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header1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header1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1.xml" ContentType="application/vnd.openxmlformats-officedocument.wordprocessingml.header+xml"/>
  <Override PartName="/word/footer30.xml" ContentType="application/vnd.openxmlformats-officedocument.wordprocessingml.footer+xml"/>
  <Override PartName="/word/header2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3.xml" ContentType="application/vnd.openxmlformats-officedocument.wordprocessingml.header+xml"/>
  <Override PartName="/word/footer33.xml" ContentType="application/vnd.openxmlformats-officedocument.wordprocessingml.footer+xml"/>
  <Override PartName="/word/header24.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27.xml" ContentType="application/vnd.openxmlformats-officedocument.wordprocessingml.header+xml"/>
  <Override PartName="/word/footer39.xml" ContentType="application/vnd.openxmlformats-officedocument.wordprocessingml.footer+xml"/>
  <Override PartName="/word/header28.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29.xml" ContentType="application/vnd.openxmlformats-officedocument.wordprocessingml.header+xml"/>
  <Override PartName="/word/footer4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2.xml" ContentType="application/vnd.openxmlformats-officedocument.wordprocessingml.header+xml"/>
  <Override PartName="/word/footer4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5.xml" ContentType="application/vnd.openxmlformats-officedocument.wordprocessingml.header+xml"/>
  <Override PartName="/word/footer48.xml" ContentType="application/vnd.openxmlformats-officedocument.wordprocessingml.footer+xml"/>
  <Override PartName="/word/header36.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37.xml" ContentType="application/vnd.openxmlformats-officedocument.wordprocessingml.header+xml"/>
  <Override PartName="/word/footer51.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0.xml" ContentType="application/vnd.openxmlformats-officedocument.wordprocessingml.header+xml"/>
  <Override PartName="/word/footer54.xml" ContentType="application/vnd.openxmlformats-officedocument.wordprocessingml.footer+xml"/>
  <Override PartName="/word/header41.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42.xml" ContentType="application/vnd.openxmlformats-officedocument.wordprocessingml.header+xml"/>
  <Override PartName="/word/footer57.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45.xml" ContentType="application/vnd.openxmlformats-officedocument.wordprocessingml.header+xml"/>
  <Override PartName="/word/footer60.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48.xml" ContentType="application/vnd.openxmlformats-officedocument.wordprocessingml.header+xml"/>
  <Override PartName="/word/footer63.xml" ContentType="application/vnd.openxmlformats-officedocument.wordprocessingml.footer+xml"/>
  <Override PartName="/word/header49.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50.xml" ContentType="application/vnd.openxmlformats-officedocument.wordprocessingml.header+xml"/>
  <Override PartName="/word/footer66.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53.xml" ContentType="application/vnd.openxmlformats-officedocument.wordprocessingml.head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D5C6" w14:textId="05D2BECB" w:rsidR="00EB5072" w:rsidRPr="005A7041" w:rsidRDefault="00EB5072" w:rsidP="00EB5072">
      <w:pPr>
        <w:shd w:val="clear" w:color="auto" w:fill="002060"/>
        <w:ind w:left="-630" w:right="-450"/>
        <w:jc w:val="center"/>
        <w:rPr>
          <w:b/>
          <w:color w:val="FFFFFF" w:themeColor="background1"/>
          <w:spacing w:val="80"/>
          <w:sz w:val="52"/>
          <w:szCs w:val="52"/>
          <w:lang w:val="es-ES"/>
        </w:rPr>
      </w:pPr>
      <w:bookmarkStart w:id="0" w:name="_Toc41971238"/>
      <w:r w:rsidRPr="005A7041">
        <w:rPr>
          <w:b/>
          <w:color w:val="FFFFFF" w:themeColor="background1"/>
          <w:spacing w:val="80"/>
          <w:sz w:val="52"/>
          <w:szCs w:val="52"/>
          <w:lang w:val="es-ES"/>
        </w:rPr>
        <w:t xml:space="preserve">DOCUMENTO ESTÁNDAR </w:t>
      </w:r>
      <w:r w:rsidRPr="005A7041">
        <w:rPr>
          <w:b/>
          <w:color w:val="FFFFFF" w:themeColor="background1"/>
          <w:spacing w:val="80"/>
          <w:sz w:val="52"/>
          <w:szCs w:val="52"/>
          <w:lang w:val="es-ES"/>
        </w:rPr>
        <w:br/>
        <w:t>DE ADQUISICIONES</w:t>
      </w:r>
    </w:p>
    <w:p w14:paraId="3C598F6B" w14:textId="77777777" w:rsidR="007B586E" w:rsidRPr="005A7041" w:rsidRDefault="007B586E">
      <w:pPr>
        <w:jc w:val="center"/>
        <w:rPr>
          <w:b/>
          <w:sz w:val="52"/>
          <w:lang w:val="es-ES"/>
        </w:rPr>
      </w:pPr>
    </w:p>
    <w:p w14:paraId="52DFBF28" w14:textId="77777777" w:rsidR="007B586E" w:rsidRPr="005A7041" w:rsidRDefault="007B586E">
      <w:pPr>
        <w:jc w:val="center"/>
        <w:rPr>
          <w:b/>
          <w:sz w:val="52"/>
          <w:lang w:val="es-ES"/>
        </w:rPr>
      </w:pPr>
    </w:p>
    <w:p w14:paraId="341F002B" w14:textId="77777777" w:rsidR="008E60EB" w:rsidRPr="005A7041" w:rsidRDefault="008E60EB">
      <w:pPr>
        <w:jc w:val="center"/>
        <w:rPr>
          <w:b/>
          <w:sz w:val="52"/>
          <w:lang w:val="es-ES"/>
        </w:rPr>
      </w:pPr>
    </w:p>
    <w:p w14:paraId="1B9CF66F" w14:textId="77777777" w:rsidR="008E60EB" w:rsidRPr="005A7041" w:rsidRDefault="008E60EB">
      <w:pPr>
        <w:jc w:val="center"/>
        <w:rPr>
          <w:b/>
          <w:sz w:val="52"/>
          <w:lang w:val="es-ES"/>
        </w:rPr>
      </w:pPr>
    </w:p>
    <w:p w14:paraId="1C96EFE6" w14:textId="77777777" w:rsidR="008E60EB" w:rsidRPr="005A7041" w:rsidRDefault="008E60EB">
      <w:pPr>
        <w:jc w:val="center"/>
        <w:rPr>
          <w:b/>
          <w:sz w:val="52"/>
          <w:lang w:val="es-ES"/>
        </w:rPr>
      </w:pPr>
    </w:p>
    <w:p w14:paraId="2F58F5A1" w14:textId="77777777" w:rsidR="008E60EB" w:rsidRPr="005A7041" w:rsidRDefault="008E60EB">
      <w:pPr>
        <w:jc w:val="center"/>
        <w:rPr>
          <w:b/>
          <w:sz w:val="52"/>
          <w:lang w:val="es-ES"/>
        </w:rPr>
      </w:pPr>
    </w:p>
    <w:p w14:paraId="1FCA4B20" w14:textId="77777777" w:rsidR="001A08B6" w:rsidRPr="005A7041" w:rsidRDefault="007E12F3" w:rsidP="007A67B9">
      <w:pPr>
        <w:jc w:val="center"/>
        <w:rPr>
          <w:b/>
          <w:sz w:val="72"/>
          <w:lang w:val="es-ES"/>
        </w:rPr>
      </w:pPr>
      <w:r w:rsidRPr="005A7041">
        <w:rPr>
          <w:b/>
          <w:sz w:val="72"/>
          <w:lang w:val="es-ES"/>
        </w:rPr>
        <w:t>Solicitud</w:t>
      </w:r>
      <w:r w:rsidR="00310247" w:rsidRPr="005A7041">
        <w:rPr>
          <w:b/>
          <w:sz w:val="72"/>
          <w:lang w:val="es-ES"/>
        </w:rPr>
        <w:t xml:space="preserve"> de Ofertas</w:t>
      </w:r>
    </w:p>
    <w:p w14:paraId="2EB0C838" w14:textId="6CF43A3C" w:rsidR="007B586E" w:rsidRPr="005A7041" w:rsidRDefault="00AC7668">
      <w:pPr>
        <w:jc w:val="center"/>
        <w:rPr>
          <w:b/>
          <w:sz w:val="72"/>
          <w:lang w:val="es-ES"/>
        </w:rPr>
      </w:pPr>
      <w:r w:rsidRPr="005A7041">
        <w:rPr>
          <w:b/>
          <w:sz w:val="72"/>
          <w:lang w:val="es-ES"/>
        </w:rPr>
        <w:t>Obras M</w:t>
      </w:r>
      <w:r w:rsidR="00D4244E" w:rsidRPr="005A7041">
        <w:rPr>
          <w:b/>
          <w:sz w:val="72"/>
          <w:lang w:val="es-ES"/>
        </w:rPr>
        <w:t>enores</w:t>
      </w:r>
    </w:p>
    <w:p w14:paraId="4EFDDA0B" w14:textId="2A88F089" w:rsidR="00C95565" w:rsidRPr="005A7041" w:rsidRDefault="001A08B6" w:rsidP="007A67B9">
      <w:pPr>
        <w:jc w:val="center"/>
        <w:rPr>
          <w:b/>
          <w:sz w:val="36"/>
          <w:szCs w:val="36"/>
          <w:lang w:val="es-ES"/>
        </w:rPr>
      </w:pPr>
      <w:r w:rsidRPr="005A7041">
        <w:rPr>
          <w:b/>
          <w:sz w:val="36"/>
          <w:szCs w:val="36"/>
          <w:lang w:val="es-ES"/>
        </w:rPr>
        <w:t>(</w:t>
      </w:r>
      <w:r w:rsidR="006A4645" w:rsidRPr="005A7041">
        <w:rPr>
          <w:b/>
          <w:sz w:val="36"/>
          <w:szCs w:val="36"/>
          <w:lang w:val="es-ES"/>
        </w:rPr>
        <w:t>L</w:t>
      </w:r>
      <w:r w:rsidR="00C43A4C" w:rsidRPr="005A7041">
        <w:rPr>
          <w:b/>
          <w:sz w:val="36"/>
          <w:szCs w:val="36"/>
          <w:lang w:val="es-ES"/>
        </w:rPr>
        <w:t xml:space="preserve">icitación </w:t>
      </w:r>
      <w:r w:rsidR="00820C7A" w:rsidRPr="005A7041">
        <w:rPr>
          <w:b/>
          <w:sz w:val="36"/>
          <w:szCs w:val="36"/>
          <w:lang w:val="es-ES"/>
        </w:rPr>
        <w:t>de</w:t>
      </w:r>
      <w:r w:rsidR="00791B5B" w:rsidRPr="005A7041">
        <w:rPr>
          <w:b/>
          <w:sz w:val="36"/>
          <w:szCs w:val="36"/>
          <w:lang w:val="es-ES"/>
        </w:rPr>
        <w:t xml:space="preserve"> </w:t>
      </w:r>
      <w:r w:rsidR="00A07D88" w:rsidRPr="005A7041">
        <w:rPr>
          <w:b/>
          <w:sz w:val="36"/>
          <w:szCs w:val="36"/>
          <w:lang w:val="es-ES"/>
        </w:rPr>
        <w:t>dos</w:t>
      </w:r>
      <w:r w:rsidR="00C43A4C" w:rsidRPr="005A7041">
        <w:rPr>
          <w:b/>
          <w:sz w:val="36"/>
          <w:szCs w:val="36"/>
          <w:lang w:val="es-ES"/>
        </w:rPr>
        <w:t xml:space="preserve"> sobre</w:t>
      </w:r>
      <w:r w:rsidR="00A07D88" w:rsidRPr="005A7041">
        <w:rPr>
          <w:b/>
          <w:sz w:val="36"/>
          <w:szCs w:val="36"/>
          <w:lang w:val="es-ES"/>
        </w:rPr>
        <w:t>s</w:t>
      </w:r>
      <w:r w:rsidR="00FD578C" w:rsidRPr="005A7041">
        <w:rPr>
          <w:b/>
          <w:sz w:val="36"/>
          <w:szCs w:val="36"/>
          <w:lang w:val="es-ES"/>
        </w:rPr>
        <w:t xml:space="preserve"> con criterio</w:t>
      </w:r>
      <w:r w:rsidR="00905010" w:rsidRPr="005A7041">
        <w:rPr>
          <w:b/>
          <w:sz w:val="36"/>
          <w:szCs w:val="36"/>
          <w:lang w:val="es-ES"/>
        </w:rPr>
        <w:t>s</w:t>
      </w:r>
      <w:r w:rsidR="006A4645" w:rsidRPr="005A7041">
        <w:rPr>
          <w:b/>
          <w:sz w:val="36"/>
          <w:szCs w:val="36"/>
          <w:lang w:val="es-ES"/>
        </w:rPr>
        <w:t xml:space="preserve"> de evaluación</w:t>
      </w:r>
      <w:r w:rsidR="00FD578C" w:rsidRPr="005A7041">
        <w:rPr>
          <w:b/>
          <w:sz w:val="36"/>
          <w:szCs w:val="36"/>
          <w:lang w:val="es-ES"/>
        </w:rPr>
        <w:t xml:space="preserve"> con puntaje</w:t>
      </w:r>
      <w:r w:rsidR="00C95565" w:rsidRPr="005A7041">
        <w:rPr>
          <w:b/>
          <w:sz w:val="36"/>
          <w:szCs w:val="36"/>
          <w:lang w:val="es-ES"/>
        </w:rPr>
        <w:t>)</w:t>
      </w:r>
    </w:p>
    <w:p w14:paraId="2DA0F87D" w14:textId="77777777" w:rsidR="001358C9" w:rsidRPr="005A7041" w:rsidRDefault="001358C9" w:rsidP="00A41BA5">
      <w:pPr>
        <w:rPr>
          <w:lang w:val="es-ES"/>
        </w:rPr>
      </w:pPr>
    </w:p>
    <w:p w14:paraId="77BB6255" w14:textId="77777777" w:rsidR="001C5F6C" w:rsidRPr="005A7041" w:rsidRDefault="001C5F6C" w:rsidP="00C400EE">
      <w:pPr>
        <w:suppressAutoHyphens/>
        <w:jc w:val="center"/>
        <w:rPr>
          <w:b/>
          <w:color w:val="FF0000"/>
          <w:sz w:val="36"/>
          <w:szCs w:val="36"/>
          <w:lang w:val="es-ES"/>
        </w:rPr>
      </w:pPr>
    </w:p>
    <w:p w14:paraId="7879B117" w14:textId="68057183" w:rsidR="00804E89" w:rsidRPr="005A7041" w:rsidRDefault="00216ED1" w:rsidP="00804E89">
      <w:pPr>
        <w:suppressAutoHyphens/>
        <w:jc w:val="center"/>
        <w:rPr>
          <w:bCs/>
          <w:color w:val="FF0000"/>
          <w:sz w:val="36"/>
          <w:szCs w:val="36"/>
          <w:lang w:val="es-ES"/>
        </w:rPr>
      </w:pPr>
      <w:r w:rsidRPr="005A7041">
        <w:rPr>
          <w:bCs/>
          <w:color w:val="FF0000"/>
          <w:sz w:val="36"/>
          <w:szCs w:val="36"/>
          <w:lang w:val="es-ES"/>
        </w:rPr>
        <w:t>(</w:t>
      </w:r>
      <w:r w:rsidR="001C5F6C" w:rsidRPr="005A7041">
        <w:rPr>
          <w:bCs/>
          <w:color w:val="FF0000"/>
          <w:sz w:val="36"/>
          <w:szCs w:val="36"/>
          <w:lang w:val="es-ES"/>
        </w:rPr>
        <w:t xml:space="preserve">Salvo acuerdo con el Banco, </w:t>
      </w:r>
      <w:r w:rsidR="00DA7CD5" w:rsidRPr="005A7041">
        <w:rPr>
          <w:bCs/>
          <w:color w:val="FF0000"/>
          <w:sz w:val="36"/>
          <w:szCs w:val="36"/>
          <w:lang w:val="es-ES"/>
        </w:rPr>
        <w:t xml:space="preserve">este documento </w:t>
      </w:r>
      <w:r w:rsidR="00804E89" w:rsidRPr="005A7041">
        <w:rPr>
          <w:b/>
          <w:color w:val="FF0000"/>
          <w:sz w:val="36"/>
          <w:szCs w:val="36"/>
          <w:lang w:val="es-ES"/>
        </w:rPr>
        <w:t xml:space="preserve">NO DEBE </w:t>
      </w:r>
      <w:r w:rsidR="00804E89" w:rsidRPr="005A7041">
        <w:rPr>
          <w:bCs/>
          <w:color w:val="FF0000"/>
          <w:sz w:val="36"/>
          <w:szCs w:val="36"/>
          <w:lang w:val="es-ES"/>
        </w:rPr>
        <w:t xml:space="preserve">ser usado bajo Proyectos que se haya determinado que son de alto riesgo de </w:t>
      </w:r>
      <w:proofErr w:type="spellStart"/>
      <w:r w:rsidR="00804E89" w:rsidRPr="005A7041">
        <w:rPr>
          <w:bCs/>
          <w:color w:val="FF0000"/>
          <w:sz w:val="36"/>
          <w:szCs w:val="36"/>
          <w:lang w:val="es-ES"/>
        </w:rPr>
        <w:t>EAS</w:t>
      </w:r>
      <w:proofErr w:type="spellEnd"/>
      <w:r w:rsidR="00804E89" w:rsidRPr="005A7041">
        <w:rPr>
          <w:bCs/>
          <w:color w:val="FF0000"/>
          <w:sz w:val="36"/>
          <w:szCs w:val="36"/>
          <w:lang w:val="es-ES"/>
        </w:rPr>
        <w:t xml:space="preserve"> /</w:t>
      </w:r>
      <w:proofErr w:type="spellStart"/>
      <w:r w:rsidR="00804E89" w:rsidRPr="005A7041">
        <w:rPr>
          <w:bCs/>
          <w:color w:val="FF0000"/>
          <w:sz w:val="36"/>
          <w:szCs w:val="36"/>
          <w:lang w:val="es-ES"/>
        </w:rPr>
        <w:t>ASx</w:t>
      </w:r>
      <w:proofErr w:type="spellEnd"/>
      <w:r w:rsidRPr="005A7041">
        <w:rPr>
          <w:bCs/>
          <w:color w:val="FF0000"/>
          <w:sz w:val="36"/>
          <w:szCs w:val="36"/>
          <w:lang w:val="es-ES"/>
        </w:rPr>
        <w:t>)</w:t>
      </w:r>
    </w:p>
    <w:p w14:paraId="2D2656E3" w14:textId="77777777" w:rsidR="00C400EE" w:rsidRPr="005A7041" w:rsidRDefault="00C400EE" w:rsidP="00C400EE">
      <w:pPr>
        <w:suppressAutoHyphens/>
        <w:rPr>
          <w:lang w:val="es-ES"/>
        </w:rPr>
      </w:pPr>
    </w:p>
    <w:p w14:paraId="1369B1BF" w14:textId="77777777" w:rsidR="001358C9" w:rsidRPr="005A7041" w:rsidRDefault="001358C9" w:rsidP="00A41BA5">
      <w:pPr>
        <w:rPr>
          <w:lang w:val="es-ES"/>
        </w:rPr>
      </w:pPr>
    </w:p>
    <w:p w14:paraId="6433CD21" w14:textId="77777777" w:rsidR="00046D22" w:rsidRPr="005A7041" w:rsidRDefault="00046D22" w:rsidP="00F439EB">
      <w:pPr>
        <w:jc w:val="center"/>
        <w:rPr>
          <w:lang w:val="es-ES"/>
        </w:rPr>
      </w:pPr>
    </w:p>
    <w:p w14:paraId="32514FFE" w14:textId="77777777" w:rsidR="00046D22" w:rsidRPr="005A7041" w:rsidRDefault="00046D22" w:rsidP="00F439EB">
      <w:pPr>
        <w:jc w:val="center"/>
        <w:rPr>
          <w:lang w:val="es-ES"/>
        </w:rPr>
      </w:pPr>
    </w:p>
    <w:p w14:paraId="7476976A" w14:textId="77777777" w:rsidR="00046D22" w:rsidRPr="005A7041" w:rsidRDefault="00046D22" w:rsidP="00F439EB">
      <w:pPr>
        <w:jc w:val="center"/>
        <w:rPr>
          <w:lang w:val="es-ES"/>
        </w:rPr>
      </w:pPr>
    </w:p>
    <w:p w14:paraId="049BBD0A" w14:textId="77777777" w:rsidR="00046D22" w:rsidRPr="005A7041" w:rsidRDefault="00046D22" w:rsidP="00F439EB">
      <w:pPr>
        <w:jc w:val="center"/>
        <w:rPr>
          <w:lang w:val="es-ES"/>
        </w:rPr>
      </w:pPr>
    </w:p>
    <w:p w14:paraId="65AFE21A" w14:textId="77777777" w:rsidR="00046D22" w:rsidRPr="005A7041" w:rsidRDefault="00046D22" w:rsidP="00F439EB">
      <w:pPr>
        <w:jc w:val="center"/>
        <w:rPr>
          <w:lang w:val="es-ES"/>
        </w:rPr>
      </w:pPr>
    </w:p>
    <w:p w14:paraId="7DCC3383" w14:textId="77777777" w:rsidR="00046D22" w:rsidRPr="005A7041" w:rsidRDefault="00046D22" w:rsidP="00F439EB">
      <w:pPr>
        <w:jc w:val="center"/>
        <w:rPr>
          <w:lang w:val="es-ES"/>
        </w:rPr>
      </w:pPr>
    </w:p>
    <w:p w14:paraId="1DE13336" w14:textId="77777777" w:rsidR="00046D22" w:rsidRPr="005A7041" w:rsidRDefault="00046D22" w:rsidP="00F439EB">
      <w:pPr>
        <w:jc w:val="center"/>
        <w:rPr>
          <w:lang w:val="es-ES"/>
        </w:rPr>
      </w:pPr>
    </w:p>
    <w:p w14:paraId="63765397" w14:textId="36932F45" w:rsidR="00046D22" w:rsidRPr="005A7041" w:rsidRDefault="006860A4" w:rsidP="00F439EB">
      <w:pPr>
        <w:jc w:val="center"/>
        <w:rPr>
          <w:lang w:val="es-ES"/>
        </w:rPr>
      </w:pPr>
      <w:r w:rsidRPr="005A7041">
        <w:rPr>
          <w:noProof/>
          <w:sz w:val="16"/>
          <w:szCs w:val="16"/>
          <w:lang w:val="es-ES"/>
        </w:rPr>
        <mc:AlternateContent>
          <mc:Choice Requires="wps">
            <w:drawing>
              <wp:anchor distT="0" distB="0" distL="114300" distR="114300" simplePos="0" relativeHeight="251658752" behindDoc="0" locked="0" layoutInCell="1" allowOverlap="1" wp14:anchorId="2DC511C6" wp14:editId="13B8D5CD">
                <wp:simplePos x="0" y="0"/>
                <wp:positionH relativeFrom="margin">
                  <wp:posOffset>3657600</wp:posOffset>
                </wp:positionH>
                <wp:positionV relativeFrom="paragraph">
                  <wp:posOffset>100965</wp:posOffset>
                </wp:positionV>
                <wp:extent cx="2057400" cy="43434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5CFAD" w14:textId="52439B8D" w:rsidR="00BC3010" w:rsidRPr="006A12BE" w:rsidRDefault="00071BFA" w:rsidP="00046D22">
                            <w:pPr>
                              <w:jc w:val="right"/>
                              <w:rPr>
                                <w:b/>
                                <w:color w:val="000000" w:themeColor="text1"/>
                              </w:rPr>
                            </w:pPr>
                            <w:r>
                              <w:rPr>
                                <w:b/>
                                <w:bCs/>
                                <w:color w:val="000000" w:themeColor="text1"/>
                                <w:lang w:val="es-ES"/>
                              </w:rPr>
                              <w:t xml:space="preserve">Setiembre </w:t>
                            </w:r>
                            <w:r w:rsidR="008E60EB">
                              <w:rPr>
                                <w:b/>
                                <w:bCs/>
                                <w:color w:val="000000" w:themeColor="text1"/>
                                <w:lang w:val="es-ES"/>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511C6" id="Rectangle 1" o:spid="_x0000_s1026" style="position:absolute;left:0;text-align:left;margin-left:4in;margin-top:7.95pt;width:162pt;height:34.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vTfQIAAFoFAAAOAAAAZHJzL2Uyb0RvYy54bWysVFFP2zAQfp+0/2D5fSTtytgiUlSBmCZV&#10;gICJZ9exSTTH553dJt2v39lJAwO0h2mtFPl8d9+dP3/n07O+NWyn0DdgSz47yjlTVkLV2MeSf7+/&#10;/PCZMx+ErYQBq0q+V56fLd+/O+1coeZQg6kUMgKxvuhcyesQXJFlXtaqFf4InLLk1ICtCGTiY1ah&#10;6Ai9Ndk8zz9lHWDlEKTynnYvBidfJnytlQzXWnsVmCk59RbSF9N3E7/Z8lQUjyhc3cixDfEPXbSi&#10;sVR0groQQbAtNq+g2kYieNDhSEKbgdaNVOkMdJpZ/uI0d7VwKp2FyPFuosn/P1h5tbtzNxhb924N&#10;8ocnRrLO+WLyRMOPMb3GNsZS46xPLO4nFlUfmKTNeX58ssiJbEm+xUf6J5ozURyyHfrwVUHL4qLk&#10;SLeUyBO7tQ+xvigOIbGYhcvGmHRTxv6xQYFxJ/U7tJiaDXujYpyxt0qzpopNpQJJVurcINsJEoSQ&#10;UtkwG1y1qNSwfZzTLyqD4KeMZCXAiKypoQl7BIiSfY09wIzxMVUlVU7J+d8aG5KnjFQZbJiS28YC&#10;vgVg6FRj5SH+QNJATWQp9JueQuJyA9X+BhnCMB7eycuGbmYtfLgRSPNAl0kzHq7pow10JYdxxVkN&#10;+Out/RhPMiUvZx3NV8n9z61AxZn5ZknAX2YL0gULyVgcn8zJwOeezXOP3bbnQDc2o9fEybSM8cEc&#10;lhqhfaCnYBWrkktYSbVLLgMejPMwzD09JlKtVimMhtCJsLZ3TkbwSHBU3n3/INCN8gwk7Cs4zKIo&#10;Xqh0iI2ZFlbbALpJEn7idaSeBjhpaHxs4gvx3E5RT0/i8jcAAAD//wMAUEsDBBQABgAIAAAAIQAQ&#10;VZ2I3gAAAAkBAAAPAAAAZHJzL2Rvd25yZXYueG1sTI9LT8MwEITvSPwHa5G4UZtHSxriVICEEOoB&#10;0Za7Y7tJRLyObOfRf89yKsedGc1+U2xm17HRhth6lHC7EMAsam9arCUc9m83GbCYFBrVebQSTjbC&#10;pry8KFRu/IRfdtylmlEJxlxJaFLqc86jbqxTceF7i+QdfXAq0RlqboKaqNx1/E6IFXeqRfrQqN6+&#10;Nlb/7AYn4dsfXyanK/wYT5/t8L4NWmdbKa+v5ucnYMnO6RyGP3xCh5KYKj+giayTsHxc0ZZExnIN&#10;jAJrIUioJGQP98DLgv9fUP4CAAD//wMAUEsBAi0AFAAGAAgAAAAhALaDOJL+AAAA4QEAABMAAAAA&#10;AAAAAAAAAAAAAAAAAFtDb250ZW50X1R5cGVzXS54bWxQSwECLQAUAAYACAAAACEAOP0h/9YAAACU&#10;AQAACwAAAAAAAAAAAAAAAAAvAQAAX3JlbHMvLnJlbHNQSwECLQAUAAYACAAAACEApvRr030CAABa&#10;BQAADgAAAAAAAAAAAAAAAAAuAgAAZHJzL2Uyb0RvYy54bWxQSwECLQAUAAYACAAAACEAEFWdiN4A&#10;AAAJAQAADwAAAAAAAAAAAAAAAADXBAAAZHJzL2Rvd25yZXYueG1sUEsFBgAAAAAEAAQA8wAAAOIF&#10;AAAAAA==&#10;" filled="f" stroked="f" strokeweight="1pt">
                <v:textbox>
                  <w:txbxContent>
                    <w:p w14:paraId="0285CFAD" w14:textId="52439B8D" w:rsidR="00BC3010" w:rsidRPr="006A12BE" w:rsidRDefault="00071BFA" w:rsidP="00046D22">
                      <w:pPr>
                        <w:jc w:val="right"/>
                        <w:rPr>
                          <w:b/>
                          <w:color w:val="000000" w:themeColor="text1"/>
                        </w:rPr>
                      </w:pPr>
                      <w:r>
                        <w:rPr>
                          <w:b/>
                          <w:bCs/>
                          <w:color w:val="000000" w:themeColor="text1"/>
                          <w:lang w:val="es-ES"/>
                        </w:rPr>
                        <w:t xml:space="preserve">Setiembre </w:t>
                      </w:r>
                      <w:r w:rsidR="008E60EB">
                        <w:rPr>
                          <w:b/>
                          <w:bCs/>
                          <w:color w:val="000000" w:themeColor="text1"/>
                          <w:lang w:val="es-ES"/>
                        </w:rPr>
                        <w:t>2025</w:t>
                      </w:r>
                    </w:p>
                  </w:txbxContent>
                </v:textbox>
                <w10:wrap anchorx="margin"/>
              </v:rect>
            </w:pict>
          </mc:Fallback>
        </mc:AlternateContent>
      </w:r>
    </w:p>
    <w:p w14:paraId="692B8FAE" w14:textId="30869873" w:rsidR="00046D22" w:rsidRPr="005A7041" w:rsidRDefault="00046D22" w:rsidP="00046D22">
      <w:pPr>
        <w:rPr>
          <w:b/>
          <w:sz w:val="16"/>
          <w:szCs w:val="16"/>
          <w:lang w:val="es-ES"/>
        </w:rPr>
      </w:pPr>
      <w:r w:rsidRPr="005A7041">
        <w:rPr>
          <w:lang w:val="es-ES"/>
        </w:rPr>
        <w:t xml:space="preserve"> </w:t>
      </w:r>
      <w:r w:rsidRPr="005A7041">
        <w:rPr>
          <w:noProof/>
          <w:lang w:val="es-ES"/>
        </w:rPr>
        <w:drawing>
          <wp:inline distT="0" distB="0" distL="0" distR="0" wp14:anchorId="62DEE10D" wp14:editId="37C46331">
            <wp:extent cx="1752600" cy="3866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esources.worldbank.org/INTGSDGRAPHICSMAPDESIGN/Resources/285524-1397514004752/9538203-1397514280071/9538213-1397568210656/9538691-1403014988123/WB_S-WBG-Horizontal-RGB-high.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16189" cy="400660"/>
                    </a:xfrm>
                    <a:prstGeom prst="rect">
                      <a:avLst/>
                    </a:prstGeom>
                    <a:noFill/>
                    <a:ln>
                      <a:noFill/>
                    </a:ln>
                  </pic:spPr>
                </pic:pic>
              </a:graphicData>
            </a:graphic>
          </wp:inline>
        </w:drawing>
      </w:r>
    </w:p>
    <w:p w14:paraId="4733EAD7" w14:textId="77777777" w:rsidR="00046D22" w:rsidRPr="005A7041" w:rsidRDefault="00046D22" w:rsidP="00046D22">
      <w:pPr>
        <w:rPr>
          <w:b/>
          <w:sz w:val="16"/>
          <w:szCs w:val="16"/>
          <w:lang w:val="es-ES"/>
        </w:rPr>
        <w:sectPr w:rsidR="00046D22" w:rsidRPr="005A7041" w:rsidSect="006A12BE">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080" w:bottom="1440" w:left="1080" w:header="720" w:footer="720" w:gutter="0"/>
          <w:paperSrc w:first="15" w:other="15"/>
          <w:pgNumType w:fmt="lowerRoman"/>
          <w:cols w:space="720"/>
          <w:titlePg/>
          <w:docGrid w:linePitch="326"/>
        </w:sectPr>
      </w:pPr>
    </w:p>
    <w:p w14:paraId="7EB77569" w14:textId="38F30984" w:rsidR="005F0029" w:rsidRPr="005A7041" w:rsidRDefault="00AA497B" w:rsidP="006860A4">
      <w:pPr>
        <w:jc w:val="both"/>
        <w:rPr>
          <w:lang w:val="es-ES"/>
        </w:rPr>
      </w:pPr>
      <w:r w:rsidRPr="005A7041">
        <w:rPr>
          <w:lang w:val="es-ES"/>
        </w:rPr>
        <w:lastRenderedPageBreak/>
        <w:t xml:space="preserve">Este documento está </w:t>
      </w:r>
      <w:r w:rsidR="0010014A" w:rsidRPr="005A7041">
        <w:rPr>
          <w:lang w:val="es-ES"/>
        </w:rPr>
        <w:t>registrado como propiedad intelectual</w:t>
      </w:r>
      <w:r w:rsidR="005F0029" w:rsidRPr="005A7041">
        <w:rPr>
          <w:lang w:val="es-ES"/>
        </w:rPr>
        <w:t>.</w:t>
      </w:r>
    </w:p>
    <w:p w14:paraId="5F204357" w14:textId="77777777" w:rsidR="005F0029" w:rsidRPr="005A7041" w:rsidRDefault="005F0029" w:rsidP="006860A4">
      <w:pPr>
        <w:jc w:val="both"/>
        <w:rPr>
          <w:lang w:val="es-ES"/>
        </w:rPr>
      </w:pPr>
    </w:p>
    <w:p w14:paraId="73C446BB" w14:textId="77777777" w:rsidR="00615D3B" w:rsidRPr="005A7041" w:rsidRDefault="0010014A" w:rsidP="006860A4">
      <w:pPr>
        <w:jc w:val="both"/>
        <w:rPr>
          <w:lang w:val="es-ES"/>
        </w:rPr>
      </w:pPr>
      <w:r w:rsidRPr="005A7041">
        <w:rPr>
          <w:lang w:val="es-ES"/>
        </w:rPr>
        <w:t xml:space="preserve">Se </w:t>
      </w:r>
      <w:r w:rsidR="00775901" w:rsidRPr="005A7041">
        <w:rPr>
          <w:lang w:val="es-ES"/>
        </w:rPr>
        <w:t>puede utilizar y reproducir únicamente sin fines comerciales</w:t>
      </w:r>
      <w:r w:rsidR="005F0029" w:rsidRPr="005A7041">
        <w:rPr>
          <w:lang w:val="es-ES"/>
        </w:rPr>
        <w:t>.</w:t>
      </w:r>
      <w:r w:rsidR="002030AA" w:rsidRPr="005A7041">
        <w:rPr>
          <w:lang w:val="es-ES"/>
        </w:rPr>
        <w:t xml:space="preserve"> No se permite su uso comercial; entre otras cosas, está prohibido revenderlo o cobrar su distribución, el acceso a él o su empleo en </w:t>
      </w:r>
      <w:r w:rsidR="00616C8C" w:rsidRPr="005A7041">
        <w:rPr>
          <w:lang w:val="es-ES"/>
        </w:rPr>
        <w:t>obras derivadas</w:t>
      </w:r>
      <w:r w:rsidR="002030AA" w:rsidRPr="005A7041">
        <w:rPr>
          <w:lang w:val="es-ES"/>
        </w:rPr>
        <w:t>, como traducciones no oficiales</w:t>
      </w:r>
      <w:r w:rsidR="005F0029" w:rsidRPr="005A7041">
        <w:rPr>
          <w:lang w:val="es-ES"/>
        </w:rPr>
        <w:t>.</w:t>
      </w:r>
    </w:p>
    <w:p w14:paraId="1566E3AC" w14:textId="1BDFFED2" w:rsidR="006860A4" w:rsidRPr="005A7041" w:rsidRDefault="006860A4" w:rsidP="007A67B9">
      <w:pPr>
        <w:jc w:val="both"/>
        <w:rPr>
          <w:sz w:val="40"/>
          <w:szCs w:val="40"/>
          <w:lang w:val="es-ES"/>
        </w:rPr>
      </w:pPr>
    </w:p>
    <w:p w14:paraId="7B3F9162" w14:textId="77777777" w:rsidR="006860A4" w:rsidRPr="005A7041" w:rsidRDefault="006860A4" w:rsidP="007A67B9">
      <w:pPr>
        <w:jc w:val="both"/>
        <w:rPr>
          <w:sz w:val="40"/>
          <w:szCs w:val="40"/>
          <w:lang w:val="es-ES"/>
        </w:rPr>
        <w:sectPr w:rsidR="006860A4" w:rsidRPr="005A7041" w:rsidSect="006A12BE">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2240" w:h="15840"/>
          <w:pgMar w:top="1440" w:right="1080" w:bottom="1440" w:left="1080" w:header="720" w:footer="720" w:gutter="0"/>
          <w:paperSrc w:first="15" w:other="15"/>
          <w:pgNumType w:fmt="lowerRoman"/>
          <w:cols w:space="720"/>
          <w:titlePg/>
          <w:docGrid w:linePitch="326"/>
        </w:sectPr>
      </w:pPr>
    </w:p>
    <w:p w14:paraId="4BDA63E0" w14:textId="3C456E85" w:rsidR="00CE5338" w:rsidRPr="005A7041" w:rsidRDefault="00B90313" w:rsidP="007A67B9">
      <w:pPr>
        <w:jc w:val="both"/>
        <w:rPr>
          <w:b/>
          <w:sz w:val="32"/>
          <w:szCs w:val="32"/>
          <w:lang w:val="es-ES"/>
        </w:rPr>
      </w:pPr>
      <w:r w:rsidRPr="005A7041">
        <w:rPr>
          <w:b/>
          <w:sz w:val="32"/>
          <w:lang w:val="es-ES"/>
        </w:rPr>
        <w:lastRenderedPageBreak/>
        <w:t>Revision</w:t>
      </w:r>
      <w:r w:rsidR="00775901" w:rsidRPr="005A7041">
        <w:rPr>
          <w:b/>
          <w:sz w:val="32"/>
          <w:szCs w:val="32"/>
          <w:lang w:val="es-ES"/>
        </w:rPr>
        <w:t>e</w:t>
      </w:r>
      <w:r w:rsidRPr="005A7041">
        <w:rPr>
          <w:b/>
          <w:sz w:val="32"/>
          <w:szCs w:val="32"/>
          <w:lang w:val="es-ES"/>
        </w:rPr>
        <w:t>s</w:t>
      </w:r>
    </w:p>
    <w:p w14:paraId="19FB1826" w14:textId="77777777" w:rsidR="00F95F20" w:rsidRDefault="00F95F20" w:rsidP="00F95F20">
      <w:pPr>
        <w:spacing w:before="360" w:after="240"/>
        <w:ind w:right="84"/>
        <w:rPr>
          <w:b/>
          <w:bCs/>
          <w:sz w:val="32"/>
          <w:lang w:val="es-ES"/>
        </w:rPr>
      </w:pPr>
      <w:r>
        <w:rPr>
          <w:b/>
          <w:bCs/>
          <w:sz w:val="32"/>
          <w:lang w:val="es-ES"/>
        </w:rPr>
        <w:t>Setiembre 2025</w:t>
      </w:r>
    </w:p>
    <w:p w14:paraId="333581E1" w14:textId="47CFC0A1" w:rsidR="00F95F20" w:rsidRPr="00AD2E55" w:rsidRDefault="00F95F20" w:rsidP="00AD2E55">
      <w:pPr>
        <w:spacing w:before="360" w:after="240"/>
        <w:ind w:right="84"/>
        <w:jc w:val="both"/>
        <w:rPr>
          <w:lang w:val="es-ES"/>
        </w:rPr>
      </w:pPr>
      <w:r w:rsidRPr="0019460D">
        <w:rPr>
          <w:lang w:val="es-ES"/>
        </w:rPr>
        <w:t xml:space="preserve">Esta revisión introduce </w:t>
      </w:r>
      <w:r>
        <w:rPr>
          <w:lang w:val="es-ES"/>
        </w:rPr>
        <w:t>un</w:t>
      </w:r>
      <w:r w:rsidRPr="0019460D">
        <w:rPr>
          <w:lang w:val="es-ES"/>
        </w:rPr>
        <w:t xml:space="preserve"> nuevo requisito</w:t>
      </w:r>
      <w:r>
        <w:rPr>
          <w:lang w:val="es-ES"/>
        </w:rPr>
        <w:t>:</w:t>
      </w:r>
      <w:r w:rsidRPr="0019460D">
        <w:rPr>
          <w:lang w:val="es-ES"/>
        </w:rPr>
        <w:t xml:space="preserve"> </w:t>
      </w:r>
      <w:r>
        <w:rPr>
          <w:lang w:val="es-ES"/>
        </w:rPr>
        <w:t xml:space="preserve">los </w:t>
      </w:r>
      <w:r w:rsidR="001E2E05">
        <w:rPr>
          <w:lang w:val="es-ES"/>
        </w:rPr>
        <w:t>l</w:t>
      </w:r>
      <w:r>
        <w:rPr>
          <w:lang w:val="es-ES"/>
        </w:rPr>
        <w:t>icitantes deberán asignar no menos del 30% del costo laboral total a la mano de obra local.</w:t>
      </w:r>
    </w:p>
    <w:p w14:paraId="58E8C92D" w14:textId="3ECF567B" w:rsidR="008E60EB" w:rsidRPr="005A7041" w:rsidRDefault="008E60EB" w:rsidP="008E60EB">
      <w:pPr>
        <w:spacing w:before="360" w:after="240"/>
        <w:ind w:right="84"/>
        <w:rPr>
          <w:b/>
          <w:bCs/>
          <w:sz w:val="32"/>
          <w:lang w:val="es-ES"/>
        </w:rPr>
      </w:pPr>
      <w:r w:rsidRPr="005A7041">
        <w:rPr>
          <w:b/>
          <w:bCs/>
          <w:sz w:val="32"/>
          <w:lang w:val="es-ES"/>
        </w:rPr>
        <w:t>Marzo 2025</w:t>
      </w:r>
    </w:p>
    <w:p w14:paraId="58CD5954" w14:textId="18F9C9DF" w:rsidR="008E60EB" w:rsidRPr="001C59B2" w:rsidRDefault="008E60EB" w:rsidP="00C400EE">
      <w:pPr>
        <w:spacing w:before="360" w:after="240"/>
        <w:ind w:right="84"/>
        <w:jc w:val="both"/>
        <w:rPr>
          <w:lang w:val="es-ES"/>
        </w:rPr>
      </w:pPr>
      <w:r w:rsidRPr="005A7041">
        <w:rPr>
          <w:lang w:val="es-ES"/>
        </w:rPr>
        <w:t xml:space="preserve">Esta revisión elimina la referencia a UNDB en línea y agrega una nueva disposición en relación con la señalización cuando el Contratista toma posesión del Lugar de las Obras. Esta revisión también </w:t>
      </w:r>
      <w:r w:rsidRPr="005A7041">
        <w:rPr>
          <w:b/>
          <w:bCs/>
          <w:lang w:val="es-ES"/>
        </w:rPr>
        <w:t>requiere la aplicación de ponderaciones obligatorias para los Criterios con Puntaje</w:t>
      </w:r>
      <w:r w:rsidRPr="005A7041">
        <w:rPr>
          <w:lang w:val="es-ES"/>
        </w:rPr>
        <w:t xml:space="preserve"> a los efectos de la evaluación de las ofertas e incluye la adición de una dirección de correo electrónico del Banco que brinda una opción a los Licitantes para informar al Banco sobre una queja relacionada con las adquisiciones dirigida al Prestatario.</w:t>
      </w:r>
    </w:p>
    <w:p w14:paraId="16DA755E" w14:textId="555C80FD" w:rsidR="008A6888" w:rsidRPr="005A7041" w:rsidRDefault="008A6888" w:rsidP="00C400EE">
      <w:pPr>
        <w:spacing w:before="360" w:after="240"/>
        <w:ind w:right="84"/>
        <w:jc w:val="both"/>
        <w:rPr>
          <w:b/>
          <w:bCs/>
          <w:sz w:val="32"/>
          <w:lang w:val="es-ES"/>
        </w:rPr>
      </w:pPr>
      <w:r w:rsidRPr="005A7041">
        <w:rPr>
          <w:b/>
          <w:bCs/>
          <w:sz w:val="32"/>
          <w:lang w:val="es-ES"/>
        </w:rPr>
        <w:t>Julio 2023</w:t>
      </w:r>
    </w:p>
    <w:p w14:paraId="36ED8936" w14:textId="2165C10B" w:rsidR="008A6888" w:rsidRPr="005A7041" w:rsidRDefault="008A6888" w:rsidP="00D30772">
      <w:pPr>
        <w:spacing w:before="240" w:after="240"/>
        <w:jc w:val="both"/>
        <w:rPr>
          <w:color w:val="000000" w:themeColor="text1"/>
          <w:lang w:val="es-ES"/>
        </w:rPr>
      </w:pPr>
      <w:r w:rsidRPr="005A7041">
        <w:rPr>
          <w:color w:val="000000" w:themeColor="text1"/>
          <w:lang w:val="es-ES"/>
        </w:rPr>
        <w:t xml:space="preserve">Esta revisión exige la </w:t>
      </w:r>
      <w:r w:rsidRPr="005A7041">
        <w:rPr>
          <w:b/>
          <w:bCs/>
          <w:color w:val="000000" w:themeColor="text1"/>
          <w:lang w:val="es-ES"/>
        </w:rPr>
        <w:t xml:space="preserve">aplicación de </w:t>
      </w:r>
      <w:r w:rsidR="008E60EB" w:rsidRPr="005A7041">
        <w:rPr>
          <w:b/>
          <w:bCs/>
          <w:color w:val="000000" w:themeColor="text1"/>
          <w:lang w:val="es-ES"/>
        </w:rPr>
        <w:t>C</w:t>
      </w:r>
      <w:r w:rsidRPr="005A7041">
        <w:rPr>
          <w:b/>
          <w:bCs/>
          <w:color w:val="000000" w:themeColor="text1"/>
          <w:lang w:val="es-ES"/>
        </w:rPr>
        <w:t>riterio</w:t>
      </w:r>
      <w:r w:rsidR="00905010" w:rsidRPr="005A7041">
        <w:rPr>
          <w:b/>
          <w:bCs/>
          <w:color w:val="000000" w:themeColor="text1"/>
          <w:lang w:val="es-ES"/>
        </w:rPr>
        <w:t>s</w:t>
      </w:r>
      <w:r w:rsidR="006A4645" w:rsidRPr="005A7041">
        <w:rPr>
          <w:b/>
          <w:bCs/>
          <w:color w:val="000000" w:themeColor="text1"/>
          <w:lang w:val="es-ES"/>
        </w:rPr>
        <w:t xml:space="preserve"> con </w:t>
      </w:r>
      <w:r w:rsidR="008E60EB" w:rsidRPr="005A7041">
        <w:rPr>
          <w:b/>
          <w:bCs/>
          <w:color w:val="000000" w:themeColor="text1"/>
          <w:lang w:val="es-ES"/>
        </w:rPr>
        <w:t>P</w:t>
      </w:r>
      <w:r w:rsidRPr="005A7041">
        <w:rPr>
          <w:b/>
          <w:bCs/>
          <w:color w:val="000000" w:themeColor="text1"/>
          <w:lang w:val="es-ES"/>
        </w:rPr>
        <w:t>untaje para efectos de la evaluación de ofertas</w:t>
      </w:r>
      <w:r w:rsidRPr="005A7041">
        <w:rPr>
          <w:color w:val="000000" w:themeColor="text1"/>
          <w:lang w:val="es-ES"/>
        </w:rPr>
        <w:t xml:space="preserve">; no se </w:t>
      </w:r>
      <w:r w:rsidR="00905010" w:rsidRPr="005A7041">
        <w:rPr>
          <w:color w:val="000000" w:themeColor="text1"/>
          <w:lang w:val="es-ES"/>
        </w:rPr>
        <w:t>debe</w:t>
      </w:r>
      <w:r w:rsidRPr="005A7041">
        <w:rPr>
          <w:color w:val="000000" w:themeColor="text1"/>
          <w:lang w:val="es-ES"/>
        </w:rPr>
        <w:t xml:space="preserve"> prescindir de </w:t>
      </w:r>
      <w:r w:rsidR="00DA7CD5" w:rsidRPr="005A7041">
        <w:rPr>
          <w:color w:val="000000" w:themeColor="text1"/>
          <w:lang w:val="es-ES"/>
        </w:rPr>
        <w:t xml:space="preserve">usar </w:t>
      </w:r>
      <w:r w:rsidRPr="005A7041">
        <w:rPr>
          <w:color w:val="000000" w:themeColor="text1"/>
          <w:lang w:val="es-ES"/>
        </w:rPr>
        <w:t xml:space="preserve">ese criterio. </w:t>
      </w:r>
    </w:p>
    <w:p w14:paraId="7CBD4FF7" w14:textId="2AC56D41" w:rsidR="008A6888" w:rsidRPr="005A7041" w:rsidRDefault="008A6888" w:rsidP="00D30772">
      <w:pPr>
        <w:spacing w:before="240" w:after="240"/>
        <w:jc w:val="both"/>
        <w:rPr>
          <w:color w:val="000000" w:themeColor="text1"/>
          <w:lang w:val="es-ES"/>
        </w:rPr>
      </w:pPr>
      <w:r w:rsidRPr="005A7041">
        <w:rPr>
          <w:color w:val="000000" w:themeColor="text1"/>
          <w:lang w:val="es-ES"/>
        </w:rPr>
        <w:t>Esta revisión consolida los antiguos documentos de adquisiciones que se emplearon antes y después del establecimiento del Marco Ambiental y Social, cuyas diferencias se señalan en este DEA para orientar su aplicación</w:t>
      </w:r>
      <w:r w:rsidR="00905010" w:rsidRPr="005A7041">
        <w:rPr>
          <w:color w:val="000000" w:themeColor="text1"/>
          <w:lang w:val="es-ES"/>
        </w:rPr>
        <w:t>,</w:t>
      </w:r>
      <w:r w:rsidRPr="005A7041">
        <w:rPr>
          <w:color w:val="000000" w:themeColor="text1"/>
          <w:lang w:val="es-ES"/>
        </w:rPr>
        <w:t xml:space="preserve"> como corresponda. </w:t>
      </w:r>
    </w:p>
    <w:p w14:paraId="05B1B6F0" w14:textId="013E0F39" w:rsidR="008A6888" w:rsidRPr="005A7041" w:rsidRDefault="008A6888" w:rsidP="00D30772">
      <w:pPr>
        <w:spacing w:before="240" w:after="240"/>
        <w:jc w:val="both"/>
        <w:rPr>
          <w:b/>
          <w:bCs/>
          <w:color w:val="000000" w:themeColor="text1"/>
          <w:sz w:val="32"/>
          <w:szCs w:val="32"/>
          <w:lang w:val="es-ES"/>
        </w:rPr>
      </w:pPr>
      <w:r w:rsidRPr="005A7041">
        <w:rPr>
          <w:color w:val="000000" w:themeColor="text1"/>
          <w:lang w:val="es-ES"/>
        </w:rPr>
        <w:t xml:space="preserve">Este DEA exige que el </w:t>
      </w:r>
      <w:r w:rsidR="00B05643" w:rsidRPr="005A7041">
        <w:rPr>
          <w:color w:val="000000" w:themeColor="text1"/>
          <w:lang w:val="es-ES"/>
        </w:rPr>
        <w:t>Licitante</w:t>
      </w:r>
      <w:r w:rsidRPr="005A7041">
        <w:rPr>
          <w:color w:val="000000" w:themeColor="text1"/>
          <w:lang w:val="es-ES"/>
        </w:rPr>
        <w:t xml:space="preserve"> seleccionado entregue el </w:t>
      </w:r>
      <w:r w:rsidRPr="005A7041">
        <w:rPr>
          <w:b/>
          <w:bCs/>
          <w:color w:val="000000" w:themeColor="text1"/>
          <w:lang w:val="es-ES"/>
        </w:rPr>
        <w:t>Formulario de Declaración de la Propiedad Efectiva</w:t>
      </w:r>
      <w:r w:rsidRPr="005A7041">
        <w:rPr>
          <w:color w:val="000000" w:themeColor="text1"/>
          <w:lang w:val="es-ES"/>
        </w:rPr>
        <w:t xml:space="preserve"> de conformidad con los requisitos de la Solicitud de </w:t>
      </w:r>
      <w:r w:rsidR="00705036" w:rsidRPr="005A7041">
        <w:rPr>
          <w:color w:val="000000" w:themeColor="text1"/>
          <w:lang w:val="es-ES"/>
        </w:rPr>
        <w:t>Ofertas</w:t>
      </w:r>
      <w:r w:rsidRPr="005A7041">
        <w:rPr>
          <w:color w:val="000000" w:themeColor="text1"/>
          <w:lang w:val="es-ES"/>
        </w:rPr>
        <w:t xml:space="preserve">. </w:t>
      </w:r>
    </w:p>
    <w:p w14:paraId="7DEF9BAA" w14:textId="1C58CAC9" w:rsidR="008A6888" w:rsidRPr="005A7041" w:rsidRDefault="008A6888" w:rsidP="00D30772">
      <w:pPr>
        <w:spacing w:before="240" w:after="240"/>
        <w:jc w:val="both"/>
        <w:rPr>
          <w:szCs w:val="24"/>
          <w:lang w:val="es-ES"/>
        </w:rPr>
      </w:pPr>
      <w:r w:rsidRPr="005A7041">
        <w:rPr>
          <w:color w:val="000000" w:themeColor="text1"/>
          <w:szCs w:val="24"/>
          <w:lang w:val="es-ES"/>
        </w:rPr>
        <w:t>Además, esta revisión incluye disposiciones para gestionar los riesgos de ciberseguridad que se deben aplicar en contratos que se ha determinado que poseen riesgos reales o potenciales de ciberseguridad.</w:t>
      </w:r>
    </w:p>
    <w:p w14:paraId="0A0913B9" w14:textId="47D6CF45" w:rsidR="009353D8" w:rsidRPr="005A7041" w:rsidRDefault="009353D8" w:rsidP="00C400EE">
      <w:pPr>
        <w:spacing w:before="360" w:after="240"/>
        <w:ind w:right="84"/>
        <w:jc w:val="both"/>
        <w:rPr>
          <w:b/>
          <w:bCs/>
          <w:sz w:val="32"/>
          <w:lang w:val="es-ES"/>
        </w:rPr>
      </w:pPr>
      <w:r w:rsidRPr="005A7041">
        <w:rPr>
          <w:b/>
          <w:bCs/>
          <w:sz w:val="32"/>
          <w:lang w:val="es-ES"/>
        </w:rPr>
        <w:t>Marzo 2021</w:t>
      </w:r>
    </w:p>
    <w:p w14:paraId="0D0E56B6" w14:textId="57AB9531" w:rsidR="009353D8" w:rsidRPr="005A7041" w:rsidRDefault="009353D8" w:rsidP="007269A0">
      <w:pPr>
        <w:spacing w:before="200" w:after="200"/>
        <w:jc w:val="both"/>
        <w:rPr>
          <w:lang w:val="es-ES"/>
        </w:rPr>
      </w:pPr>
      <w:r w:rsidRPr="005A7041">
        <w:rPr>
          <w:lang w:val="es-ES"/>
        </w:rPr>
        <w:t xml:space="preserve">Esta </w:t>
      </w:r>
      <w:r w:rsidR="005A7041" w:rsidRPr="005A7041">
        <w:rPr>
          <w:lang w:val="es-ES"/>
        </w:rPr>
        <w:t>versión incluye</w:t>
      </w:r>
      <w:r w:rsidRPr="005A7041">
        <w:rPr>
          <w:lang w:val="es-ES"/>
        </w:rPr>
        <w:t xml:space="preserve"> disposiciones sobre la descalificación de los contratistas para que no se le adjudiquen contratos financiados por el Banco por incumplimiento de obligaciones </w:t>
      </w:r>
      <w:proofErr w:type="spellStart"/>
      <w:r w:rsidRPr="005A7041">
        <w:rPr>
          <w:lang w:val="es-ES"/>
        </w:rPr>
        <w:t>EAS</w:t>
      </w:r>
      <w:proofErr w:type="spellEnd"/>
      <w:r w:rsidRPr="005A7041">
        <w:rPr>
          <w:lang w:val="es-ES"/>
        </w:rPr>
        <w:t xml:space="preserve"> /</w:t>
      </w:r>
      <w:proofErr w:type="spellStart"/>
      <w:r w:rsidRPr="005A7041">
        <w:rPr>
          <w:lang w:val="es-ES"/>
        </w:rPr>
        <w:t>ASx</w:t>
      </w:r>
      <w:proofErr w:type="spellEnd"/>
      <w:r w:rsidRPr="005A7041">
        <w:rPr>
          <w:lang w:val="es-ES"/>
        </w:rPr>
        <w:t xml:space="preserve">. Salvo acuerdo con el Banco, este DEA no debe ser utilizado en contratos bajo proyectos evaluados como de alto riesgo de </w:t>
      </w:r>
      <w:proofErr w:type="spellStart"/>
      <w:r w:rsidRPr="005A7041">
        <w:rPr>
          <w:lang w:val="es-ES"/>
        </w:rPr>
        <w:t>EAS</w:t>
      </w:r>
      <w:proofErr w:type="spellEnd"/>
      <w:r w:rsidRPr="005A7041">
        <w:rPr>
          <w:lang w:val="es-ES"/>
        </w:rPr>
        <w:t xml:space="preserve"> / </w:t>
      </w:r>
      <w:proofErr w:type="spellStart"/>
      <w:r w:rsidRPr="005A7041">
        <w:rPr>
          <w:lang w:val="es-ES"/>
        </w:rPr>
        <w:t>ASx</w:t>
      </w:r>
      <w:proofErr w:type="spellEnd"/>
      <w:r w:rsidRPr="005A7041">
        <w:rPr>
          <w:lang w:val="es-ES"/>
        </w:rPr>
        <w:t xml:space="preserve">. </w:t>
      </w:r>
    </w:p>
    <w:p w14:paraId="064838AD" w14:textId="19465DCD" w:rsidR="00C400EE" w:rsidRPr="005A7041" w:rsidRDefault="00C400EE" w:rsidP="00C400EE">
      <w:pPr>
        <w:spacing w:before="360" w:after="240"/>
        <w:ind w:right="84"/>
        <w:jc w:val="both"/>
        <w:rPr>
          <w:b/>
          <w:bCs/>
          <w:sz w:val="32"/>
          <w:lang w:val="es-ES"/>
        </w:rPr>
      </w:pPr>
      <w:r w:rsidRPr="005A7041">
        <w:rPr>
          <w:b/>
          <w:bCs/>
          <w:sz w:val="32"/>
          <w:lang w:val="es-ES"/>
        </w:rPr>
        <w:t>Diciembre 2019</w:t>
      </w:r>
    </w:p>
    <w:p w14:paraId="398075C2" w14:textId="77777777" w:rsidR="00C400EE" w:rsidRPr="005A7041" w:rsidRDefault="00C400EE" w:rsidP="00C400EE">
      <w:pPr>
        <w:spacing w:before="200" w:after="200"/>
        <w:ind w:right="84"/>
        <w:jc w:val="both"/>
        <w:rPr>
          <w:lang w:val="es-ES"/>
        </w:rPr>
      </w:pPr>
      <w:r w:rsidRPr="005A7041">
        <w:rPr>
          <w:lang w:val="es-ES"/>
        </w:rPr>
        <w:t xml:space="preserve">EAS (Explotación y Agresión Sexuales) ha sido remplazado con EAS (Explotación y Abuso Sexuales) y </w:t>
      </w:r>
      <w:proofErr w:type="spellStart"/>
      <w:r w:rsidRPr="005A7041">
        <w:rPr>
          <w:lang w:val="es-ES"/>
        </w:rPr>
        <w:t>ASx</w:t>
      </w:r>
      <w:proofErr w:type="spellEnd"/>
      <w:r w:rsidRPr="005A7041">
        <w:rPr>
          <w:lang w:val="es-ES"/>
        </w:rPr>
        <w:t xml:space="preserve"> (Acoso Sexual), como corresponde.</w:t>
      </w:r>
    </w:p>
    <w:p w14:paraId="52AD30C4" w14:textId="16241CF2" w:rsidR="000532C4" w:rsidRPr="005A7041" w:rsidRDefault="00C400EE" w:rsidP="00CD7B92">
      <w:pPr>
        <w:spacing w:before="200" w:after="200"/>
        <w:ind w:right="84"/>
        <w:jc w:val="both"/>
        <w:rPr>
          <w:lang w:val="es-ES"/>
        </w:rPr>
      </w:pPr>
      <w:r w:rsidRPr="005A7041">
        <w:rPr>
          <w:lang w:val="es-ES"/>
        </w:rPr>
        <w:lastRenderedPageBreak/>
        <w:t xml:space="preserve">Fueron realizadas mejoras en la redacción. </w:t>
      </w:r>
    </w:p>
    <w:p w14:paraId="086304FD" w14:textId="4867D6ED" w:rsidR="002D7F7D" w:rsidRPr="005A7041" w:rsidRDefault="002D7F7D" w:rsidP="006860A4">
      <w:pPr>
        <w:spacing w:before="480" w:after="240"/>
        <w:jc w:val="both"/>
        <w:rPr>
          <w:b/>
          <w:bCs/>
          <w:sz w:val="32"/>
          <w:lang w:val="es-ES"/>
        </w:rPr>
      </w:pPr>
      <w:r w:rsidRPr="005A7041">
        <w:rPr>
          <w:b/>
          <w:bCs/>
          <w:sz w:val="32"/>
          <w:lang w:val="es-ES"/>
        </w:rPr>
        <w:t>Octubre 2017</w:t>
      </w:r>
    </w:p>
    <w:p w14:paraId="2D00034F" w14:textId="40A37CC4" w:rsidR="002D7F7D" w:rsidRPr="005A7041" w:rsidRDefault="002D7F7D" w:rsidP="002D7F7D">
      <w:pPr>
        <w:jc w:val="both"/>
        <w:rPr>
          <w:b/>
          <w:bCs/>
          <w:sz w:val="32"/>
          <w:szCs w:val="32"/>
          <w:lang w:val="es-ES"/>
        </w:rPr>
      </w:pPr>
      <w:r w:rsidRPr="005A7041">
        <w:rPr>
          <w:bCs/>
          <w:lang w:val="es-ES"/>
        </w:rPr>
        <w:t>Esta versión revisada de octubre de 2017 incorpora nuevas disposiciones en materia de pro</w:t>
      </w:r>
      <w:r w:rsidR="00C97980" w:rsidRPr="005A7041">
        <w:rPr>
          <w:bCs/>
          <w:lang w:val="es-ES"/>
        </w:rPr>
        <w:t>piedad efectiva y pago directo</w:t>
      </w:r>
      <w:r w:rsidRPr="005A7041">
        <w:rPr>
          <w:bCs/>
          <w:lang w:val="es-ES"/>
        </w:rPr>
        <w:t>. Las disposiciones en materia medio ambiental, social, y de seguridad y salud en el trabajo han sido mejoradas para agregar estipulaciones en materia de explotación y abuso sexuales (EAS) y violencia de género (VBG)</w:t>
      </w:r>
      <w:r w:rsidR="001F4DDE" w:rsidRPr="005A7041">
        <w:rPr>
          <w:bCs/>
          <w:lang w:val="es-ES"/>
        </w:rPr>
        <w:t>.</w:t>
      </w:r>
    </w:p>
    <w:p w14:paraId="5614AC72" w14:textId="53C7F6AC" w:rsidR="007B063D" w:rsidRPr="005A7041" w:rsidRDefault="007B063D" w:rsidP="006860A4">
      <w:pPr>
        <w:spacing w:before="480" w:after="240"/>
        <w:jc w:val="both"/>
        <w:rPr>
          <w:b/>
          <w:bCs/>
          <w:sz w:val="32"/>
          <w:lang w:val="es-ES"/>
        </w:rPr>
      </w:pPr>
      <w:r w:rsidRPr="005A7041">
        <w:rPr>
          <w:b/>
          <w:bCs/>
          <w:sz w:val="32"/>
          <w:lang w:val="es-ES"/>
        </w:rPr>
        <w:t>Enero de 2017</w:t>
      </w:r>
    </w:p>
    <w:p w14:paraId="4D4DA846" w14:textId="6C875C9A" w:rsidR="001F4DDE" w:rsidRPr="005A7041" w:rsidRDefault="007B063D" w:rsidP="006860A4">
      <w:pPr>
        <w:spacing w:before="240" w:after="240"/>
        <w:jc w:val="both"/>
        <w:rPr>
          <w:bCs/>
          <w:lang w:val="es-ES"/>
        </w:rPr>
      </w:pPr>
      <w:r w:rsidRPr="005A7041">
        <w:rPr>
          <w:bCs/>
          <w:lang w:val="es-ES"/>
        </w:rPr>
        <w:t xml:space="preserve">Esta versión revisada de enero de </w:t>
      </w:r>
      <w:r w:rsidR="005A7041" w:rsidRPr="005A7041">
        <w:rPr>
          <w:bCs/>
          <w:lang w:val="es-ES"/>
        </w:rPr>
        <w:t>2017</w:t>
      </w:r>
      <w:r w:rsidRPr="005A7041">
        <w:rPr>
          <w:bCs/>
          <w:lang w:val="es-ES"/>
        </w:rPr>
        <w:t xml:space="preserve"> incorpora cambios para mejorar las disposiciones en materia </w:t>
      </w:r>
      <w:r w:rsidR="001361A2" w:rsidRPr="005A7041">
        <w:rPr>
          <w:bCs/>
          <w:lang w:val="es-ES"/>
        </w:rPr>
        <w:t xml:space="preserve">medio </w:t>
      </w:r>
      <w:r w:rsidRPr="005A7041">
        <w:rPr>
          <w:bCs/>
          <w:lang w:val="es-ES"/>
        </w:rPr>
        <w:t>ambiental, social,</w:t>
      </w:r>
      <w:r w:rsidR="001361A2" w:rsidRPr="005A7041">
        <w:rPr>
          <w:bCs/>
          <w:lang w:val="es-ES"/>
        </w:rPr>
        <w:t xml:space="preserve"> </w:t>
      </w:r>
      <w:r w:rsidR="00860537" w:rsidRPr="005A7041">
        <w:rPr>
          <w:bCs/>
          <w:lang w:val="es-ES"/>
        </w:rPr>
        <w:t xml:space="preserve">y de </w:t>
      </w:r>
      <w:r w:rsidR="00C55D82" w:rsidRPr="005A7041">
        <w:rPr>
          <w:bCs/>
          <w:lang w:val="es-ES"/>
        </w:rPr>
        <w:t>seguridad y salud en el trabajo</w:t>
      </w:r>
      <w:r w:rsidRPr="005A7041">
        <w:rPr>
          <w:bCs/>
          <w:lang w:val="es-ES"/>
        </w:rPr>
        <w:t>.</w:t>
      </w:r>
      <w:r w:rsidR="003F5918" w:rsidRPr="005A7041">
        <w:rPr>
          <w:bCs/>
          <w:lang w:val="es-ES"/>
        </w:rPr>
        <w:t xml:space="preserve"> </w:t>
      </w:r>
      <w:r w:rsidRPr="005A7041">
        <w:rPr>
          <w:bCs/>
          <w:lang w:val="es-ES"/>
        </w:rPr>
        <w:t>Además, se agrega un modelo de notificación de la intención de adjudicar y otros cambios en la redacción del documento.</w:t>
      </w:r>
    </w:p>
    <w:p w14:paraId="1436709A" w14:textId="77777777" w:rsidR="009B55EB" w:rsidRPr="005A7041" w:rsidRDefault="00294516" w:rsidP="006860A4">
      <w:pPr>
        <w:spacing w:before="360" w:after="240"/>
        <w:jc w:val="both"/>
        <w:rPr>
          <w:b/>
          <w:bCs/>
          <w:sz w:val="32"/>
          <w:lang w:val="es-ES"/>
        </w:rPr>
      </w:pPr>
      <w:r w:rsidRPr="005A7041">
        <w:rPr>
          <w:b/>
          <w:bCs/>
          <w:sz w:val="32"/>
          <w:lang w:val="es-ES"/>
        </w:rPr>
        <w:t>Jul</w:t>
      </w:r>
      <w:r w:rsidR="009C7F21" w:rsidRPr="005A7041">
        <w:rPr>
          <w:b/>
          <w:bCs/>
          <w:sz w:val="32"/>
          <w:lang w:val="es-ES"/>
        </w:rPr>
        <w:t xml:space="preserve">io de </w:t>
      </w:r>
      <w:r w:rsidR="009B55EB" w:rsidRPr="005A7041">
        <w:rPr>
          <w:b/>
          <w:bCs/>
          <w:sz w:val="32"/>
          <w:lang w:val="es-ES"/>
        </w:rPr>
        <w:t>2016</w:t>
      </w:r>
    </w:p>
    <w:p w14:paraId="69E2B010" w14:textId="440BA0CB" w:rsidR="009B55EB" w:rsidRPr="005A7041" w:rsidRDefault="00B94C52" w:rsidP="006860A4">
      <w:pPr>
        <w:spacing w:before="240" w:after="240"/>
        <w:jc w:val="both"/>
        <w:rPr>
          <w:bCs/>
          <w:spacing w:val="-4"/>
          <w:lang w:val="es-ES"/>
        </w:rPr>
      </w:pPr>
      <w:r w:rsidRPr="005A7041">
        <w:rPr>
          <w:bCs/>
          <w:spacing w:val="-4"/>
          <w:lang w:val="es-ES"/>
        </w:rPr>
        <w:t xml:space="preserve">Esta </w:t>
      </w:r>
      <w:r w:rsidR="00EF3458" w:rsidRPr="005A7041">
        <w:rPr>
          <w:bCs/>
          <w:spacing w:val="-4"/>
          <w:lang w:val="es-ES"/>
        </w:rPr>
        <w:t xml:space="preserve">versión </w:t>
      </w:r>
      <w:r w:rsidRPr="005A7041">
        <w:rPr>
          <w:bCs/>
          <w:spacing w:val="-4"/>
          <w:lang w:val="es-ES"/>
        </w:rPr>
        <w:t>revis</w:t>
      </w:r>
      <w:r w:rsidR="00EF3458" w:rsidRPr="005A7041">
        <w:rPr>
          <w:bCs/>
          <w:spacing w:val="-4"/>
          <w:lang w:val="es-ES"/>
        </w:rPr>
        <w:t>ada</w:t>
      </w:r>
      <w:r w:rsidRPr="005A7041">
        <w:rPr>
          <w:bCs/>
          <w:spacing w:val="-4"/>
          <w:lang w:val="es-ES"/>
        </w:rPr>
        <w:t xml:space="preserve"> de </w:t>
      </w:r>
      <w:r w:rsidR="003C3B4D" w:rsidRPr="005A7041">
        <w:rPr>
          <w:bCs/>
          <w:spacing w:val="-4"/>
          <w:lang w:val="es-ES"/>
        </w:rPr>
        <w:t>enero</w:t>
      </w:r>
      <w:r w:rsidRPr="005A7041">
        <w:rPr>
          <w:bCs/>
          <w:spacing w:val="-4"/>
          <w:lang w:val="es-ES"/>
        </w:rPr>
        <w:t xml:space="preserve"> de </w:t>
      </w:r>
      <w:r w:rsidR="009B55EB" w:rsidRPr="005A7041">
        <w:rPr>
          <w:bCs/>
          <w:spacing w:val="-4"/>
          <w:lang w:val="es-ES"/>
        </w:rPr>
        <w:t>2016 incorpora</w:t>
      </w:r>
      <w:r w:rsidRPr="005A7041">
        <w:rPr>
          <w:bCs/>
          <w:spacing w:val="-4"/>
          <w:lang w:val="es-ES"/>
        </w:rPr>
        <w:t xml:space="preserve"> varios cambios </w:t>
      </w:r>
      <w:r w:rsidR="00D42FA7" w:rsidRPr="005A7041">
        <w:rPr>
          <w:bCs/>
          <w:spacing w:val="-4"/>
          <w:lang w:val="es-ES"/>
        </w:rPr>
        <w:t>que surgen de</w:t>
      </w:r>
      <w:r w:rsidR="00EF3458" w:rsidRPr="005A7041">
        <w:rPr>
          <w:bCs/>
          <w:spacing w:val="-4"/>
          <w:lang w:val="es-ES"/>
        </w:rPr>
        <w:t xml:space="preserve"> </w:t>
      </w:r>
      <w:r w:rsidR="00D42FA7" w:rsidRPr="005A7041">
        <w:rPr>
          <w:bCs/>
          <w:spacing w:val="-4"/>
          <w:lang w:val="es-ES"/>
        </w:rPr>
        <w:t>l</w:t>
      </w:r>
      <w:r w:rsidR="00EF3458" w:rsidRPr="005A7041">
        <w:rPr>
          <w:bCs/>
          <w:spacing w:val="-4"/>
          <w:lang w:val="es-ES"/>
        </w:rPr>
        <w:t>as</w:t>
      </w:r>
      <w:r w:rsidR="00D42FA7" w:rsidRPr="005A7041">
        <w:rPr>
          <w:bCs/>
          <w:spacing w:val="-4"/>
          <w:lang w:val="es-ES"/>
        </w:rPr>
        <w:t xml:space="preserve"> </w:t>
      </w:r>
      <w:r w:rsidR="007D6923" w:rsidRPr="005A7041">
        <w:rPr>
          <w:i/>
          <w:spacing w:val="-4"/>
          <w:lang w:val="es-ES"/>
        </w:rPr>
        <w:t>Regulaciones de Adquisiciones para Prestatarios de Financiamiento para Proyectos de Inversión</w:t>
      </w:r>
      <w:r w:rsidR="00A47674" w:rsidRPr="005A7041">
        <w:rPr>
          <w:bCs/>
          <w:i/>
          <w:spacing w:val="-4"/>
          <w:lang w:val="es-ES"/>
        </w:rPr>
        <w:t xml:space="preserve"> </w:t>
      </w:r>
      <w:r w:rsidR="00D42FA7" w:rsidRPr="005A7041">
        <w:rPr>
          <w:bCs/>
          <w:spacing w:val="-4"/>
          <w:lang w:val="es-ES"/>
        </w:rPr>
        <w:t xml:space="preserve">de </w:t>
      </w:r>
      <w:r w:rsidR="00A47674" w:rsidRPr="005A7041">
        <w:rPr>
          <w:bCs/>
          <w:spacing w:val="-4"/>
          <w:lang w:val="es-ES"/>
        </w:rPr>
        <w:t xml:space="preserve">julio de </w:t>
      </w:r>
      <w:r w:rsidR="009B55EB" w:rsidRPr="005A7041">
        <w:rPr>
          <w:bCs/>
          <w:spacing w:val="-4"/>
          <w:lang w:val="es-ES"/>
        </w:rPr>
        <w:t>2016</w:t>
      </w:r>
      <w:r w:rsidR="006B256B" w:rsidRPr="005A7041">
        <w:rPr>
          <w:spacing w:val="-4"/>
          <w:lang w:val="es-ES"/>
        </w:rPr>
        <w:t xml:space="preserve"> del Banco Mundial</w:t>
      </w:r>
      <w:r w:rsidR="009B55EB" w:rsidRPr="005A7041">
        <w:rPr>
          <w:bCs/>
          <w:spacing w:val="-4"/>
          <w:lang w:val="es-ES"/>
        </w:rPr>
        <w:t xml:space="preserve">. </w:t>
      </w:r>
    </w:p>
    <w:p w14:paraId="05402574" w14:textId="77777777" w:rsidR="00CE5338" w:rsidRPr="005A7041" w:rsidRDefault="00CE5338" w:rsidP="006860A4">
      <w:pPr>
        <w:spacing w:before="360" w:after="240"/>
        <w:jc w:val="both"/>
        <w:rPr>
          <w:b/>
          <w:bCs/>
          <w:sz w:val="32"/>
          <w:lang w:val="es-ES"/>
        </w:rPr>
      </w:pPr>
      <w:r w:rsidRPr="005A7041">
        <w:rPr>
          <w:b/>
          <w:bCs/>
          <w:sz w:val="32"/>
          <w:lang w:val="es-ES"/>
        </w:rPr>
        <w:t>A</w:t>
      </w:r>
      <w:r w:rsidR="009C7F21" w:rsidRPr="005A7041">
        <w:rPr>
          <w:b/>
          <w:bCs/>
          <w:sz w:val="32"/>
          <w:lang w:val="es-ES"/>
        </w:rPr>
        <w:t xml:space="preserve">bril de </w:t>
      </w:r>
      <w:r w:rsidRPr="005A7041">
        <w:rPr>
          <w:b/>
          <w:bCs/>
          <w:sz w:val="32"/>
          <w:lang w:val="es-ES"/>
        </w:rPr>
        <w:t>2015</w:t>
      </w:r>
    </w:p>
    <w:p w14:paraId="0E83D926" w14:textId="5AF65048" w:rsidR="0024661B" w:rsidRPr="005A7041" w:rsidRDefault="009F3C74" w:rsidP="007269A0">
      <w:pPr>
        <w:spacing w:before="240" w:after="240"/>
        <w:rPr>
          <w:b/>
          <w:bCs/>
          <w:sz w:val="32"/>
          <w:lang w:val="es-ES"/>
        </w:rPr>
      </w:pPr>
      <w:r w:rsidRPr="005A7041">
        <w:rPr>
          <w:lang w:val="es-ES"/>
        </w:rPr>
        <w:t xml:space="preserve">Esta </w:t>
      </w:r>
      <w:r w:rsidR="002F29CD" w:rsidRPr="005A7041">
        <w:rPr>
          <w:bCs/>
          <w:lang w:val="es-ES"/>
        </w:rPr>
        <w:t>versión revisada</w:t>
      </w:r>
      <w:r w:rsidR="002F29CD" w:rsidRPr="005A7041">
        <w:rPr>
          <w:lang w:val="es-ES"/>
        </w:rPr>
        <w:t xml:space="preserve"> </w:t>
      </w:r>
      <w:r w:rsidRPr="005A7041">
        <w:rPr>
          <w:lang w:val="es-ES"/>
        </w:rPr>
        <w:t xml:space="preserve">de abril de </w:t>
      </w:r>
      <w:r w:rsidR="00CE5338" w:rsidRPr="005A7041">
        <w:rPr>
          <w:lang w:val="es-ES"/>
        </w:rPr>
        <w:t xml:space="preserve">2015 </w:t>
      </w:r>
      <w:r w:rsidRPr="005A7041">
        <w:rPr>
          <w:lang w:val="es-ES"/>
        </w:rPr>
        <w:t xml:space="preserve">amplía lo dispuesto en el párrafo </w:t>
      </w:r>
      <w:r w:rsidR="00CE5338" w:rsidRPr="005A7041">
        <w:rPr>
          <w:lang w:val="es-ES"/>
        </w:rPr>
        <w:t xml:space="preserve">j) </w:t>
      </w:r>
      <w:r w:rsidRPr="005A7041">
        <w:rPr>
          <w:lang w:val="es-ES"/>
        </w:rPr>
        <w:t xml:space="preserve">de la </w:t>
      </w:r>
      <w:r w:rsidR="006675F7" w:rsidRPr="005A7041">
        <w:rPr>
          <w:lang w:val="es-ES"/>
        </w:rPr>
        <w:t>Sección</w:t>
      </w:r>
      <w:r w:rsidRPr="005A7041">
        <w:rPr>
          <w:lang w:val="es-ES"/>
        </w:rPr>
        <w:t xml:space="preserve"> </w:t>
      </w:r>
      <w:r w:rsidR="00CE5338" w:rsidRPr="005A7041">
        <w:rPr>
          <w:lang w:val="es-ES"/>
        </w:rPr>
        <w:t>IV</w:t>
      </w:r>
      <w:r w:rsidRPr="005A7041">
        <w:rPr>
          <w:lang w:val="es-ES"/>
        </w:rPr>
        <w:t>,</w:t>
      </w:r>
      <w:r w:rsidR="003A51A6" w:rsidRPr="005A7041">
        <w:rPr>
          <w:lang w:val="es-ES"/>
        </w:rPr>
        <w:t xml:space="preserve"> </w:t>
      </w:r>
      <w:r w:rsidRPr="005A7041">
        <w:rPr>
          <w:lang w:val="es-ES"/>
        </w:rPr>
        <w:t>Carta de Oferta</w:t>
      </w:r>
      <w:r w:rsidR="002F29CD" w:rsidRPr="005A7041">
        <w:rPr>
          <w:lang w:val="es-ES"/>
        </w:rPr>
        <w:t>,</w:t>
      </w:r>
      <w:r w:rsidR="00B47D2E" w:rsidRPr="005A7041">
        <w:rPr>
          <w:lang w:val="es-ES"/>
        </w:rPr>
        <w:t xml:space="preserve"> </w:t>
      </w:r>
      <w:r w:rsidR="00F820D4" w:rsidRPr="005A7041">
        <w:rPr>
          <w:lang w:val="es-ES"/>
        </w:rPr>
        <w:t xml:space="preserve">sobre la </w:t>
      </w:r>
      <w:r w:rsidR="002E54B6" w:rsidRPr="005A7041">
        <w:rPr>
          <w:lang w:val="es-ES"/>
        </w:rPr>
        <w:t>elegibilidad</w:t>
      </w:r>
      <w:r w:rsidR="00F820D4" w:rsidRPr="005A7041">
        <w:rPr>
          <w:lang w:val="es-ES"/>
        </w:rPr>
        <w:t xml:space="preserve"> de los licitantes</w:t>
      </w:r>
      <w:r w:rsidR="00CE5338" w:rsidRPr="005A7041">
        <w:rPr>
          <w:lang w:val="es-ES"/>
        </w:rPr>
        <w:t>.</w:t>
      </w:r>
    </w:p>
    <w:p w14:paraId="1AE84A33" w14:textId="6CFF0586" w:rsidR="005F0029" w:rsidRPr="005A7041" w:rsidRDefault="00B94C52" w:rsidP="006860A4">
      <w:pPr>
        <w:spacing w:before="360" w:after="240"/>
        <w:jc w:val="both"/>
        <w:rPr>
          <w:b/>
          <w:bCs/>
          <w:sz w:val="32"/>
          <w:lang w:val="es-ES"/>
        </w:rPr>
      </w:pPr>
      <w:r w:rsidRPr="005A7041">
        <w:rPr>
          <w:b/>
          <w:bCs/>
          <w:sz w:val="32"/>
          <w:lang w:val="es-ES"/>
        </w:rPr>
        <w:t>Diciembre de 2012</w:t>
      </w:r>
    </w:p>
    <w:p w14:paraId="4E569513" w14:textId="77777777" w:rsidR="005F0029" w:rsidRPr="005A7041" w:rsidRDefault="00D42FA7" w:rsidP="006860A4">
      <w:pPr>
        <w:spacing w:before="240" w:after="240"/>
        <w:jc w:val="both"/>
        <w:rPr>
          <w:lang w:val="es-ES"/>
        </w:rPr>
      </w:pPr>
      <w:r w:rsidRPr="005A7041">
        <w:rPr>
          <w:bCs/>
          <w:lang w:val="es-ES"/>
        </w:rPr>
        <w:t xml:space="preserve">Esta </w:t>
      </w:r>
      <w:r w:rsidR="002F29CD" w:rsidRPr="005A7041">
        <w:rPr>
          <w:bCs/>
          <w:lang w:val="es-ES"/>
        </w:rPr>
        <w:t xml:space="preserve">versión revisada </w:t>
      </w:r>
      <w:r w:rsidRPr="005A7041">
        <w:rPr>
          <w:bCs/>
          <w:lang w:val="es-ES"/>
        </w:rPr>
        <w:t>de diciembre de 2012 incorpora varios cambios que surgen</w:t>
      </w:r>
      <w:r w:rsidRPr="005A7041">
        <w:rPr>
          <w:lang w:val="es-ES"/>
        </w:rPr>
        <w:t xml:space="preserve"> de la experiencia del Banco con la utilización de las versiones anteriores de este </w:t>
      </w:r>
      <w:r w:rsidR="005F0029" w:rsidRPr="005A7041">
        <w:rPr>
          <w:lang w:val="es-ES"/>
        </w:rPr>
        <w:t>document</w:t>
      </w:r>
      <w:r w:rsidRPr="005A7041">
        <w:rPr>
          <w:lang w:val="es-ES"/>
        </w:rPr>
        <w:t>o</w:t>
      </w:r>
      <w:r w:rsidR="005F0029" w:rsidRPr="005A7041">
        <w:rPr>
          <w:lang w:val="es-ES"/>
        </w:rPr>
        <w:t xml:space="preserve"> (la</w:t>
      </w:r>
      <w:r w:rsidRPr="005A7041">
        <w:rPr>
          <w:lang w:val="es-ES"/>
        </w:rPr>
        <w:t xml:space="preserve"> última versión actualizada e</w:t>
      </w:r>
      <w:r w:rsidR="00D26B55" w:rsidRPr="005A7041">
        <w:rPr>
          <w:lang w:val="es-ES"/>
        </w:rPr>
        <w:t xml:space="preserve">ra de </w:t>
      </w:r>
      <w:r w:rsidRPr="005A7041">
        <w:rPr>
          <w:lang w:val="es-ES"/>
        </w:rPr>
        <w:t xml:space="preserve">noviembre de </w:t>
      </w:r>
      <w:r w:rsidR="005F0029" w:rsidRPr="005A7041">
        <w:rPr>
          <w:lang w:val="es-ES"/>
        </w:rPr>
        <w:t>2010), corr</w:t>
      </w:r>
      <w:r w:rsidR="00823B75" w:rsidRPr="005A7041">
        <w:rPr>
          <w:lang w:val="es-ES"/>
        </w:rPr>
        <w:t xml:space="preserve">ige incongruencias entre cláusulas documentales e incorpora los cambios originados en las </w:t>
      </w:r>
      <w:r w:rsidR="00D26B55" w:rsidRPr="005A7041">
        <w:rPr>
          <w:lang w:val="es-ES"/>
        </w:rPr>
        <w:t>Normas: Adquisición de bienes, obras y servicios distintos de los de consultoría</w:t>
      </w:r>
      <w:r w:rsidR="005F0029" w:rsidRPr="005A7041">
        <w:rPr>
          <w:lang w:val="es-ES"/>
        </w:rPr>
        <w:t xml:space="preserve">, </w:t>
      </w:r>
      <w:r w:rsidR="003364F9" w:rsidRPr="005A7041">
        <w:rPr>
          <w:lang w:val="es-ES"/>
        </w:rPr>
        <w:t xml:space="preserve">publicadas en enero de </w:t>
      </w:r>
      <w:r w:rsidR="005F0029" w:rsidRPr="005A7041">
        <w:rPr>
          <w:lang w:val="es-ES"/>
        </w:rPr>
        <w:t xml:space="preserve">2011. </w:t>
      </w:r>
    </w:p>
    <w:p w14:paraId="5F9DB6AA" w14:textId="77777777" w:rsidR="00451007" w:rsidRPr="005A7041" w:rsidRDefault="00DD07BF" w:rsidP="006860A4">
      <w:pPr>
        <w:spacing w:before="360" w:after="240"/>
        <w:jc w:val="both"/>
        <w:rPr>
          <w:b/>
          <w:bCs/>
          <w:sz w:val="32"/>
          <w:lang w:val="es-ES"/>
        </w:rPr>
      </w:pPr>
      <w:r w:rsidRPr="005A7041">
        <w:rPr>
          <w:b/>
          <w:bCs/>
          <w:sz w:val="32"/>
          <w:lang w:val="es-ES"/>
        </w:rPr>
        <w:t>Nov</w:t>
      </w:r>
      <w:r w:rsidR="00A47674" w:rsidRPr="005A7041">
        <w:rPr>
          <w:b/>
          <w:bCs/>
          <w:sz w:val="32"/>
          <w:lang w:val="es-ES"/>
        </w:rPr>
        <w:t xml:space="preserve">iembre de </w:t>
      </w:r>
      <w:r w:rsidR="00451007" w:rsidRPr="005A7041">
        <w:rPr>
          <w:b/>
          <w:bCs/>
          <w:sz w:val="32"/>
          <w:lang w:val="es-ES"/>
        </w:rPr>
        <w:t xml:space="preserve">2010 </w:t>
      </w:r>
    </w:p>
    <w:p w14:paraId="6D6BD22A" w14:textId="0BCA9A29" w:rsidR="006860A4" w:rsidRPr="005A7041" w:rsidRDefault="00A47674" w:rsidP="006860A4">
      <w:pPr>
        <w:spacing w:before="240" w:after="240"/>
        <w:jc w:val="both"/>
        <w:rPr>
          <w:spacing w:val="-4"/>
          <w:lang w:val="es-ES"/>
        </w:rPr>
      </w:pPr>
      <w:r w:rsidRPr="005A7041">
        <w:rPr>
          <w:spacing w:val="-4"/>
          <w:lang w:val="es-ES"/>
        </w:rPr>
        <w:t xml:space="preserve">Esta </w:t>
      </w:r>
      <w:r w:rsidR="002F29CD" w:rsidRPr="005A7041">
        <w:rPr>
          <w:bCs/>
          <w:spacing w:val="-4"/>
          <w:lang w:val="es-ES"/>
        </w:rPr>
        <w:t>versión revisada</w:t>
      </w:r>
      <w:r w:rsidR="002F29CD" w:rsidRPr="005A7041">
        <w:rPr>
          <w:spacing w:val="-4"/>
          <w:lang w:val="es-ES"/>
        </w:rPr>
        <w:t xml:space="preserve"> </w:t>
      </w:r>
      <w:r w:rsidRPr="005A7041">
        <w:rPr>
          <w:spacing w:val="-4"/>
          <w:lang w:val="es-ES"/>
        </w:rPr>
        <w:t xml:space="preserve">modifica las cláusulas </w:t>
      </w:r>
      <w:r w:rsidR="004E6B8D" w:rsidRPr="005A7041">
        <w:rPr>
          <w:spacing w:val="-4"/>
          <w:lang w:val="es-ES"/>
        </w:rPr>
        <w:t xml:space="preserve">sobre </w:t>
      </w:r>
      <w:r w:rsidR="002E54B6" w:rsidRPr="005A7041">
        <w:rPr>
          <w:spacing w:val="-4"/>
          <w:lang w:val="es-ES"/>
        </w:rPr>
        <w:t>elegibilidad</w:t>
      </w:r>
      <w:r w:rsidR="004E6B8D" w:rsidRPr="005A7041">
        <w:rPr>
          <w:spacing w:val="-4"/>
          <w:lang w:val="es-ES"/>
        </w:rPr>
        <w:t>,</w:t>
      </w:r>
      <w:r w:rsidRPr="005A7041">
        <w:rPr>
          <w:spacing w:val="-4"/>
          <w:lang w:val="es-ES"/>
        </w:rPr>
        <w:t xml:space="preserve"> y </w:t>
      </w:r>
      <w:r w:rsidR="004E6B8D" w:rsidRPr="005A7041">
        <w:rPr>
          <w:spacing w:val="-4"/>
          <w:lang w:val="es-ES"/>
        </w:rPr>
        <w:t>f</w:t>
      </w:r>
      <w:r w:rsidRPr="005A7041">
        <w:rPr>
          <w:spacing w:val="-4"/>
          <w:lang w:val="es-ES"/>
        </w:rPr>
        <w:t xml:space="preserve">raude y </w:t>
      </w:r>
      <w:r w:rsidR="004E6B8D" w:rsidRPr="005A7041">
        <w:rPr>
          <w:spacing w:val="-4"/>
          <w:lang w:val="es-ES"/>
        </w:rPr>
        <w:t>c</w:t>
      </w:r>
      <w:r w:rsidRPr="005A7041">
        <w:rPr>
          <w:spacing w:val="-4"/>
          <w:lang w:val="es-ES"/>
        </w:rPr>
        <w:t>orrupción</w:t>
      </w:r>
      <w:r w:rsidR="004E6B8D" w:rsidRPr="005A7041">
        <w:rPr>
          <w:spacing w:val="-4"/>
          <w:lang w:val="es-ES"/>
        </w:rPr>
        <w:t>,</w:t>
      </w:r>
      <w:r w:rsidRPr="005A7041">
        <w:rPr>
          <w:spacing w:val="-4"/>
          <w:lang w:val="es-ES"/>
        </w:rPr>
        <w:t xml:space="preserve"> para alinear su texto con la </w:t>
      </w:r>
      <w:r w:rsidR="004E6B8D" w:rsidRPr="005A7041">
        <w:rPr>
          <w:spacing w:val="-4"/>
          <w:lang w:val="es-ES"/>
        </w:rPr>
        <w:t>c</w:t>
      </w:r>
      <w:r w:rsidRPr="005A7041">
        <w:rPr>
          <w:spacing w:val="-4"/>
          <w:lang w:val="es-ES"/>
        </w:rPr>
        <w:t xml:space="preserve">orrección de las </w:t>
      </w:r>
      <w:r w:rsidR="004E6B8D" w:rsidRPr="005A7041">
        <w:rPr>
          <w:spacing w:val="-4"/>
          <w:lang w:val="es-ES"/>
        </w:rPr>
        <w:t xml:space="preserve">Normas para Adquisiciones </w:t>
      </w:r>
      <w:r w:rsidR="003364F9" w:rsidRPr="005A7041">
        <w:rPr>
          <w:spacing w:val="-4"/>
          <w:lang w:val="es-ES"/>
        </w:rPr>
        <w:t>publicada</w:t>
      </w:r>
      <w:r w:rsidR="004E6B8D" w:rsidRPr="005A7041">
        <w:rPr>
          <w:spacing w:val="-4"/>
          <w:lang w:val="es-ES"/>
        </w:rPr>
        <w:t xml:space="preserve"> en mayo </w:t>
      </w:r>
      <w:r w:rsidRPr="005A7041">
        <w:rPr>
          <w:spacing w:val="-4"/>
          <w:lang w:val="es-ES"/>
        </w:rPr>
        <w:t>de 2010</w:t>
      </w:r>
      <w:r w:rsidR="00FE252C" w:rsidRPr="005A7041">
        <w:rPr>
          <w:spacing w:val="-4"/>
          <w:lang w:val="es-ES"/>
        </w:rPr>
        <w:t>, y</w:t>
      </w:r>
      <w:r w:rsidRPr="005A7041">
        <w:rPr>
          <w:spacing w:val="-4"/>
          <w:lang w:val="es-ES"/>
        </w:rPr>
        <w:t xml:space="preserve"> refleja l</w:t>
      </w:r>
      <w:r w:rsidR="00FE252C" w:rsidRPr="005A7041">
        <w:rPr>
          <w:spacing w:val="-4"/>
          <w:lang w:val="es-ES"/>
        </w:rPr>
        <w:t xml:space="preserve">as modificaciones </w:t>
      </w:r>
      <w:r w:rsidRPr="005A7041">
        <w:rPr>
          <w:spacing w:val="-4"/>
          <w:lang w:val="es-ES"/>
        </w:rPr>
        <w:t>relacionad</w:t>
      </w:r>
      <w:r w:rsidR="00FE252C" w:rsidRPr="005A7041">
        <w:rPr>
          <w:spacing w:val="-4"/>
          <w:lang w:val="es-ES"/>
        </w:rPr>
        <w:t>a</w:t>
      </w:r>
      <w:r w:rsidRPr="005A7041">
        <w:rPr>
          <w:spacing w:val="-4"/>
          <w:lang w:val="es-ES"/>
        </w:rPr>
        <w:t xml:space="preserve">s con fraude y corrupción </w:t>
      </w:r>
      <w:r w:rsidR="00FE252C" w:rsidRPr="005A7041">
        <w:rPr>
          <w:spacing w:val="-4"/>
          <w:lang w:val="es-ES"/>
        </w:rPr>
        <w:t xml:space="preserve">introducidas a raíz </w:t>
      </w:r>
      <w:r w:rsidR="003364F9" w:rsidRPr="005A7041">
        <w:rPr>
          <w:spacing w:val="-4"/>
          <w:lang w:val="es-ES"/>
        </w:rPr>
        <w:t xml:space="preserve">del </w:t>
      </w:r>
      <w:r w:rsidR="003657F1" w:rsidRPr="005A7041">
        <w:rPr>
          <w:spacing w:val="-4"/>
          <w:lang w:val="es-ES"/>
        </w:rPr>
        <w:t xml:space="preserve">acuerdo para el cumplimiento conjunto de las decisiones de inhabilitación celebrado </w:t>
      </w:r>
      <w:r w:rsidRPr="005A7041">
        <w:rPr>
          <w:spacing w:val="-4"/>
          <w:lang w:val="es-ES"/>
        </w:rPr>
        <w:t xml:space="preserve">entre los </w:t>
      </w:r>
      <w:r w:rsidR="003657F1" w:rsidRPr="005A7041">
        <w:rPr>
          <w:spacing w:val="-4"/>
          <w:lang w:val="es-ES"/>
        </w:rPr>
        <w:t>b</w:t>
      </w:r>
      <w:r w:rsidRPr="005A7041">
        <w:rPr>
          <w:spacing w:val="-4"/>
          <w:lang w:val="es-ES"/>
        </w:rPr>
        <w:t xml:space="preserve">ancos </w:t>
      </w:r>
      <w:r w:rsidR="003657F1" w:rsidRPr="005A7041">
        <w:rPr>
          <w:spacing w:val="-4"/>
          <w:lang w:val="es-ES"/>
        </w:rPr>
        <w:t>m</w:t>
      </w:r>
      <w:r w:rsidRPr="005A7041">
        <w:rPr>
          <w:spacing w:val="-4"/>
          <w:lang w:val="es-ES"/>
        </w:rPr>
        <w:t xml:space="preserve">ultilaterales de </w:t>
      </w:r>
      <w:r w:rsidR="003657F1" w:rsidRPr="005A7041">
        <w:rPr>
          <w:spacing w:val="-4"/>
          <w:lang w:val="es-ES"/>
        </w:rPr>
        <w:t>d</w:t>
      </w:r>
      <w:r w:rsidRPr="005A7041">
        <w:rPr>
          <w:spacing w:val="-4"/>
          <w:lang w:val="es-ES"/>
        </w:rPr>
        <w:t xml:space="preserve">esarrollo, </w:t>
      </w:r>
      <w:r w:rsidR="004E6B8D" w:rsidRPr="005A7041">
        <w:rPr>
          <w:spacing w:val="-4"/>
          <w:lang w:val="es-ES"/>
        </w:rPr>
        <w:t>de</w:t>
      </w:r>
      <w:r w:rsidR="00FE252C" w:rsidRPr="005A7041">
        <w:rPr>
          <w:spacing w:val="-4"/>
          <w:lang w:val="es-ES"/>
        </w:rPr>
        <w:t>l</w:t>
      </w:r>
      <w:r w:rsidRPr="005A7041">
        <w:rPr>
          <w:spacing w:val="-4"/>
          <w:lang w:val="es-ES"/>
        </w:rPr>
        <w:t xml:space="preserve"> que el Grupo Banco Mundial es signatario. E</w:t>
      </w:r>
      <w:r w:rsidR="00FE252C" w:rsidRPr="005A7041">
        <w:rPr>
          <w:spacing w:val="-4"/>
          <w:lang w:val="es-ES"/>
        </w:rPr>
        <w:t xml:space="preserve">l presente </w:t>
      </w:r>
      <w:r w:rsidR="005A35F0" w:rsidRPr="005A7041">
        <w:rPr>
          <w:spacing w:val="-4"/>
          <w:lang w:val="es-ES"/>
        </w:rPr>
        <w:t>documento de licitación</w:t>
      </w:r>
      <w:r w:rsidR="00FE252C" w:rsidRPr="005A7041">
        <w:rPr>
          <w:spacing w:val="-4"/>
          <w:lang w:val="es-ES"/>
        </w:rPr>
        <w:t xml:space="preserve"> </w:t>
      </w:r>
      <w:r w:rsidR="00B94C52" w:rsidRPr="005A7041">
        <w:rPr>
          <w:spacing w:val="-4"/>
          <w:lang w:val="es-ES"/>
        </w:rPr>
        <w:t xml:space="preserve">es </w:t>
      </w:r>
      <w:r w:rsidR="00FE252C" w:rsidRPr="005A7041">
        <w:rPr>
          <w:spacing w:val="-4"/>
          <w:lang w:val="es-ES"/>
        </w:rPr>
        <w:t>aplica</w:t>
      </w:r>
      <w:r w:rsidR="00B94C52" w:rsidRPr="005A7041">
        <w:rPr>
          <w:spacing w:val="-4"/>
          <w:lang w:val="es-ES"/>
        </w:rPr>
        <w:t>ble</w:t>
      </w:r>
      <w:r w:rsidR="00FE252C" w:rsidRPr="005A7041">
        <w:rPr>
          <w:spacing w:val="-4"/>
          <w:lang w:val="es-ES"/>
        </w:rPr>
        <w:t xml:space="preserve"> a la c</w:t>
      </w:r>
      <w:r w:rsidRPr="005A7041">
        <w:rPr>
          <w:spacing w:val="-4"/>
          <w:lang w:val="es-ES"/>
        </w:rPr>
        <w:t xml:space="preserve">ontratación de </w:t>
      </w:r>
      <w:r w:rsidR="00FE252C" w:rsidRPr="005A7041">
        <w:rPr>
          <w:spacing w:val="-4"/>
          <w:lang w:val="es-ES"/>
        </w:rPr>
        <w:t>o</w:t>
      </w:r>
      <w:r w:rsidRPr="005A7041">
        <w:rPr>
          <w:spacing w:val="-4"/>
          <w:lang w:val="es-ES"/>
        </w:rPr>
        <w:t xml:space="preserve">bras </w:t>
      </w:r>
      <w:r w:rsidR="00FE252C" w:rsidRPr="005A7041">
        <w:rPr>
          <w:spacing w:val="-4"/>
          <w:lang w:val="es-ES"/>
        </w:rPr>
        <w:t>m</w:t>
      </w:r>
      <w:r w:rsidRPr="005A7041">
        <w:rPr>
          <w:spacing w:val="-4"/>
          <w:lang w:val="es-ES"/>
        </w:rPr>
        <w:t xml:space="preserve">enores </w:t>
      </w:r>
      <w:r w:rsidR="00FE252C" w:rsidRPr="005A7041">
        <w:rPr>
          <w:spacing w:val="-4"/>
          <w:lang w:val="es-ES"/>
        </w:rPr>
        <w:t xml:space="preserve">en </w:t>
      </w:r>
      <w:r w:rsidRPr="005A7041">
        <w:rPr>
          <w:spacing w:val="-4"/>
          <w:lang w:val="es-ES"/>
        </w:rPr>
        <w:t xml:space="preserve">proyectos financiados por el BIRF o la AIF, cuyo </w:t>
      </w:r>
      <w:r w:rsidR="002F29CD" w:rsidRPr="005A7041">
        <w:rPr>
          <w:spacing w:val="-4"/>
          <w:lang w:val="es-ES"/>
        </w:rPr>
        <w:t>c</w:t>
      </w:r>
      <w:r w:rsidR="007F4E7C" w:rsidRPr="005A7041">
        <w:rPr>
          <w:spacing w:val="-4"/>
          <w:lang w:val="es-ES"/>
        </w:rPr>
        <w:t xml:space="preserve">onvenio </w:t>
      </w:r>
      <w:r w:rsidR="002F29CD" w:rsidRPr="005A7041">
        <w:rPr>
          <w:spacing w:val="-4"/>
          <w:lang w:val="es-ES"/>
        </w:rPr>
        <w:t>l</w:t>
      </w:r>
      <w:r w:rsidR="007F4E7C" w:rsidRPr="005A7041">
        <w:rPr>
          <w:spacing w:val="-4"/>
          <w:lang w:val="es-ES"/>
        </w:rPr>
        <w:t>egal</w:t>
      </w:r>
      <w:r w:rsidRPr="005A7041">
        <w:rPr>
          <w:spacing w:val="-4"/>
          <w:lang w:val="es-ES"/>
        </w:rPr>
        <w:t xml:space="preserve"> hace referencia a</w:t>
      </w:r>
      <w:r w:rsidR="00895960" w:rsidRPr="005A7041">
        <w:rPr>
          <w:spacing w:val="-4"/>
          <w:lang w:val="es-ES"/>
        </w:rPr>
        <w:t xml:space="preserve"> los siguientes instrumentos</w:t>
      </w:r>
      <w:r w:rsidR="00FE252C" w:rsidRPr="005A7041">
        <w:rPr>
          <w:spacing w:val="-4"/>
          <w:lang w:val="es-ES"/>
        </w:rPr>
        <w:t>:</w:t>
      </w:r>
      <w:r w:rsidRPr="005A7041">
        <w:rPr>
          <w:spacing w:val="-4"/>
          <w:lang w:val="es-ES"/>
        </w:rPr>
        <w:t xml:space="preserve"> a) las </w:t>
      </w:r>
      <w:r w:rsidRPr="005A7041">
        <w:rPr>
          <w:i/>
          <w:spacing w:val="-4"/>
          <w:lang w:val="es-ES"/>
        </w:rPr>
        <w:t xml:space="preserve">Normas </w:t>
      </w:r>
      <w:r w:rsidR="00895960" w:rsidRPr="005A7041">
        <w:rPr>
          <w:i/>
          <w:spacing w:val="-4"/>
          <w:lang w:val="es-ES"/>
        </w:rPr>
        <w:t>para</w:t>
      </w:r>
      <w:r w:rsidRPr="005A7041">
        <w:rPr>
          <w:i/>
          <w:spacing w:val="-4"/>
          <w:lang w:val="es-ES"/>
        </w:rPr>
        <w:t xml:space="preserve"> Adquisiciones con Préstamos del BIRF y Créditos de la AIF</w:t>
      </w:r>
      <w:r w:rsidRPr="005A7041">
        <w:rPr>
          <w:spacing w:val="-4"/>
          <w:lang w:val="es-ES"/>
        </w:rPr>
        <w:t>, de mayo de 2004, revisad</w:t>
      </w:r>
      <w:r w:rsidR="004E6B8D" w:rsidRPr="005A7041">
        <w:rPr>
          <w:spacing w:val="-4"/>
          <w:lang w:val="es-ES"/>
        </w:rPr>
        <w:t>as</w:t>
      </w:r>
      <w:r w:rsidRPr="005A7041">
        <w:rPr>
          <w:spacing w:val="-4"/>
          <w:lang w:val="es-ES"/>
        </w:rPr>
        <w:t xml:space="preserve"> </w:t>
      </w:r>
      <w:r w:rsidRPr="005A7041">
        <w:rPr>
          <w:spacing w:val="-4"/>
          <w:lang w:val="es-ES"/>
        </w:rPr>
        <w:lastRenderedPageBreak/>
        <w:t>en octubre de 2006</w:t>
      </w:r>
      <w:r w:rsidR="00895960" w:rsidRPr="005A7041">
        <w:rPr>
          <w:spacing w:val="-4"/>
          <w:lang w:val="es-ES"/>
        </w:rPr>
        <w:t>,</w:t>
      </w:r>
      <w:r w:rsidRPr="005A7041">
        <w:rPr>
          <w:spacing w:val="-4"/>
          <w:lang w:val="es-ES"/>
        </w:rPr>
        <w:t xml:space="preserve"> o b) las </w:t>
      </w:r>
      <w:r w:rsidRPr="005A7041">
        <w:rPr>
          <w:i/>
          <w:spacing w:val="-4"/>
          <w:lang w:val="es-ES"/>
        </w:rPr>
        <w:t>Normas para Adquisiciones con Préstamos del BIRF y Créditos de la AIF</w:t>
      </w:r>
      <w:r w:rsidRPr="005A7041">
        <w:rPr>
          <w:spacing w:val="-4"/>
          <w:lang w:val="es-ES"/>
        </w:rPr>
        <w:t>, de mayo de 2004, revisad</w:t>
      </w:r>
      <w:r w:rsidR="003364F9" w:rsidRPr="005A7041">
        <w:rPr>
          <w:spacing w:val="-4"/>
          <w:lang w:val="es-ES"/>
        </w:rPr>
        <w:t>as</w:t>
      </w:r>
      <w:r w:rsidRPr="005A7041">
        <w:rPr>
          <w:spacing w:val="-4"/>
          <w:lang w:val="es-ES"/>
        </w:rPr>
        <w:t xml:space="preserve"> en octubre de 2006 y mayo de 2010.</w:t>
      </w:r>
    </w:p>
    <w:p w14:paraId="7688BBAE" w14:textId="77777777" w:rsidR="006860A4" w:rsidRPr="005A7041" w:rsidRDefault="006860A4" w:rsidP="006860A4">
      <w:pPr>
        <w:spacing w:before="240" w:after="240"/>
        <w:jc w:val="both"/>
        <w:rPr>
          <w:spacing w:val="-4"/>
          <w:lang w:val="es-ES"/>
        </w:rPr>
        <w:sectPr w:rsidR="006860A4" w:rsidRPr="005A7041" w:rsidSect="001C59B2">
          <w:footerReference w:type="even" r:id="rId24"/>
          <w:footerReference w:type="default" r:id="rId25"/>
          <w:headerReference w:type="first" r:id="rId26"/>
          <w:footerReference w:type="first" r:id="rId27"/>
          <w:footnotePr>
            <w:numRestart w:val="eachPage"/>
          </w:footnotePr>
          <w:pgSz w:w="12240" w:h="15840"/>
          <w:pgMar w:top="1440" w:right="1080" w:bottom="1440" w:left="1080" w:header="720" w:footer="720" w:gutter="0"/>
          <w:pgNumType w:fmt="lowerRoman" w:start="1"/>
          <w:cols w:space="720"/>
          <w:titlePg/>
          <w:docGrid w:linePitch="326"/>
        </w:sectPr>
      </w:pPr>
    </w:p>
    <w:p w14:paraId="10A59B54" w14:textId="08B3CA49" w:rsidR="007B586E" w:rsidRPr="005A7041" w:rsidRDefault="007B586E" w:rsidP="00F50707">
      <w:pPr>
        <w:jc w:val="center"/>
        <w:rPr>
          <w:b/>
          <w:sz w:val="48"/>
          <w:szCs w:val="48"/>
          <w:lang w:val="es-ES"/>
        </w:rPr>
      </w:pPr>
      <w:r w:rsidRPr="005A7041">
        <w:rPr>
          <w:b/>
          <w:sz w:val="48"/>
          <w:szCs w:val="48"/>
          <w:lang w:val="es-ES"/>
        </w:rPr>
        <w:lastRenderedPageBreak/>
        <w:t>Prefac</w:t>
      </w:r>
      <w:r w:rsidR="008D0754" w:rsidRPr="005A7041">
        <w:rPr>
          <w:b/>
          <w:sz w:val="48"/>
          <w:szCs w:val="48"/>
          <w:lang w:val="es-ES"/>
        </w:rPr>
        <w:t>io</w:t>
      </w:r>
    </w:p>
    <w:p w14:paraId="45EA1D07" w14:textId="77777777" w:rsidR="0024661B" w:rsidRPr="005A7041" w:rsidRDefault="0024661B" w:rsidP="00085653">
      <w:pPr>
        <w:spacing w:before="120" w:after="120"/>
        <w:jc w:val="both"/>
        <w:rPr>
          <w:lang w:val="es-ES"/>
        </w:rPr>
      </w:pPr>
    </w:p>
    <w:p w14:paraId="18AC9399" w14:textId="2E13BA98" w:rsidR="004D1669" w:rsidRPr="005A7041" w:rsidRDefault="00F82A03" w:rsidP="00085653">
      <w:pPr>
        <w:spacing w:before="120" w:after="120"/>
        <w:jc w:val="both"/>
        <w:rPr>
          <w:lang w:val="es-ES"/>
        </w:rPr>
      </w:pPr>
      <w:r w:rsidRPr="005A7041">
        <w:rPr>
          <w:lang w:val="es-ES"/>
        </w:rPr>
        <w:t xml:space="preserve">Este </w:t>
      </w:r>
      <w:r w:rsidR="00EF3458" w:rsidRPr="005A7041">
        <w:rPr>
          <w:lang w:val="es-ES"/>
        </w:rPr>
        <w:t>Documento Estándar de Adquisiciones</w:t>
      </w:r>
      <w:r w:rsidR="007B586E" w:rsidRPr="005A7041">
        <w:rPr>
          <w:lang w:val="es-ES"/>
        </w:rPr>
        <w:t xml:space="preserve"> </w:t>
      </w:r>
      <w:r w:rsidR="00534703" w:rsidRPr="005A7041">
        <w:rPr>
          <w:lang w:val="es-ES"/>
        </w:rPr>
        <w:t>(D</w:t>
      </w:r>
      <w:r w:rsidRPr="005A7041">
        <w:rPr>
          <w:lang w:val="es-ES"/>
        </w:rPr>
        <w:t>EA</w:t>
      </w:r>
      <w:r w:rsidR="00534703" w:rsidRPr="005A7041">
        <w:rPr>
          <w:lang w:val="es-ES"/>
        </w:rPr>
        <w:t xml:space="preserve">) </w:t>
      </w:r>
      <w:r w:rsidRPr="005A7041">
        <w:rPr>
          <w:lang w:val="es-ES"/>
        </w:rPr>
        <w:t xml:space="preserve">aplicable a </w:t>
      </w:r>
      <w:r w:rsidR="00C81996" w:rsidRPr="005A7041">
        <w:rPr>
          <w:lang w:val="es-ES"/>
        </w:rPr>
        <w:t>la contratación de o</w:t>
      </w:r>
      <w:r w:rsidR="00D4244E" w:rsidRPr="005A7041">
        <w:rPr>
          <w:lang w:val="es-ES"/>
        </w:rPr>
        <w:t xml:space="preserve">bras </w:t>
      </w:r>
      <w:r w:rsidR="00C81996" w:rsidRPr="005A7041">
        <w:rPr>
          <w:lang w:val="es-ES"/>
        </w:rPr>
        <w:t>m</w:t>
      </w:r>
      <w:r w:rsidR="00D4244E" w:rsidRPr="005A7041">
        <w:rPr>
          <w:lang w:val="es-ES"/>
        </w:rPr>
        <w:t>enores</w:t>
      </w:r>
      <w:r w:rsidR="007B586E" w:rsidRPr="005A7041">
        <w:rPr>
          <w:lang w:val="es-ES"/>
        </w:rPr>
        <w:t xml:space="preserve"> ha</w:t>
      </w:r>
      <w:r w:rsidRPr="005A7041">
        <w:rPr>
          <w:lang w:val="es-ES"/>
        </w:rPr>
        <w:t xml:space="preserve"> sido preparado para ser utilizado en contratos financiados por </w:t>
      </w:r>
      <w:r w:rsidR="00344C23" w:rsidRPr="005A7041">
        <w:rPr>
          <w:lang w:val="es-ES"/>
        </w:rPr>
        <w:t>el Banco Internacional de Reconstrucción y Fomento (BIRF) y la Asociación Internacional de Fomento (AIF)</w:t>
      </w:r>
      <w:r w:rsidR="00534703" w:rsidRPr="005A7041">
        <w:rPr>
          <w:rStyle w:val="FootnoteReference"/>
          <w:lang w:val="es-ES"/>
        </w:rPr>
        <w:footnoteReference w:id="2"/>
      </w:r>
      <w:r w:rsidR="00344C23" w:rsidRPr="005A7041">
        <w:rPr>
          <w:lang w:val="es-ES"/>
        </w:rPr>
        <w:t>.</w:t>
      </w:r>
    </w:p>
    <w:p w14:paraId="592DF4B0" w14:textId="2FD1AD01" w:rsidR="009B55EB" w:rsidRPr="005A7041" w:rsidRDefault="008D0754" w:rsidP="00085653">
      <w:pPr>
        <w:spacing w:before="120" w:after="120"/>
        <w:jc w:val="both"/>
        <w:rPr>
          <w:b/>
          <w:sz w:val="48"/>
          <w:lang w:val="es-ES"/>
        </w:rPr>
      </w:pPr>
      <w:r w:rsidRPr="005A7041">
        <w:rPr>
          <w:lang w:val="es-ES"/>
        </w:rPr>
        <w:t>El presente D</w:t>
      </w:r>
      <w:r w:rsidR="004D1669" w:rsidRPr="005A7041">
        <w:rPr>
          <w:lang w:val="es-ES"/>
        </w:rPr>
        <w:t xml:space="preserve">ocumento Estándar de Adquisiciones </w:t>
      </w:r>
      <w:r w:rsidRPr="005A7041">
        <w:rPr>
          <w:lang w:val="es-ES"/>
        </w:rPr>
        <w:t>ha sido actualizado para adecuarlo a</w:t>
      </w:r>
      <w:r w:rsidR="00C81996" w:rsidRPr="005A7041">
        <w:rPr>
          <w:lang w:val="es-ES"/>
        </w:rPr>
        <w:t xml:space="preserve"> </w:t>
      </w:r>
      <w:r w:rsidRPr="005A7041">
        <w:rPr>
          <w:lang w:val="es-ES"/>
        </w:rPr>
        <w:t>l</w:t>
      </w:r>
      <w:r w:rsidR="00C81996" w:rsidRPr="005A7041">
        <w:rPr>
          <w:lang w:val="es-ES"/>
        </w:rPr>
        <w:t>as</w:t>
      </w:r>
      <w:r w:rsidRPr="005A7041">
        <w:rPr>
          <w:lang w:val="es-ES"/>
        </w:rPr>
        <w:t xml:space="preserve"> </w:t>
      </w:r>
      <w:r w:rsidR="00B6599F" w:rsidRPr="005A7041">
        <w:rPr>
          <w:i/>
          <w:lang w:val="es-ES"/>
        </w:rPr>
        <w:t>Regulaciones de Adquisiciones para Prestatarios de Financiamiento para Proyectos de Inversión</w:t>
      </w:r>
      <w:r w:rsidR="00B6599F" w:rsidRPr="005A7041">
        <w:rPr>
          <w:lang w:val="es-ES"/>
        </w:rPr>
        <w:t xml:space="preserve"> </w:t>
      </w:r>
      <w:r w:rsidRPr="005A7041">
        <w:rPr>
          <w:lang w:val="es-ES"/>
        </w:rPr>
        <w:t>(</w:t>
      </w:r>
      <w:r w:rsidR="003C2A3E" w:rsidRPr="005A7041">
        <w:rPr>
          <w:lang w:val="es-ES"/>
        </w:rPr>
        <w:t>“</w:t>
      </w:r>
      <w:r w:rsidR="00786FDC" w:rsidRPr="005A7041">
        <w:rPr>
          <w:lang w:val="es-ES"/>
        </w:rPr>
        <w:t xml:space="preserve">Regulaciones </w:t>
      </w:r>
      <w:r w:rsidR="007F4E7C" w:rsidRPr="005A7041">
        <w:rPr>
          <w:lang w:val="es-ES"/>
        </w:rPr>
        <w:t>de Adquisiciones</w:t>
      </w:r>
      <w:r w:rsidR="003C2A3E" w:rsidRPr="005A7041">
        <w:rPr>
          <w:lang w:val="es-ES"/>
        </w:rPr>
        <w:t>”</w:t>
      </w:r>
      <w:r w:rsidRPr="005A7041">
        <w:rPr>
          <w:lang w:val="es-ES"/>
        </w:rPr>
        <w:t>) de julio de 2016</w:t>
      </w:r>
      <w:r w:rsidR="00D13817" w:rsidRPr="005A7041">
        <w:rPr>
          <w:lang w:val="es-ES"/>
        </w:rPr>
        <w:t>,</w:t>
      </w:r>
      <w:r w:rsidRPr="005A7041">
        <w:rPr>
          <w:lang w:val="es-ES"/>
        </w:rPr>
        <w:t xml:space="preserve"> </w:t>
      </w:r>
      <w:r w:rsidR="004D1669" w:rsidRPr="005A7041">
        <w:rPr>
          <w:lang w:val="es-ES"/>
        </w:rPr>
        <w:t>y sus enmiendas</w:t>
      </w:r>
      <w:r w:rsidR="00D13817" w:rsidRPr="005A7041">
        <w:rPr>
          <w:lang w:val="es-ES"/>
        </w:rPr>
        <w:t>,</w:t>
      </w:r>
      <w:r w:rsidR="004D1669" w:rsidRPr="005A7041">
        <w:rPr>
          <w:lang w:val="es-ES"/>
        </w:rPr>
        <w:t xml:space="preserve"> </w:t>
      </w:r>
      <w:r w:rsidRPr="005A7041">
        <w:rPr>
          <w:lang w:val="es-ES"/>
        </w:rPr>
        <w:t xml:space="preserve">del Banco Mundial. Es aplicable a la contratación de obras menores en proyectos financiados por el BIRF o la AIF </w:t>
      </w:r>
      <w:r w:rsidR="007F4E7C" w:rsidRPr="005A7041">
        <w:rPr>
          <w:lang w:val="es-ES"/>
        </w:rPr>
        <w:t xml:space="preserve">en </w:t>
      </w:r>
      <w:r w:rsidRPr="005A7041">
        <w:rPr>
          <w:lang w:val="es-ES"/>
        </w:rPr>
        <w:t xml:space="preserve">cuyo </w:t>
      </w:r>
      <w:r w:rsidR="00C81996" w:rsidRPr="005A7041">
        <w:rPr>
          <w:lang w:val="es-ES"/>
        </w:rPr>
        <w:t>c</w:t>
      </w:r>
      <w:r w:rsidR="007F4E7C" w:rsidRPr="005A7041">
        <w:rPr>
          <w:lang w:val="es-ES"/>
        </w:rPr>
        <w:t xml:space="preserve">onvenio </w:t>
      </w:r>
      <w:r w:rsidR="00C81996" w:rsidRPr="005A7041">
        <w:rPr>
          <w:lang w:val="es-ES"/>
        </w:rPr>
        <w:t>l</w:t>
      </w:r>
      <w:r w:rsidR="007F4E7C" w:rsidRPr="005A7041">
        <w:rPr>
          <w:lang w:val="es-ES"/>
        </w:rPr>
        <w:t>egal</w:t>
      </w:r>
      <w:r w:rsidRPr="005A7041">
        <w:rPr>
          <w:lang w:val="es-ES"/>
        </w:rPr>
        <w:t xml:space="preserve"> </w:t>
      </w:r>
      <w:r w:rsidR="007F4E7C" w:rsidRPr="005A7041">
        <w:rPr>
          <w:lang w:val="es-ES"/>
        </w:rPr>
        <w:t>se haga</w:t>
      </w:r>
      <w:r w:rsidRPr="005A7041">
        <w:rPr>
          <w:lang w:val="es-ES"/>
        </w:rPr>
        <w:t xml:space="preserve"> referencia a</w:t>
      </w:r>
      <w:r w:rsidR="007F4E7C" w:rsidRPr="005A7041">
        <w:rPr>
          <w:lang w:val="es-ES"/>
        </w:rPr>
        <w:t xml:space="preserve"> dichas </w:t>
      </w:r>
      <w:r w:rsidR="00DA7CD5" w:rsidRPr="005A7041">
        <w:rPr>
          <w:lang w:val="es-ES"/>
        </w:rPr>
        <w:t>R</w:t>
      </w:r>
      <w:r w:rsidR="00BA5B36" w:rsidRPr="005A7041">
        <w:rPr>
          <w:lang w:val="es-ES"/>
        </w:rPr>
        <w:t>egulaciones</w:t>
      </w:r>
      <w:r w:rsidR="0063398B" w:rsidRPr="005A7041">
        <w:rPr>
          <w:lang w:val="es-ES"/>
        </w:rPr>
        <w:t>.</w:t>
      </w:r>
    </w:p>
    <w:p w14:paraId="4CB68352" w14:textId="0D41F1DD" w:rsidR="00C72D1F" w:rsidRPr="005A7041" w:rsidRDefault="004D1669" w:rsidP="001E2E05">
      <w:pPr>
        <w:spacing w:before="360" w:after="240"/>
        <w:jc w:val="both"/>
        <w:rPr>
          <w:lang w:val="es-ES"/>
        </w:rPr>
      </w:pPr>
      <w:r w:rsidRPr="005A7041">
        <w:rPr>
          <w:lang w:val="es-ES"/>
        </w:rPr>
        <w:t>Este</w:t>
      </w:r>
      <w:r w:rsidR="008D0754" w:rsidRPr="005A7041">
        <w:rPr>
          <w:lang w:val="es-ES"/>
        </w:rPr>
        <w:t xml:space="preserve"> </w:t>
      </w:r>
      <w:r w:rsidR="00B6599F" w:rsidRPr="005A7041">
        <w:rPr>
          <w:lang w:val="es-ES"/>
        </w:rPr>
        <w:t>DEA</w:t>
      </w:r>
      <w:r w:rsidR="008D0754" w:rsidRPr="005A7041">
        <w:rPr>
          <w:lang w:val="es-ES"/>
        </w:rPr>
        <w:t xml:space="preserve"> para </w:t>
      </w:r>
      <w:r w:rsidR="001A4C78" w:rsidRPr="005A7041">
        <w:rPr>
          <w:lang w:val="es-ES"/>
        </w:rPr>
        <w:t>la construcción</w:t>
      </w:r>
      <w:r w:rsidR="008D0754" w:rsidRPr="005A7041">
        <w:rPr>
          <w:lang w:val="es-ES"/>
        </w:rPr>
        <w:t xml:space="preserve"> de obras menores mediante </w:t>
      </w:r>
      <w:r w:rsidRPr="005A7041">
        <w:rPr>
          <w:lang w:val="es-ES"/>
        </w:rPr>
        <w:t>competencia</w:t>
      </w:r>
      <w:r w:rsidR="00374349" w:rsidRPr="005A7041">
        <w:rPr>
          <w:lang w:val="es-ES"/>
        </w:rPr>
        <w:t xml:space="preserve"> internacional</w:t>
      </w:r>
      <w:r w:rsidR="001A4C78" w:rsidRPr="005A7041">
        <w:rPr>
          <w:lang w:val="es-ES"/>
        </w:rPr>
        <w:t xml:space="preserve"> </w:t>
      </w:r>
      <w:r w:rsidRPr="005A7041">
        <w:rPr>
          <w:lang w:val="es-ES"/>
        </w:rPr>
        <w:t xml:space="preserve">se debe </w:t>
      </w:r>
      <w:r w:rsidR="003716AC" w:rsidRPr="005A7041">
        <w:rPr>
          <w:lang w:val="es-ES"/>
        </w:rPr>
        <w:t>utilizar</w:t>
      </w:r>
      <w:r w:rsidRPr="005A7041">
        <w:rPr>
          <w:lang w:val="es-ES"/>
        </w:rPr>
        <w:t xml:space="preserve"> con el método</w:t>
      </w:r>
      <w:r w:rsidR="008A751F" w:rsidRPr="005A7041">
        <w:rPr>
          <w:lang w:val="es-ES"/>
        </w:rPr>
        <w:t xml:space="preserve"> </w:t>
      </w:r>
      <w:r w:rsidR="009D0F8C" w:rsidRPr="005A7041">
        <w:rPr>
          <w:lang w:val="es-ES"/>
        </w:rPr>
        <w:t>de</w:t>
      </w:r>
      <w:r w:rsidR="00F245E8" w:rsidRPr="005A7041">
        <w:rPr>
          <w:lang w:val="es-ES"/>
        </w:rPr>
        <w:t xml:space="preserve"> S</w:t>
      </w:r>
      <w:r w:rsidR="007E12F3" w:rsidRPr="005A7041">
        <w:rPr>
          <w:lang w:val="es-ES"/>
        </w:rPr>
        <w:t xml:space="preserve">olicitud </w:t>
      </w:r>
      <w:r w:rsidR="009D0F8C" w:rsidRPr="005A7041">
        <w:rPr>
          <w:lang w:val="es-ES"/>
        </w:rPr>
        <w:t xml:space="preserve">de </w:t>
      </w:r>
      <w:r w:rsidR="00F245E8" w:rsidRPr="005A7041">
        <w:rPr>
          <w:lang w:val="es-ES"/>
        </w:rPr>
        <w:t>O</w:t>
      </w:r>
      <w:r w:rsidR="009D0F8C" w:rsidRPr="005A7041">
        <w:rPr>
          <w:lang w:val="es-ES"/>
        </w:rPr>
        <w:t xml:space="preserve">fertas </w:t>
      </w:r>
      <w:r w:rsidR="00C72D1F" w:rsidRPr="005A7041">
        <w:rPr>
          <w:lang w:val="es-ES"/>
        </w:rPr>
        <w:t>(</w:t>
      </w:r>
      <w:r w:rsidR="00ED02B3" w:rsidRPr="005A7041">
        <w:rPr>
          <w:lang w:val="es-ES"/>
        </w:rPr>
        <w:t>SDO</w:t>
      </w:r>
      <w:r w:rsidR="00C72D1F" w:rsidRPr="005A7041">
        <w:rPr>
          <w:lang w:val="es-ES"/>
        </w:rPr>
        <w:t>)</w:t>
      </w:r>
      <w:r w:rsidR="00CD7B92" w:rsidRPr="005A7041">
        <w:rPr>
          <w:lang w:val="es-ES"/>
        </w:rPr>
        <w:t xml:space="preserve"> en un </w:t>
      </w:r>
      <w:r w:rsidR="009D0F8C" w:rsidRPr="005A7041">
        <w:rPr>
          <w:lang w:val="es-ES"/>
        </w:rPr>
        <w:t xml:space="preserve">proceso de </w:t>
      </w:r>
      <w:r w:rsidR="003E17EA" w:rsidRPr="005A7041">
        <w:rPr>
          <w:lang w:val="es-ES"/>
        </w:rPr>
        <w:t>dos</w:t>
      </w:r>
      <w:r w:rsidR="009D0F8C" w:rsidRPr="005A7041">
        <w:rPr>
          <w:lang w:val="es-ES"/>
        </w:rPr>
        <w:t xml:space="preserve"> sobre</w:t>
      </w:r>
      <w:r w:rsidR="003E17EA" w:rsidRPr="005A7041">
        <w:rPr>
          <w:lang w:val="es-ES"/>
        </w:rPr>
        <w:t>s</w:t>
      </w:r>
      <w:r w:rsidR="00CD7B92" w:rsidRPr="005A7041">
        <w:rPr>
          <w:lang w:val="es-ES"/>
        </w:rPr>
        <w:t xml:space="preserve"> usando</w:t>
      </w:r>
      <w:r w:rsidR="00DA7CD5" w:rsidRPr="005A7041">
        <w:rPr>
          <w:lang w:val="es-ES"/>
        </w:rPr>
        <w:t xml:space="preserve"> </w:t>
      </w:r>
      <w:r w:rsidR="008E60EB" w:rsidRPr="001C59B2">
        <w:rPr>
          <w:b/>
          <w:bCs/>
          <w:lang w:val="es-ES"/>
        </w:rPr>
        <w:t>C</w:t>
      </w:r>
      <w:r w:rsidR="00DA7CD5" w:rsidRPr="001C59B2">
        <w:rPr>
          <w:b/>
          <w:bCs/>
          <w:lang w:val="es-ES"/>
        </w:rPr>
        <w:t>riterio</w:t>
      </w:r>
      <w:r w:rsidR="008E60EB" w:rsidRPr="001C59B2">
        <w:rPr>
          <w:b/>
          <w:bCs/>
          <w:lang w:val="es-ES"/>
        </w:rPr>
        <w:t>s</w:t>
      </w:r>
      <w:r w:rsidR="00DA7CD5" w:rsidRPr="001C59B2">
        <w:rPr>
          <w:b/>
          <w:bCs/>
          <w:lang w:val="es-ES"/>
        </w:rPr>
        <w:t xml:space="preserve"> con </w:t>
      </w:r>
      <w:r w:rsidR="008E60EB" w:rsidRPr="001C59B2">
        <w:rPr>
          <w:b/>
          <w:bCs/>
          <w:lang w:val="es-ES"/>
        </w:rPr>
        <w:t xml:space="preserve">Puntaje, </w:t>
      </w:r>
      <w:r w:rsidR="008E60EB" w:rsidRPr="005A7041">
        <w:rPr>
          <w:b/>
          <w:bCs/>
          <w:lang w:val="es-ES"/>
        </w:rPr>
        <w:t>incluyendo</w:t>
      </w:r>
      <w:r w:rsidR="008E60EB" w:rsidRPr="001C59B2">
        <w:rPr>
          <w:b/>
          <w:bCs/>
          <w:lang w:val="es-ES"/>
        </w:rPr>
        <w:t xml:space="preserve"> la aplicación de </w:t>
      </w:r>
      <w:r w:rsidR="008E60EB" w:rsidRPr="005A7041">
        <w:rPr>
          <w:b/>
          <w:bCs/>
          <w:lang w:val="es-ES"/>
        </w:rPr>
        <w:t>las</w:t>
      </w:r>
      <w:r w:rsidR="008E60EB" w:rsidRPr="001C59B2">
        <w:rPr>
          <w:b/>
          <w:bCs/>
          <w:lang w:val="es-ES"/>
        </w:rPr>
        <w:t xml:space="preserve"> ponderaciones obligatorias, </w:t>
      </w:r>
      <w:r w:rsidR="00DA7CD5" w:rsidRPr="001C59B2">
        <w:rPr>
          <w:b/>
          <w:bCs/>
          <w:lang w:val="es-ES"/>
        </w:rPr>
        <w:t>en la evaluación de ofertas</w:t>
      </w:r>
      <w:r w:rsidR="00F95F20">
        <w:rPr>
          <w:b/>
          <w:bCs/>
          <w:lang w:val="es-ES"/>
        </w:rPr>
        <w:t xml:space="preserve"> </w:t>
      </w:r>
      <w:r w:rsidR="00F95F20">
        <w:rPr>
          <w:lang w:val="es-ES"/>
        </w:rPr>
        <w:t xml:space="preserve">y </w:t>
      </w:r>
      <w:r w:rsidR="00F95F20" w:rsidRPr="001E2E05">
        <w:rPr>
          <w:b/>
          <w:bCs/>
          <w:lang w:val="es-ES"/>
        </w:rPr>
        <w:t>exige que los Licitantes asignen no menos del 30% del costo laboral total bajo el contrato a la mano de obra local.</w:t>
      </w:r>
    </w:p>
    <w:p w14:paraId="1D3B851A" w14:textId="36858321" w:rsidR="00D207F8" w:rsidRPr="005A7041" w:rsidRDefault="00DA7CD5" w:rsidP="00DA7CD5">
      <w:pPr>
        <w:spacing w:before="240" w:after="240"/>
        <w:jc w:val="both"/>
        <w:rPr>
          <w:szCs w:val="24"/>
          <w:lang w:val="es-ES"/>
        </w:rPr>
      </w:pPr>
      <w:r w:rsidRPr="005A7041">
        <w:rPr>
          <w:lang w:val="es-ES"/>
        </w:rPr>
        <w:t xml:space="preserve">Este DEA </w:t>
      </w:r>
      <w:r w:rsidRPr="005A7041">
        <w:rPr>
          <w:b/>
          <w:bCs/>
          <w:lang w:val="es-ES"/>
        </w:rPr>
        <w:t>consolida</w:t>
      </w:r>
      <w:r w:rsidRPr="005A7041">
        <w:rPr>
          <w:lang w:val="es-ES"/>
        </w:rPr>
        <w:t xml:space="preserve"> </w:t>
      </w:r>
      <w:r w:rsidRPr="005A7041">
        <w:rPr>
          <w:color w:val="000000" w:themeColor="text1"/>
          <w:lang w:val="es-ES"/>
        </w:rPr>
        <w:t>los antiguos documentos de adquisiciones que se emplearon antes y después del establecimiento del Marco Ambiental y Social, cuyas diferencias se señalan en este DEA para orientar su aplicación</w:t>
      </w:r>
      <w:r w:rsidR="00CD7B92" w:rsidRPr="005A7041">
        <w:rPr>
          <w:color w:val="000000" w:themeColor="text1"/>
          <w:lang w:val="es-ES"/>
        </w:rPr>
        <w:t>,</w:t>
      </w:r>
      <w:r w:rsidRPr="005A7041">
        <w:rPr>
          <w:color w:val="000000" w:themeColor="text1"/>
          <w:lang w:val="es-ES"/>
        </w:rPr>
        <w:t xml:space="preserve"> como corresponda. </w:t>
      </w:r>
      <w:r w:rsidRPr="005A7041">
        <w:rPr>
          <w:lang w:val="es-ES"/>
        </w:rPr>
        <w:t xml:space="preserve">Este </w:t>
      </w:r>
      <w:r w:rsidR="00CD7B92" w:rsidRPr="005A7041">
        <w:rPr>
          <w:lang w:val="es-ES"/>
        </w:rPr>
        <w:t xml:space="preserve">DEA no debe ser usado </w:t>
      </w:r>
      <w:r w:rsidRPr="005A7041">
        <w:rPr>
          <w:lang w:val="es-ES"/>
        </w:rPr>
        <w:t xml:space="preserve">en contratos bajo Proyectos evaluados como de alto riesgo para </w:t>
      </w:r>
      <w:proofErr w:type="spellStart"/>
      <w:r w:rsidRPr="005A7041">
        <w:rPr>
          <w:lang w:val="es-ES"/>
        </w:rPr>
        <w:t>EAS</w:t>
      </w:r>
      <w:proofErr w:type="spellEnd"/>
      <w:r w:rsidRPr="005A7041">
        <w:rPr>
          <w:lang w:val="es-ES"/>
        </w:rPr>
        <w:t>/</w:t>
      </w:r>
      <w:proofErr w:type="spellStart"/>
      <w:r w:rsidRPr="005A7041">
        <w:rPr>
          <w:lang w:val="es-ES"/>
        </w:rPr>
        <w:t>ASx</w:t>
      </w:r>
      <w:proofErr w:type="spellEnd"/>
      <w:r w:rsidRPr="005A7041">
        <w:rPr>
          <w:lang w:val="es-ES"/>
        </w:rPr>
        <w:t xml:space="preserve">, a menos que se acuerde </w:t>
      </w:r>
      <w:r w:rsidR="00CD7B92" w:rsidRPr="005A7041">
        <w:rPr>
          <w:lang w:val="es-ES"/>
        </w:rPr>
        <w:t>diferente</w:t>
      </w:r>
      <w:r w:rsidRPr="005A7041">
        <w:rPr>
          <w:lang w:val="es-ES"/>
        </w:rPr>
        <w:t xml:space="preserve"> con el Banco. </w:t>
      </w:r>
      <w:r w:rsidRPr="005A7041">
        <w:rPr>
          <w:color w:val="000000" w:themeColor="text1"/>
          <w:szCs w:val="24"/>
          <w:lang w:val="es-ES"/>
        </w:rPr>
        <w:t>Además, esta revisión incluye disposiciones para gestionar los riesgos de ciberseguridad que se deben aplicar en contratos que se ha determinado que poseen riesgos reales o potenciales de ciberseguridad.</w:t>
      </w:r>
    </w:p>
    <w:p w14:paraId="67C6E9C7" w14:textId="355D0720" w:rsidR="007B586E" w:rsidRPr="005A7041" w:rsidRDefault="005C3A4D" w:rsidP="00085653">
      <w:pPr>
        <w:spacing w:before="120" w:after="120"/>
        <w:jc w:val="both"/>
        <w:rPr>
          <w:iCs/>
          <w:lang w:val="es-ES"/>
        </w:rPr>
      </w:pPr>
      <w:r w:rsidRPr="005A7041">
        <w:rPr>
          <w:lang w:val="es-ES"/>
        </w:rPr>
        <w:t xml:space="preserve">Este DEA se debe </w:t>
      </w:r>
      <w:r w:rsidR="00C81996" w:rsidRPr="005A7041">
        <w:rPr>
          <w:lang w:val="es-ES"/>
        </w:rPr>
        <w:t>emplear</w:t>
      </w:r>
      <w:r w:rsidRPr="005A7041">
        <w:rPr>
          <w:lang w:val="es-ES"/>
        </w:rPr>
        <w:t xml:space="preserve"> e</w:t>
      </w:r>
      <w:r w:rsidR="008E7DE3" w:rsidRPr="005A7041">
        <w:rPr>
          <w:lang w:val="es-ES"/>
        </w:rPr>
        <w:t xml:space="preserve">n los </w:t>
      </w:r>
      <w:r w:rsidR="008E7DE3" w:rsidRPr="005A7041">
        <w:rPr>
          <w:spacing w:val="-3"/>
          <w:lang w:val="es-ES"/>
        </w:rPr>
        <w:t>contratos basados en la medición de la ejecución de las obras</w:t>
      </w:r>
      <w:r w:rsidRPr="005A7041">
        <w:rPr>
          <w:lang w:val="es-ES"/>
        </w:rPr>
        <w:t xml:space="preserve"> </w:t>
      </w:r>
      <w:r w:rsidR="00534703" w:rsidRPr="005A7041">
        <w:rPr>
          <w:lang w:val="es-ES"/>
        </w:rPr>
        <w:t>(</w:t>
      </w:r>
      <w:r w:rsidR="00C81996" w:rsidRPr="005A7041">
        <w:rPr>
          <w:lang w:val="es-ES"/>
        </w:rPr>
        <w:t xml:space="preserve">tarifa o </w:t>
      </w:r>
      <w:r w:rsidR="008E7DE3" w:rsidRPr="005A7041">
        <w:rPr>
          <w:lang w:val="es-ES"/>
        </w:rPr>
        <w:t>precio unitario</w:t>
      </w:r>
      <w:r w:rsidR="00C81996" w:rsidRPr="005A7041">
        <w:rPr>
          <w:lang w:val="es-ES"/>
        </w:rPr>
        <w:t>s</w:t>
      </w:r>
      <w:r w:rsidR="00534703" w:rsidRPr="005A7041">
        <w:rPr>
          <w:lang w:val="es-ES"/>
        </w:rPr>
        <w:t>) o</w:t>
      </w:r>
      <w:r w:rsidR="008E7DE3" w:rsidRPr="005A7041">
        <w:rPr>
          <w:lang w:val="es-ES"/>
        </w:rPr>
        <w:t xml:space="preserve"> </w:t>
      </w:r>
      <w:r w:rsidR="00CF369F" w:rsidRPr="005A7041">
        <w:rPr>
          <w:lang w:val="es-ES"/>
        </w:rPr>
        <w:t xml:space="preserve">en los </w:t>
      </w:r>
      <w:r w:rsidR="00C81996" w:rsidRPr="005A7041">
        <w:rPr>
          <w:lang w:val="es-ES"/>
        </w:rPr>
        <w:t>c</w:t>
      </w:r>
      <w:r w:rsidR="000D2DA1" w:rsidRPr="005A7041">
        <w:rPr>
          <w:lang w:val="es-ES"/>
        </w:rPr>
        <w:t xml:space="preserve">ontratos de </w:t>
      </w:r>
      <w:r w:rsidR="00C81996" w:rsidRPr="005A7041">
        <w:rPr>
          <w:lang w:val="es-ES"/>
        </w:rPr>
        <w:t>suma g</w:t>
      </w:r>
      <w:r w:rsidR="000D2DA1" w:rsidRPr="005A7041">
        <w:rPr>
          <w:lang w:val="es-ES"/>
        </w:rPr>
        <w:t>lobal</w:t>
      </w:r>
      <w:r w:rsidR="0050226C" w:rsidRPr="005A7041">
        <w:rPr>
          <w:lang w:val="es-ES"/>
        </w:rPr>
        <w:t>, adjudicados</w:t>
      </w:r>
      <w:r w:rsidR="008E7DE3" w:rsidRPr="005A7041">
        <w:rPr>
          <w:lang w:val="es-ES"/>
        </w:rPr>
        <w:t xml:space="preserve"> mediante </w:t>
      </w:r>
      <w:r w:rsidR="003716AC" w:rsidRPr="005A7041">
        <w:rPr>
          <w:lang w:val="es-ES"/>
        </w:rPr>
        <w:t xml:space="preserve">competencia </w:t>
      </w:r>
      <w:r w:rsidR="008A751F" w:rsidRPr="005A7041">
        <w:rPr>
          <w:lang w:val="es-ES"/>
        </w:rPr>
        <w:t>internacional</w:t>
      </w:r>
      <w:r w:rsidR="00534703" w:rsidRPr="005A7041">
        <w:rPr>
          <w:lang w:val="es-ES"/>
        </w:rPr>
        <w:t xml:space="preserve"> </w:t>
      </w:r>
      <w:r w:rsidR="008E7DE3" w:rsidRPr="005A7041">
        <w:rPr>
          <w:lang w:val="es-ES"/>
        </w:rPr>
        <w:t xml:space="preserve">empleando el </w:t>
      </w:r>
      <w:r w:rsidR="005F1BD8" w:rsidRPr="005A7041">
        <w:rPr>
          <w:lang w:val="es-ES"/>
        </w:rPr>
        <w:t>método de</w:t>
      </w:r>
      <w:r w:rsidR="007E12F3" w:rsidRPr="005A7041">
        <w:rPr>
          <w:lang w:val="es-ES"/>
        </w:rPr>
        <w:t xml:space="preserve"> </w:t>
      </w:r>
      <w:r w:rsidR="005F1BD8" w:rsidRPr="005A7041">
        <w:rPr>
          <w:lang w:val="es-ES"/>
        </w:rPr>
        <w:t>l</w:t>
      </w:r>
      <w:r w:rsidR="007E12F3" w:rsidRPr="005A7041">
        <w:rPr>
          <w:lang w:val="es-ES"/>
        </w:rPr>
        <w:t>a</w:t>
      </w:r>
      <w:r w:rsidR="005F1BD8" w:rsidRPr="005A7041">
        <w:rPr>
          <w:lang w:val="es-ES"/>
        </w:rPr>
        <w:t xml:space="preserve"> </w:t>
      </w:r>
      <w:r w:rsidR="00F245E8" w:rsidRPr="005A7041">
        <w:rPr>
          <w:lang w:val="es-ES"/>
        </w:rPr>
        <w:t>S</w:t>
      </w:r>
      <w:r w:rsidR="007E12F3" w:rsidRPr="005A7041">
        <w:rPr>
          <w:lang w:val="es-ES"/>
        </w:rPr>
        <w:t xml:space="preserve">olicitud </w:t>
      </w:r>
      <w:r w:rsidR="00030A63" w:rsidRPr="005A7041">
        <w:rPr>
          <w:lang w:val="es-ES"/>
        </w:rPr>
        <w:t xml:space="preserve">de </w:t>
      </w:r>
      <w:r w:rsidR="00F245E8" w:rsidRPr="005A7041">
        <w:rPr>
          <w:lang w:val="es-ES"/>
        </w:rPr>
        <w:t>O</w:t>
      </w:r>
      <w:r w:rsidR="005F1BD8" w:rsidRPr="005A7041">
        <w:rPr>
          <w:lang w:val="es-ES"/>
        </w:rPr>
        <w:t>fertas (</w:t>
      </w:r>
      <w:r w:rsidR="00ED02B3" w:rsidRPr="005A7041">
        <w:rPr>
          <w:lang w:val="es-ES"/>
        </w:rPr>
        <w:t>SDO</w:t>
      </w:r>
      <w:r w:rsidR="005F1BD8" w:rsidRPr="005A7041">
        <w:rPr>
          <w:lang w:val="es-ES"/>
        </w:rPr>
        <w:t xml:space="preserve">), proceso de </w:t>
      </w:r>
      <w:r w:rsidR="009E1EB8" w:rsidRPr="005A7041">
        <w:rPr>
          <w:lang w:val="es-ES"/>
        </w:rPr>
        <w:t>dos</w:t>
      </w:r>
      <w:r w:rsidR="005F1BD8" w:rsidRPr="005A7041">
        <w:rPr>
          <w:lang w:val="es-ES"/>
        </w:rPr>
        <w:t xml:space="preserve"> sobre</w:t>
      </w:r>
      <w:r w:rsidR="009E1EB8" w:rsidRPr="005A7041">
        <w:rPr>
          <w:lang w:val="es-ES"/>
        </w:rPr>
        <w:t>s</w:t>
      </w:r>
      <w:r w:rsidR="005F1BD8" w:rsidRPr="005A7041">
        <w:rPr>
          <w:lang w:val="es-ES"/>
        </w:rPr>
        <w:t xml:space="preserve">, en proyectos </w:t>
      </w:r>
      <w:r w:rsidR="00511ADB" w:rsidRPr="005A7041">
        <w:rPr>
          <w:lang w:val="es-ES"/>
        </w:rPr>
        <w:t xml:space="preserve">de inversión </w:t>
      </w:r>
      <w:r w:rsidR="005F1BD8" w:rsidRPr="005A7041">
        <w:rPr>
          <w:lang w:val="es-ES"/>
        </w:rPr>
        <w:t>financiados total o parcialmente por el Banco Mundial</w:t>
      </w:r>
      <w:r w:rsidR="00055512" w:rsidRPr="005A7041">
        <w:rPr>
          <w:lang w:val="es-ES"/>
        </w:rPr>
        <w:t xml:space="preserve">. </w:t>
      </w:r>
    </w:p>
    <w:p w14:paraId="7BB9921B" w14:textId="30CA6BE1" w:rsidR="00143B4E" w:rsidRPr="005A7041" w:rsidRDefault="005C3A4D" w:rsidP="00085653">
      <w:pPr>
        <w:pStyle w:val="plane"/>
        <w:spacing w:before="120" w:after="120"/>
        <w:rPr>
          <w:rFonts w:ascii="Times New Roman" w:hAnsi="Times New Roman"/>
          <w:lang w:val="es-ES"/>
        </w:rPr>
      </w:pPr>
      <w:r w:rsidRPr="005A7041">
        <w:rPr>
          <w:rFonts w:ascii="Times New Roman" w:hAnsi="Times New Roman"/>
          <w:lang w:val="es-ES"/>
        </w:rPr>
        <w:t xml:space="preserve">Este documento incluye un </w:t>
      </w:r>
      <w:r w:rsidR="00C81996" w:rsidRPr="005A7041">
        <w:rPr>
          <w:rFonts w:ascii="Times New Roman" w:hAnsi="Times New Roman"/>
          <w:lang w:val="es-ES"/>
        </w:rPr>
        <w:t>c</w:t>
      </w:r>
      <w:r w:rsidR="000D2DA1" w:rsidRPr="005A7041">
        <w:rPr>
          <w:rFonts w:ascii="Times New Roman" w:hAnsi="Times New Roman"/>
          <w:lang w:val="es-ES"/>
        </w:rPr>
        <w:t xml:space="preserve">ontrato de </w:t>
      </w:r>
      <w:r w:rsidR="00C81996" w:rsidRPr="005A7041">
        <w:rPr>
          <w:rFonts w:ascii="Times New Roman" w:hAnsi="Times New Roman"/>
          <w:lang w:val="es-ES"/>
        </w:rPr>
        <w:t>s</w:t>
      </w:r>
      <w:r w:rsidR="000D2DA1" w:rsidRPr="005A7041">
        <w:rPr>
          <w:rFonts w:ascii="Times New Roman" w:hAnsi="Times New Roman"/>
          <w:lang w:val="es-ES"/>
        </w:rPr>
        <w:t xml:space="preserve">uma </w:t>
      </w:r>
      <w:r w:rsidR="00C81996" w:rsidRPr="005A7041">
        <w:rPr>
          <w:rFonts w:ascii="Times New Roman" w:hAnsi="Times New Roman"/>
          <w:lang w:val="es-ES"/>
        </w:rPr>
        <w:t>g</w:t>
      </w:r>
      <w:r w:rsidR="000D2DA1" w:rsidRPr="005A7041">
        <w:rPr>
          <w:rFonts w:ascii="Times New Roman" w:hAnsi="Times New Roman"/>
          <w:lang w:val="es-ES"/>
        </w:rPr>
        <w:t>lobal</w:t>
      </w:r>
      <w:r w:rsidR="00597CAB" w:rsidRPr="005A7041">
        <w:rPr>
          <w:rFonts w:ascii="Times New Roman" w:hAnsi="Times New Roman"/>
          <w:lang w:val="es-ES"/>
        </w:rPr>
        <w:t xml:space="preserve">. </w:t>
      </w:r>
      <w:r w:rsidRPr="005A7041">
        <w:rPr>
          <w:rFonts w:ascii="Times New Roman" w:hAnsi="Times New Roman"/>
          <w:lang w:val="es-ES"/>
        </w:rPr>
        <w:t xml:space="preserve">Los </w:t>
      </w:r>
      <w:r w:rsidR="00C81996" w:rsidRPr="005A7041">
        <w:rPr>
          <w:rFonts w:ascii="Times New Roman" w:hAnsi="Times New Roman"/>
          <w:lang w:val="es-ES"/>
        </w:rPr>
        <w:t>c</w:t>
      </w:r>
      <w:r w:rsidR="000D2DA1" w:rsidRPr="005A7041">
        <w:rPr>
          <w:rFonts w:ascii="Times New Roman" w:hAnsi="Times New Roman"/>
          <w:lang w:val="es-ES"/>
        </w:rPr>
        <w:t xml:space="preserve">ontratos de </w:t>
      </w:r>
      <w:r w:rsidR="00C81996" w:rsidRPr="005A7041">
        <w:rPr>
          <w:rFonts w:ascii="Times New Roman" w:hAnsi="Times New Roman"/>
          <w:lang w:val="es-ES"/>
        </w:rPr>
        <w:t>suma g</w:t>
      </w:r>
      <w:r w:rsidR="000D2DA1" w:rsidRPr="005A7041">
        <w:rPr>
          <w:rFonts w:ascii="Times New Roman" w:hAnsi="Times New Roman"/>
          <w:lang w:val="es-ES"/>
        </w:rPr>
        <w:t>lobal</w:t>
      </w:r>
      <w:r w:rsidRPr="005A7041">
        <w:rPr>
          <w:rFonts w:ascii="Times New Roman" w:hAnsi="Times New Roman"/>
          <w:lang w:val="es-ES"/>
        </w:rPr>
        <w:t xml:space="preserve"> se usan sobre todo en la construcción de edificios y otros tipos de obras bien definidas que tengan pocas probabilidades de experimentar cambios en </w:t>
      </w:r>
      <w:r w:rsidR="008E7DE3" w:rsidRPr="005A7041">
        <w:rPr>
          <w:rFonts w:ascii="Times New Roman" w:hAnsi="Times New Roman"/>
          <w:lang w:val="es-ES"/>
        </w:rPr>
        <w:t xml:space="preserve">las </w:t>
      </w:r>
      <w:r w:rsidRPr="005A7041">
        <w:rPr>
          <w:rFonts w:ascii="Times New Roman" w:hAnsi="Times New Roman"/>
          <w:lang w:val="es-ES"/>
        </w:rPr>
        <w:t xml:space="preserve">cantidades o en las especificaciones, o en las que sea improbable encontrar condiciones difíciles o imprevistas en </w:t>
      </w:r>
      <w:r w:rsidR="00165603" w:rsidRPr="005A7041">
        <w:rPr>
          <w:rFonts w:ascii="Times New Roman" w:hAnsi="Times New Roman"/>
          <w:lang w:val="es-ES"/>
        </w:rPr>
        <w:t>el Lugar</w:t>
      </w:r>
      <w:r w:rsidR="00942116" w:rsidRPr="005A7041">
        <w:rPr>
          <w:rFonts w:ascii="Times New Roman" w:hAnsi="Times New Roman"/>
          <w:lang w:val="es-ES"/>
        </w:rPr>
        <w:t xml:space="preserve"> </w:t>
      </w:r>
      <w:r w:rsidR="00274B08" w:rsidRPr="005A7041">
        <w:rPr>
          <w:rFonts w:ascii="Times New Roman" w:hAnsi="Times New Roman"/>
          <w:lang w:val="es-ES"/>
        </w:rPr>
        <w:t>de las Obras</w:t>
      </w:r>
      <w:r w:rsidRPr="005A7041">
        <w:rPr>
          <w:rFonts w:ascii="Times New Roman" w:hAnsi="Times New Roman"/>
          <w:lang w:val="es-ES"/>
        </w:rPr>
        <w:t xml:space="preserve"> (por ejemplo, problemas ocultos de </w:t>
      </w:r>
      <w:r w:rsidR="008E7DE3" w:rsidRPr="005A7041">
        <w:rPr>
          <w:rFonts w:ascii="Times New Roman" w:hAnsi="Times New Roman"/>
          <w:lang w:val="es-ES"/>
        </w:rPr>
        <w:t>cimientos</w:t>
      </w:r>
      <w:r w:rsidRPr="005A7041">
        <w:rPr>
          <w:rFonts w:ascii="Times New Roman" w:hAnsi="Times New Roman"/>
          <w:lang w:val="es-ES"/>
        </w:rPr>
        <w:t xml:space="preserve">). Los </w:t>
      </w:r>
      <w:r w:rsidR="00C81996" w:rsidRPr="005A7041">
        <w:rPr>
          <w:rFonts w:ascii="Times New Roman" w:hAnsi="Times New Roman"/>
          <w:lang w:val="es-ES"/>
        </w:rPr>
        <w:t>contratos de suma global</w:t>
      </w:r>
      <w:r w:rsidRPr="005A7041">
        <w:rPr>
          <w:rFonts w:ascii="Times New Roman" w:hAnsi="Times New Roman"/>
          <w:lang w:val="es-ES"/>
        </w:rPr>
        <w:t xml:space="preserve"> deben utilizarse para obras cuyas características físicas y de calidad puedan definirse en su totalidad antes de solicitar propuestas o para aquell</w:t>
      </w:r>
      <w:r w:rsidR="001A4C78" w:rsidRPr="005A7041">
        <w:rPr>
          <w:rFonts w:ascii="Times New Roman" w:hAnsi="Times New Roman"/>
          <w:lang w:val="es-ES"/>
        </w:rPr>
        <w:t>a</w:t>
      </w:r>
      <w:r w:rsidRPr="005A7041">
        <w:rPr>
          <w:rFonts w:ascii="Times New Roman" w:hAnsi="Times New Roman"/>
          <w:lang w:val="es-ES"/>
        </w:rPr>
        <w:t xml:space="preserve">s </w:t>
      </w:r>
      <w:r w:rsidR="001A4C78" w:rsidRPr="005A7041">
        <w:rPr>
          <w:rFonts w:ascii="Times New Roman" w:hAnsi="Times New Roman"/>
          <w:lang w:val="es-ES"/>
        </w:rPr>
        <w:t xml:space="preserve">en las que el riesgo de que se efectúen </w:t>
      </w:r>
      <w:r w:rsidRPr="005A7041">
        <w:rPr>
          <w:rFonts w:ascii="Times New Roman" w:hAnsi="Times New Roman"/>
          <w:lang w:val="es-ES"/>
        </w:rPr>
        <w:t xml:space="preserve">variaciones </w:t>
      </w:r>
      <w:r w:rsidR="001A4C78" w:rsidRPr="005A7041">
        <w:rPr>
          <w:rFonts w:ascii="Times New Roman" w:hAnsi="Times New Roman"/>
          <w:lang w:val="es-ES"/>
        </w:rPr>
        <w:t>significativas</w:t>
      </w:r>
      <w:r w:rsidR="00ED06F8" w:rsidRPr="005A7041">
        <w:rPr>
          <w:rFonts w:ascii="Times New Roman" w:hAnsi="Times New Roman"/>
          <w:lang w:val="es-ES"/>
        </w:rPr>
        <w:t xml:space="preserve"> de diseño sea mínimo</w:t>
      </w:r>
      <w:r w:rsidR="008C14C1" w:rsidRPr="005A7041">
        <w:rPr>
          <w:rFonts w:ascii="Times New Roman" w:hAnsi="Times New Roman"/>
          <w:lang w:val="es-ES"/>
        </w:rPr>
        <w:t>, como las paradas de autobuses e instalaciones sanitarias en las escuelas</w:t>
      </w:r>
      <w:r w:rsidRPr="005A7041">
        <w:rPr>
          <w:rFonts w:ascii="Times New Roman" w:hAnsi="Times New Roman"/>
          <w:lang w:val="es-ES"/>
        </w:rPr>
        <w:t xml:space="preserve">. En los </w:t>
      </w:r>
      <w:r w:rsidR="00C81996" w:rsidRPr="005A7041">
        <w:rPr>
          <w:rFonts w:ascii="Times New Roman" w:hAnsi="Times New Roman"/>
          <w:lang w:val="es-ES"/>
        </w:rPr>
        <w:t>contratos de suma global</w:t>
      </w:r>
      <w:r w:rsidRPr="005A7041">
        <w:rPr>
          <w:rFonts w:ascii="Times New Roman" w:hAnsi="Times New Roman"/>
          <w:lang w:val="es-ES"/>
        </w:rPr>
        <w:t xml:space="preserve"> se ha introducido el concepto de </w:t>
      </w:r>
      <w:r w:rsidR="003C2A3E" w:rsidRPr="005A7041">
        <w:rPr>
          <w:rFonts w:ascii="Times New Roman" w:hAnsi="Times New Roman"/>
          <w:lang w:val="es-ES"/>
        </w:rPr>
        <w:t>“</w:t>
      </w:r>
      <w:r w:rsidR="00F21247" w:rsidRPr="005A7041">
        <w:rPr>
          <w:rFonts w:ascii="Times New Roman" w:hAnsi="Times New Roman"/>
          <w:lang w:val="es-ES"/>
        </w:rPr>
        <w:t>listas</w:t>
      </w:r>
      <w:r w:rsidR="00F21247" w:rsidRPr="005A7041">
        <w:rPr>
          <w:lang w:val="es-ES"/>
        </w:rPr>
        <w:t xml:space="preserve"> </w:t>
      </w:r>
      <w:r w:rsidRPr="005A7041">
        <w:rPr>
          <w:rFonts w:ascii="Times New Roman" w:hAnsi="Times New Roman"/>
          <w:lang w:val="es-ES"/>
        </w:rPr>
        <w:t>de actividades</w:t>
      </w:r>
      <w:r w:rsidR="003C2A3E" w:rsidRPr="005A7041">
        <w:rPr>
          <w:rFonts w:ascii="Times New Roman" w:hAnsi="Times New Roman"/>
          <w:lang w:val="es-ES"/>
        </w:rPr>
        <w:t>”</w:t>
      </w:r>
      <w:r w:rsidR="005862C8" w:rsidRPr="005A7041">
        <w:rPr>
          <w:rFonts w:ascii="Times New Roman" w:hAnsi="Times New Roman"/>
          <w:lang w:val="es-ES"/>
        </w:rPr>
        <w:t xml:space="preserve"> con estipulación de precios</w:t>
      </w:r>
      <w:r w:rsidRPr="005A7041">
        <w:rPr>
          <w:rFonts w:ascii="Times New Roman" w:hAnsi="Times New Roman"/>
          <w:lang w:val="es-ES"/>
        </w:rPr>
        <w:t xml:space="preserve">, para permitir que se efectúen pagos </w:t>
      </w:r>
      <w:r w:rsidR="000C0E4B" w:rsidRPr="005A7041">
        <w:rPr>
          <w:rFonts w:ascii="Times New Roman" w:hAnsi="Times New Roman"/>
          <w:lang w:val="es-ES"/>
        </w:rPr>
        <w:t xml:space="preserve">por </w:t>
      </w:r>
      <w:r w:rsidR="00B14B69" w:rsidRPr="005A7041">
        <w:rPr>
          <w:rFonts w:ascii="Times New Roman" w:hAnsi="Times New Roman"/>
          <w:lang w:val="es-ES"/>
        </w:rPr>
        <w:t xml:space="preserve">los porcentajes completados de cada </w:t>
      </w:r>
      <w:r w:rsidRPr="005A7041">
        <w:rPr>
          <w:rFonts w:ascii="Times New Roman" w:hAnsi="Times New Roman"/>
          <w:lang w:val="es-ES"/>
        </w:rPr>
        <w:t>actividad</w:t>
      </w:r>
      <w:r w:rsidR="007B586E" w:rsidRPr="005A7041">
        <w:rPr>
          <w:rFonts w:ascii="Times New Roman" w:hAnsi="Times New Roman"/>
          <w:lang w:val="es-ES"/>
        </w:rPr>
        <w:t>.</w:t>
      </w:r>
    </w:p>
    <w:p w14:paraId="1927126B" w14:textId="77777777" w:rsidR="007871CA" w:rsidRPr="005A7041" w:rsidRDefault="007871CA" w:rsidP="00085653">
      <w:pPr>
        <w:pStyle w:val="plane"/>
        <w:spacing w:before="120" w:after="120"/>
        <w:rPr>
          <w:rFonts w:ascii="Times New Roman" w:hAnsi="Times New Roman"/>
          <w:lang w:val="es-ES"/>
        </w:rPr>
      </w:pPr>
    </w:p>
    <w:p w14:paraId="0AFA490C" w14:textId="6B1C5AAA" w:rsidR="00185794" w:rsidRPr="005A7041" w:rsidRDefault="006F685D" w:rsidP="00085653">
      <w:pPr>
        <w:spacing w:before="120" w:after="120"/>
        <w:rPr>
          <w:lang w:val="es-ES"/>
        </w:rPr>
      </w:pPr>
      <w:r w:rsidRPr="005A7041">
        <w:rPr>
          <w:lang w:val="es-ES"/>
        </w:rPr>
        <w:lastRenderedPageBreak/>
        <w:t xml:space="preserve">Para obtener </w:t>
      </w:r>
      <w:proofErr w:type="gramStart"/>
      <w:r w:rsidRPr="005A7041">
        <w:rPr>
          <w:lang w:val="es-ES"/>
        </w:rPr>
        <w:t>mayor información</w:t>
      </w:r>
      <w:proofErr w:type="gramEnd"/>
      <w:r w:rsidRPr="005A7041">
        <w:rPr>
          <w:lang w:val="es-ES"/>
        </w:rPr>
        <w:t xml:space="preserve"> acerca de las adquisiciones en proyectos con asistencia del Banco Mundial o para formular preguntas sobre el uso del presente </w:t>
      </w:r>
      <w:r w:rsidR="001A1557" w:rsidRPr="005A7041">
        <w:rPr>
          <w:lang w:val="es-ES"/>
        </w:rPr>
        <w:t>documento estándar de licitación</w:t>
      </w:r>
      <w:r w:rsidRPr="005A7041">
        <w:rPr>
          <w:lang w:val="es-ES"/>
        </w:rPr>
        <w:t>, sírvase dirigirse a</w:t>
      </w:r>
      <w:r w:rsidR="00185794" w:rsidRPr="005A7041">
        <w:rPr>
          <w:lang w:val="es-ES"/>
        </w:rPr>
        <w:t>:</w:t>
      </w:r>
    </w:p>
    <w:p w14:paraId="3ED11159" w14:textId="77777777" w:rsidR="00C72D1F" w:rsidRPr="005A7041" w:rsidRDefault="00C72D1F" w:rsidP="00185794">
      <w:pPr>
        <w:rPr>
          <w:lang w:val="es-ES"/>
        </w:rPr>
      </w:pPr>
    </w:p>
    <w:p w14:paraId="759361D0" w14:textId="639C8E72" w:rsidR="00B90313" w:rsidRPr="005A7041" w:rsidRDefault="00272D81" w:rsidP="00594FDD">
      <w:pPr>
        <w:jc w:val="center"/>
        <w:rPr>
          <w:lang w:val="es-ES"/>
        </w:rPr>
      </w:pPr>
      <w:r w:rsidRPr="005A7041">
        <w:rPr>
          <w:lang w:val="es-ES"/>
        </w:rPr>
        <w:t>Oficial Principal de Adquisiciones</w:t>
      </w:r>
    </w:p>
    <w:p w14:paraId="0733D5A5" w14:textId="77777777" w:rsidR="00185794" w:rsidRPr="005A7041" w:rsidRDefault="006F685D" w:rsidP="00185794">
      <w:pPr>
        <w:jc w:val="center"/>
        <w:rPr>
          <w:lang w:val="es-ES"/>
        </w:rPr>
      </w:pPr>
      <w:r w:rsidRPr="005A7041">
        <w:rPr>
          <w:lang w:val="es-ES"/>
        </w:rPr>
        <w:t>Banco Mundial</w:t>
      </w:r>
    </w:p>
    <w:p w14:paraId="6A97DA07" w14:textId="77777777" w:rsidR="00185794" w:rsidRPr="001C59B2" w:rsidRDefault="00185794" w:rsidP="00185794">
      <w:pPr>
        <w:jc w:val="center"/>
      </w:pPr>
      <w:r w:rsidRPr="001C59B2">
        <w:t>1818 H Street, NW</w:t>
      </w:r>
    </w:p>
    <w:p w14:paraId="5E943C7F" w14:textId="77777777" w:rsidR="00185794" w:rsidRPr="001C59B2" w:rsidRDefault="00185794" w:rsidP="00185794">
      <w:pPr>
        <w:jc w:val="center"/>
      </w:pPr>
      <w:r w:rsidRPr="001C59B2">
        <w:t>Washington, D.C. 20433 U.S.A.</w:t>
      </w:r>
    </w:p>
    <w:p w14:paraId="29CD6B1F" w14:textId="4977DAD4" w:rsidR="00185794" w:rsidRPr="005A7041" w:rsidRDefault="00185794" w:rsidP="00185794">
      <w:pPr>
        <w:jc w:val="center"/>
        <w:rPr>
          <w:lang w:val="es-ES"/>
        </w:rPr>
      </w:pPr>
      <w:hyperlink r:id="rId28" w:history="1">
        <w:r w:rsidRPr="005A7041">
          <w:rPr>
            <w:rStyle w:val="Hyperlink"/>
            <w:lang w:val="es-ES"/>
          </w:rPr>
          <w:t>http://www.worldbank.org</w:t>
        </w:r>
      </w:hyperlink>
    </w:p>
    <w:p w14:paraId="14A87252" w14:textId="77777777" w:rsidR="00085653" w:rsidRPr="005A7041" w:rsidRDefault="00085653">
      <w:pPr>
        <w:rPr>
          <w:b/>
          <w:sz w:val="48"/>
          <w:szCs w:val="48"/>
          <w:lang w:val="es-ES"/>
        </w:rPr>
        <w:sectPr w:rsidR="00085653" w:rsidRPr="005A7041" w:rsidSect="006A12BE">
          <w:footnotePr>
            <w:numRestart w:val="eachPage"/>
          </w:footnotePr>
          <w:type w:val="oddPage"/>
          <w:pgSz w:w="12240" w:h="15840"/>
          <w:pgMar w:top="1440" w:right="1080" w:bottom="1440" w:left="1080" w:header="720" w:footer="720" w:gutter="0"/>
          <w:paperSrc w:first="15" w:other="15"/>
          <w:pgNumType w:fmt="lowerRoman"/>
          <w:cols w:space="720"/>
          <w:titlePg/>
          <w:docGrid w:linePitch="326"/>
        </w:sectPr>
      </w:pPr>
    </w:p>
    <w:p w14:paraId="5524046E" w14:textId="77777777" w:rsidR="003D65F9" w:rsidRPr="005A7041" w:rsidRDefault="002B230E" w:rsidP="00F50707">
      <w:pPr>
        <w:jc w:val="center"/>
        <w:rPr>
          <w:b/>
          <w:sz w:val="32"/>
          <w:lang w:val="es-ES"/>
        </w:rPr>
      </w:pPr>
      <w:r w:rsidRPr="005A7041">
        <w:rPr>
          <w:b/>
          <w:kern w:val="28"/>
          <w:sz w:val="48"/>
          <w:lang w:val="es-ES"/>
        </w:rPr>
        <w:lastRenderedPageBreak/>
        <w:t>D</w:t>
      </w:r>
      <w:r w:rsidR="00883559" w:rsidRPr="005A7041">
        <w:rPr>
          <w:b/>
          <w:kern w:val="28"/>
          <w:sz w:val="48"/>
          <w:lang w:val="es-ES"/>
        </w:rPr>
        <w:t>ocumento Estándar de Adquisiciones</w:t>
      </w:r>
    </w:p>
    <w:p w14:paraId="61CAE286" w14:textId="467785CD" w:rsidR="007B586E" w:rsidRPr="005A7041" w:rsidRDefault="009D0F8C" w:rsidP="00A947AB">
      <w:pPr>
        <w:spacing w:before="240" w:after="240" w:line="360" w:lineRule="auto"/>
        <w:jc w:val="center"/>
        <w:rPr>
          <w:b/>
          <w:sz w:val="32"/>
          <w:lang w:val="es-ES"/>
        </w:rPr>
      </w:pPr>
      <w:r w:rsidRPr="005A7041">
        <w:rPr>
          <w:b/>
          <w:sz w:val="32"/>
          <w:lang w:val="es-ES"/>
        </w:rPr>
        <w:t>Resumen</w:t>
      </w:r>
      <w:r w:rsidR="007B586E" w:rsidRPr="005A7041">
        <w:rPr>
          <w:b/>
          <w:sz w:val="32"/>
          <w:lang w:val="es-ES"/>
        </w:rPr>
        <w:t xml:space="preserve"> </w:t>
      </w:r>
    </w:p>
    <w:p w14:paraId="7254E1CF" w14:textId="77777777" w:rsidR="00A947AB" w:rsidRPr="005A7041" w:rsidRDefault="00A947AB" w:rsidP="00E26741">
      <w:pPr>
        <w:spacing w:before="240" w:line="360" w:lineRule="auto"/>
        <w:jc w:val="center"/>
        <w:rPr>
          <w:b/>
          <w:sz w:val="32"/>
          <w:szCs w:val="32"/>
          <w:lang w:val="es-ES"/>
        </w:rPr>
      </w:pPr>
    </w:p>
    <w:p w14:paraId="3F612478" w14:textId="77777777" w:rsidR="009B55EB" w:rsidRPr="005A7041" w:rsidRDefault="006E6EFA" w:rsidP="00A947AB">
      <w:pPr>
        <w:pStyle w:val="Title"/>
        <w:spacing w:after="120"/>
        <w:jc w:val="both"/>
        <w:rPr>
          <w:rFonts w:ascii="Times New Roman" w:hAnsi="Times New Roman"/>
          <w:sz w:val="32"/>
          <w:lang w:val="es-ES"/>
        </w:rPr>
      </w:pPr>
      <w:r w:rsidRPr="005A7041">
        <w:rPr>
          <w:rFonts w:ascii="Times New Roman" w:hAnsi="Times New Roman"/>
          <w:bCs/>
          <w:sz w:val="32"/>
          <w:szCs w:val="32"/>
          <w:lang w:val="es-ES"/>
        </w:rPr>
        <w:t xml:space="preserve">Anuncio Específico de Adquisiciones </w:t>
      </w:r>
    </w:p>
    <w:p w14:paraId="0CC0D7C1" w14:textId="7BC5A427" w:rsidR="009B55EB" w:rsidRPr="005A7041" w:rsidRDefault="000C52FD" w:rsidP="00A947AB">
      <w:pPr>
        <w:spacing w:after="120"/>
        <w:jc w:val="both"/>
        <w:rPr>
          <w:b/>
          <w:lang w:val="es-ES"/>
        </w:rPr>
      </w:pPr>
      <w:r w:rsidRPr="005A7041">
        <w:rPr>
          <w:b/>
          <w:lang w:val="es-ES"/>
        </w:rPr>
        <w:t>Anuncio Específico de Adquisiciones</w:t>
      </w:r>
      <w:r w:rsidR="00A627A0" w:rsidRPr="005A7041">
        <w:rPr>
          <w:b/>
          <w:lang w:val="es-ES"/>
        </w:rPr>
        <w:t>.</w:t>
      </w:r>
      <w:r w:rsidR="009B55EB" w:rsidRPr="005A7041">
        <w:rPr>
          <w:b/>
          <w:lang w:val="es-ES"/>
        </w:rPr>
        <w:t xml:space="preserve"> </w:t>
      </w:r>
      <w:r w:rsidR="007E12F3" w:rsidRPr="005A7041">
        <w:rPr>
          <w:b/>
          <w:lang w:val="es-ES"/>
        </w:rPr>
        <w:t>Solicitud</w:t>
      </w:r>
      <w:r w:rsidR="005F1BD8" w:rsidRPr="005A7041">
        <w:rPr>
          <w:b/>
          <w:lang w:val="es-ES"/>
        </w:rPr>
        <w:t xml:space="preserve"> de Ofertas</w:t>
      </w:r>
      <w:r w:rsidR="009B55EB" w:rsidRPr="005A7041">
        <w:rPr>
          <w:b/>
          <w:lang w:val="es-ES"/>
        </w:rPr>
        <w:t xml:space="preserve"> (</w:t>
      </w:r>
      <w:r w:rsidR="00ED02B3" w:rsidRPr="005A7041">
        <w:rPr>
          <w:b/>
          <w:lang w:val="es-ES"/>
        </w:rPr>
        <w:t>SDO</w:t>
      </w:r>
      <w:r w:rsidR="009B55EB" w:rsidRPr="005A7041">
        <w:rPr>
          <w:b/>
          <w:lang w:val="es-ES"/>
        </w:rPr>
        <w:t>)</w:t>
      </w:r>
    </w:p>
    <w:p w14:paraId="476A0FF7" w14:textId="6CA1392B" w:rsidR="00A947AB" w:rsidRPr="005A7041" w:rsidRDefault="00A627A0" w:rsidP="00A947AB">
      <w:pPr>
        <w:pStyle w:val="List"/>
        <w:spacing w:before="0"/>
        <w:ind w:left="0"/>
        <w:rPr>
          <w:rFonts w:ascii="Times New Roman" w:hAnsi="Times New Roman"/>
          <w:sz w:val="24"/>
          <w:szCs w:val="24"/>
          <w:lang w:val="es-ES"/>
        </w:rPr>
      </w:pPr>
      <w:r w:rsidRPr="005A7041">
        <w:rPr>
          <w:rFonts w:ascii="Times New Roman" w:hAnsi="Times New Roman"/>
          <w:sz w:val="24"/>
          <w:szCs w:val="24"/>
          <w:lang w:val="es-ES"/>
        </w:rPr>
        <w:t xml:space="preserve">El modelo </w:t>
      </w:r>
      <w:r w:rsidR="00F07F3A" w:rsidRPr="005A7041">
        <w:rPr>
          <w:rFonts w:ascii="Times New Roman" w:hAnsi="Times New Roman"/>
          <w:sz w:val="24"/>
          <w:szCs w:val="24"/>
          <w:lang w:val="es-ES"/>
        </w:rPr>
        <w:t xml:space="preserve">que se presenta adelante </w:t>
      </w:r>
      <w:r w:rsidRPr="005A7041">
        <w:rPr>
          <w:rFonts w:ascii="Times New Roman" w:hAnsi="Times New Roman"/>
          <w:sz w:val="24"/>
          <w:szCs w:val="24"/>
          <w:lang w:val="es-ES"/>
        </w:rPr>
        <w:t xml:space="preserve">es el </w:t>
      </w:r>
      <w:r w:rsidR="000C52FD" w:rsidRPr="005A7041">
        <w:rPr>
          <w:rFonts w:ascii="Times New Roman" w:hAnsi="Times New Roman"/>
          <w:sz w:val="24"/>
          <w:szCs w:val="24"/>
          <w:lang w:val="es-ES"/>
        </w:rPr>
        <w:t>Anuncio Específico de Adquisiciones</w:t>
      </w:r>
      <w:r w:rsidR="00E151CE" w:rsidRPr="005A7041">
        <w:rPr>
          <w:rFonts w:ascii="Times New Roman" w:hAnsi="Times New Roman"/>
          <w:sz w:val="24"/>
          <w:szCs w:val="24"/>
          <w:lang w:val="es-ES"/>
        </w:rPr>
        <w:t xml:space="preserve"> </w:t>
      </w:r>
      <w:r w:rsidRPr="005A7041">
        <w:rPr>
          <w:rFonts w:ascii="Times New Roman" w:hAnsi="Times New Roman"/>
          <w:sz w:val="24"/>
          <w:szCs w:val="24"/>
          <w:lang w:val="es-ES"/>
        </w:rPr>
        <w:t xml:space="preserve">correspondiente al </w:t>
      </w:r>
      <w:r w:rsidR="007E12F3" w:rsidRPr="005A7041">
        <w:rPr>
          <w:rFonts w:ascii="Times New Roman" w:hAnsi="Times New Roman"/>
          <w:sz w:val="24"/>
          <w:szCs w:val="24"/>
          <w:lang w:val="es-ES"/>
        </w:rPr>
        <w:t xml:space="preserve">método de la </w:t>
      </w:r>
      <w:r w:rsidR="000F5BD5" w:rsidRPr="005A7041">
        <w:rPr>
          <w:rFonts w:ascii="Times New Roman" w:hAnsi="Times New Roman"/>
          <w:sz w:val="24"/>
          <w:szCs w:val="24"/>
          <w:lang w:val="es-ES"/>
        </w:rPr>
        <w:t>S</w:t>
      </w:r>
      <w:r w:rsidR="007E12F3" w:rsidRPr="005A7041">
        <w:rPr>
          <w:rFonts w:ascii="Times New Roman" w:hAnsi="Times New Roman"/>
          <w:sz w:val="24"/>
          <w:szCs w:val="24"/>
          <w:lang w:val="es-ES"/>
        </w:rPr>
        <w:t xml:space="preserve">olicitud </w:t>
      </w:r>
      <w:r w:rsidR="005F1BD8" w:rsidRPr="005A7041">
        <w:rPr>
          <w:rFonts w:ascii="Times New Roman" w:hAnsi="Times New Roman"/>
          <w:sz w:val="24"/>
          <w:szCs w:val="24"/>
          <w:lang w:val="es-ES"/>
        </w:rPr>
        <w:t xml:space="preserve">de </w:t>
      </w:r>
      <w:r w:rsidR="000F5BD5" w:rsidRPr="005A7041">
        <w:rPr>
          <w:rFonts w:ascii="Times New Roman" w:hAnsi="Times New Roman"/>
          <w:sz w:val="24"/>
          <w:szCs w:val="24"/>
          <w:lang w:val="es-ES"/>
        </w:rPr>
        <w:t>O</w:t>
      </w:r>
      <w:r w:rsidR="005F1BD8" w:rsidRPr="005A7041">
        <w:rPr>
          <w:rFonts w:ascii="Times New Roman" w:hAnsi="Times New Roman"/>
          <w:sz w:val="24"/>
          <w:szCs w:val="24"/>
          <w:lang w:val="es-ES"/>
        </w:rPr>
        <w:t xml:space="preserve">fertas, proceso de </w:t>
      </w:r>
      <w:r w:rsidR="003D5F9B" w:rsidRPr="005A7041">
        <w:rPr>
          <w:rFonts w:ascii="Times New Roman" w:hAnsi="Times New Roman"/>
          <w:sz w:val="24"/>
          <w:szCs w:val="24"/>
          <w:lang w:val="es-ES"/>
        </w:rPr>
        <w:t xml:space="preserve">licitación </w:t>
      </w:r>
      <w:r w:rsidR="00791B5B" w:rsidRPr="005A7041">
        <w:rPr>
          <w:rFonts w:ascii="Times New Roman" w:hAnsi="Times New Roman"/>
          <w:sz w:val="24"/>
          <w:szCs w:val="24"/>
          <w:lang w:val="es-ES"/>
        </w:rPr>
        <w:t>de</w:t>
      </w:r>
      <w:r w:rsidR="003D5F9B" w:rsidRPr="005A7041">
        <w:rPr>
          <w:rFonts w:ascii="Times New Roman" w:hAnsi="Times New Roman"/>
          <w:sz w:val="24"/>
          <w:szCs w:val="24"/>
          <w:lang w:val="es-ES"/>
        </w:rPr>
        <w:t xml:space="preserve"> </w:t>
      </w:r>
      <w:r w:rsidR="0076241F" w:rsidRPr="005A7041">
        <w:rPr>
          <w:rFonts w:ascii="Times New Roman" w:hAnsi="Times New Roman"/>
          <w:sz w:val="24"/>
          <w:szCs w:val="24"/>
          <w:lang w:val="es-ES"/>
        </w:rPr>
        <w:t>dos</w:t>
      </w:r>
      <w:r w:rsidR="005F1BD8" w:rsidRPr="005A7041">
        <w:rPr>
          <w:rFonts w:ascii="Times New Roman" w:hAnsi="Times New Roman"/>
          <w:sz w:val="24"/>
          <w:szCs w:val="24"/>
          <w:lang w:val="es-ES"/>
        </w:rPr>
        <w:t xml:space="preserve"> sobre</w:t>
      </w:r>
      <w:r w:rsidR="0076241F" w:rsidRPr="005A7041">
        <w:rPr>
          <w:rFonts w:ascii="Times New Roman" w:hAnsi="Times New Roman"/>
          <w:sz w:val="24"/>
          <w:szCs w:val="24"/>
          <w:lang w:val="es-ES"/>
        </w:rPr>
        <w:t>s</w:t>
      </w:r>
      <w:r w:rsidR="009B55EB" w:rsidRPr="005A7041">
        <w:rPr>
          <w:rFonts w:ascii="Times New Roman" w:hAnsi="Times New Roman"/>
          <w:sz w:val="24"/>
          <w:szCs w:val="24"/>
          <w:lang w:val="es-ES"/>
        </w:rPr>
        <w:t>.</w:t>
      </w:r>
      <w:r w:rsidRPr="005A7041">
        <w:rPr>
          <w:rFonts w:ascii="Times New Roman" w:hAnsi="Times New Roman"/>
          <w:sz w:val="24"/>
          <w:szCs w:val="24"/>
          <w:lang w:val="es-ES"/>
        </w:rPr>
        <w:t xml:space="preserve"> Es</w:t>
      </w:r>
      <w:r w:rsidR="00F07F3A" w:rsidRPr="005A7041">
        <w:rPr>
          <w:rFonts w:ascii="Times New Roman" w:hAnsi="Times New Roman"/>
          <w:sz w:val="24"/>
          <w:szCs w:val="24"/>
          <w:lang w:val="es-ES"/>
        </w:rPr>
        <w:t xml:space="preserve"> la</w:t>
      </w:r>
      <w:r w:rsidR="00CD7B92" w:rsidRPr="005A7041">
        <w:rPr>
          <w:rFonts w:ascii="Times New Roman" w:hAnsi="Times New Roman"/>
          <w:sz w:val="24"/>
          <w:szCs w:val="24"/>
          <w:lang w:val="es-ES"/>
        </w:rPr>
        <w:t xml:space="preserve"> plantilla</w:t>
      </w:r>
      <w:r w:rsidRPr="005A7041">
        <w:rPr>
          <w:rFonts w:ascii="Times New Roman" w:hAnsi="Times New Roman"/>
          <w:sz w:val="24"/>
          <w:szCs w:val="24"/>
          <w:lang w:val="es-ES"/>
        </w:rPr>
        <w:t xml:space="preserve"> que debe utilizar el Prestatario</w:t>
      </w:r>
      <w:r w:rsidR="00CD7B92" w:rsidRPr="005A7041">
        <w:rPr>
          <w:rFonts w:ascii="Times New Roman" w:hAnsi="Times New Roman"/>
          <w:sz w:val="24"/>
          <w:szCs w:val="24"/>
          <w:lang w:val="es-ES"/>
        </w:rPr>
        <w:t xml:space="preserve"> para publicar el llamado a licitación.</w:t>
      </w:r>
    </w:p>
    <w:p w14:paraId="47C09323" w14:textId="77777777" w:rsidR="00A947AB" w:rsidRPr="005A7041" w:rsidRDefault="00A947AB" w:rsidP="00E26741">
      <w:pPr>
        <w:pStyle w:val="List"/>
        <w:spacing w:before="0" w:after="0"/>
        <w:ind w:left="0"/>
        <w:rPr>
          <w:rFonts w:ascii="Times New Roman" w:hAnsi="Times New Roman"/>
          <w:sz w:val="24"/>
          <w:szCs w:val="24"/>
          <w:lang w:val="es-ES"/>
        </w:rPr>
      </w:pPr>
    </w:p>
    <w:p w14:paraId="718A29D4" w14:textId="327A6674" w:rsidR="007B586E" w:rsidRPr="005A7041" w:rsidRDefault="005A35F0" w:rsidP="00E26741">
      <w:pPr>
        <w:spacing w:after="60"/>
        <w:jc w:val="both"/>
        <w:rPr>
          <w:b/>
          <w:kern w:val="28"/>
          <w:sz w:val="32"/>
          <w:lang w:val="es-ES"/>
        </w:rPr>
      </w:pPr>
      <w:r w:rsidRPr="005A7041">
        <w:rPr>
          <w:b/>
          <w:kern w:val="28"/>
          <w:sz w:val="32"/>
          <w:szCs w:val="32"/>
          <w:lang w:val="es-ES"/>
        </w:rPr>
        <w:t>Documento de l</w:t>
      </w:r>
      <w:r w:rsidR="00AE0F28" w:rsidRPr="005A7041">
        <w:rPr>
          <w:b/>
          <w:kern w:val="28"/>
          <w:sz w:val="32"/>
          <w:szCs w:val="32"/>
          <w:lang w:val="es-ES"/>
        </w:rPr>
        <w:t>icitación</w:t>
      </w:r>
      <w:r w:rsidR="00242C01" w:rsidRPr="005A7041">
        <w:rPr>
          <w:b/>
          <w:kern w:val="28"/>
          <w:sz w:val="32"/>
          <w:szCs w:val="32"/>
          <w:lang w:val="es-ES"/>
        </w:rPr>
        <w:t xml:space="preserve">: </w:t>
      </w:r>
      <w:r w:rsidR="007E12F3" w:rsidRPr="005A7041">
        <w:rPr>
          <w:b/>
          <w:kern w:val="28"/>
          <w:sz w:val="32"/>
          <w:szCs w:val="32"/>
          <w:lang w:val="es-ES"/>
        </w:rPr>
        <w:t>Solicitud</w:t>
      </w:r>
      <w:r w:rsidR="005F1BD8" w:rsidRPr="005A7041">
        <w:rPr>
          <w:b/>
          <w:kern w:val="28"/>
          <w:sz w:val="32"/>
          <w:szCs w:val="32"/>
          <w:lang w:val="es-ES"/>
        </w:rPr>
        <w:t xml:space="preserve"> de Ofertas</w:t>
      </w:r>
      <w:r w:rsidR="00242C01" w:rsidRPr="005A7041">
        <w:rPr>
          <w:b/>
          <w:kern w:val="28"/>
          <w:sz w:val="32"/>
          <w:szCs w:val="32"/>
          <w:lang w:val="es-ES"/>
        </w:rPr>
        <w:t xml:space="preserve"> – </w:t>
      </w:r>
      <w:r w:rsidR="00D4244E" w:rsidRPr="005A7041">
        <w:rPr>
          <w:b/>
          <w:kern w:val="28"/>
          <w:sz w:val="32"/>
          <w:lang w:val="es-ES"/>
        </w:rPr>
        <w:t>Obras menores</w:t>
      </w:r>
      <w:r w:rsidR="00964F7C" w:rsidRPr="005A7041">
        <w:rPr>
          <w:b/>
          <w:kern w:val="28"/>
          <w:sz w:val="32"/>
          <w:szCs w:val="32"/>
          <w:lang w:val="es-ES"/>
        </w:rPr>
        <w:t xml:space="preserve"> (</w:t>
      </w:r>
      <w:r w:rsidR="003D5F9B" w:rsidRPr="005A7041">
        <w:rPr>
          <w:b/>
          <w:kern w:val="28"/>
          <w:sz w:val="32"/>
          <w:szCs w:val="32"/>
          <w:lang w:val="es-ES"/>
        </w:rPr>
        <w:t xml:space="preserve">proceso de licitación </w:t>
      </w:r>
      <w:r w:rsidR="00135241" w:rsidRPr="005A7041">
        <w:rPr>
          <w:b/>
          <w:kern w:val="28"/>
          <w:sz w:val="32"/>
          <w:szCs w:val="32"/>
          <w:lang w:val="es-ES"/>
        </w:rPr>
        <w:t>de</w:t>
      </w:r>
      <w:r w:rsidR="00791B5B" w:rsidRPr="005A7041">
        <w:rPr>
          <w:b/>
          <w:kern w:val="28"/>
          <w:sz w:val="32"/>
          <w:szCs w:val="32"/>
          <w:lang w:val="es-ES"/>
        </w:rPr>
        <w:t xml:space="preserve"> </w:t>
      </w:r>
      <w:r w:rsidR="00543029" w:rsidRPr="005A7041">
        <w:rPr>
          <w:b/>
          <w:kern w:val="28"/>
          <w:sz w:val="32"/>
          <w:szCs w:val="32"/>
          <w:lang w:val="es-ES"/>
        </w:rPr>
        <w:t>dos</w:t>
      </w:r>
      <w:r w:rsidR="003D5F9B" w:rsidRPr="005A7041">
        <w:rPr>
          <w:b/>
          <w:kern w:val="28"/>
          <w:sz w:val="32"/>
          <w:szCs w:val="32"/>
          <w:lang w:val="es-ES"/>
        </w:rPr>
        <w:t xml:space="preserve"> sobre</w:t>
      </w:r>
      <w:r w:rsidR="00543029" w:rsidRPr="005A7041">
        <w:rPr>
          <w:b/>
          <w:kern w:val="28"/>
          <w:sz w:val="32"/>
          <w:szCs w:val="32"/>
          <w:lang w:val="es-ES"/>
        </w:rPr>
        <w:t>s</w:t>
      </w:r>
      <w:r w:rsidR="00964F7C" w:rsidRPr="005A7041">
        <w:rPr>
          <w:b/>
          <w:kern w:val="28"/>
          <w:sz w:val="32"/>
          <w:szCs w:val="32"/>
          <w:lang w:val="es-ES"/>
        </w:rPr>
        <w:t>)</w:t>
      </w:r>
    </w:p>
    <w:p w14:paraId="58D8003C" w14:textId="77777777" w:rsidR="007B586E" w:rsidRPr="005A7041" w:rsidRDefault="007B586E" w:rsidP="000D4286">
      <w:pPr>
        <w:spacing w:before="360" w:after="240"/>
        <w:jc w:val="both"/>
        <w:rPr>
          <w:b/>
          <w:sz w:val="28"/>
          <w:lang w:val="es-ES"/>
        </w:rPr>
      </w:pPr>
      <w:bookmarkStart w:id="1" w:name="_Toc438270254"/>
      <w:bookmarkStart w:id="2" w:name="_Toc438366661"/>
      <w:r w:rsidRPr="005A7041">
        <w:rPr>
          <w:b/>
          <w:sz w:val="28"/>
          <w:lang w:val="es-ES"/>
        </w:rPr>
        <w:t>P</w:t>
      </w:r>
      <w:r w:rsidR="00D00BDA" w:rsidRPr="005A7041">
        <w:rPr>
          <w:b/>
          <w:sz w:val="28"/>
          <w:lang w:val="es-ES"/>
        </w:rPr>
        <w:t>RIMERA PA</w:t>
      </w:r>
      <w:r w:rsidRPr="005A7041">
        <w:rPr>
          <w:b/>
          <w:sz w:val="28"/>
          <w:lang w:val="es-ES"/>
        </w:rPr>
        <w:t>RT</w:t>
      </w:r>
      <w:r w:rsidR="00D00BDA" w:rsidRPr="005A7041">
        <w:rPr>
          <w:b/>
          <w:sz w:val="28"/>
          <w:lang w:val="es-ES"/>
        </w:rPr>
        <w:t>E.</w:t>
      </w:r>
      <w:r w:rsidRPr="005A7041">
        <w:rPr>
          <w:b/>
          <w:sz w:val="28"/>
          <w:lang w:val="es-ES"/>
        </w:rPr>
        <w:t xml:space="preserve"> </w:t>
      </w:r>
      <w:r w:rsidR="00D00BDA" w:rsidRPr="005A7041">
        <w:rPr>
          <w:b/>
          <w:sz w:val="28"/>
          <w:lang w:val="es-ES"/>
        </w:rPr>
        <w:t>PROCEDIMIENTOS DE LICITACIÓN</w:t>
      </w:r>
      <w:bookmarkEnd w:id="1"/>
      <w:bookmarkEnd w:id="2"/>
    </w:p>
    <w:p w14:paraId="6BDDDFA2" w14:textId="58F5B06E" w:rsidR="007B586E" w:rsidRPr="005A7041" w:rsidRDefault="00BF6483" w:rsidP="00A947AB">
      <w:pPr>
        <w:spacing w:before="120" w:after="200"/>
        <w:jc w:val="both"/>
        <w:rPr>
          <w:b/>
          <w:lang w:val="es-ES"/>
        </w:rPr>
      </w:pPr>
      <w:r w:rsidRPr="005A7041">
        <w:rPr>
          <w:b/>
          <w:lang w:val="es-ES"/>
        </w:rPr>
        <w:t>Sección I</w:t>
      </w:r>
      <w:r w:rsidR="00AC7668" w:rsidRPr="005A7041">
        <w:rPr>
          <w:b/>
          <w:lang w:val="es-ES"/>
        </w:rPr>
        <w:t>.</w:t>
      </w:r>
      <w:r w:rsidR="007B586E" w:rsidRPr="005A7041">
        <w:rPr>
          <w:b/>
          <w:lang w:val="es-ES"/>
        </w:rPr>
        <w:tab/>
      </w:r>
      <w:r w:rsidR="00E87AD6" w:rsidRPr="005A7041">
        <w:rPr>
          <w:b/>
          <w:lang w:val="es-ES"/>
        </w:rPr>
        <w:t xml:space="preserve">Instrucciones </w:t>
      </w:r>
      <w:r w:rsidR="00C863BD" w:rsidRPr="005A7041">
        <w:rPr>
          <w:b/>
          <w:lang w:val="es-ES"/>
        </w:rPr>
        <w:t>a</w:t>
      </w:r>
      <w:r w:rsidR="00E87AD6" w:rsidRPr="005A7041">
        <w:rPr>
          <w:b/>
          <w:lang w:val="es-ES"/>
        </w:rPr>
        <w:t xml:space="preserve"> los Licitantes</w:t>
      </w:r>
      <w:r w:rsidR="007B586E" w:rsidRPr="005A7041">
        <w:rPr>
          <w:b/>
          <w:lang w:val="es-ES"/>
        </w:rPr>
        <w:t xml:space="preserve"> (</w:t>
      </w:r>
      <w:r w:rsidR="0009587D" w:rsidRPr="005A7041">
        <w:rPr>
          <w:b/>
          <w:lang w:val="es-ES"/>
        </w:rPr>
        <w:t>I</w:t>
      </w:r>
      <w:r w:rsidR="00C863BD" w:rsidRPr="005A7041">
        <w:rPr>
          <w:b/>
          <w:lang w:val="es-ES"/>
        </w:rPr>
        <w:t>A</w:t>
      </w:r>
      <w:r w:rsidR="0009587D" w:rsidRPr="005A7041">
        <w:rPr>
          <w:b/>
          <w:lang w:val="es-ES"/>
        </w:rPr>
        <w:t>L</w:t>
      </w:r>
      <w:r w:rsidR="007B586E" w:rsidRPr="005A7041">
        <w:rPr>
          <w:b/>
          <w:lang w:val="es-ES"/>
        </w:rPr>
        <w:t>)</w:t>
      </w:r>
    </w:p>
    <w:p w14:paraId="39D92ABC" w14:textId="26E22E1C" w:rsidR="007B586E" w:rsidRPr="005A7041" w:rsidRDefault="00EA3866" w:rsidP="00A947AB">
      <w:pPr>
        <w:pStyle w:val="List"/>
        <w:spacing w:after="200"/>
        <w:rPr>
          <w:rFonts w:ascii="Times New Roman" w:hAnsi="Times New Roman"/>
          <w:b/>
          <w:sz w:val="24"/>
          <w:szCs w:val="24"/>
          <w:lang w:val="es-ES"/>
        </w:rPr>
      </w:pPr>
      <w:r w:rsidRPr="005A7041">
        <w:rPr>
          <w:rFonts w:ascii="Times New Roman" w:hAnsi="Times New Roman"/>
          <w:sz w:val="24"/>
          <w:szCs w:val="24"/>
          <w:lang w:val="es-ES"/>
        </w:rPr>
        <w:t xml:space="preserve">Esta </w:t>
      </w:r>
      <w:r w:rsidR="006675F7" w:rsidRPr="005A7041">
        <w:rPr>
          <w:rFonts w:ascii="Times New Roman" w:hAnsi="Times New Roman"/>
          <w:sz w:val="24"/>
          <w:szCs w:val="24"/>
          <w:lang w:val="es-ES"/>
        </w:rPr>
        <w:t>Sección</w:t>
      </w:r>
      <w:r w:rsidRPr="005A7041">
        <w:rPr>
          <w:rFonts w:ascii="Times New Roman" w:hAnsi="Times New Roman"/>
          <w:sz w:val="24"/>
          <w:szCs w:val="24"/>
          <w:lang w:val="es-ES"/>
        </w:rPr>
        <w:t xml:space="preserve"> proporciona información </w:t>
      </w:r>
      <w:r w:rsidR="00E64C57" w:rsidRPr="005A7041">
        <w:rPr>
          <w:rFonts w:ascii="Times New Roman" w:hAnsi="Times New Roman"/>
          <w:sz w:val="24"/>
          <w:szCs w:val="24"/>
          <w:lang w:val="es-ES"/>
        </w:rPr>
        <w:t xml:space="preserve">pertinente </w:t>
      </w:r>
      <w:r w:rsidRPr="005A7041">
        <w:rPr>
          <w:rFonts w:ascii="Times New Roman" w:hAnsi="Times New Roman"/>
          <w:sz w:val="24"/>
          <w:szCs w:val="24"/>
          <w:lang w:val="es-ES"/>
        </w:rPr>
        <w:t xml:space="preserve">para asistir a los Licitantes en la preparación de sus </w:t>
      </w:r>
      <w:r w:rsidR="000F5BD5" w:rsidRPr="005A7041">
        <w:rPr>
          <w:rFonts w:ascii="Times New Roman" w:hAnsi="Times New Roman"/>
          <w:sz w:val="24"/>
          <w:szCs w:val="24"/>
          <w:lang w:val="es-ES"/>
        </w:rPr>
        <w:t>Oferta</w:t>
      </w:r>
      <w:r w:rsidR="00883559" w:rsidRPr="005A7041">
        <w:rPr>
          <w:rFonts w:ascii="Times New Roman" w:hAnsi="Times New Roman"/>
          <w:sz w:val="24"/>
          <w:szCs w:val="24"/>
          <w:lang w:val="es-ES"/>
        </w:rPr>
        <w:t>s</w:t>
      </w:r>
      <w:r w:rsidRPr="005A7041">
        <w:rPr>
          <w:rFonts w:ascii="Times New Roman" w:hAnsi="Times New Roman"/>
          <w:sz w:val="24"/>
          <w:szCs w:val="24"/>
          <w:lang w:val="es-ES"/>
        </w:rPr>
        <w:t xml:space="preserve">. Se basa en un proceso de licitación de </w:t>
      </w:r>
      <w:r w:rsidR="00E64C57" w:rsidRPr="005A7041">
        <w:rPr>
          <w:rFonts w:ascii="Times New Roman" w:hAnsi="Times New Roman"/>
          <w:sz w:val="24"/>
          <w:szCs w:val="24"/>
          <w:lang w:val="es-ES"/>
        </w:rPr>
        <w:t>dos</w:t>
      </w:r>
      <w:r w:rsidR="000D4286" w:rsidRPr="005A7041">
        <w:rPr>
          <w:rFonts w:ascii="Times New Roman" w:hAnsi="Times New Roman"/>
          <w:sz w:val="24"/>
          <w:szCs w:val="24"/>
          <w:lang w:val="es-ES"/>
        </w:rPr>
        <w:t> </w:t>
      </w:r>
      <w:r w:rsidR="00E64C57" w:rsidRPr="005A7041">
        <w:rPr>
          <w:rFonts w:ascii="Times New Roman" w:hAnsi="Times New Roman"/>
          <w:sz w:val="24"/>
          <w:szCs w:val="24"/>
          <w:lang w:val="es-ES"/>
        </w:rPr>
        <w:t xml:space="preserve">(2) </w:t>
      </w:r>
      <w:r w:rsidRPr="005A7041">
        <w:rPr>
          <w:rFonts w:ascii="Times New Roman" w:hAnsi="Times New Roman"/>
          <w:sz w:val="24"/>
          <w:szCs w:val="24"/>
          <w:lang w:val="es-ES"/>
        </w:rPr>
        <w:t>sobre</w:t>
      </w:r>
      <w:r w:rsidR="00E64C57" w:rsidRPr="005A7041">
        <w:rPr>
          <w:rFonts w:ascii="Times New Roman" w:hAnsi="Times New Roman"/>
          <w:sz w:val="24"/>
          <w:szCs w:val="24"/>
          <w:lang w:val="es-ES"/>
        </w:rPr>
        <w:t>s</w:t>
      </w:r>
      <w:r w:rsidRPr="005A7041">
        <w:rPr>
          <w:rFonts w:ascii="Times New Roman" w:hAnsi="Times New Roman"/>
          <w:sz w:val="24"/>
          <w:szCs w:val="24"/>
          <w:lang w:val="es-ES"/>
        </w:rPr>
        <w:t>.</w:t>
      </w:r>
      <w:r w:rsidR="00883559" w:rsidRPr="005A7041">
        <w:rPr>
          <w:rFonts w:ascii="Times New Roman" w:hAnsi="Times New Roman"/>
          <w:sz w:val="24"/>
          <w:szCs w:val="24"/>
          <w:lang w:val="es-ES"/>
        </w:rPr>
        <w:t xml:space="preserve"> </w:t>
      </w:r>
      <w:r w:rsidRPr="005A7041">
        <w:rPr>
          <w:rFonts w:ascii="Times New Roman" w:hAnsi="Times New Roman"/>
          <w:sz w:val="24"/>
          <w:szCs w:val="24"/>
          <w:lang w:val="es-ES"/>
        </w:rPr>
        <w:t xml:space="preserve">También ofrece información sobre la presentación, apertura y evaluación de las </w:t>
      </w:r>
      <w:r w:rsidR="000F5BD5" w:rsidRPr="005A7041">
        <w:rPr>
          <w:rFonts w:ascii="Times New Roman" w:hAnsi="Times New Roman"/>
          <w:sz w:val="24"/>
          <w:szCs w:val="24"/>
          <w:lang w:val="es-ES"/>
        </w:rPr>
        <w:t>Oferta</w:t>
      </w:r>
      <w:r w:rsidRPr="005A7041">
        <w:rPr>
          <w:rFonts w:ascii="Times New Roman" w:hAnsi="Times New Roman"/>
          <w:sz w:val="24"/>
          <w:szCs w:val="24"/>
          <w:lang w:val="es-ES"/>
        </w:rPr>
        <w:t xml:space="preserve">s y la adjudicación de los </w:t>
      </w:r>
      <w:r w:rsidR="005721A6" w:rsidRPr="005A7041">
        <w:rPr>
          <w:rFonts w:ascii="Times New Roman" w:hAnsi="Times New Roman"/>
          <w:sz w:val="24"/>
          <w:szCs w:val="24"/>
          <w:lang w:val="es-ES"/>
        </w:rPr>
        <w:t>Contrato</w:t>
      </w:r>
      <w:r w:rsidRPr="005A7041">
        <w:rPr>
          <w:rFonts w:ascii="Times New Roman" w:hAnsi="Times New Roman"/>
          <w:sz w:val="24"/>
          <w:szCs w:val="24"/>
          <w:lang w:val="es-ES"/>
        </w:rPr>
        <w:t xml:space="preserve">s. </w:t>
      </w:r>
      <w:r w:rsidRPr="005A7041">
        <w:rPr>
          <w:rFonts w:ascii="Times New Roman" w:hAnsi="Times New Roman"/>
          <w:b/>
          <w:sz w:val="24"/>
          <w:szCs w:val="24"/>
          <w:lang w:val="es-ES"/>
        </w:rPr>
        <w:t>Las disposiciones de la Sección I deben utilizarse sin ninguna modificación</w:t>
      </w:r>
      <w:r w:rsidR="007B586E" w:rsidRPr="005A7041">
        <w:rPr>
          <w:rFonts w:ascii="Times New Roman" w:hAnsi="Times New Roman"/>
          <w:b/>
          <w:sz w:val="24"/>
          <w:szCs w:val="24"/>
          <w:lang w:val="es-ES"/>
        </w:rPr>
        <w:t>.</w:t>
      </w:r>
    </w:p>
    <w:p w14:paraId="5B4942E4" w14:textId="4E0BF303" w:rsidR="007B586E" w:rsidRPr="005A7041" w:rsidRDefault="00BF6483" w:rsidP="00A947AB">
      <w:pPr>
        <w:spacing w:before="120" w:after="200"/>
        <w:jc w:val="both"/>
        <w:rPr>
          <w:b/>
          <w:lang w:val="es-ES"/>
        </w:rPr>
      </w:pPr>
      <w:r w:rsidRPr="005A7041">
        <w:rPr>
          <w:b/>
          <w:lang w:val="es-ES"/>
        </w:rPr>
        <w:t>Sección I</w:t>
      </w:r>
      <w:r w:rsidR="007B586E" w:rsidRPr="005A7041">
        <w:rPr>
          <w:b/>
          <w:lang w:val="es-ES"/>
        </w:rPr>
        <w:t>I</w:t>
      </w:r>
      <w:r w:rsidR="00AC7668" w:rsidRPr="005A7041">
        <w:rPr>
          <w:b/>
          <w:lang w:val="es-ES"/>
        </w:rPr>
        <w:t>.</w:t>
      </w:r>
      <w:r w:rsidR="007B586E" w:rsidRPr="005A7041">
        <w:rPr>
          <w:b/>
          <w:lang w:val="es-ES"/>
        </w:rPr>
        <w:tab/>
      </w:r>
      <w:r w:rsidR="00AE0F28" w:rsidRPr="005A7041">
        <w:rPr>
          <w:b/>
          <w:lang w:val="es-ES"/>
        </w:rPr>
        <w:t>Datos de la Licitación</w:t>
      </w:r>
      <w:r w:rsidR="007B586E" w:rsidRPr="005A7041">
        <w:rPr>
          <w:b/>
          <w:lang w:val="es-ES"/>
        </w:rPr>
        <w:t xml:space="preserve"> (</w:t>
      </w:r>
      <w:r w:rsidR="00B27DF3" w:rsidRPr="005A7041">
        <w:rPr>
          <w:b/>
          <w:lang w:val="es-ES"/>
        </w:rPr>
        <w:t>D</w:t>
      </w:r>
      <w:r w:rsidR="002B230E" w:rsidRPr="005A7041">
        <w:rPr>
          <w:b/>
          <w:lang w:val="es-ES"/>
        </w:rPr>
        <w:t>DL</w:t>
      </w:r>
      <w:r w:rsidR="007B586E" w:rsidRPr="005A7041">
        <w:rPr>
          <w:b/>
          <w:lang w:val="es-ES"/>
        </w:rPr>
        <w:t>)</w:t>
      </w:r>
    </w:p>
    <w:p w14:paraId="24980171" w14:textId="15687BA1" w:rsidR="007B586E" w:rsidRPr="005A7041" w:rsidRDefault="00EA3866" w:rsidP="00A947AB">
      <w:pPr>
        <w:pStyle w:val="List"/>
        <w:spacing w:after="200"/>
        <w:rPr>
          <w:rFonts w:ascii="Times New Roman" w:hAnsi="Times New Roman"/>
          <w:sz w:val="24"/>
          <w:szCs w:val="24"/>
          <w:lang w:val="es-ES"/>
        </w:rPr>
      </w:pPr>
      <w:r w:rsidRPr="005A7041">
        <w:rPr>
          <w:rFonts w:ascii="Times New Roman" w:hAnsi="Times New Roman"/>
          <w:sz w:val="24"/>
          <w:szCs w:val="24"/>
          <w:lang w:val="es-ES"/>
        </w:rPr>
        <w:t xml:space="preserve">Esta </w:t>
      </w:r>
      <w:r w:rsidR="006675F7" w:rsidRPr="005A7041">
        <w:rPr>
          <w:rFonts w:ascii="Times New Roman" w:hAnsi="Times New Roman"/>
          <w:sz w:val="24"/>
          <w:szCs w:val="24"/>
          <w:lang w:val="es-ES"/>
        </w:rPr>
        <w:t>Sección</w:t>
      </w:r>
      <w:r w:rsidRPr="005A7041">
        <w:rPr>
          <w:rFonts w:ascii="Times New Roman" w:hAnsi="Times New Roman"/>
          <w:sz w:val="24"/>
          <w:szCs w:val="24"/>
          <w:lang w:val="es-ES"/>
        </w:rPr>
        <w:t xml:space="preserve"> contiene disposiciones que son específicas para cada adquisición y complementan la</w:t>
      </w:r>
      <w:r w:rsidR="007B586E" w:rsidRPr="005A7041">
        <w:rPr>
          <w:rFonts w:ascii="Times New Roman" w:hAnsi="Times New Roman"/>
          <w:sz w:val="24"/>
          <w:szCs w:val="24"/>
          <w:lang w:val="es-ES"/>
        </w:rPr>
        <w:t xml:space="preserve"> </w:t>
      </w:r>
      <w:r w:rsidR="006675F7" w:rsidRPr="005A7041">
        <w:rPr>
          <w:rFonts w:ascii="Times New Roman" w:hAnsi="Times New Roman"/>
          <w:sz w:val="24"/>
          <w:szCs w:val="24"/>
          <w:lang w:val="es-ES"/>
        </w:rPr>
        <w:t>Sección</w:t>
      </w:r>
      <w:r w:rsidR="00BF6483" w:rsidRPr="005A7041">
        <w:rPr>
          <w:rFonts w:ascii="Times New Roman" w:hAnsi="Times New Roman"/>
          <w:sz w:val="24"/>
          <w:szCs w:val="24"/>
          <w:lang w:val="es-ES"/>
        </w:rPr>
        <w:t xml:space="preserve"> I</w:t>
      </w:r>
      <w:r w:rsidR="007B586E" w:rsidRPr="005A7041">
        <w:rPr>
          <w:rFonts w:ascii="Times New Roman" w:hAnsi="Times New Roman"/>
          <w:sz w:val="24"/>
          <w:szCs w:val="24"/>
          <w:lang w:val="es-ES"/>
        </w:rPr>
        <w:t xml:space="preserve">, </w:t>
      </w:r>
      <w:r w:rsidR="003C2A3E" w:rsidRPr="005A7041">
        <w:rPr>
          <w:rFonts w:ascii="Times New Roman" w:hAnsi="Times New Roman"/>
          <w:sz w:val="24"/>
          <w:szCs w:val="24"/>
          <w:lang w:val="es-ES"/>
        </w:rPr>
        <w:t>“</w:t>
      </w:r>
      <w:r w:rsidR="00E87AD6" w:rsidRPr="005A7041">
        <w:rPr>
          <w:rFonts w:ascii="Times New Roman" w:hAnsi="Times New Roman"/>
          <w:sz w:val="24"/>
          <w:szCs w:val="24"/>
          <w:lang w:val="es-ES"/>
        </w:rPr>
        <w:t xml:space="preserve">Instrucciones </w:t>
      </w:r>
      <w:r w:rsidR="00C863BD" w:rsidRPr="005A7041">
        <w:rPr>
          <w:rFonts w:ascii="Times New Roman" w:hAnsi="Times New Roman"/>
          <w:sz w:val="24"/>
          <w:szCs w:val="24"/>
          <w:lang w:val="es-ES"/>
        </w:rPr>
        <w:t>a</w:t>
      </w:r>
      <w:r w:rsidR="00E87AD6" w:rsidRPr="005A7041">
        <w:rPr>
          <w:rFonts w:ascii="Times New Roman" w:hAnsi="Times New Roman"/>
          <w:sz w:val="24"/>
          <w:szCs w:val="24"/>
          <w:lang w:val="es-ES"/>
        </w:rPr>
        <w:t xml:space="preserve"> los Licitantes</w:t>
      </w:r>
      <w:r w:rsidR="003C2A3E" w:rsidRPr="005A7041">
        <w:rPr>
          <w:rFonts w:ascii="Times New Roman" w:hAnsi="Times New Roman"/>
          <w:sz w:val="24"/>
          <w:szCs w:val="24"/>
          <w:lang w:val="es-ES"/>
        </w:rPr>
        <w:t>”</w:t>
      </w:r>
      <w:r w:rsidR="007B586E" w:rsidRPr="005A7041">
        <w:rPr>
          <w:rFonts w:ascii="Times New Roman" w:hAnsi="Times New Roman"/>
          <w:sz w:val="24"/>
          <w:szCs w:val="24"/>
          <w:lang w:val="es-ES"/>
        </w:rPr>
        <w:t>.</w:t>
      </w:r>
      <w:r w:rsidR="003A51A6" w:rsidRPr="005A7041">
        <w:rPr>
          <w:rFonts w:ascii="Times New Roman" w:hAnsi="Times New Roman"/>
          <w:sz w:val="24"/>
          <w:szCs w:val="24"/>
          <w:lang w:val="es-ES"/>
        </w:rPr>
        <w:t xml:space="preserve"> </w:t>
      </w:r>
    </w:p>
    <w:p w14:paraId="767C1301" w14:textId="645B7E2B" w:rsidR="007B586E" w:rsidRPr="005A7041" w:rsidRDefault="00BF6483" w:rsidP="00A947AB">
      <w:pPr>
        <w:spacing w:before="120" w:after="200"/>
        <w:jc w:val="both"/>
        <w:rPr>
          <w:b/>
          <w:lang w:val="es-ES"/>
        </w:rPr>
      </w:pPr>
      <w:r w:rsidRPr="005A7041">
        <w:rPr>
          <w:b/>
          <w:lang w:val="es-ES"/>
        </w:rPr>
        <w:t>Sección I</w:t>
      </w:r>
      <w:r w:rsidR="007B586E" w:rsidRPr="005A7041">
        <w:rPr>
          <w:b/>
          <w:lang w:val="es-ES"/>
        </w:rPr>
        <w:t>II</w:t>
      </w:r>
      <w:r w:rsidR="00AC7668" w:rsidRPr="005A7041">
        <w:rPr>
          <w:b/>
          <w:lang w:val="es-ES"/>
        </w:rPr>
        <w:t>.</w:t>
      </w:r>
      <w:r w:rsidR="007B586E" w:rsidRPr="005A7041">
        <w:rPr>
          <w:b/>
          <w:lang w:val="es-ES"/>
        </w:rPr>
        <w:tab/>
      </w:r>
      <w:r w:rsidR="007F1685" w:rsidRPr="005A7041">
        <w:rPr>
          <w:b/>
          <w:lang w:val="es-ES"/>
        </w:rPr>
        <w:t xml:space="preserve">Criterios de </w:t>
      </w:r>
      <w:r w:rsidR="006675F7" w:rsidRPr="005A7041">
        <w:rPr>
          <w:b/>
          <w:lang w:val="es-ES"/>
        </w:rPr>
        <w:t>Evaluación y Calificación</w:t>
      </w:r>
    </w:p>
    <w:p w14:paraId="5006E5B2" w14:textId="332C7074" w:rsidR="007B586E" w:rsidRPr="005A7041" w:rsidRDefault="0023000D" w:rsidP="006B68B4">
      <w:pPr>
        <w:pStyle w:val="Sub-ClauseText"/>
        <w:tabs>
          <w:tab w:val="left" w:pos="1440"/>
        </w:tabs>
        <w:spacing w:after="200"/>
        <w:ind w:left="1440"/>
        <w:rPr>
          <w:strike/>
          <w:szCs w:val="24"/>
          <w:lang w:val="es-ES"/>
        </w:rPr>
      </w:pPr>
      <w:r w:rsidRPr="005A7041">
        <w:rPr>
          <w:szCs w:val="24"/>
          <w:lang w:val="es-ES"/>
        </w:rPr>
        <w:t>E</w:t>
      </w:r>
      <w:r w:rsidR="0075411C" w:rsidRPr="005A7041">
        <w:rPr>
          <w:szCs w:val="24"/>
          <w:lang w:val="es-ES"/>
        </w:rPr>
        <w:t>n e</w:t>
      </w:r>
      <w:r w:rsidRPr="005A7041">
        <w:rPr>
          <w:szCs w:val="24"/>
          <w:lang w:val="es-ES"/>
        </w:rPr>
        <w:t xml:space="preserve">sta </w:t>
      </w:r>
      <w:r w:rsidR="006675F7" w:rsidRPr="005A7041">
        <w:rPr>
          <w:szCs w:val="24"/>
          <w:lang w:val="es-ES"/>
        </w:rPr>
        <w:t>Sección</w:t>
      </w:r>
      <w:r w:rsidRPr="005A7041">
        <w:rPr>
          <w:szCs w:val="24"/>
          <w:lang w:val="es-ES"/>
        </w:rPr>
        <w:t xml:space="preserve"> </w:t>
      </w:r>
      <w:r w:rsidR="0075411C" w:rsidRPr="005A7041">
        <w:rPr>
          <w:szCs w:val="24"/>
          <w:lang w:val="es-ES"/>
        </w:rPr>
        <w:t xml:space="preserve">se </w:t>
      </w:r>
      <w:r w:rsidR="00B154F9" w:rsidRPr="005A7041">
        <w:rPr>
          <w:szCs w:val="24"/>
          <w:lang w:val="es-ES"/>
        </w:rPr>
        <w:t>detalla</w:t>
      </w:r>
      <w:r w:rsidR="0075411C" w:rsidRPr="005A7041">
        <w:rPr>
          <w:szCs w:val="24"/>
          <w:lang w:val="es-ES"/>
        </w:rPr>
        <w:t>n</w:t>
      </w:r>
      <w:r w:rsidR="00B154F9" w:rsidRPr="005A7041">
        <w:rPr>
          <w:szCs w:val="24"/>
          <w:lang w:val="es-ES"/>
        </w:rPr>
        <w:t xml:space="preserve"> los criterios que se emplean para </w:t>
      </w:r>
      <w:r w:rsidR="001B4E09" w:rsidRPr="005A7041">
        <w:rPr>
          <w:szCs w:val="24"/>
          <w:lang w:val="es-ES"/>
        </w:rPr>
        <w:t>determin</w:t>
      </w:r>
      <w:r w:rsidR="00B154F9" w:rsidRPr="005A7041">
        <w:rPr>
          <w:szCs w:val="24"/>
          <w:lang w:val="es-ES"/>
        </w:rPr>
        <w:t xml:space="preserve">ar cuál es la </w:t>
      </w:r>
      <w:r w:rsidR="009901C1" w:rsidRPr="005A7041">
        <w:rPr>
          <w:szCs w:val="24"/>
          <w:lang w:val="es-ES"/>
        </w:rPr>
        <w:t xml:space="preserve">Oferta </w:t>
      </w:r>
      <w:r w:rsidR="00D207F8" w:rsidRPr="005A7041">
        <w:rPr>
          <w:szCs w:val="24"/>
          <w:lang w:val="es-ES"/>
        </w:rPr>
        <w:t>M</w:t>
      </w:r>
      <w:r w:rsidR="009901C1" w:rsidRPr="005A7041">
        <w:rPr>
          <w:szCs w:val="24"/>
          <w:lang w:val="es-ES"/>
        </w:rPr>
        <w:t>ás Conveniente</w:t>
      </w:r>
      <w:r w:rsidR="00B154F9" w:rsidRPr="005A7041">
        <w:rPr>
          <w:szCs w:val="24"/>
          <w:lang w:val="es-ES"/>
        </w:rPr>
        <w:t xml:space="preserve">. </w:t>
      </w:r>
    </w:p>
    <w:p w14:paraId="33A6CCA2" w14:textId="77777777" w:rsidR="007B586E" w:rsidRPr="005A7041" w:rsidRDefault="00BF6483" w:rsidP="000D4286">
      <w:pPr>
        <w:spacing w:before="240" w:after="200"/>
        <w:jc w:val="both"/>
        <w:rPr>
          <w:b/>
          <w:lang w:val="es-ES"/>
        </w:rPr>
      </w:pPr>
      <w:r w:rsidRPr="005A7041">
        <w:rPr>
          <w:b/>
          <w:lang w:val="es-ES"/>
        </w:rPr>
        <w:t>Sección I</w:t>
      </w:r>
      <w:r w:rsidR="007B586E" w:rsidRPr="005A7041">
        <w:rPr>
          <w:b/>
          <w:lang w:val="es-ES"/>
        </w:rPr>
        <w:t>V</w:t>
      </w:r>
      <w:r w:rsidR="00AC7668" w:rsidRPr="005A7041">
        <w:rPr>
          <w:b/>
          <w:lang w:val="es-ES"/>
        </w:rPr>
        <w:t>.</w:t>
      </w:r>
      <w:r w:rsidR="007B586E" w:rsidRPr="005A7041">
        <w:rPr>
          <w:b/>
          <w:lang w:val="es-ES"/>
        </w:rPr>
        <w:tab/>
      </w:r>
      <w:r w:rsidR="00F04D00" w:rsidRPr="005A7041">
        <w:rPr>
          <w:b/>
          <w:lang w:val="es-ES"/>
        </w:rPr>
        <w:t>Formularios de Licitación</w:t>
      </w:r>
    </w:p>
    <w:p w14:paraId="21053D11" w14:textId="3AE5C3BC" w:rsidR="007B586E" w:rsidRPr="005A7041" w:rsidRDefault="0075411C" w:rsidP="00A947AB">
      <w:pPr>
        <w:pStyle w:val="List"/>
        <w:spacing w:after="200"/>
        <w:rPr>
          <w:rFonts w:ascii="Times New Roman" w:hAnsi="Times New Roman"/>
          <w:sz w:val="24"/>
          <w:szCs w:val="24"/>
          <w:lang w:val="es-ES"/>
        </w:rPr>
      </w:pPr>
      <w:r w:rsidRPr="005A7041">
        <w:rPr>
          <w:rFonts w:ascii="Times New Roman" w:hAnsi="Times New Roman"/>
          <w:sz w:val="24"/>
          <w:szCs w:val="24"/>
          <w:lang w:val="es-ES"/>
        </w:rPr>
        <w:t xml:space="preserve">Esta </w:t>
      </w:r>
      <w:r w:rsidR="006675F7" w:rsidRPr="005A7041">
        <w:rPr>
          <w:rFonts w:ascii="Times New Roman" w:hAnsi="Times New Roman"/>
          <w:sz w:val="24"/>
          <w:szCs w:val="24"/>
          <w:lang w:val="es-ES"/>
        </w:rPr>
        <w:t>Sección</w:t>
      </w:r>
      <w:r w:rsidR="00BF6483" w:rsidRPr="005A7041">
        <w:rPr>
          <w:rFonts w:ascii="Times New Roman" w:hAnsi="Times New Roman"/>
          <w:sz w:val="24"/>
          <w:szCs w:val="24"/>
          <w:lang w:val="es-ES"/>
        </w:rPr>
        <w:t xml:space="preserve"> </w:t>
      </w:r>
      <w:r w:rsidRPr="005A7041">
        <w:rPr>
          <w:rFonts w:ascii="Times New Roman" w:hAnsi="Times New Roman"/>
          <w:sz w:val="24"/>
          <w:szCs w:val="24"/>
          <w:lang w:val="es-ES"/>
        </w:rPr>
        <w:t>contiene los formularios</w:t>
      </w:r>
      <w:r w:rsidR="00694441" w:rsidRPr="005A7041">
        <w:rPr>
          <w:rFonts w:ascii="Times New Roman" w:hAnsi="Times New Roman"/>
          <w:sz w:val="24"/>
          <w:szCs w:val="24"/>
          <w:lang w:val="es-ES"/>
        </w:rPr>
        <w:t xml:space="preserve"> necesarios para la </w:t>
      </w:r>
      <w:r w:rsidR="00883559" w:rsidRPr="005A7041">
        <w:rPr>
          <w:rFonts w:ascii="Times New Roman" w:hAnsi="Times New Roman"/>
          <w:sz w:val="24"/>
          <w:szCs w:val="24"/>
          <w:lang w:val="es-ES"/>
        </w:rPr>
        <w:t>p</w:t>
      </w:r>
      <w:r w:rsidR="00694441" w:rsidRPr="005A7041">
        <w:rPr>
          <w:rFonts w:ascii="Times New Roman" w:hAnsi="Times New Roman"/>
          <w:sz w:val="24"/>
          <w:szCs w:val="24"/>
          <w:lang w:val="es-ES"/>
        </w:rPr>
        <w:t xml:space="preserve">resentación de la Oferta, la Lista de Cantidades o </w:t>
      </w:r>
      <w:r w:rsidR="0060446E" w:rsidRPr="005A7041">
        <w:rPr>
          <w:rFonts w:ascii="Times New Roman" w:hAnsi="Times New Roman"/>
          <w:sz w:val="24"/>
          <w:szCs w:val="24"/>
          <w:lang w:val="es-ES"/>
        </w:rPr>
        <w:t xml:space="preserve">los Programas </w:t>
      </w:r>
      <w:r w:rsidR="00156196" w:rsidRPr="005A7041">
        <w:rPr>
          <w:rFonts w:ascii="Times New Roman" w:hAnsi="Times New Roman"/>
          <w:sz w:val="24"/>
          <w:szCs w:val="24"/>
          <w:lang w:val="es-ES"/>
        </w:rPr>
        <w:t xml:space="preserve">de </w:t>
      </w:r>
      <w:r w:rsidR="002B45C2" w:rsidRPr="005A7041">
        <w:rPr>
          <w:rFonts w:ascii="Times New Roman" w:hAnsi="Times New Roman"/>
          <w:sz w:val="24"/>
          <w:szCs w:val="24"/>
          <w:lang w:val="es-ES"/>
        </w:rPr>
        <w:t>Actividades</w:t>
      </w:r>
      <w:r w:rsidR="00156196" w:rsidRPr="005A7041">
        <w:rPr>
          <w:rFonts w:ascii="Times New Roman" w:hAnsi="Times New Roman"/>
          <w:sz w:val="24"/>
          <w:szCs w:val="24"/>
          <w:lang w:val="es-ES"/>
        </w:rPr>
        <w:t xml:space="preserve"> </w:t>
      </w:r>
      <w:r w:rsidRPr="005A7041">
        <w:rPr>
          <w:rFonts w:ascii="Times New Roman" w:hAnsi="Times New Roman"/>
          <w:sz w:val="24"/>
          <w:szCs w:val="24"/>
          <w:lang w:val="es-ES"/>
        </w:rPr>
        <w:t xml:space="preserve">que el Licitante debe </w:t>
      </w:r>
      <w:r w:rsidR="00694441" w:rsidRPr="005A7041">
        <w:rPr>
          <w:rFonts w:ascii="Times New Roman" w:hAnsi="Times New Roman"/>
          <w:sz w:val="24"/>
          <w:szCs w:val="24"/>
          <w:lang w:val="es-ES"/>
        </w:rPr>
        <w:t>completa</w:t>
      </w:r>
      <w:r w:rsidRPr="005A7041">
        <w:rPr>
          <w:rFonts w:ascii="Times New Roman" w:hAnsi="Times New Roman"/>
          <w:sz w:val="24"/>
          <w:szCs w:val="24"/>
          <w:lang w:val="es-ES"/>
        </w:rPr>
        <w:t>r y presentar como parte de su Oferta</w:t>
      </w:r>
      <w:r w:rsidR="004E70E4" w:rsidRPr="005A7041">
        <w:rPr>
          <w:rFonts w:ascii="Times New Roman" w:hAnsi="Times New Roman"/>
          <w:sz w:val="24"/>
          <w:szCs w:val="24"/>
          <w:lang w:val="es-ES"/>
        </w:rPr>
        <w:t>.</w:t>
      </w:r>
    </w:p>
    <w:p w14:paraId="61048353" w14:textId="51894EFD" w:rsidR="007B586E" w:rsidRPr="005A7041" w:rsidRDefault="00BF6483" w:rsidP="00A947AB">
      <w:pPr>
        <w:spacing w:before="120" w:after="200"/>
        <w:jc w:val="both"/>
        <w:rPr>
          <w:lang w:val="es-ES"/>
        </w:rPr>
      </w:pPr>
      <w:r w:rsidRPr="005A7041">
        <w:rPr>
          <w:b/>
          <w:lang w:val="es-ES"/>
        </w:rPr>
        <w:t>Sección V</w:t>
      </w:r>
      <w:r w:rsidR="00AC7668" w:rsidRPr="005A7041">
        <w:rPr>
          <w:b/>
          <w:lang w:val="es-ES"/>
        </w:rPr>
        <w:t>.</w:t>
      </w:r>
      <w:r w:rsidR="007B586E" w:rsidRPr="005A7041">
        <w:rPr>
          <w:b/>
          <w:lang w:val="es-ES"/>
        </w:rPr>
        <w:tab/>
      </w:r>
      <w:r w:rsidR="00EE79FA" w:rsidRPr="005A7041">
        <w:rPr>
          <w:b/>
          <w:lang w:val="es-ES"/>
        </w:rPr>
        <w:t xml:space="preserve">Países </w:t>
      </w:r>
      <w:r w:rsidR="00167BF1" w:rsidRPr="005A7041">
        <w:rPr>
          <w:b/>
          <w:lang w:val="es-ES"/>
        </w:rPr>
        <w:t>Elegibles</w:t>
      </w:r>
    </w:p>
    <w:p w14:paraId="052EF24E" w14:textId="1B92DDBD" w:rsidR="007B586E" w:rsidRPr="005A7041" w:rsidRDefault="0023000D" w:rsidP="00A947AB">
      <w:pPr>
        <w:spacing w:before="120" w:after="200"/>
        <w:ind w:left="1440"/>
        <w:jc w:val="both"/>
        <w:rPr>
          <w:lang w:val="es-ES"/>
        </w:rPr>
      </w:pPr>
      <w:r w:rsidRPr="005A7041">
        <w:rPr>
          <w:lang w:val="es-ES"/>
        </w:rPr>
        <w:t xml:space="preserve">Esta </w:t>
      </w:r>
      <w:r w:rsidR="006675F7" w:rsidRPr="005A7041">
        <w:rPr>
          <w:lang w:val="es-ES"/>
        </w:rPr>
        <w:t>Sección</w:t>
      </w:r>
      <w:r w:rsidRPr="005A7041">
        <w:rPr>
          <w:lang w:val="es-ES"/>
        </w:rPr>
        <w:t xml:space="preserve"> presenta información acerca de los </w:t>
      </w:r>
      <w:r w:rsidR="00EE79FA" w:rsidRPr="005A7041">
        <w:rPr>
          <w:lang w:val="es-ES"/>
        </w:rPr>
        <w:t xml:space="preserve">países </w:t>
      </w:r>
      <w:r w:rsidR="002E54B6" w:rsidRPr="005A7041">
        <w:rPr>
          <w:lang w:val="es-ES"/>
        </w:rPr>
        <w:t>elegible</w:t>
      </w:r>
      <w:r w:rsidR="00EE79FA" w:rsidRPr="005A7041">
        <w:rPr>
          <w:lang w:val="es-ES"/>
        </w:rPr>
        <w:t>s</w:t>
      </w:r>
      <w:r w:rsidR="007B586E" w:rsidRPr="005A7041">
        <w:rPr>
          <w:lang w:val="es-ES"/>
        </w:rPr>
        <w:t>.</w:t>
      </w:r>
    </w:p>
    <w:p w14:paraId="75124411" w14:textId="1F0A66FC" w:rsidR="005F0029" w:rsidRPr="005A7041" w:rsidRDefault="00BF6483" w:rsidP="00A947AB">
      <w:pPr>
        <w:spacing w:after="200"/>
        <w:jc w:val="both"/>
        <w:rPr>
          <w:b/>
          <w:bCs/>
          <w:lang w:val="es-ES"/>
        </w:rPr>
      </w:pPr>
      <w:r w:rsidRPr="005A7041">
        <w:rPr>
          <w:b/>
          <w:bCs/>
          <w:lang w:val="es-ES"/>
        </w:rPr>
        <w:lastRenderedPageBreak/>
        <w:t>Sección V</w:t>
      </w:r>
      <w:r w:rsidR="005F0029" w:rsidRPr="005A7041">
        <w:rPr>
          <w:b/>
          <w:bCs/>
          <w:lang w:val="es-ES"/>
        </w:rPr>
        <w:t>I</w:t>
      </w:r>
      <w:r w:rsidR="00AC7668" w:rsidRPr="005A7041">
        <w:rPr>
          <w:b/>
          <w:bCs/>
          <w:lang w:val="es-ES"/>
        </w:rPr>
        <w:t>.</w:t>
      </w:r>
      <w:r w:rsidR="005F0029" w:rsidRPr="005A7041">
        <w:rPr>
          <w:b/>
          <w:bCs/>
          <w:lang w:val="es-ES"/>
        </w:rPr>
        <w:tab/>
      </w:r>
      <w:r w:rsidR="008343F7" w:rsidRPr="005A7041">
        <w:rPr>
          <w:b/>
          <w:bCs/>
          <w:lang w:val="es-ES"/>
        </w:rPr>
        <w:t>Fraude y Corrupción</w:t>
      </w:r>
    </w:p>
    <w:p w14:paraId="58CA470C" w14:textId="0809F0BC" w:rsidR="00C72605" w:rsidRPr="005A7041" w:rsidRDefault="0023000D" w:rsidP="00A947AB">
      <w:pPr>
        <w:pStyle w:val="explanatorynotes"/>
        <w:suppressAutoHyphens w:val="0"/>
        <w:spacing w:after="0" w:line="240" w:lineRule="auto"/>
        <w:ind w:left="1440"/>
        <w:rPr>
          <w:rFonts w:ascii="Times New Roman" w:hAnsi="Times New Roman"/>
          <w:color w:val="000000" w:themeColor="text1"/>
          <w:sz w:val="24"/>
          <w:lang w:val="es-ES"/>
        </w:rPr>
      </w:pPr>
      <w:r w:rsidRPr="005A7041">
        <w:rPr>
          <w:rFonts w:ascii="Times New Roman" w:hAnsi="Times New Roman"/>
          <w:color w:val="000000" w:themeColor="text1"/>
          <w:sz w:val="24"/>
          <w:lang w:val="es-ES"/>
        </w:rPr>
        <w:t xml:space="preserve">Esta </w:t>
      </w:r>
      <w:r w:rsidR="006675F7" w:rsidRPr="005A7041">
        <w:rPr>
          <w:rFonts w:ascii="Times New Roman" w:hAnsi="Times New Roman"/>
          <w:color w:val="000000" w:themeColor="text1"/>
          <w:sz w:val="24"/>
          <w:lang w:val="es-ES"/>
        </w:rPr>
        <w:t>Sección</w:t>
      </w:r>
      <w:r w:rsidR="00BF6483" w:rsidRPr="005A7041">
        <w:rPr>
          <w:rFonts w:ascii="Times New Roman" w:hAnsi="Times New Roman"/>
          <w:color w:val="000000" w:themeColor="text1"/>
          <w:sz w:val="24"/>
          <w:lang w:val="es-ES"/>
        </w:rPr>
        <w:t xml:space="preserve"> </w:t>
      </w:r>
      <w:r w:rsidRPr="005A7041">
        <w:rPr>
          <w:rFonts w:ascii="Times New Roman" w:hAnsi="Times New Roman"/>
          <w:color w:val="000000" w:themeColor="text1"/>
          <w:sz w:val="24"/>
          <w:lang w:val="es-ES"/>
        </w:rPr>
        <w:t xml:space="preserve">comprende las disposiciones relativas a </w:t>
      </w:r>
      <w:r w:rsidR="00D207F8" w:rsidRPr="005A7041">
        <w:rPr>
          <w:rFonts w:ascii="Times New Roman" w:hAnsi="Times New Roman"/>
          <w:color w:val="000000" w:themeColor="text1"/>
          <w:sz w:val="24"/>
          <w:lang w:val="es-ES"/>
        </w:rPr>
        <w:t>F</w:t>
      </w:r>
      <w:r w:rsidRPr="005A7041">
        <w:rPr>
          <w:rFonts w:ascii="Times New Roman" w:hAnsi="Times New Roman"/>
          <w:color w:val="000000" w:themeColor="text1"/>
          <w:sz w:val="24"/>
          <w:lang w:val="es-ES"/>
        </w:rPr>
        <w:t xml:space="preserve">raude y </w:t>
      </w:r>
      <w:r w:rsidR="00D207F8" w:rsidRPr="005A7041">
        <w:rPr>
          <w:rFonts w:ascii="Times New Roman" w:hAnsi="Times New Roman"/>
          <w:color w:val="000000" w:themeColor="text1"/>
          <w:sz w:val="24"/>
          <w:lang w:val="es-ES"/>
        </w:rPr>
        <w:t>C</w:t>
      </w:r>
      <w:r w:rsidRPr="005A7041">
        <w:rPr>
          <w:rFonts w:ascii="Times New Roman" w:hAnsi="Times New Roman"/>
          <w:color w:val="000000" w:themeColor="text1"/>
          <w:sz w:val="24"/>
          <w:lang w:val="es-ES"/>
        </w:rPr>
        <w:t>orrupción</w:t>
      </w:r>
      <w:r w:rsidR="00C72605" w:rsidRPr="005A7041">
        <w:rPr>
          <w:rFonts w:ascii="Times New Roman" w:hAnsi="Times New Roman"/>
          <w:color w:val="000000" w:themeColor="text1"/>
          <w:sz w:val="24"/>
          <w:lang w:val="es-ES"/>
        </w:rPr>
        <w:t xml:space="preserve"> </w:t>
      </w:r>
      <w:r w:rsidRPr="005A7041">
        <w:rPr>
          <w:rFonts w:ascii="Times New Roman" w:hAnsi="Times New Roman"/>
          <w:color w:val="000000" w:themeColor="text1"/>
          <w:sz w:val="24"/>
          <w:lang w:val="es-ES"/>
        </w:rPr>
        <w:t>aplicables a este proceso licita</w:t>
      </w:r>
      <w:r w:rsidR="00DA3FF0" w:rsidRPr="005A7041">
        <w:rPr>
          <w:rFonts w:ascii="Times New Roman" w:hAnsi="Times New Roman"/>
          <w:color w:val="000000" w:themeColor="text1"/>
          <w:sz w:val="24"/>
          <w:lang w:val="es-ES"/>
        </w:rPr>
        <w:t>torio</w:t>
      </w:r>
      <w:r w:rsidR="00C72605" w:rsidRPr="005A7041">
        <w:rPr>
          <w:rFonts w:ascii="Times New Roman" w:hAnsi="Times New Roman"/>
          <w:color w:val="000000" w:themeColor="text1"/>
          <w:sz w:val="24"/>
          <w:lang w:val="es-ES"/>
        </w:rPr>
        <w:t xml:space="preserve">. </w:t>
      </w:r>
    </w:p>
    <w:p w14:paraId="2202864E" w14:textId="77777777" w:rsidR="007B586E" w:rsidRPr="005A7041" w:rsidRDefault="0075411C" w:rsidP="000D4286">
      <w:pPr>
        <w:keepNext/>
        <w:spacing w:before="360" w:after="240"/>
        <w:jc w:val="both"/>
        <w:rPr>
          <w:b/>
          <w:sz w:val="28"/>
          <w:lang w:val="es-ES"/>
        </w:rPr>
      </w:pPr>
      <w:bookmarkStart w:id="3" w:name="_Toc438267875"/>
      <w:bookmarkStart w:id="4" w:name="_Toc438270255"/>
      <w:bookmarkStart w:id="5" w:name="_Toc438366662"/>
      <w:r w:rsidRPr="005A7041">
        <w:rPr>
          <w:b/>
          <w:sz w:val="28"/>
          <w:lang w:val="es-ES"/>
        </w:rPr>
        <w:t>SEGUNDA P</w:t>
      </w:r>
      <w:r w:rsidR="007B586E" w:rsidRPr="005A7041">
        <w:rPr>
          <w:b/>
          <w:sz w:val="28"/>
          <w:lang w:val="es-ES"/>
        </w:rPr>
        <w:t>ART</w:t>
      </w:r>
      <w:r w:rsidRPr="005A7041">
        <w:rPr>
          <w:b/>
          <w:sz w:val="28"/>
          <w:lang w:val="es-ES"/>
        </w:rPr>
        <w:t>E.</w:t>
      </w:r>
      <w:r w:rsidR="007B586E" w:rsidRPr="005A7041">
        <w:rPr>
          <w:b/>
          <w:sz w:val="28"/>
          <w:lang w:val="es-ES"/>
        </w:rPr>
        <w:t xml:space="preserve"> </w:t>
      </w:r>
      <w:bookmarkEnd w:id="3"/>
      <w:bookmarkEnd w:id="4"/>
      <w:bookmarkEnd w:id="5"/>
      <w:r w:rsidR="006C3FA9" w:rsidRPr="005A7041">
        <w:rPr>
          <w:b/>
          <w:sz w:val="28"/>
          <w:lang w:val="es-ES"/>
        </w:rPr>
        <w:t>REQUISITOS DE LAS OBRAS</w:t>
      </w:r>
    </w:p>
    <w:p w14:paraId="55E7278A" w14:textId="77777777" w:rsidR="007B586E" w:rsidRPr="005A7041" w:rsidRDefault="00BF6483" w:rsidP="00A947AB">
      <w:pPr>
        <w:spacing w:before="120" w:after="200"/>
        <w:jc w:val="both"/>
        <w:rPr>
          <w:b/>
          <w:lang w:val="es-ES"/>
        </w:rPr>
      </w:pPr>
      <w:r w:rsidRPr="005A7041">
        <w:rPr>
          <w:b/>
          <w:lang w:val="es-ES"/>
        </w:rPr>
        <w:t>Sección V</w:t>
      </w:r>
      <w:r w:rsidR="007B586E" w:rsidRPr="005A7041">
        <w:rPr>
          <w:b/>
          <w:lang w:val="es-ES"/>
        </w:rPr>
        <w:t>I</w:t>
      </w:r>
      <w:r w:rsidR="005F0029" w:rsidRPr="005A7041">
        <w:rPr>
          <w:b/>
          <w:lang w:val="es-ES"/>
        </w:rPr>
        <w:t>I</w:t>
      </w:r>
      <w:r w:rsidR="006C3FA9" w:rsidRPr="005A7041">
        <w:rPr>
          <w:b/>
          <w:lang w:val="es-ES"/>
        </w:rPr>
        <w:t>.</w:t>
      </w:r>
      <w:r w:rsidR="007B586E" w:rsidRPr="005A7041">
        <w:rPr>
          <w:b/>
          <w:sz w:val="28"/>
          <w:lang w:val="es-ES"/>
        </w:rPr>
        <w:tab/>
      </w:r>
      <w:r w:rsidR="007B586E" w:rsidRPr="005A7041">
        <w:rPr>
          <w:b/>
          <w:lang w:val="es-ES"/>
        </w:rPr>
        <w:t>Requi</w:t>
      </w:r>
      <w:r w:rsidR="006C3FA9" w:rsidRPr="005A7041">
        <w:rPr>
          <w:b/>
          <w:lang w:val="es-ES"/>
        </w:rPr>
        <w:t>sitos de las Obras</w:t>
      </w:r>
    </w:p>
    <w:p w14:paraId="71F21416" w14:textId="162C98C1" w:rsidR="00643445" w:rsidRPr="005A7041" w:rsidRDefault="00643445" w:rsidP="00A947AB">
      <w:pPr>
        <w:spacing w:before="120" w:after="200"/>
        <w:ind w:left="1440"/>
        <w:jc w:val="both"/>
        <w:rPr>
          <w:lang w:val="es-ES"/>
        </w:rPr>
      </w:pPr>
      <w:r w:rsidRPr="005A7041">
        <w:rPr>
          <w:lang w:val="es-ES"/>
        </w:rPr>
        <w:t xml:space="preserve">Esta Sección contiene las Especificaciones, los Planos y la información suplementaria que describen las Obras que se han de contratar. Esta Sección también debe contener los requisitos </w:t>
      </w:r>
      <w:r w:rsidR="00BE6182" w:rsidRPr="005A7041">
        <w:rPr>
          <w:lang w:val="es-ES"/>
        </w:rPr>
        <w:t>A</w:t>
      </w:r>
      <w:r w:rsidRPr="005A7041">
        <w:rPr>
          <w:lang w:val="es-ES"/>
        </w:rPr>
        <w:t xml:space="preserve">mbientales y </w:t>
      </w:r>
      <w:r w:rsidR="00BE6182" w:rsidRPr="005A7041">
        <w:rPr>
          <w:lang w:val="es-ES"/>
        </w:rPr>
        <w:t>S</w:t>
      </w:r>
      <w:r w:rsidRPr="005A7041">
        <w:rPr>
          <w:lang w:val="es-ES"/>
        </w:rPr>
        <w:t xml:space="preserve">ociales </w:t>
      </w:r>
      <w:r w:rsidR="00F21247" w:rsidRPr="005A7041">
        <w:rPr>
          <w:lang w:val="es-ES"/>
        </w:rPr>
        <w:t>(AS)</w:t>
      </w:r>
      <w:r w:rsidR="00C46A47" w:rsidRPr="005A7041">
        <w:rPr>
          <w:lang w:val="es-ES"/>
        </w:rPr>
        <w:t>.</w:t>
      </w:r>
    </w:p>
    <w:p w14:paraId="347DEF77" w14:textId="1605B73F" w:rsidR="007B586E" w:rsidRPr="005A7041" w:rsidRDefault="006C3FA9" w:rsidP="00CD7B92">
      <w:pPr>
        <w:spacing w:before="360" w:after="240"/>
        <w:rPr>
          <w:b/>
          <w:i/>
          <w:sz w:val="28"/>
          <w:lang w:val="es-ES"/>
        </w:rPr>
      </w:pPr>
      <w:bookmarkStart w:id="6" w:name="_Toc438267876"/>
      <w:bookmarkStart w:id="7" w:name="_Toc438270256"/>
      <w:bookmarkStart w:id="8" w:name="_Toc438366663"/>
      <w:r w:rsidRPr="005A7041">
        <w:rPr>
          <w:b/>
          <w:sz w:val="28"/>
          <w:lang w:val="es-ES"/>
        </w:rPr>
        <w:t xml:space="preserve">TERCERA </w:t>
      </w:r>
      <w:r w:rsidR="007B586E" w:rsidRPr="005A7041">
        <w:rPr>
          <w:b/>
          <w:sz w:val="28"/>
          <w:lang w:val="es-ES"/>
        </w:rPr>
        <w:t>PART</w:t>
      </w:r>
      <w:r w:rsidRPr="005A7041">
        <w:rPr>
          <w:b/>
          <w:sz w:val="28"/>
          <w:lang w:val="es-ES"/>
        </w:rPr>
        <w:t xml:space="preserve">E. </w:t>
      </w:r>
      <w:bookmarkEnd w:id="6"/>
      <w:bookmarkEnd w:id="7"/>
      <w:bookmarkEnd w:id="8"/>
      <w:r w:rsidRPr="005A7041">
        <w:rPr>
          <w:b/>
          <w:sz w:val="28"/>
          <w:lang w:val="es-ES"/>
        </w:rPr>
        <w:t xml:space="preserve">CONDICIONES CONTRACTUALES Y </w:t>
      </w:r>
      <w:r w:rsidR="002215E1" w:rsidRPr="005A7041">
        <w:rPr>
          <w:b/>
          <w:sz w:val="28"/>
          <w:lang w:val="es-ES"/>
        </w:rPr>
        <w:t>FORMULARIOS</w:t>
      </w:r>
      <w:r w:rsidR="00AE7478" w:rsidRPr="005A7041">
        <w:rPr>
          <w:b/>
          <w:sz w:val="28"/>
          <w:lang w:val="es-ES"/>
        </w:rPr>
        <w:t xml:space="preserve"> DE</w:t>
      </w:r>
      <w:r w:rsidR="00630AD6" w:rsidRPr="005A7041">
        <w:rPr>
          <w:b/>
          <w:sz w:val="28"/>
          <w:lang w:val="es-ES"/>
        </w:rPr>
        <w:t>L</w:t>
      </w:r>
      <w:r w:rsidR="00AE7478" w:rsidRPr="005A7041">
        <w:rPr>
          <w:b/>
          <w:sz w:val="28"/>
          <w:lang w:val="es-ES"/>
        </w:rPr>
        <w:t xml:space="preserve"> CONTRATO</w:t>
      </w:r>
    </w:p>
    <w:p w14:paraId="5E588284" w14:textId="1289FB7A" w:rsidR="007B586E" w:rsidRPr="005A7041" w:rsidRDefault="00BF6483" w:rsidP="00A947AB">
      <w:pPr>
        <w:spacing w:before="120" w:after="200"/>
        <w:jc w:val="both"/>
        <w:rPr>
          <w:b/>
          <w:lang w:val="es-ES"/>
        </w:rPr>
      </w:pPr>
      <w:r w:rsidRPr="005A7041">
        <w:rPr>
          <w:b/>
          <w:lang w:val="es-ES"/>
        </w:rPr>
        <w:t>Sección V</w:t>
      </w:r>
      <w:r w:rsidR="007B586E" w:rsidRPr="005A7041">
        <w:rPr>
          <w:b/>
          <w:lang w:val="es-ES"/>
        </w:rPr>
        <w:t>II</w:t>
      </w:r>
      <w:r w:rsidR="005F0029" w:rsidRPr="005A7041">
        <w:rPr>
          <w:b/>
          <w:lang w:val="es-ES"/>
        </w:rPr>
        <w:t>I</w:t>
      </w:r>
      <w:r w:rsidR="006C3FA9" w:rsidRPr="005A7041">
        <w:rPr>
          <w:b/>
          <w:lang w:val="es-ES"/>
        </w:rPr>
        <w:t>.</w:t>
      </w:r>
      <w:r w:rsidR="006C3FA9" w:rsidRPr="005A7041">
        <w:rPr>
          <w:b/>
          <w:lang w:val="es-ES"/>
        </w:rPr>
        <w:tab/>
        <w:t>Condiciones G</w:t>
      </w:r>
      <w:r w:rsidR="007B586E" w:rsidRPr="005A7041">
        <w:rPr>
          <w:b/>
          <w:lang w:val="es-ES"/>
        </w:rPr>
        <w:t>eneral</w:t>
      </w:r>
      <w:r w:rsidR="006C3FA9" w:rsidRPr="005A7041">
        <w:rPr>
          <w:b/>
          <w:lang w:val="es-ES"/>
        </w:rPr>
        <w:t>es</w:t>
      </w:r>
      <w:r w:rsidR="007B586E" w:rsidRPr="005A7041">
        <w:rPr>
          <w:b/>
          <w:lang w:val="es-ES"/>
        </w:rPr>
        <w:t xml:space="preserve"> </w:t>
      </w:r>
      <w:r w:rsidR="00CD7B92" w:rsidRPr="005A7041">
        <w:rPr>
          <w:b/>
          <w:lang w:val="es-ES"/>
        </w:rPr>
        <w:t>del Contrato</w:t>
      </w:r>
    </w:p>
    <w:p w14:paraId="0493FD70" w14:textId="1E984F8B" w:rsidR="007B586E" w:rsidRPr="005A7041" w:rsidRDefault="007E1A9E" w:rsidP="00A947AB">
      <w:pPr>
        <w:spacing w:before="120" w:after="200"/>
        <w:ind w:left="1440"/>
        <w:jc w:val="both"/>
        <w:rPr>
          <w:lang w:val="es-ES"/>
        </w:rPr>
      </w:pPr>
      <w:r w:rsidRPr="005A7041">
        <w:rPr>
          <w:lang w:val="es-ES"/>
        </w:rPr>
        <w:t xml:space="preserve">Esta </w:t>
      </w:r>
      <w:r w:rsidR="006675F7" w:rsidRPr="005A7041">
        <w:rPr>
          <w:lang w:val="es-ES"/>
        </w:rPr>
        <w:t>Sección</w:t>
      </w:r>
      <w:r w:rsidR="00E634D1" w:rsidRPr="005A7041">
        <w:rPr>
          <w:lang w:val="es-ES"/>
        </w:rPr>
        <w:t xml:space="preserve"> contiene las cláusulas generales que</w:t>
      </w:r>
      <w:r w:rsidR="00000143" w:rsidRPr="005A7041">
        <w:rPr>
          <w:lang w:val="es-ES"/>
        </w:rPr>
        <w:t xml:space="preserve"> han de aplicarse en todos los C</w:t>
      </w:r>
      <w:r w:rsidR="00E634D1" w:rsidRPr="005A7041">
        <w:rPr>
          <w:lang w:val="es-ES"/>
        </w:rPr>
        <w:t xml:space="preserve">ontratos. </w:t>
      </w:r>
      <w:r w:rsidR="00E634D1" w:rsidRPr="005A7041">
        <w:rPr>
          <w:b/>
          <w:lang w:val="es-ES"/>
        </w:rPr>
        <w:t xml:space="preserve">El </w:t>
      </w:r>
      <w:r w:rsidRPr="005A7041">
        <w:rPr>
          <w:b/>
          <w:lang w:val="es-ES"/>
        </w:rPr>
        <w:t xml:space="preserve">texto de las cláusulas de esta </w:t>
      </w:r>
      <w:r w:rsidR="006675F7" w:rsidRPr="005A7041">
        <w:rPr>
          <w:b/>
          <w:lang w:val="es-ES"/>
        </w:rPr>
        <w:t>Sección</w:t>
      </w:r>
      <w:r w:rsidR="00E634D1" w:rsidRPr="005A7041">
        <w:rPr>
          <w:b/>
          <w:lang w:val="es-ES"/>
        </w:rPr>
        <w:t xml:space="preserve"> no podrá modificarse</w:t>
      </w:r>
      <w:r w:rsidR="007B586E" w:rsidRPr="005A7041">
        <w:rPr>
          <w:b/>
          <w:lang w:val="es-ES"/>
        </w:rPr>
        <w:t>.</w:t>
      </w:r>
    </w:p>
    <w:p w14:paraId="3C6E725A" w14:textId="140CB262" w:rsidR="007B586E" w:rsidRPr="005A7041" w:rsidRDefault="00BF6483" w:rsidP="00A947AB">
      <w:pPr>
        <w:spacing w:before="120" w:after="200"/>
        <w:jc w:val="both"/>
        <w:rPr>
          <w:b/>
          <w:lang w:val="es-ES"/>
        </w:rPr>
      </w:pPr>
      <w:r w:rsidRPr="005A7041">
        <w:rPr>
          <w:b/>
          <w:lang w:val="es-ES"/>
        </w:rPr>
        <w:t>Sección I</w:t>
      </w:r>
      <w:r w:rsidR="005F0029" w:rsidRPr="005A7041">
        <w:rPr>
          <w:b/>
          <w:lang w:val="es-ES"/>
        </w:rPr>
        <w:t>X</w:t>
      </w:r>
      <w:r w:rsidR="00E634D1" w:rsidRPr="005A7041">
        <w:rPr>
          <w:b/>
          <w:lang w:val="es-ES"/>
        </w:rPr>
        <w:t>.</w:t>
      </w:r>
      <w:r w:rsidR="007B586E" w:rsidRPr="005A7041">
        <w:rPr>
          <w:b/>
          <w:lang w:val="es-ES"/>
        </w:rPr>
        <w:tab/>
      </w:r>
      <w:r w:rsidR="00C901EE" w:rsidRPr="005A7041">
        <w:rPr>
          <w:b/>
          <w:lang w:val="es-ES"/>
        </w:rPr>
        <w:t>Condiciones Particulares</w:t>
      </w:r>
      <w:r w:rsidR="007B586E" w:rsidRPr="005A7041">
        <w:rPr>
          <w:b/>
          <w:lang w:val="es-ES"/>
        </w:rPr>
        <w:t xml:space="preserve"> </w:t>
      </w:r>
      <w:r w:rsidR="00CD7B92" w:rsidRPr="005A7041">
        <w:rPr>
          <w:b/>
          <w:lang w:val="es-ES"/>
        </w:rPr>
        <w:t>del Contrato</w:t>
      </w:r>
    </w:p>
    <w:p w14:paraId="7425B72A" w14:textId="44087D8E" w:rsidR="007B586E" w:rsidRPr="005A7041" w:rsidRDefault="00643445" w:rsidP="007B6B4C">
      <w:pPr>
        <w:spacing w:before="120" w:after="200"/>
        <w:ind w:left="1440"/>
        <w:jc w:val="both"/>
        <w:rPr>
          <w:lang w:val="es-ES"/>
        </w:rPr>
      </w:pPr>
      <w:r w:rsidRPr="005A7041">
        <w:rPr>
          <w:lang w:val="es-ES"/>
        </w:rPr>
        <w:t>Esta Sección consta de las Condiciones Particulares de Contrato que contienen disposiciones propias para el contrato. El contenido de esta Sección modifica o complementa las Condiciones Generales y deberá ser preparado por el Contratante</w:t>
      </w:r>
      <w:r w:rsidR="007B586E" w:rsidRPr="005A7041">
        <w:rPr>
          <w:lang w:val="es-ES"/>
        </w:rPr>
        <w:t>.</w:t>
      </w:r>
    </w:p>
    <w:p w14:paraId="65F0C99B" w14:textId="38529588" w:rsidR="007B586E" w:rsidRPr="005A7041" w:rsidRDefault="00BF6483" w:rsidP="00A947AB">
      <w:pPr>
        <w:spacing w:before="120" w:after="200"/>
        <w:jc w:val="both"/>
        <w:rPr>
          <w:b/>
          <w:lang w:val="es-ES"/>
        </w:rPr>
      </w:pPr>
      <w:r w:rsidRPr="005A7041">
        <w:rPr>
          <w:b/>
          <w:lang w:val="es-ES"/>
        </w:rPr>
        <w:t>Sección X</w:t>
      </w:r>
      <w:r w:rsidR="00E634D1" w:rsidRPr="005A7041">
        <w:rPr>
          <w:b/>
          <w:lang w:val="es-ES"/>
        </w:rPr>
        <w:t>.</w:t>
      </w:r>
      <w:r w:rsidR="007B586E" w:rsidRPr="005A7041">
        <w:rPr>
          <w:b/>
          <w:lang w:val="es-ES"/>
        </w:rPr>
        <w:tab/>
      </w:r>
      <w:r w:rsidR="00630AD6" w:rsidRPr="005A7041">
        <w:rPr>
          <w:b/>
          <w:lang w:val="es-ES"/>
        </w:rPr>
        <w:t>Formularios</w:t>
      </w:r>
      <w:r w:rsidR="00AE7478" w:rsidRPr="005A7041">
        <w:rPr>
          <w:b/>
          <w:lang w:val="es-ES"/>
        </w:rPr>
        <w:t xml:space="preserve"> de</w:t>
      </w:r>
      <w:r w:rsidR="00630AD6" w:rsidRPr="005A7041">
        <w:rPr>
          <w:b/>
          <w:lang w:val="es-ES"/>
        </w:rPr>
        <w:t>l</w:t>
      </w:r>
      <w:r w:rsidR="00AE7478" w:rsidRPr="005A7041">
        <w:rPr>
          <w:b/>
          <w:lang w:val="es-ES"/>
        </w:rPr>
        <w:t xml:space="preserve"> Contrato</w:t>
      </w:r>
    </w:p>
    <w:p w14:paraId="6690A796" w14:textId="77777777" w:rsidR="006F21C2" w:rsidRPr="005A7041" w:rsidRDefault="006F21C2" w:rsidP="006F21C2">
      <w:pPr>
        <w:pStyle w:val="List"/>
        <w:spacing w:after="0"/>
        <w:rPr>
          <w:rFonts w:ascii="Times New Roman" w:hAnsi="Times New Roman"/>
          <w:sz w:val="24"/>
          <w:lang w:val="es-ES"/>
        </w:rPr>
      </w:pPr>
      <w:r w:rsidRPr="005A7041">
        <w:rPr>
          <w:rFonts w:ascii="Times New Roman" w:hAnsi="Times New Roman"/>
          <w:sz w:val="24"/>
          <w:lang w:val="es-ES"/>
        </w:rPr>
        <w:t>Esta Sección contiene formularios la Carta de Aceptación, el Convenio del Contrato y otros formularios pertinentes.</w:t>
      </w:r>
    </w:p>
    <w:p w14:paraId="10ED5454" w14:textId="1A157FF8" w:rsidR="009D16D5" w:rsidRPr="005A7041" w:rsidRDefault="009D16D5" w:rsidP="00A94082">
      <w:pPr>
        <w:pStyle w:val="Heading1a"/>
        <w:keepNext w:val="0"/>
        <w:keepLines w:val="0"/>
        <w:tabs>
          <w:tab w:val="clear" w:pos="-720"/>
        </w:tabs>
        <w:suppressAutoHyphens w:val="0"/>
        <w:rPr>
          <w:bCs/>
          <w:smallCaps w:val="0"/>
          <w:szCs w:val="32"/>
          <w:lang w:val="es-ES"/>
        </w:rPr>
      </w:pPr>
    </w:p>
    <w:p w14:paraId="45DB1D1E" w14:textId="77777777" w:rsidR="00E26741" w:rsidRPr="005A7041" w:rsidRDefault="00E26741" w:rsidP="00A94082">
      <w:pPr>
        <w:pStyle w:val="Heading1a"/>
        <w:keepNext w:val="0"/>
        <w:keepLines w:val="0"/>
        <w:tabs>
          <w:tab w:val="clear" w:pos="-720"/>
        </w:tabs>
        <w:suppressAutoHyphens w:val="0"/>
        <w:rPr>
          <w:bCs/>
          <w:smallCaps w:val="0"/>
          <w:szCs w:val="32"/>
          <w:lang w:val="es-ES"/>
        </w:rPr>
        <w:sectPr w:rsidR="00E26741" w:rsidRPr="005A7041" w:rsidSect="006A12BE">
          <w:footnotePr>
            <w:numRestart w:val="eachPage"/>
          </w:footnotePr>
          <w:pgSz w:w="12240" w:h="15840"/>
          <w:pgMar w:top="1440" w:right="1080" w:bottom="1440" w:left="1080" w:header="720" w:footer="720" w:gutter="0"/>
          <w:paperSrc w:first="15" w:other="15"/>
          <w:pgNumType w:fmt="lowerRoman"/>
          <w:cols w:space="720"/>
          <w:titlePg/>
          <w:docGrid w:linePitch="326"/>
        </w:sectPr>
      </w:pPr>
    </w:p>
    <w:p w14:paraId="2530646B" w14:textId="77777777" w:rsidR="006F21C2" w:rsidRPr="005A7041" w:rsidRDefault="006F21C2">
      <w:pPr>
        <w:rPr>
          <w:b/>
          <w:bCs/>
          <w:sz w:val="32"/>
          <w:szCs w:val="32"/>
          <w:lang w:val="es-ES"/>
        </w:rPr>
      </w:pPr>
      <w:r w:rsidRPr="005A7041">
        <w:rPr>
          <w:bCs/>
          <w:smallCaps/>
          <w:szCs w:val="32"/>
          <w:lang w:val="es-ES"/>
        </w:rPr>
        <w:br w:type="page"/>
      </w:r>
    </w:p>
    <w:p w14:paraId="517641B6" w14:textId="77777777" w:rsidR="004B77C1" w:rsidRPr="005A7041" w:rsidRDefault="004B77C1" w:rsidP="00A94082">
      <w:pPr>
        <w:pStyle w:val="Heading1a"/>
        <w:keepNext w:val="0"/>
        <w:keepLines w:val="0"/>
        <w:tabs>
          <w:tab w:val="clear" w:pos="-720"/>
        </w:tabs>
        <w:suppressAutoHyphens w:val="0"/>
        <w:rPr>
          <w:bCs/>
          <w:smallCaps w:val="0"/>
          <w:szCs w:val="32"/>
          <w:lang w:val="es-ES"/>
        </w:rPr>
        <w:sectPr w:rsidR="004B77C1" w:rsidRPr="005A7041" w:rsidSect="006A12BE">
          <w:headerReference w:type="default" r:id="rId29"/>
          <w:footerReference w:type="even" r:id="rId30"/>
          <w:footerReference w:type="default" r:id="rId31"/>
          <w:headerReference w:type="first" r:id="rId32"/>
          <w:footerReference w:type="first" r:id="rId33"/>
          <w:footnotePr>
            <w:numRestart w:val="eachPage"/>
          </w:footnotePr>
          <w:type w:val="continuous"/>
          <w:pgSz w:w="12240" w:h="15840"/>
          <w:pgMar w:top="1440" w:right="1080" w:bottom="1440" w:left="1080" w:header="720" w:footer="720" w:gutter="0"/>
          <w:paperSrc w:first="15" w:other="15"/>
          <w:pgNumType w:fmt="lowerRoman"/>
          <w:cols w:space="720"/>
          <w:titlePg/>
          <w:docGrid w:linePitch="326"/>
        </w:sectPr>
      </w:pPr>
    </w:p>
    <w:p w14:paraId="02FADE51" w14:textId="567A197B" w:rsidR="00A94082" w:rsidRPr="005A7041" w:rsidRDefault="000C52FD" w:rsidP="00A94082">
      <w:pPr>
        <w:pStyle w:val="Heading1a"/>
        <w:keepNext w:val="0"/>
        <w:keepLines w:val="0"/>
        <w:tabs>
          <w:tab w:val="clear" w:pos="-720"/>
        </w:tabs>
        <w:suppressAutoHyphens w:val="0"/>
        <w:rPr>
          <w:bCs/>
          <w:smallCaps w:val="0"/>
          <w:szCs w:val="32"/>
          <w:lang w:val="es-ES"/>
        </w:rPr>
      </w:pPr>
      <w:r w:rsidRPr="005A7041">
        <w:rPr>
          <w:bCs/>
          <w:smallCaps w:val="0"/>
          <w:szCs w:val="32"/>
          <w:lang w:val="es-ES"/>
        </w:rPr>
        <w:lastRenderedPageBreak/>
        <w:t>Anuncio Específico de Adquisiciones</w:t>
      </w:r>
    </w:p>
    <w:p w14:paraId="1DFD8285" w14:textId="321AC554" w:rsidR="007F3F77" w:rsidRPr="005A7041" w:rsidRDefault="00CD7B92" w:rsidP="007F3F77">
      <w:pPr>
        <w:pStyle w:val="Heading1a"/>
        <w:keepNext w:val="0"/>
        <w:keepLines w:val="0"/>
        <w:tabs>
          <w:tab w:val="clear" w:pos="-720"/>
        </w:tabs>
        <w:suppressAutoHyphens w:val="0"/>
        <w:rPr>
          <w:smallCaps w:val="0"/>
          <w:lang w:val="es-ES"/>
        </w:rPr>
      </w:pPr>
      <w:r w:rsidRPr="005A7041">
        <w:rPr>
          <w:smallCaps w:val="0"/>
          <w:lang w:val="es-ES"/>
        </w:rPr>
        <w:t>Plantilla</w:t>
      </w:r>
    </w:p>
    <w:p w14:paraId="509E29B0" w14:textId="77777777" w:rsidR="000A6426" w:rsidRPr="005A7041" w:rsidRDefault="000A6426" w:rsidP="00A94082">
      <w:pPr>
        <w:pStyle w:val="Heading1a"/>
        <w:keepNext w:val="0"/>
        <w:keepLines w:val="0"/>
        <w:tabs>
          <w:tab w:val="clear" w:pos="-720"/>
        </w:tabs>
        <w:suppressAutoHyphens w:val="0"/>
        <w:rPr>
          <w:bCs/>
          <w:smallCaps w:val="0"/>
          <w:lang w:val="es-ES"/>
        </w:rPr>
      </w:pPr>
    </w:p>
    <w:p w14:paraId="5EB22A2A" w14:textId="77777777" w:rsidR="003D65F9" w:rsidRPr="005A7041" w:rsidRDefault="007E12F3" w:rsidP="003D65F9">
      <w:pPr>
        <w:pStyle w:val="Heading1a"/>
        <w:keepNext w:val="0"/>
        <w:keepLines w:val="0"/>
        <w:tabs>
          <w:tab w:val="clear" w:pos="-720"/>
        </w:tabs>
        <w:suppressAutoHyphens w:val="0"/>
        <w:rPr>
          <w:smallCaps w:val="0"/>
          <w:sz w:val="44"/>
          <w:lang w:val="es-ES"/>
        </w:rPr>
      </w:pPr>
      <w:r w:rsidRPr="005A7041">
        <w:rPr>
          <w:smallCaps w:val="0"/>
          <w:sz w:val="44"/>
          <w:lang w:val="es-ES"/>
        </w:rPr>
        <w:t>Solicitud</w:t>
      </w:r>
      <w:r w:rsidR="005F1BD8" w:rsidRPr="005A7041">
        <w:rPr>
          <w:smallCaps w:val="0"/>
          <w:sz w:val="44"/>
          <w:lang w:val="es-ES"/>
        </w:rPr>
        <w:t xml:space="preserve"> de Ofertas</w:t>
      </w:r>
    </w:p>
    <w:p w14:paraId="7408764E" w14:textId="04F4B2EC" w:rsidR="00AC6CF2" w:rsidRPr="005A7041" w:rsidRDefault="00D4244E" w:rsidP="003D65F9">
      <w:pPr>
        <w:pStyle w:val="Heading1a"/>
        <w:keepNext w:val="0"/>
        <w:keepLines w:val="0"/>
        <w:tabs>
          <w:tab w:val="clear" w:pos="-720"/>
        </w:tabs>
        <w:suppressAutoHyphens w:val="0"/>
        <w:rPr>
          <w:smallCaps w:val="0"/>
          <w:sz w:val="44"/>
          <w:lang w:val="es-ES"/>
        </w:rPr>
      </w:pPr>
      <w:r w:rsidRPr="005A7041">
        <w:rPr>
          <w:smallCaps w:val="0"/>
          <w:sz w:val="44"/>
          <w:lang w:val="es-ES"/>
        </w:rPr>
        <w:t xml:space="preserve">Obras </w:t>
      </w:r>
      <w:r w:rsidR="00661F59" w:rsidRPr="005A7041">
        <w:rPr>
          <w:smallCaps w:val="0"/>
          <w:sz w:val="44"/>
          <w:lang w:val="es-ES"/>
        </w:rPr>
        <w:t>Menores</w:t>
      </w:r>
    </w:p>
    <w:p w14:paraId="4D3B216F" w14:textId="5730BAEC" w:rsidR="0026735A" w:rsidRPr="005A7041" w:rsidRDefault="002B2442" w:rsidP="00AC5441">
      <w:pPr>
        <w:pStyle w:val="Heading1a"/>
        <w:keepNext w:val="0"/>
        <w:keepLines w:val="0"/>
        <w:tabs>
          <w:tab w:val="clear" w:pos="-720"/>
        </w:tabs>
        <w:suppressAutoHyphens w:val="0"/>
        <w:spacing w:before="120"/>
        <w:rPr>
          <w:bCs/>
          <w:smallCaps w:val="0"/>
          <w:sz w:val="28"/>
          <w:szCs w:val="28"/>
          <w:lang w:val="es-ES"/>
        </w:rPr>
      </w:pPr>
      <w:r w:rsidRPr="005A7041">
        <w:rPr>
          <w:bCs/>
          <w:smallCaps w:val="0"/>
          <w:sz w:val="28"/>
          <w:szCs w:val="28"/>
          <w:lang w:val="es-ES"/>
        </w:rPr>
        <w:t>(</w:t>
      </w:r>
      <w:r w:rsidR="00CD7B92" w:rsidRPr="005A7041">
        <w:rPr>
          <w:bCs/>
          <w:smallCaps w:val="0"/>
          <w:sz w:val="28"/>
          <w:szCs w:val="28"/>
          <w:lang w:val="es-ES"/>
        </w:rPr>
        <w:t>L</w:t>
      </w:r>
      <w:r w:rsidR="003D5F9B" w:rsidRPr="005A7041">
        <w:rPr>
          <w:bCs/>
          <w:smallCaps w:val="0"/>
          <w:sz w:val="28"/>
          <w:szCs w:val="28"/>
          <w:lang w:val="es-ES"/>
        </w:rPr>
        <w:t>icitación</w:t>
      </w:r>
      <w:r w:rsidR="00791B5B" w:rsidRPr="005A7041">
        <w:rPr>
          <w:bCs/>
          <w:smallCaps w:val="0"/>
          <w:sz w:val="28"/>
          <w:szCs w:val="28"/>
          <w:lang w:val="es-ES"/>
        </w:rPr>
        <w:t xml:space="preserve"> </w:t>
      </w:r>
      <w:r w:rsidR="00135241" w:rsidRPr="005A7041">
        <w:rPr>
          <w:bCs/>
          <w:smallCaps w:val="0"/>
          <w:sz w:val="28"/>
          <w:szCs w:val="28"/>
          <w:lang w:val="es-ES"/>
        </w:rPr>
        <w:t>de</w:t>
      </w:r>
      <w:r w:rsidR="00791B5B" w:rsidRPr="005A7041">
        <w:rPr>
          <w:bCs/>
          <w:smallCaps w:val="0"/>
          <w:sz w:val="28"/>
          <w:szCs w:val="28"/>
          <w:lang w:val="es-ES"/>
        </w:rPr>
        <w:t xml:space="preserve"> </w:t>
      </w:r>
      <w:r w:rsidR="002B45C2" w:rsidRPr="005A7041">
        <w:rPr>
          <w:bCs/>
          <w:smallCaps w:val="0"/>
          <w:sz w:val="28"/>
          <w:szCs w:val="28"/>
          <w:lang w:val="es-ES"/>
        </w:rPr>
        <w:t xml:space="preserve">dos </w:t>
      </w:r>
      <w:r w:rsidR="003D5F9B" w:rsidRPr="005A7041">
        <w:rPr>
          <w:bCs/>
          <w:smallCaps w:val="0"/>
          <w:sz w:val="28"/>
          <w:szCs w:val="28"/>
          <w:lang w:val="es-ES"/>
        </w:rPr>
        <w:t>sobre</w:t>
      </w:r>
      <w:r w:rsidR="002B45C2" w:rsidRPr="005A7041">
        <w:rPr>
          <w:bCs/>
          <w:smallCaps w:val="0"/>
          <w:sz w:val="28"/>
          <w:szCs w:val="28"/>
          <w:lang w:val="es-ES"/>
        </w:rPr>
        <w:t>s</w:t>
      </w:r>
      <w:r w:rsidR="002A4985" w:rsidRPr="005A7041">
        <w:rPr>
          <w:bCs/>
          <w:smallCaps w:val="0"/>
          <w:sz w:val="28"/>
          <w:szCs w:val="28"/>
          <w:lang w:val="es-ES"/>
        </w:rPr>
        <w:t>)</w:t>
      </w:r>
    </w:p>
    <w:p w14:paraId="335210F2" w14:textId="77777777" w:rsidR="008F288C" w:rsidRPr="005A7041" w:rsidRDefault="008F288C" w:rsidP="00AC5441">
      <w:pPr>
        <w:pStyle w:val="Heading1a"/>
        <w:keepNext w:val="0"/>
        <w:keepLines w:val="0"/>
        <w:tabs>
          <w:tab w:val="clear" w:pos="-720"/>
        </w:tabs>
        <w:suppressAutoHyphens w:val="0"/>
        <w:spacing w:before="120"/>
        <w:jc w:val="left"/>
        <w:rPr>
          <w:bCs/>
          <w:smallCaps w:val="0"/>
          <w:sz w:val="28"/>
          <w:szCs w:val="28"/>
          <w:lang w:val="es-ES"/>
        </w:rPr>
      </w:pPr>
    </w:p>
    <w:p w14:paraId="47C3737F" w14:textId="2633FBDD" w:rsidR="00AC5441" w:rsidRPr="005A7041" w:rsidRDefault="00AC5441" w:rsidP="008F288C">
      <w:pPr>
        <w:pStyle w:val="Heading1a"/>
        <w:keepNext w:val="0"/>
        <w:keepLines w:val="0"/>
        <w:tabs>
          <w:tab w:val="clear" w:pos="-720"/>
        </w:tabs>
        <w:suppressAutoHyphens w:val="0"/>
        <w:spacing w:before="60" w:after="60"/>
        <w:jc w:val="both"/>
        <w:rPr>
          <w:b w:val="0"/>
          <w:bCs/>
          <w:i/>
          <w:smallCaps w:val="0"/>
          <w:sz w:val="24"/>
          <w:szCs w:val="24"/>
          <w:lang w:val="es-ES"/>
        </w:rPr>
      </w:pPr>
      <w:r w:rsidRPr="005A7041">
        <w:rPr>
          <w:bCs/>
          <w:smallCaps w:val="0"/>
          <w:sz w:val="24"/>
          <w:szCs w:val="24"/>
          <w:lang w:val="es-ES"/>
        </w:rPr>
        <w:t xml:space="preserve">Contratante: </w:t>
      </w:r>
      <w:r w:rsidRPr="005A7041">
        <w:rPr>
          <w:b w:val="0"/>
          <w:bCs/>
          <w:i/>
          <w:smallCaps w:val="0"/>
          <w:sz w:val="24"/>
          <w:szCs w:val="24"/>
          <w:lang w:val="es-ES"/>
        </w:rPr>
        <w:t>[indique el nombre del organismo del Comprador]</w:t>
      </w:r>
    </w:p>
    <w:p w14:paraId="378AFBC4" w14:textId="6B5F7A6A" w:rsidR="00AC5441" w:rsidRPr="005A7041" w:rsidRDefault="00AC5441" w:rsidP="008F288C">
      <w:pPr>
        <w:pStyle w:val="BodyText"/>
        <w:spacing w:before="60" w:after="60"/>
        <w:jc w:val="both"/>
        <w:rPr>
          <w:rFonts w:ascii="Times New Roman" w:hAnsi="Times New Roman" w:cs="Times New Roman"/>
          <w:sz w:val="24"/>
          <w:lang w:val="es-ES"/>
        </w:rPr>
      </w:pPr>
      <w:r w:rsidRPr="005A7041">
        <w:rPr>
          <w:rFonts w:ascii="Times New Roman" w:hAnsi="Times New Roman" w:cs="Times New Roman"/>
          <w:b/>
          <w:sz w:val="24"/>
          <w:lang w:val="es-ES"/>
        </w:rPr>
        <w:t>Proyecto:</w:t>
      </w:r>
      <w:r w:rsidRPr="005A7041">
        <w:rPr>
          <w:rFonts w:ascii="Times New Roman" w:hAnsi="Times New Roman" w:cs="Times New Roman"/>
          <w:sz w:val="24"/>
          <w:lang w:val="es-ES"/>
        </w:rPr>
        <w:t xml:space="preserve"> </w:t>
      </w:r>
      <w:r w:rsidRPr="005A7041">
        <w:rPr>
          <w:rFonts w:ascii="Times New Roman" w:hAnsi="Times New Roman" w:cs="Times New Roman"/>
          <w:bCs/>
          <w:i/>
          <w:sz w:val="24"/>
          <w:lang w:val="es-ES"/>
        </w:rPr>
        <w:t xml:space="preserve">[indique el nombre del </w:t>
      </w:r>
      <w:r w:rsidR="00742F29" w:rsidRPr="005A7041">
        <w:rPr>
          <w:rFonts w:ascii="Times New Roman" w:hAnsi="Times New Roman" w:cs="Times New Roman"/>
          <w:bCs/>
          <w:i/>
          <w:sz w:val="24"/>
          <w:lang w:val="es-ES"/>
        </w:rPr>
        <w:t>Proyecto</w:t>
      </w:r>
      <w:r w:rsidRPr="005A7041">
        <w:rPr>
          <w:rFonts w:ascii="Times New Roman" w:hAnsi="Times New Roman" w:cs="Times New Roman"/>
          <w:bCs/>
          <w:i/>
          <w:sz w:val="24"/>
          <w:lang w:val="es-ES"/>
        </w:rPr>
        <w:t>]</w:t>
      </w:r>
    </w:p>
    <w:p w14:paraId="400C25A5" w14:textId="0C34CFDB" w:rsidR="0026735A" w:rsidRPr="005A7041" w:rsidRDefault="00956C8E" w:rsidP="008F288C">
      <w:pPr>
        <w:suppressAutoHyphens/>
        <w:spacing w:before="60" w:after="60"/>
        <w:jc w:val="both"/>
        <w:rPr>
          <w:i/>
          <w:lang w:val="es-ES"/>
        </w:rPr>
      </w:pPr>
      <w:r w:rsidRPr="005A7041">
        <w:rPr>
          <w:b/>
          <w:lang w:val="es-ES"/>
        </w:rPr>
        <w:t>Título del C</w:t>
      </w:r>
      <w:r w:rsidR="00B616A4" w:rsidRPr="005A7041">
        <w:rPr>
          <w:b/>
          <w:lang w:val="es-ES"/>
        </w:rPr>
        <w:t>ontrato</w:t>
      </w:r>
      <w:r w:rsidR="0026735A" w:rsidRPr="005A7041">
        <w:rPr>
          <w:b/>
          <w:lang w:val="es-ES"/>
        </w:rPr>
        <w:t xml:space="preserve">: </w:t>
      </w:r>
      <w:r w:rsidR="00AC5441" w:rsidRPr="005A7041">
        <w:rPr>
          <w:i/>
          <w:lang w:val="es-ES"/>
        </w:rPr>
        <w:t xml:space="preserve">[indique el nombre del </w:t>
      </w:r>
      <w:r w:rsidRPr="005A7041">
        <w:rPr>
          <w:i/>
          <w:lang w:val="es-ES"/>
        </w:rPr>
        <w:t>C</w:t>
      </w:r>
      <w:r w:rsidR="00AC5441" w:rsidRPr="005A7041">
        <w:rPr>
          <w:i/>
          <w:lang w:val="es-ES"/>
        </w:rPr>
        <w:t>ontrato]</w:t>
      </w:r>
    </w:p>
    <w:p w14:paraId="4C4F4504" w14:textId="5E4BACD3" w:rsidR="00AC5441" w:rsidRPr="005A7041" w:rsidRDefault="00AC5441" w:rsidP="008F288C">
      <w:pPr>
        <w:suppressAutoHyphens/>
        <w:spacing w:before="60" w:after="60"/>
        <w:jc w:val="both"/>
        <w:rPr>
          <w:b/>
          <w:lang w:val="es-ES"/>
        </w:rPr>
      </w:pPr>
      <w:r w:rsidRPr="005A7041">
        <w:rPr>
          <w:b/>
          <w:lang w:val="es-ES"/>
        </w:rPr>
        <w:t>País:</w:t>
      </w:r>
      <w:r w:rsidRPr="005A7041">
        <w:rPr>
          <w:b/>
          <w:i/>
          <w:lang w:val="es-ES"/>
        </w:rPr>
        <w:t xml:space="preserve"> </w:t>
      </w:r>
      <w:r w:rsidRPr="005A7041">
        <w:rPr>
          <w:i/>
          <w:lang w:val="es-ES"/>
        </w:rPr>
        <w:t xml:space="preserve">[indique el país donde se </w:t>
      </w:r>
      <w:r w:rsidR="00A96AF4" w:rsidRPr="005A7041">
        <w:rPr>
          <w:i/>
          <w:lang w:val="es-ES"/>
        </w:rPr>
        <w:t>publica</w:t>
      </w:r>
      <w:r w:rsidRPr="005A7041">
        <w:rPr>
          <w:i/>
          <w:lang w:val="es-ES"/>
        </w:rPr>
        <w:t xml:space="preserve"> la </w:t>
      </w:r>
      <w:r w:rsidR="00ED02B3" w:rsidRPr="005A7041">
        <w:rPr>
          <w:i/>
          <w:lang w:val="es-ES"/>
        </w:rPr>
        <w:t>SDO</w:t>
      </w:r>
      <w:r w:rsidRPr="005A7041">
        <w:rPr>
          <w:i/>
          <w:lang w:val="es-ES"/>
        </w:rPr>
        <w:t>]</w:t>
      </w:r>
    </w:p>
    <w:p w14:paraId="4863718C" w14:textId="6467B3D5" w:rsidR="00AC5441" w:rsidRPr="005A7041" w:rsidRDefault="00AC5441" w:rsidP="008F288C">
      <w:pPr>
        <w:pStyle w:val="BodyText"/>
        <w:spacing w:before="60" w:after="60"/>
        <w:jc w:val="both"/>
        <w:rPr>
          <w:b/>
          <w:i/>
          <w:spacing w:val="-2"/>
          <w:lang w:val="es-ES"/>
        </w:rPr>
      </w:pPr>
      <w:r w:rsidRPr="005A7041">
        <w:rPr>
          <w:rFonts w:ascii="Times New Roman" w:hAnsi="Times New Roman" w:cs="Times New Roman"/>
          <w:b/>
          <w:sz w:val="24"/>
          <w:lang w:val="es-ES"/>
        </w:rPr>
        <w:t xml:space="preserve">Préstamo </w:t>
      </w:r>
      <w:proofErr w:type="spellStart"/>
      <w:r w:rsidRPr="005A7041">
        <w:rPr>
          <w:rFonts w:ascii="Times New Roman" w:hAnsi="Times New Roman" w:cs="Times New Roman"/>
          <w:b/>
          <w:sz w:val="24"/>
          <w:lang w:val="es-ES"/>
        </w:rPr>
        <w:t>n.</w:t>
      </w:r>
      <w:r w:rsidRPr="005A7041">
        <w:rPr>
          <w:rFonts w:ascii="Times New Roman" w:hAnsi="Times New Roman" w:cs="Times New Roman"/>
          <w:b/>
          <w:sz w:val="24"/>
          <w:vertAlign w:val="superscript"/>
          <w:lang w:val="es-ES"/>
        </w:rPr>
        <w:t>o</w:t>
      </w:r>
      <w:proofErr w:type="spellEnd"/>
      <w:r w:rsidRPr="005A7041">
        <w:rPr>
          <w:rFonts w:ascii="Times New Roman" w:hAnsi="Times New Roman" w:cs="Times New Roman"/>
          <w:b/>
          <w:sz w:val="24"/>
          <w:lang w:val="es-ES"/>
        </w:rPr>
        <w:t xml:space="preserve">/Crédito </w:t>
      </w:r>
      <w:proofErr w:type="spellStart"/>
      <w:r w:rsidRPr="005A7041">
        <w:rPr>
          <w:rFonts w:ascii="Times New Roman" w:hAnsi="Times New Roman" w:cs="Times New Roman"/>
          <w:b/>
          <w:sz w:val="24"/>
          <w:lang w:val="es-ES"/>
        </w:rPr>
        <w:t>n.</w:t>
      </w:r>
      <w:r w:rsidRPr="005A7041">
        <w:rPr>
          <w:rFonts w:ascii="Times New Roman" w:hAnsi="Times New Roman" w:cs="Times New Roman"/>
          <w:b/>
          <w:sz w:val="24"/>
          <w:vertAlign w:val="superscript"/>
          <w:lang w:val="es-ES"/>
        </w:rPr>
        <w:t>o</w:t>
      </w:r>
      <w:proofErr w:type="spellEnd"/>
      <w:r w:rsidRPr="005A7041">
        <w:rPr>
          <w:rFonts w:ascii="Times New Roman" w:hAnsi="Times New Roman" w:cs="Times New Roman"/>
          <w:b/>
          <w:sz w:val="24"/>
          <w:lang w:val="es-ES"/>
        </w:rPr>
        <w:t>/</w:t>
      </w:r>
      <w:r w:rsidRPr="005A7041">
        <w:rPr>
          <w:rFonts w:ascii="Times New Roman" w:hAnsi="Times New Roman"/>
          <w:b/>
          <w:sz w:val="24"/>
          <w:lang w:val="es-ES"/>
        </w:rPr>
        <w:t xml:space="preserve"> Donación </w:t>
      </w:r>
      <w:proofErr w:type="spellStart"/>
      <w:r w:rsidRPr="005A7041">
        <w:rPr>
          <w:rFonts w:ascii="Times New Roman" w:hAnsi="Times New Roman" w:cs="Times New Roman"/>
          <w:b/>
          <w:sz w:val="24"/>
          <w:lang w:val="es-ES"/>
        </w:rPr>
        <w:t>n.</w:t>
      </w:r>
      <w:r w:rsidRPr="005A7041">
        <w:rPr>
          <w:rFonts w:ascii="Times New Roman" w:hAnsi="Times New Roman" w:cs="Times New Roman"/>
          <w:b/>
          <w:sz w:val="24"/>
          <w:vertAlign w:val="superscript"/>
          <w:lang w:val="es-ES"/>
        </w:rPr>
        <w:t>o</w:t>
      </w:r>
      <w:proofErr w:type="spellEnd"/>
      <w:r w:rsidRPr="005A7041">
        <w:rPr>
          <w:rFonts w:ascii="Times New Roman" w:hAnsi="Times New Roman" w:cs="Times New Roman"/>
          <w:b/>
          <w:sz w:val="24"/>
          <w:lang w:val="es-ES"/>
        </w:rPr>
        <w:t>:</w:t>
      </w:r>
      <w:r w:rsidRPr="005A7041">
        <w:rPr>
          <w:rFonts w:ascii="Times New Roman" w:hAnsi="Times New Roman"/>
          <w:b/>
          <w:sz w:val="24"/>
          <w:lang w:val="es-ES"/>
        </w:rPr>
        <w:t xml:space="preserve"> </w:t>
      </w:r>
      <w:r w:rsidRPr="005A7041">
        <w:rPr>
          <w:rFonts w:ascii="Times New Roman" w:hAnsi="Times New Roman"/>
          <w:i/>
          <w:sz w:val="24"/>
          <w:lang w:val="es-ES"/>
        </w:rPr>
        <w:t>[indique el número de referencia del préstamo/</w:t>
      </w:r>
      <w:r w:rsidR="008F288C" w:rsidRPr="005A7041">
        <w:rPr>
          <w:rFonts w:ascii="Times New Roman" w:hAnsi="Times New Roman"/>
          <w:i/>
          <w:sz w:val="24"/>
          <w:lang w:val="es-ES"/>
        </w:rPr>
        <w:br/>
      </w:r>
      <w:r w:rsidRPr="005A7041">
        <w:rPr>
          <w:rFonts w:ascii="Times New Roman" w:hAnsi="Times New Roman"/>
          <w:i/>
          <w:sz w:val="24"/>
          <w:lang w:val="es-ES"/>
        </w:rPr>
        <w:t>crédito/donación]</w:t>
      </w:r>
    </w:p>
    <w:p w14:paraId="2D0CFC8A" w14:textId="4FD9534E" w:rsidR="00A94082" w:rsidRPr="005A7041" w:rsidRDefault="00ED02B3" w:rsidP="008F288C">
      <w:pPr>
        <w:suppressAutoHyphens/>
        <w:spacing w:before="60" w:after="60"/>
        <w:jc w:val="both"/>
        <w:rPr>
          <w:spacing w:val="-2"/>
          <w:lang w:val="es-ES"/>
        </w:rPr>
      </w:pPr>
      <w:proofErr w:type="spellStart"/>
      <w:r w:rsidRPr="005A7041">
        <w:rPr>
          <w:b/>
          <w:spacing w:val="-2"/>
          <w:lang w:val="es-ES"/>
        </w:rPr>
        <w:t>SDO</w:t>
      </w:r>
      <w:proofErr w:type="spellEnd"/>
      <w:r w:rsidR="00AC5441" w:rsidRPr="005A7041">
        <w:rPr>
          <w:b/>
          <w:spacing w:val="-2"/>
          <w:lang w:val="es-ES"/>
        </w:rPr>
        <w:t xml:space="preserve"> </w:t>
      </w:r>
      <w:proofErr w:type="spellStart"/>
      <w:r w:rsidR="00B616A4" w:rsidRPr="005A7041">
        <w:rPr>
          <w:b/>
          <w:lang w:val="es-ES"/>
        </w:rPr>
        <w:t>n.</w:t>
      </w:r>
      <w:r w:rsidR="00B616A4" w:rsidRPr="005A7041">
        <w:rPr>
          <w:b/>
          <w:vertAlign w:val="superscript"/>
          <w:lang w:val="es-ES"/>
        </w:rPr>
        <w:t>o</w:t>
      </w:r>
      <w:proofErr w:type="spellEnd"/>
      <w:r w:rsidR="00AC5441" w:rsidRPr="005A7041">
        <w:rPr>
          <w:b/>
          <w:lang w:val="es-ES"/>
        </w:rPr>
        <w:t xml:space="preserve">: </w:t>
      </w:r>
      <w:r w:rsidR="00AC5441" w:rsidRPr="005A7041">
        <w:rPr>
          <w:i/>
          <w:lang w:val="es-ES"/>
        </w:rPr>
        <w:t xml:space="preserve">[indique el número de referencia de la </w:t>
      </w:r>
      <w:r w:rsidRPr="005A7041">
        <w:rPr>
          <w:i/>
          <w:lang w:val="es-ES"/>
        </w:rPr>
        <w:t>SDO</w:t>
      </w:r>
      <w:r w:rsidR="00AC5441" w:rsidRPr="005A7041">
        <w:rPr>
          <w:i/>
          <w:lang w:val="es-ES"/>
        </w:rPr>
        <w:t xml:space="preserve"> que figura en el </w:t>
      </w:r>
      <w:r w:rsidR="00B616A4" w:rsidRPr="005A7041">
        <w:rPr>
          <w:i/>
          <w:spacing w:val="-2"/>
          <w:lang w:val="es-ES"/>
        </w:rPr>
        <w:t>Plan de Adquisición</w:t>
      </w:r>
      <w:r w:rsidR="00AC5441" w:rsidRPr="005A7041">
        <w:rPr>
          <w:i/>
          <w:spacing w:val="-2"/>
          <w:lang w:val="es-ES"/>
        </w:rPr>
        <w:t>]</w:t>
      </w:r>
      <w:r w:rsidR="00A94082" w:rsidRPr="005A7041">
        <w:rPr>
          <w:spacing w:val="-2"/>
          <w:lang w:val="es-ES"/>
        </w:rPr>
        <w:t xml:space="preserve"> </w:t>
      </w:r>
    </w:p>
    <w:p w14:paraId="08781E3D" w14:textId="5F5DC64E" w:rsidR="00AC5441" w:rsidRPr="005A7041" w:rsidRDefault="00A96AF4" w:rsidP="008F288C">
      <w:pPr>
        <w:suppressAutoHyphens/>
        <w:spacing w:before="60" w:after="60"/>
        <w:jc w:val="both"/>
        <w:rPr>
          <w:i/>
          <w:spacing w:val="-2"/>
          <w:lang w:val="es-ES"/>
        </w:rPr>
      </w:pPr>
      <w:r w:rsidRPr="005A7041">
        <w:rPr>
          <w:b/>
          <w:spacing w:val="-2"/>
          <w:lang w:val="es-ES"/>
        </w:rPr>
        <w:t>Publicada</w:t>
      </w:r>
      <w:r w:rsidR="00AC5441" w:rsidRPr="005A7041">
        <w:rPr>
          <w:b/>
          <w:spacing w:val="-2"/>
          <w:lang w:val="es-ES"/>
        </w:rPr>
        <w:t xml:space="preserve"> el: </w:t>
      </w:r>
      <w:r w:rsidR="00AC5441" w:rsidRPr="005A7041">
        <w:rPr>
          <w:i/>
          <w:spacing w:val="-2"/>
          <w:lang w:val="es-ES"/>
        </w:rPr>
        <w:t xml:space="preserve">[indique la fecha en que se da a conocer al mercado la </w:t>
      </w:r>
      <w:r w:rsidR="00ED02B3" w:rsidRPr="005A7041">
        <w:rPr>
          <w:i/>
          <w:spacing w:val="-2"/>
          <w:lang w:val="es-ES"/>
        </w:rPr>
        <w:t>SDO</w:t>
      </w:r>
      <w:r w:rsidR="00AC5441" w:rsidRPr="005A7041">
        <w:rPr>
          <w:i/>
          <w:spacing w:val="-2"/>
          <w:lang w:val="es-ES"/>
        </w:rPr>
        <w:t>]</w:t>
      </w:r>
    </w:p>
    <w:p w14:paraId="66410C8D" w14:textId="77777777" w:rsidR="00A94082" w:rsidRPr="005A7041" w:rsidRDefault="00A94082" w:rsidP="00A94082">
      <w:pPr>
        <w:suppressAutoHyphens/>
        <w:rPr>
          <w:spacing w:val="-2"/>
          <w:lang w:val="es-ES"/>
        </w:rPr>
      </w:pPr>
    </w:p>
    <w:p w14:paraId="688B75EE" w14:textId="77777777" w:rsidR="00A94082" w:rsidRPr="005A7041" w:rsidRDefault="00A94082" w:rsidP="00A94082">
      <w:pPr>
        <w:suppressAutoHyphens/>
        <w:rPr>
          <w:spacing w:val="-2"/>
          <w:lang w:val="es-ES"/>
        </w:rPr>
      </w:pPr>
    </w:p>
    <w:p w14:paraId="49381D34" w14:textId="6959CC76" w:rsidR="00153FA7" w:rsidRPr="005A7041" w:rsidRDefault="006E066E">
      <w:pPr>
        <w:pStyle w:val="ListParagraph"/>
        <w:numPr>
          <w:ilvl w:val="0"/>
          <w:numId w:val="52"/>
        </w:numPr>
        <w:suppressAutoHyphens/>
        <w:spacing w:after="200"/>
        <w:contextualSpacing w:val="0"/>
        <w:jc w:val="both"/>
        <w:rPr>
          <w:spacing w:val="-2"/>
          <w:lang w:val="es-ES"/>
        </w:rPr>
      </w:pPr>
      <w:r w:rsidRPr="005A7041">
        <w:rPr>
          <w:spacing w:val="-2"/>
          <w:lang w:val="es-ES"/>
        </w:rPr>
        <w:t xml:space="preserve">El </w:t>
      </w:r>
      <w:r w:rsidR="00A94082" w:rsidRPr="005A7041">
        <w:rPr>
          <w:spacing w:val="-2"/>
          <w:lang w:val="es-ES"/>
        </w:rPr>
        <w:t>[</w:t>
      </w:r>
      <w:r w:rsidR="0068753F" w:rsidRPr="005A7041">
        <w:rPr>
          <w:i/>
          <w:iCs/>
          <w:spacing w:val="-2"/>
          <w:lang w:val="es-ES"/>
        </w:rPr>
        <w:t>indique</w:t>
      </w:r>
      <w:r w:rsidRPr="005A7041">
        <w:rPr>
          <w:i/>
          <w:iCs/>
          <w:spacing w:val="-2"/>
          <w:lang w:val="es-ES"/>
        </w:rPr>
        <w:t xml:space="preserve"> </w:t>
      </w:r>
      <w:r w:rsidR="004358DA" w:rsidRPr="005A7041">
        <w:rPr>
          <w:i/>
          <w:iCs/>
          <w:spacing w:val="-2"/>
          <w:lang w:val="es-ES"/>
        </w:rPr>
        <w:t xml:space="preserve">el </w:t>
      </w:r>
      <w:r w:rsidRPr="005A7041">
        <w:rPr>
          <w:i/>
          <w:iCs/>
          <w:spacing w:val="-2"/>
          <w:lang w:val="es-ES"/>
        </w:rPr>
        <w:t xml:space="preserve">nombre del </w:t>
      </w:r>
      <w:r w:rsidR="00A627A0" w:rsidRPr="005A7041">
        <w:rPr>
          <w:i/>
          <w:iCs/>
          <w:spacing w:val="-2"/>
          <w:lang w:val="es-ES"/>
        </w:rPr>
        <w:t>Prestatario</w:t>
      </w:r>
      <w:r w:rsidR="00A94082" w:rsidRPr="005A7041">
        <w:rPr>
          <w:i/>
          <w:iCs/>
          <w:spacing w:val="-2"/>
          <w:lang w:val="es-ES"/>
        </w:rPr>
        <w:t>/Beneficiar</w:t>
      </w:r>
      <w:r w:rsidRPr="005A7041">
        <w:rPr>
          <w:i/>
          <w:iCs/>
          <w:spacing w:val="-2"/>
          <w:lang w:val="es-ES"/>
        </w:rPr>
        <w:t>io</w:t>
      </w:r>
      <w:r w:rsidR="00A94082" w:rsidRPr="005A7041">
        <w:rPr>
          <w:i/>
          <w:iCs/>
          <w:spacing w:val="-2"/>
          <w:lang w:val="es-ES"/>
        </w:rPr>
        <w:t>/Rec</w:t>
      </w:r>
      <w:r w:rsidRPr="005A7041">
        <w:rPr>
          <w:i/>
          <w:iCs/>
          <w:spacing w:val="-2"/>
          <w:lang w:val="es-ES"/>
        </w:rPr>
        <w:t>eptor</w:t>
      </w:r>
      <w:r w:rsidRPr="005A7041">
        <w:rPr>
          <w:spacing w:val="-2"/>
          <w:lang w:val="es-ES"/>
        </w:rPr>
        <w:t>] [</w:t>
      </w:r>
      <w:r w:rsidRPr="005A7041">
        <w:rPr>
          <w:i/>
          <w:iCs/>
          <w:spacing w:val="-2"/>
          <w:lang w:val="es-ES"/>
        </w:rPr>
        <w:t>ha</w:t>
      </w:r>
      <w:r w:rsidR="00A94082" w:rsidRPr="005A7041">
        <w:rPr>
          <w:i/>
          <w:iCs/>
          <w:spacing w:val="-2"/>
          <w:lang w:val="es-ES"/>
        </w:rPr>
        <w:t xml:space="preserve"> rec</w:t>
      </w:r>
      <w:r w:rsidRPr="005A7041">
        <w:rPr>
          <w:i/>
          <w:iCs/>
          <w:spacing w:val="-2"/>
          <w:lang w:val="es-ES"/>
        </w:rPr>
        <w:t>ibido</w:t>
      </w:r>
      <w:r w:rsidR="00A94082" w:rsidRPr="005A7041">
        <w:rPr>
          <w:i/>
          <w:iCs/>
          <w:spacing w:val="-2"/>
          <w:lang w:val="es-ES"/>
        </w:rPr>
        <w:t>/ha</w:t>
      </w:r>
      <w:r w:rsidRPr="005A7041">
        <w:rPr>
          <w:i/>
          <w:iCs/>
          <w:spacing w:val="-2"/>
          <w:lang w:val="es-ES"/>
        </w:rPr>
        <w:t xml:space="preserve"> solicitado</w:t>
      </w:r>
      <w:r w:rsidR="00A94082" w:rsidRPr="005A7041">
        <w:rPr>
          <w:i/>
          <w:iCs/>
          <w:spacing w:val="-2"/>
          <w:lang w:val="es-ES"/>
        </w:rPr>
        <w:t>/</w:t>
      </w:r>
      <w:r w:rsidR="004175D0" w:rsidRPr="005A7041">
        <w:rPr>
          <w:i/>
          <w:iCs/>
          <w:spacing w:val="-2"/>
          <w:lang w:val="es-ES"/>
        </w:rPr>
        <w:t>se propone</w:t>
      </w:r>
      <w:r w:rsidR="00C7520A" w:rsidRPr="005A7041">
        <w:rPr>
          <w:i/>
          <w:iCs/>
          <w:spacing w:val="-2"/>
          <w:lang w:val="es-ES"/>
        </w:rPr>
        <w:t xml:space="preserve"> s</w:t>
      </w:r>
      <w:r w:rsidRPr="005A7041">
        <w:rPr>
          <w:i/>
          <w:iCs/>
          <w:spacing w:val="-2"/>
          <w:lang w:val="es-ES"/>
        </w:rPr>
        <w:t>olicitar</w:t>
      </w:r>
      <w:r w:rsidR="00A94082" w:rsidRPr="005A7041">
        <w:rPr>
          <w:spacing w:val="-2"/>
          <w:lang w:val="es-ES"/>
        </w:rPr>
        <w:t xml:space="preserve">] </w:t>
      </w:r>
      <w:r w:rsidRPr="005A7041">
        <w:rPr>
          <w:spacing w:val="-2"/>
          <w:lang w:val="es-ES"/>
        </w:rPr>
        <w:t>[</w:t>
      </w:r>
      <w:r w:rsidRPr="005A7041">
        <w:rPr>
          <w:i/>
          <w:iCs/>
          <w:spacing w:val="-2"/>
          <w:lang w:val="es-ES"/>
        </w:rPr>
        <w:t>del/al</w:t>
      </w:r>
      <w:r w:rsidRPr="005A7041">
        <w:rPr>
          <w:spacing w:val="-2"/>
          <w:lang w:val="es-ES"/>
        </w:rPr>
        <w:t xml:space="preserve">] Banco Mundial financiamiento </w:t>
      </w:r>
      <w:r w:rsidR="00C7520A" w:rsidRPr="005A7041">
        <w:rPr>
          <w:spacing w:val="-2"/>
          <w:lang w:val="es-ES"/>
        </w:rPr>
        <w:t xml:space="preserve">para sufragar el costo de </w:t>
      </w:r>
      <w:r w:rsidR="00A94082" w:rsidRPr="005A7041">
        <w:rPr>
          <w:spacing w:val="-2"/>
          <w:lang w:val="es-ES"/>
        </w:rPr>
        <w:t>[</w:t>
      </w:r>
      <w:r w:rsidR="0068753F" w:rsidRPr="005A7041">
        <w:rPr>
          <w:i/>
          <w:iCs/>
          <w:spacing w:val="-2"/>
          <w:lang w:val="es-ES"/>
        </w:rPr>
        <w:t>indique</w:t>
      </w:r>
      <w:r w:rsidR="00A0650C" w:rsidRPr="005A7041">
        <w:rPr>
          <w:i/>
          <w:iCs/>
          <w:spacing w:val="-2"/>
          <w:lang w:val="es-ES"/>
        </w:rPr>
        <w:t xml:space="preserve"> </w:t>
      </w:r>
      <w:r w:rsidR="004358DA" w:rsidRPr="005A7041">
        <w:rPr>
          <w:i/>
          <w:iCs/>
          <w:spacing w:val="-2"/>
          <w:lang w:val="es-ES"/>
        </w:rPr>
        <w:t xml:space="preserve">el </w:t>
      </w:r>
      <w:r w:rsidR="00C7520A" w:rsidRPr="005A7041">
        <w:rPr>
          <w:i/>
          <w:iCs/>
          <w:spacing w:val="-2"/>
          <w:lang w:val="es-ES"/>
        </w:rPr>
        <w:t xml:space="preserve">nombre del </w:t>
      </w:r>
      <w:r w:rsidR="00742F29" w:rsidRPr="005A7041">
        <w:rPr>
          <w:i/>
          <w:iCs/>
          <w:spacing w:val="-2"/>
          <w:lang w:val="es-ES"/>
        </w:rPr>
        <w:t>Proyecto</w:t>
      </w:r>
      <w:r w:rsidR="00C7520A" w:rsidRPr="005A7041">
        <w:rPr>
          <w:i/>
          <w:iCs/>
          <w:spacing w:val="-2"/>
          <w:lang w:val="es-ES"/>
        </w:rPr>
        <w:t xml:space="preserve"> o de la donación</w:t>
      </w:r>
      <w:r w:rsidR="00A94082" w:rsidRPr="005A7041">
        <w:rPr>
          <w:spacing w:val="-2"/>
          <w:lang w:val="es-ES"/>
        </w:rPr>
        <w:t xml:space="preserve">] </w:t>
      </w:r>
      <w:r w:rsidR="00C7520A" w:rsidRPr="005A7041">
        <w:rPr>
          <w:spacing w:val="-2"/>
          <w:lang w:val="es-ES"/>
        </w:rPr>
        <w:t>y</w:t>
      </w:r>
      <w:r w:rsidR="004175D0" w:rsidRPr="005A7041">
        <w:rPr>
          <w:spacing w:val="-2"/>
          <w:lang w:val="es-ES"/>
        </w:rPr>
        <w:t xml:space="preserve"> se propone destinar parte de los fondos a la cancelación de pagos previstos en el </w:t>
      </w:r>
      <w:r w:rsidR="00000143" w:rsidRPr="005A7041">
        <w:rPr>
          <w:spacing w:val="-2"/>
          <w:lang w:val="es-ES"/>
        </w:rPr>
        <w:t>C</w:t>
      </w:r>
      <w:r w:rsidR="00153FA7" w:rsidRPr="005A7041">
        <w:rPr>
          <w:spacing w:val="-2"/>
          <w:lang w:val="es-ES"/>
        </w:rPr>
        <w:t>ontrat</w:t>
      </w:r>
      <w:r w:rsidR="004175D0" w:rsidRPr="005A7041">
        <w:rPr>
          <w:spacing w:val="-2"/>
          <w:lang w:val="es-ES"/>
        </w:rPr>
        <w:t>o</w:t>
      </w:r>
      <w:r w:rsidR="00153FA7" w:rsidRPr="005A7041">
        <w:rPr>
          <w:vertAlign w:val="superscript"/>
          <w:lang w:val="es-ES"/>
        </w:rPr>
        <w:footnoteReference w:id="3"/>
      </w:r>
      <w:r w:rsidR="00153FA7" w:rsidRPr="005A7041">
        <w:rPr>
          <w:spacing w:val="-2"/>
          <w:lang w:val="es-ES"/>
        </w:rPr>
        <w:t xml:space="preserve"> </w:t>
      </w:r>
      <w:r w:rsidR="004175D0" w:rsidRPr="005A7041">
        <w:rPr>
          <w:spacing w:val="-2"/>
          <w:lang w:val="es-ES"/>
        </w:rPr>
        <w:t>de</w:t>
      </w:r>
      <w:r w:rsidR="00153FA7" w:rsidRPr="005A7041">
        <w:rPr>
          <w:spacing w:val="-2"/>
          <w:lang w:val="es-ES"/>
        </w:rPr>
        <w:t xml:space="preserve"> [</w:t>
      </w:r>
      <w:r w:rsidR="0068753F" w:rsidRPr="005A7041">
        <w:rPr>
          <w:i/>
          <w:iCs/>
          <w:spacing w:val="-2"/>
          <w:lang w:val="es-ES"/>
        </w:rPr>
        <w:t>indique</w:t>
      </w:r>
      <w:r w:rsidR="00A0650C" w:rsidRPr="005A7041">
        <w:rPr>
          <w:i/>
          <w:iCs/>
          <w:spacing w:val="-2"/>
          <w:lang w:val="es-ES"/>
        </w:rPr>
        <w:t xml:space="preserve"> </w:t>
      </w:r>
      <w:r w:rsidR="004358DA" w:rsidRPr="005A7041">
        <w:rPr>
          <w:i/>
          <w:iCs/>
          <w:spacing w:val="-2"/>
          <w:lang w:val="es-ES"/>
        </w:rPr>
        <w:t xml:space="preserve">el </w:t>
      </w:r>
      <w:r w:rsidR="00B8779B" w:rsidRPr="005A7041">
        <w:rPr>
          <w:i/>
          <w:iCs/>
          <w:spacing w:val="-2"/>
          <w:lang w:val="es-ES"/>
        </w:rPr>
        <w:t xml:space="preserve">título del </w:t>
      </w:r>
      <w:r w:rsidR="00000143" w:rsidRPr="005A7041">
        <w:rPr>
          <w:i/>
          <w:iCs/>
          <w:spacing w:val="-2"/>
          <w:lang w:val="es-ES"/>
        </w:rPr>
        <w:t>C</w:t>
      </w:r>
      <w:r w:rsidR="00B8779B" w:rsidRPr="005A7041">
        <w:rPr>
          <w:i/>
          <w:iCs/>
          <w:spacing w:val="-2"/>
          <w:lang w:val="es-ES"/>
        </w:rPr>
        <w:t>ontrato</w:t>
      </w:r>
      <w:r w:rsidR="00153FA7" w:rsidRPr="005A7041">
        <w:rPr>
          <w:spacing w:val="-2"/>
          <w:lang w:val="es-ES"/>
        </w:rPr>
        <w:t>]</w:t>
      </w:r>
      <w:r w:rsidR="00153FA7" w:rsidRPr="005A7041">
        <w:rPr>
          <w:vertAlign w:val="superscript"/>
          <w:lang w:val="es-ES"/>
        </w:rPr>
        <w:footnoteReference w:id="4"/>
      </w:r>
      <w:r w:rsidR="00B8779B" w:rsidRPr="005A7041">
        <w:rPr>
          <w:spacing w:val="-2"/>
          <w:vertAlign w:val="superscript"/>
          <w:lang w:val="es-ES"/>
        </w:rPr>
        <w:t>.</w:t>
      </w:r>
      <w:r w:rsidR="00661F59" w:rsidRPr="005A7041">
        <w:rPr>
          <w:spacing w:val="-2"/>
          <w:lang w:val="es-ES"/>
        </w:rPr>
        <w:t xml:space="preserve"> [</w:t>
      </w:r>
      <w:r w:rsidR="00661F59" w:rsidRPr="005A7041">
        <w:rPr>
          <w:i/>
          <w:spacing w:val="-2"/>
          <w:lang w:val="es-ES"/>
        </w:rPr>
        <w:t>Insertar si corresponde:</w:t>
      </w:r>
      <w:r w:rsidR="00661F59" w:rsidRPr="005A7041">
        <w:rPr>
          <w:spacing w:val="-2"/>
          <w:lang w:val="es-ES"/>
        </w:rPr>
        <w:t xml:space="preserve"> "Para este contrato, el Prestatario procesará los pagos utilizando el método de desembolso de Pago Directo, como se define en las Directrices de Desembolso del Banco Mundial para el Financiamiento de Proyectos de Inversión."]</w:t>
      </w:r>
    </w:p>
    <w:p w14:paraId="0DEB8275" w14:textId="71AA43A3" w:rsidR="00153FA7" w:rsidRPr="005A7041" w:rsidRDefault="00C7520A">
      <w:pPr>
        <w:pStyle w:val="ListParagraph"/>
        <w:numPr>
          <w:ilvl w:val="0"/>
          <w:numId w:val="52"/>
        </w:numPr>
        <w:suppressAutoHyphens/>
        <w:spacing w:after="200"/>
        <w:contextualSpacing w:val="0"/>
        <w:jc w:val="both"/>
        <w:rPr>
          <w:i/>
          <w:spacing w:val="-2"/>
          <w:lang w:val="es-ES"/>
        </w:rPr>
      </w:pPr>
      <w:r w:rsidRPr="005A7041">
        <w:rPr>
          <w:spacing w:val="-2"/>
          <w:lang w:val="es-ES"/>
        </w:rPr>
        <w:t>El</w:t>
      </w:r>
      <w:r w:rsidR="00A94082" w:rsidRPr="005A7041">
        <w:rPr>
          <w:spacing w:val="-2"/>
          <w:lang w:val="es-ES"/>
        </w:rPr>
        <w:t xml:space="preserve"> </w:t>
      </w:r>
      <w:r w:rsidR="00A94082" w:rsidRPr="005A7041">
        <w:rPr>
          <w:i/>
          <w:spacing w:val="-2"/>
          <w:lang w:val="es-ES"/>
        </w:rPr>
        <w:t>[</w:t>
      </w:r>
      <w:r w:rsidR="0068753F" w:rsidRPr="005A7041">
        <w:rPr>
          <w:i/>
          <w:spacing w:val="-2"/>
          <w:lang w:val="es-ES"/>
        </w:rPr>
        <w:t>indique</w:t>
      </w:r>
      <w:r w:rsidR="00A0650C" w:rsidRPr="005A7041">
        <w:rPr>
          <w:i/>
          <w:spacing w:val="-2"/>
          <w:lang w:val="es-ES"/>
        </w:rPr>
        <w:t xml:space="preserve"> </w:t>
      </w:r>
      <w:r w:rsidR="004358DA" w:rsidRPr="005A7041">
        <w:rPr>
          <w:i/>
          <w:spacing w:val="-2"/>
          <w:lang w:val="es-ES"/>
        </w:rPr>
        <w:t xml:space="preserve">el </w:t>
      </w:r>
      <w:r w:rsidR="004175D0" w:rsidRPr="005A7041">
        <w:rPr>
          <w:i/>
          <w:spacing w:val="-2"/>
          <w:lang w:val="es-ES"/>
        </w:rPr>
        <w:t xml:space="preserve">nombre del </w:t>
      </w:r>
      <w:r w:rsidR="00A0650C" w:rsidRPr="005A7041">
        <w:rPr>
          <w:i/>
          <w:spacing w:val="-2"/>
          <w:lang w:val="es-ES"/>
        </w:rPr>
        <w:t>organismo de ejecución</w:t>
      </w:r>
      <w:r w:rsidR="00A94082" w:rsidRPr="005A7041">
        <w:rPr>
          <w:i/>
          <w:spacing w:val="-2"/>
          <w:lang w:val="es-ES"/>
        </w:rPr>
        <w:t>]</w:t>
      </w:r>
      <w:r w:rsidR="00A94082" w:rsidRPr="005A7041">
        <w:rPr>
          <w:spacing w:val="-2"/>
          <w:lang w:val="es-ES"/>
        </w:rPr>
        <w:t xml:space="preserve"> invit</w:t>
      </w:r>
      <w:r w:rsidR="0084233B" w:rsidRPr="005A7041">
        <w:rPr>
          <w:spacing w:val="-2"/>
          <w:lang w:val="es-ES"/>
        </w:rPr>
        <w:t xml:space="preserve">a ahora a los </w:t>
      </w:r>
      <w:r w:rsidR="00A0650C" w:rsidRPr="005A7041">
        <w:rPr>
          <w:spacing w:val="-2"/>
          <w:lang w:val="es-ES"/>
        </w:rPr>
        <w:t xml:space="preserve">Licitantes </w:t>
      </w:r>
      <w:r w:rsidR="002E54B6" w:rsidRPr="005A7041">
        <w:rPr>
          <w:spacing w:val="-2"/>
          <w:lang w:val="es-ES"/>
        </w:rPr>
        <w:t>elegible</w:t>
      </w:r>
      <w:r w:rsidR="00A0650C" w:rsidRPr="005A7041">
        <w:rPr>
          <w:spacing w:val="-2"/>
          <w:lang w:val="es-ES"/>
        </w:rPr>
        <w:t>s</w:t>
      </w:r>
      <w:r w:rsidR="00A94082" w:rsidRPr="005A7041">
        <w:rPr>
          <w:spacing w:val="-2"/>
          <w:lang w:val="es-ES"/>
        </w:rPr>
        <w:t xml:space="preserve"> </w:t>
      </w:r>
      <w:r w:rsidR="0084233B" w:rsidRPr="005A7041">
        <w:rPr>
          <w:spacing w:val="-2"/>
          <w:lang w:val="es-ES"/>
        </w:rPr>
        <w:t xml:space="preserve">a presentar </w:t>
      </w:r>
      <w:r w:rsidR="000F5BD5" w:rsidRPr="005A7041">
        <w:rPr>
          <w:spacing w:val="-2"/>
          <w:lang w:val="es-ES"/>
        </w:rPr>
        <w:t>Oferta</w:t>
      </w:r>
      <w:r w:rsidR="0084233B" w:rsidRPr="005A7041">
        <w:rPr>
          <w:spacing w:val="-2"/>
          <w:lang w:val="es-ES"/>
        </w:rPr>
        <w:t xml:space="preserve">s </w:t>
      </w:r>
      <w:r w:rsidR="00EE4D94" w:rsidRPr="005A7041">
        <w:rPr>
          <w:spacing w:val="-2"/>
          <w:lang w:val="es-ES"/>
        </w:rPr>
        <w:t>cerrada</w:t>
      </w:r>
      <w:r w:rsidR="0084233B" w:rsidRPr="005A7041">
        <w:rPr>
          <w:spacing w:val="-2"/>
          <w:lang w:val="es-ES"/>
        </w:rPr>
        <w:t>s por</w:t>
      </w:r>
      <w:r w:rsidR="00A94082" w:rsidRPr="005A7041">
        <w:rPr>
          <w:spacing w:val="-2"/>
          <w:lang w:val="es-ES"/>
        </w:rPr>
        <w:t xml:space="preserve"> </w:t>
      </w:r>
      <w:r w:rsidR="00A94082" w:rsidRPr="005A7041">
        <w:rPr>
          <w:i/>
          <w:spacing w:val="-2"/>
          <w:lang w:val="es-ES"/>
        </w:rPr>
        <w:t>[</w:t>
      </w:r>
      <w:r w:rsidR="00420741" w:rsidRPr="005A7041">
        <w:rPr>
          <w:i/>
          <w:spacing w:val="-2"/>
          <w:lang w:val="es-ES"/>
        </w:rPr>
        <w:t>incluya</w:t>
      </w:r>
      <w:r w:rsidR="00A94082" w:rsidRPr="005A7041">
        <w:rPr>
          <w:i/>
          <w:spacing w:val="-2"/>
          <w:lang w:val="es-ES"/>
        </w:rPr>
        <w:t xml:space="preserve"> </w:t>
      </w:r>
      <w:r w:rsidR="00A0650C" w:rsidRPr="005A7041">
        <w:rPr>
          <w:i/>
          <w:spacing w:val="-2"/>
          <w:lang w:val="es-ES"/>
        </w:rPr>
        <w:t>un</w:t>
      </w:r>
      <w:r w:rsidR="00420741" w:rsidRPr="005A7041">
        <w:rPr>
          <w:i/>
          <w:spacing w:val="-2"/>
          <w:lang w:val="es-ES"/>
        </w:rPr>
        <w:t>a breve descripción de las obras requeridas</w:t>
      </w:r>
      <w:r w:rsidR="00A0650C" w:rsidRPr="005A7041">
        <w:rPr>
          <w:i/>
          <w:spacing w:val="-2"/>
          <w:lang w:val="es-ES"/>
        </w:rPr>
        <w:t xml:space="preserve">, </w:t>
      </w:r>
      <w:r w:rsidR="0084233B" w:rsidRPr="005A7041">
        <w:rPr>
          <w:i/>
          <w:spacing w:val="-2"/>
          <w:lang w:val="es-ES"/>
        </w:rPr>
        <w:t>el</w:t>
      </w:r>
      <w:r w:rsidR="0022575D" w:rsidRPr="005A7041">
        <w:rPr>
          <w:i/>
          <w:spacing w:val="-2"/>
          <w:lang w:val="es-ES"/>
        </w:rPr>
        <w:t xml:space="preserve"> p</w:t>
      </w:r>
      <w:r w:rsidR="008E42C0" w:rsidRPr="005A7041">
        <w:rPr>
          <w:i/>
          <w:spacing w:val="-2"/>
          <w:lang w:val="es-ES"/>
        </w:rPr>
        <w:t>eríodo</w:t>
      </w:r>
      <w:r w:rsidR="0022575D" w:rsidRPr="005A7041">
        <w:rPr>
          <w:i/>
          <w:spacing w:val="-2"/>
          <w:lang w:val="es-ES"/>
        </w:rPr>
        <w:t xml:space="preserve"> de construcción</w:t>
      </w:r>
      <w:r w:rsidR="00A94082" w:rsidRPr="005A7041">
        <w:rPr>
          <w:i/>
          <w:iCs/>
          <w:spacing w:val="-2"/>
          <w:lang w:val="es-ES"/>
        </w:rPr>
        <w:t xml:space="preserve">, </w:t>
      </w:r>
      <w:r w:rsidR="00B00A7A" w:rsidRPr="005A7041">
        <w:rPr>
          <w:i/>
          <w:spacing w:val="-2"/>
          <w:lang w:val="es-ES"/>
        </w:rPr>
        <w:t xml:space="preserve">la ubicación, </w:t>
      </w:r>
      <w:r w:rsidR="0022575D" w:rsidRPr="005A7041">
        <w:rPr>
          <w:i/>
          <w:iCs/>
          <w:spacing w:val="-2"/>
          <w:lang w:val="es-ES"/>
        </w:rPr>
        <w:t xml:space="preserve">el </w:t>
      </w:r>
      <w:r w:rsidR="00A0650C" w:rsidRPr="005A7041">
        <w:rPr>
          <w:i/>
          <w:iCs/>
          <w:spacing w:val="-2"/>
          <w:lang w:val="es-ES"/>
        </w:rPr>
        <w:t>margen de preferencia</w:t>
      </w:r>
      <w:r w:rsidR="0022575D" w:rsidRPr="005A7041">
        <w:rPr>
          <w:i/>
          <w:iCs/>
          <w:spacing w:val="-2"/>
          <w:lang w:val="es-ES"/>
        </w:rPr>
        <w:t>, si procede</w:t>
      </w:r>
      <w:r w:rsidR="00A94082" w:rsidRPr="005A7041">
        <w:rPr>
          <w:i/>
          <w:iCs/>
          <w:spacing w:val="-2"/>
          <w:lang w:val="es-ES"/>
        </w:rPr>
        <w:t>, etc.</w:t>
      </w:r>
      <w:r w:rsidR="00B82483" w:rsidRPr="005A7041">
        <w:rPr>
          <w:i/>
          <w:iCs/>
          <w:spacing w:val="-2"/>
          <w:lang w:val="es-ES"/>
        </w:rPr>
        <w:t>]</w:t>
      </w:r>
      <w:r w:rsidR="00B82483" w:rsidRPr="005A7041">
        <w:rPr>
          <w:rStyle w:val="FootnoteReference"/>
          <w:spacing w:val="-2"/>
          <w:lang w:val="es-ES"/>
        </w:rPr>
        <w:footnoteReference w:id="5"/>
      </w:r>
      <w:r w:rsidR="00597537" w:rsidRPr="005A7041">
        <w:rPr>
          <w:i/>
          <w:iCs/>
          <w:spacing w:val="-2"/>
          <w:lang w:val="es-ES"/>
        </w:rPr>
        <w:t>.</w:t>
      </w:r>
    </w:p>
    <w:p w14:paraId="3BBEFC45" w14:textId="4EF62FB1" w:rsidR="0026735A" w:rsidRPr="005A7041" w:rsidRDefault="00514249">
      <w:pPr>
        <w:pStyle w:val="ListParagraph"/>
        <w:numPr>
          <w:ilvl w:val="0"/>
          <w:numId w:val="52"/>
        </w:numPr>
        <w:suppressAutoHyphens/>
        <w:spacing w:after="200"/>
        <w:contextualSpacing w:val="0"/>
        <w:jc w:val="both"/>
        <w:rPr>
          <w:spacing w:val="-2"/>
          <w:lang w:val="es-ES"/>
        </w:rPr>
      </w:pPr>
      <w:r w:rsidRPr="005A7041">
        <w:rPr>
          <w:spacing w:val="-2"/>
          <w:lang w:val="es-ES"/>
        </w:rPr>
        <w:t xml:space="preserve">La contratación se realizará mediante </w:t>
      </w:r>
      <w:r w:rsidR="00F21247" w:rsidRPr="005A7041">
        <w:rPr>
          <w:lang w:val="es-ES"/>
        </w:rPr>
        <w:t>competencia</w:t>
      </w:r>
      <w:r w:rsidR="008A751F" w:rsidRPr="005A7041">
        <w:rPr>
          <w:lang w:val="es-ES"/>
        </w:rPr>
        <w:t xml:space="preserve"> internacional</w:t>
      </w:r>
      <w:r w:rsidR="00A94082" w:rsidRPr="005A7041">
        <w:rPr>
          <w:lang w:val="es-ES"/>
        </w:rPr>
        <w:t xml:space="preserve"> u</w:t>
      </w:r>
      <w:r w:rsidRPr="005A7041">
        <w:rPr>
          <w:lang w:val="es-ES"/>
        </w:rPr>
        <w:t xml:space="preserve">tilizando </w:t>
      </w:r>
      <w:r w:rsidR="007E12F3" w:rsidRPr="005A7041">
        <w:rPr>
          <w:lang w:val="es-ES"/>
        </w:rPr>
        <w:t>la Solicitud</w:t>
      </w:r>
      <w:r w:rsidR="005F1BD8" w:rsidRPr="005A7041">
        <w:rPr>
          <w:lang w:val="es-ES"/>
        </w:rPr>
        <w:t xml:space="preserve"> de Ofertas</w:t>
      </w:r>
      <w:r w:rsidR="00A94082" w:rsidRPr="005A7041">
        <w:rPr>
          <w:lang w:val="es-ES"/>
        </w:rPr>
        <w:t xml:space="preserve"> (</w:t>
      </w:r>
      <w:r w:rsidR="00ED02B3" w:rsidRPr="005A7041">
        <w:rPr>
          <w:lang w:val="es-ES"/>
        </w:rPr>
        <w:t>SDO</w:t>
      </w:r>
      <w:r w:rsidR="00A94082" w:rsidRPr="005A7041">
        <w:rPr>
          <w:lang w:val="es-ES"/>
        </w:rPr>
        <w:t xml:space="preserve">) </w:t>
      </w:r>
      <w:r w:rsidRPr="005A7041">
        <w:rPr>
          <w:lang w:val="es-ES"/>
        </w:rPr>
        <w:t>que se especifique en</w:t>
      </w:r>
      <w:r w:rsidR="004358DA" w:rsidRPr="005A7041">
        <w:rPr>
          <w:lang w:val="es-ES"/>
        </w:rPr>
        <w:t xml:space="preserve"> las </w:t>
      </w:r>
      <w:r w:rsidR="005A35F0" w:rsidRPr="005A7041">
        <w:rPr>
          <w:i/>
          <w:lang w:val="es-ES"/>
        </w:rPr>
        <w:t xml:space="preserve">Regulaciones de Adquisiciones para Prestatarios de Financiamiento </w:t>
      </w:r>
      <w:r w:rsidR="005A35F0" w:rsidRPr="005A7041">
        <w:rPr>
          <w:i/>
          <w:lang w:val="es-ES"/>
        </w:rPr>
        <w:lastRenderedPageBreak/>
        <w:t>para Proyectos de Inversión</w:t>
      </w:r>
      <w:r w:rsidR="005A35F0" w:rsidRPr="005A7041">
        <w:rPr>
          <w:lang w:val="es-ES"/>
        </w:rPr>
        <w:t xml:space="preserve"> </w:t>
      </w:r>
      <w:r w:rsidR="00A94082" w:rsidRPr="005A7041">
        <w:rPr>
          <w:i/>
          <w:spacing w:val="-2"/>
          <w:lang w:val="es-ES"/>
        </w:rPr>
        <w:t>[</w:t>
      </w:r>
      <w:r w:rsidR="0068753F" w:rsidRPr="005A7041">
        <w:rPr>
          <w:i/>
          <w:spacing w:val="-2"/>
          <w:lang w:val="es-ES"/>
        </w:rPr>
        <w:t>indique</w:t>
      </w:r>
      <w:r w:rsidR="00A94082" w:rsidRPr="005A7041">
        <w:rPr>
          <w:i/>
          <w:spacing w:val="-2"/>
          <w:lang w:val="es-ES"/>
        </w:rPr>
        <w:t xml:space="preserve"> </w:t>
      </w:r>
      <w:r w:rsidR="008E42C0" w:rsidRPr="005A7041">
        <w:rPr>
          <w:i/>
          <w:spacing w:val="-2"/>
          <w:lang w:val="es-ES"/>
        </w:rPr>
        <w:t xml:space="preserve">la fecha de la edición </w:t>
      </w:r>
      <w:r w:rsidR="00A94082" w:rsidRPr="005A7041">
        <w:rPr>
          <w:i/>
          <w:spacing w:val="-2"/>
          <w:lang w:val="es-ES"/>
        </w:rPr>
        <w:t xml:space="preserve">aplicable </w:t>
      </w:r>
      <w:r w:rsidR="008E42C0" w:rsidRPr="005A7041">
        <w:rPr>
          <w:i/>
          <w:spacing w:val="-2"/>
          <w:lang w:val="es-ES"/>
        </w:rPr>
        <w:t xml:space="preserve">de </w:t>
      </w:r>
      <w:r w:rsidR="007F4E7C" w:rsidRPr="005A7041">
        <w:rPr>
          <w:i/>
          <w:spacing w:val="-2"/>
          <w:lang w:val="es-ES"/>
        </w:rPr>
        <w:t xml:space="preserve">las </w:t>
      </w:r>
      <w:r w:rsidR="00786FDC" w:rsidRPr="005A7041">
        <w:rPr>
          <w:i/>
          <w:lang w:val="es-ES"/>
        </w:rPr>
        <w:t>Regulaciones</w:t>
      </w:r>
      <w:r w:rsidR="00786FDC" w:rsidRPr="005A7041">
        <w:rPr>
          <w:lang w:val="es-ES"/>
        </w:rPr>
        <w:t xml:space="preserve"> </w:t>
      </w:r>
      <w:r w:rsidR="007F4E7C" w:rsidRPr="005A7041">
        <w:rPr>
          <w:i/>
          <w:lang w:val="es-ES"/>
        </w:rPr>
        <w:t>de Adquisiciones</w:t>
      </w:r>
      <w:r w:rsidR="007F4E7C" w:rsidRPr="005A7041">
        <w:rPr>
          <w:i/>
          <w:spacing w:val="-2"/>
          <w:lang w:val="es-ES"/>
        </w:rPr>
        <w:t xml:space="preserve"> </w:t>
      </w:r>
      <w:r w:rsidR="008E42C0" w:rsidRPr="005A7041">
        <w:rPr>
          <w:i/>
          <w:spacing w:val="-2"/>
          <w:lang w:val="es-ES"/>
        </w:rPr>
        <w:t xml:space="preserve">conforme al </w:t>
      </w:r>
      <w:r w:rsidR="004358DA" w:rsidRPr="005A7041">
        <w:rPr>
          <w:i/>
          <w:spacing w:val="-2"/>
          <w:lang w:val="es-ES"/>
        </w:rPr>
        <w:t>c</w:t>
      </w:r>
      <w:r w:rsidR="007F4E7C" w:rsidRPr="005A7041">
        <w:rPr>
          <w:i/>
          <w:spacing w:val="-2"/>
          <w:lang w:val="es-ES"/>
        </w:rPr>
        <w:t xml:space="preserve">onvenio </w:t>
      </w:r>
      <w:r w:rsidR="004358DA" w:rsidRPr="005A7041">
        <w:rPr>
          <w:i/>
          <w:spacing w:val="-2"/>
          <w:lang w:val="es-ES"/>
        </w:rPr>
        <w:t>l</w:t>
      </w:r>
      <w:r w:rsidR="007F4E7C" w:rsidRPr="005A7041">
        <w:rPr>
          <w:i/>
          <w:spacing w:val="-2"/>
          <w:lang w:val="es-ES"/>
        </w:rPr>
        <w:t>egal</w:t>
      </w:r>
      <w:r w:rsidR="00A94082" w:rsidRPr="005A7041">
        <w:rPr>
          <w:i/>
          <w:spacing w:val="-2"/>
          <w:lang w:val="es-ES"/>
        </w:rPr>
        <w:t>]</w:t>
      </w:r>
      <w:r w:rsidR="00A94082" w:rsidRPr="005A7041">
        <w:rPr>
          <w:spacing w:val="-2"/>
          <w:lang w:val="es-ES"/>
        </w:rPr>
        <w:t xml:space="preserve"> (</w:t>
      </w:r>
      <w:r w:rsidR="003C2A3E" w:rsidRPr="005A7041">
        <w:rPr>
          <w:spacing w:val="-2"/>
          <w:lang w:val="es-ES"/>
        </w:rPr>
        <w:t>“</w:t>
      </w:r>
      <w:r w:rsidR="00786FDC" w:rsidRPr="005A7041">
        <w:rPr>
          <w:lang w:val="es-ES"/>
        </w:rPr>
        <w:t xml:space="preserve">Regulaciones </w:t>
      </w:r>
      <w:r w:rsidR="007F4E7C" w:rsidRPr="005A7041">
        <w:rPr>
          <w:lang w:val="es-ES"/>
        </w:rPr>
        <w:t>de Adquisiciones</w:t>
      </w:r>
      <w:r w:rsidR="003C2A3E" w:rsidRPr="005A7041">
        <w:rPr>
          <w:spacing w:val="-2"/>
          <w:lang w:val="es-ES"/>
        </w:rPr>
        <w:t>”</w:t>
      </w:r>
      <w:r w:rsidR="00A94082" w:rsidRPr="005A7041">
        <w:rPr>
          <w:spacing w:val="-2"/>
          <w:lang w:val="es-ES"/>
        </w:rPr>
        <w:t xml:space="preserve">), </w:t>
      </w:r>
      <w:r w:rsidR="008E42C0" w:rsidRPr="005A7041">
        <w:rPr>
          <w:spacing w:val="-2"/>
          <w:lang w:val="es-ES"/>
        </w:rPr>
        <w:t>y está abierta a todos los Licitantes</w:t>
      </w:r>
      <w:r w:rsidR="007B26EA" w:rsidRPr="005A7041">
        <w:rPr>
          <w:spacing w:val="-2"/>
          <w:lang w:val="es-ES"/>
        </w:rPr>
        <w:t xml:space="preserve"> elegibles</w:t>
      </w:r>
      <w:r w:rsidR="006A0835" w:rsidRPr="005A7041">
        <w:rPr>
          <w:spacing w:val="-2"/>
          <w:lang w:val="es-ES"/>
        </w:rPr>
        <w:t xml:space="preserve">, como se </w:t>
      </w:r>
      <w:r w:rsidR="00FC6592" w:rsidRPr="005A7041">
        <w:rPr>
          <w:spacing w:val="-2"/>
          <w:lang w:val="es-ES"/>
        </w:rPr>
        <w:t>defin</w:t>
      </w:r>
      <w:r w:rsidR="006A0835" w:rsidRPr="005A7041">
        <w:rPr>
          <w:spacing w:val="-2"/>
          <w:lang w:val="es-ES"/>
        </w:rPr>
        <w:t xml:space="preserve">e </w:t>
      </w:r>
      <w:r w:rsidR="00FC6592" w:rsidRPr="005A7041">
        <w:rPr>
          <w:spacing w:val="-2"/>
          <w:lang w:val="es-ES"/>
        </w:rPr>
        <w:t xml:space="preserve">en </w:t>
      </w:r>
      <w:r w:rsidR="007F4E7C" w:rsidRPr="005A7041">
        <w:rPr>
          <w:spacing w:val="-2"/>
          <w:lang w:val="es-ES"/>
        </w:rPr>
        <w:t xml:space="preserve">las </w:t>
      </w:r>
      <w:r w:rsidR="00786FDC" w:rsidRPr="005A7041">
        <w:rPr>
          <w:lang w:val="es-ES"/>
        </w:rPr>
        <w:t xml:space="preserve">Regulaciones </w:t>
      </w:r>
      <w:r w:rsidR="007F4E7C" w:rsidRPr="005A7041">
        <w:rPr>
          <w:lang w:val="es-ES"/>
        </w:rPr>
        <w:t>de Adquisiciones</w:t>
      </w:r>
      <w:r w:rsidR="0026735A" w:rsidRPr="005A7041">
        <w:rPr>
          <w:spacing w:val="-2"/>
          <w:lang w:val="es-ES"/>
        </w:rPr>
        <w:t xml:space="preserve">. </w:t>
      </w:r>
    </w:p>
    <w:p w14:paraId="54E19019" w14:textId="77777777" w:rsidR="008E60EB" w:rsidRPr="001C59B2" w:rsidRDefault="008E60EB">
      <w:pPr>
        <w:pStyle w:val="ListParagraph"/>
        <w:numPr>
          <w:ilvl w:val="0"/>
          <w:numId w:val="52"/>
        </w:numPr>
        <w:suppressAutoHyphens/>
        <w:spacing w:after="200"/>
        <w:contextualSpacing w:val="0"/>
        <w:jc w:val="both"/>
        <w:rPr>
          <w:i/>
          <w:spacing w:val="-2"/>
          <w:lang w:val="es-ES"/>
        </w:rPr>
      </w:pPr>
      <w:r w:rsidRPr="005A7041">
        <w:rPr>
          <w:color w:val="000000"/>
          <w:spacing w:val="-2"/>
          <w:lang w:val="es-ES"/>
        </w:rPr>
        <w:t xml:space="preserve">Las Ofertas se evaluarán de conformidad con el procedimiento de evaluación establecido en los documentos de licitación. Se </w:t>
      </w:r>
      <w:r w:rsidRPr="005A7041">
        <w:rPr>
          <w:lang w:val="es-ES"/>
        </w:rPr>
        <w:t>aplicarán</w:t>
      </w:r>
      <w:r w:rsidRPr="005A7041">
        <w:rPr>
          <w:color w:val="000000"/>
          <w:spacing w:val="-2"/>
          <w:lang w:val="es-ES"/>
        </w:rPr>
        <w:t xml:space="preserve"> las siguientes ponderaciones para los Criterios con Puntaje (incluidos los factores técnicos y no relacionados con el precio): [</w:t>
      </w:r>
      <w:r w:rsidRPr="005A7041">
        <w:rPr>
          <w:i/>
          <w:iCs/>
          <w:color w:val="000000"/>
          <w:spacing w:val="-2"/>
          <w:lang w:val="es-ES"/>
        </w:rPr>
        <w:t>insertar %. Esto debe cumplir con los requisitos obligatorios para los Criterios con Puntaje establecidos en las Regulaciones de Adquisiciones</w:t>
      </w:r>
      <w:r w:rsidRPr="005A7041">
        <w:rPr>
          <w:color w:val="000000"/>
          <w:spacing w:val="-2"/>
          <w:lang w:val="es-ES"/>
        </w:rPr>
        <w:t>] y para el costo de la Oferta: [</w:t>
      </w:r>
      <w:r w:rsidRPr="005A7041">
        <w:rPr>
          <w:i/>
          <w:iCs/>
          <w:color w:val="000000"/>
          <w:spacing w:val="-2"/>
          <w:lang w:val="es-ES"/>
        </w:rPr>
        <w:t>insertar %</w:t>
      </w:r>
      <w:r w:rsidRPr="005A7041">
        <w:rPr>
          <w:color w:val="000000"/>
          <w:spacing w:val="-2"/>
          <w:lang w:val="es-ES"/>
        </w:rPr>
        <w:t>].</w:t>
      </w:r>
    </w:p>
    <w:p w14:paraId="52768E09" w14:textId="5FD3A158" w:rsidR="0026735A" w:rsidRPr="005A7041" w:rsidRDefault="00A0650C">
      <w:pPr>
        <w:pStyle w:val="ListParagraph"/>
        <w:numPr>
          <w:ilvl w:val="0"/>
          <w:numId w:val="52"/>
        </w:numPr>
        <w:suppressAutoHyphens/>
        <w:spacing w:after="200"/>
        <w:contextualSpacing w:val="0"/>
        <w:jc w:val="both"/>
        <w:rPr>
          <w:i/>
          <w:spacing w:val="-2"/>
          <w:lang w:val="es-ES"/>
        </w:rPr>
      </w:pPr>
      <w:r w:rsidRPr="005A7041">
        <w:rPr>
          <w:spacing w:val="-2"/>
          <w:lang w:val="es-ES"/>
        </w:rPr>
        <w:t>L</w:t>
      </w:r>
      <w:r w:rsidR="0022575D" w:rsidRPr="005A7041">
        <w:rPr>
          <w:spacing w:val="-2"/>
          <w:lang w:val="es-ES"/>
        </w:rPr>
        <w:t xml:space="preserve">os </w:t>
      </w:r>
      <w:r w:rsidR="00974625" w:rsidRPr="005A7041">
        <w:rPr>
          <w:spacing w:val="-2"/>
          <w:lang w:val="es-ES"/>
        </w:rPr>
        <w:t>Licitante</w:t>
      </w:r>
      <w:r w:rsidRPr="005A7041">
        <w:rPr>
          <w:spacing w:val="-2"/>
          <w:lang w:val="es-ES"/>
        </w:rPr>
        <w:t xml:space="preserve">s </w:t>
      </w:r>
      <w:r w:rsidR="002E54B6" w:rsidRPr="005A7041">
        <w:rPr>
          <w:spacing w:val="-2"/>
          <w:lang w:val="es-ES"/>
        </w:rPr>
        <w:t>elegible</w:t>
      </w:r>
      <w:r w:rsidRPr="005A7041">
        <w:rPr>
          <w:spacing w:val="-2"/>
          <w:lang w:val="es-ES"/>
        </w:rPr>
        <w:t>s</w:t>
      </w:r>
      <w:r w:rsidR="00A94082" w:rsidRPr="005A7041">
        <w:rPr>
          <w:spacing w:val="-2"/>
          <w:lang w:val="es-ES"/>
        </w:rPr>
        <w:t xml:space="preserve"> </w:t>
      </w:r>
      <w:r w:rsidR="0022575D" w:rsidRPr="005A7041">
        <w:rPr>
          <w:spacing w:val="-2"/>
          <w:lang w:val="es-ES"/>
        </w:rPr>
        <w:t xml:space="preserve">interesados pueden pedir más información a </w:t>
      </w:r>
      <w:r w:rsidR="00A94082" w:rsidRPr="005A7041">
        <w:rPr>
          <w:i/>
          <w:spacing w:val="-2"/>
          <w:lang w:val="es-ES"/>
        </w:rPr>
        <w:t>[</w:t>
      </w:r>
      <w:r w:rsidR="0068753F" w:rsidRPr="005A7041">
        <w:rPr>
          <w:i/>
          <w:spacing w:val="-2"/>
          <w:lang w:val="es-ES"/>
        </w:rPr>
        <w:t>indique</w:t>
      </w:r>
      <w:r w:rsidR="0022575D" w:rsidRPr="005A7041">
        <w:rPr>
          <w:i/>
          <w:spacing w:val="-2"/>
          <w:lang w:val="es-ES"/>
        </w:rPr>
        <w:t xml:space="preserve"> el nombre del</w:t>
      </w:r>
      <w:r w:rsidR="00A94082" w:rsidRPr="005A7041">
        <w:rPr>
          <w:i/>
          <w:spacing w:val="-2"/>
          <w:lang w:val="es-ES"/>
        </w:rPr>
        <w:t xml:space="preserve"> </w:t>
      </w:r>
      <w:r w:rsidRPr="005A7041">
        <w:rPr>
          <w:i/>
          <w:spacing w:val="-2"/>
          <w:lang w:val="es-ES"/>
        </w:rPr>
        <w:t>organismo de ejecución</w:t>
      </w:r>
      <w:r w:rsidR="00A94082" w:rsidRPr="005A7041">
        <w:rPr>
          <w:i/>
          <w:spacing w:val="-2"/>
          <w:lang w:val="es-ES"/>
        </w:rPr>
        <w:t xml:space="preserve">, </w:t>
      </w:r>
      <w:r w:rsidR="0068753F" w:rsidRPr="005A7041">
        <w:rPr>
          <w:i/>
          <w:spacing w:val="-2"/>
          <w:lang w:val="es-ES"/>
        </w:rPr>
        <w:t>indique</w:t>
      </w:r>
      <w:r w:rsidR="0022575D" w:rsidRPr="005A7041">
        <w:rPr>
          <w:i/>
          <w:spacing w:val="-2"/>
          <w:lang w:val="es-ES"/>
        </w:rPr>
        <w:t xml:space="preserve"> el nombre y la dirección del correo electrónico del funcionario a cargo</w:t>
      </w:r>
      <w:r w:rsidR="00A94082" w:rsidRPr="005A7041">
        <w:rPr>
          <w:i/>
          <w:spacing w:val="-2"/>
          <w:lang w:val="es-ES"/>
        </w:rPr>
        <w:t>]</w:t>
      </w:r>
      <w:r w:rsidR="004B77C1" w:rsidRPr="005A7041">
        <w:rPr>
          <w:rStyle w:val="FootnoteReference"/>
          <w:i/>
          <w:spacing w:val="-2"/>
          <w:lang w:val="es-ES"/>
        </w:rPr>
        <w:footnoteReference w:id="6"/>
      </w:r>
      <w:r w:rsidR="00A94082" w:rsidRPr="005A7041">
        <w:rPr>
          <w:spacing w:val="-2"/>
          <w:lang w:val="es-ES"/>
        </w:rPr>
        <w:t xml:space="preserve"> </w:t>
      </w:r>
      <w:r w:rsidR="009834FE" w:rsidRPr="005A7041">
        <w:rPr>
          <w:spacing w:val="-2"/>
          <w:lang w:val="es-ES"/>
        </w:rPr>
        <w:t xml:space="preserve">y revisar el </w:t>
      </w:r>
      <w:r w:rsidR="005A35F0" w:rsidRPr="005A7041">
        <w:rPr>
          <w:spacing w:val="-2"/>
          <w:lang w:val="es-ES"/>
        </w:rPr>
        <w:t>documento de licitación</w:t>
      </w:r>
      <w:r w:rsidR="009834FE" w:rsidRPr="005A7041">
        <w:rPr>
          <w:spacing w:val="-2"/>
          <w:lang w:val="es-ES"/>
        </w:rPr>
        <w:t xml:space="preserve"> durante el horario de trabajo </w:t>
      </w:r>
      <w:r w:rsidR="00A94082" w:rsidRPr="005A7041">
        <w:rPr>
          <w:i/>
          <w:spacing w:val="-2"/>
          <w:lang w:val="es-ES"/>
        </w:rPr>
        <w:t>[</w:t>
      </w:r>
      <w:r w:rsidR="0068753F" w:rsidRPr="005A7041">
        <w:rPr>
          <w:i/>
          <w:spacing w:val="-2"/>
          <w:lang w:val="es-ES"/>
        </w:rPr>
        <w:t>indique</w:t>
      </w:r>
      <w:r w:rsidR="009834FE" w:rsidRPr="005A7041">
        <w:rPr>
          <w:i/>
          <w:spacing w:val="-2"/>
          <w:lang w:val="es-ES"/>
        </w:rPr>
        <w:t xml:space="preserve"> el horario de trabajo que corresponda</w:t>
      </w:r>
      <w:r w:rsidR="00D95392" w:rsidRPr="005A7041">
        <w:rPr>
          <w:i/>
          <w:spacing w:val="-2"/>
          <w:lang w:val="es-ES"/>
        </w:rPr>
        <w:t xml:space="preserve">, por ejemplo, de </w:t>
      </w:r>
      <w:r w:rsidR="0026735A" w:rsidRPr="005A7041">
        <w:rPr>
          <w:i/>
          <w:spacing w:val="-2"/>
          <w:lang w:val="es-ES"/>
        </w:rPr>
        <w:t>9</w:t>
      </w:r>
      <w:r w:rsidR="00D95392" w:rsidRPr="005A7041">
        <w:rPr>
          <w:i/>
          <w:spacing w:val="-2"/>
          <w:lang w:val="es-ES"/>
        </w:rPr>
        <w:t>.</w:t>
      </w:r>
      <w:r w:rsidR="0026735A" w:rsidRPr="005A7041">
        <w:rPr>
          <w:i/>
          <w:spacing w:val="-2"/>
          <w:lang w:val="es-ES"/>
        </w:rPr>
        <w:t>00</w:t>
      </w:r>
      <w:r w:rsidR="00D95392" w:rsidRPr="005A7041">
        <w:rPr>
          <w:i/>
          <w:spacing w:val="-2"/>
          <w:lang w:val="es-ES"/>
        </w:rPr>
        <w:t xml:space="preserve"> a</w:t>
      </w:r>
      <w:r w:rsidR="0026735A" w:rsidRPr="005A7041">
        <w:rPr>
          <w:i/>
          <w:spacing w:val="-2"/>
          <w:lang w:val="es-ES"/>
        </w:rPr>
        <w:t xml:space="preserve"> 17</w:t>
      </w:r>
      <w:r w:rsidR="00D95392" w:rsidRPr="005A7041">
        <w:rPr>
          <w:i/>
          <w:spacing w:val="-2"/>
          <w:lang w:val="es-ES"/>
        </w:rPr>
        <w:t>.</w:t>
      </w:r>
      <w:r w:rsidR="0026735A" w:rsidRPr="005A7041">
        <w:rPr>
          <w:i/>
          <w:spacing w:val="-2"/>
          <w:lang w:val="es-ES"/>
        </w:rPr>
        <w:t xml:space="preserve">00] </w:t>
      </w:r>
      <w:r w:rsidR="009834FE" w:rsidRPr="005A7041">
        <w:rPr>
          <w:spacing w:val="-2"/>
          <w:lang w:val="es-ES"/>
        </w:rPr>
        <w:t>en el domicilio consignado más abajo</w:t>
      </w:r>
      <w:r w:rsidR="0026735A" w:rsidRPr="005A7041">
        <w:rPr>
          <w:spacing w:val="-2"/>
          <w:lang w:val="es-ES"/>
        </w:rPr>
        <w:t xml:space="preserve"> </w:t>
      </w:r>
      <w:r w:rsidR="0026735A" w:rsidRPr="005A7041">
        <w:rPr>
          <w:i/>
          <w:spacing w:val="-2"/>
          <w:lang w:val="es-ES"/>
        </w:rPr>
        <w:t>[</w:t>
      </w:r>
      <w:r w:rsidR="00D57E00" w:rsidRPr="005A7041">
        <w:rPr>
          <w:i/>
          <w:spacing w:val="-2"/>
          <w:lang w:val="es-ES"/>
        </w:rPr>
        <w:t>consignar el domicilio al final de</w:t>
      </w:r>
      <w:r w:rsidR="007E12F3" w:rsidRPr="005A7041">
        <w:rPr>
          <w:i/>
          <w:spacing w:val="-2"/>
          <w:lang w:val="es-ES"/>
        </w:rPr>
        <w:t xml:space="preserve"> </w:t>
      </w:r>
      <w:r w:rsidR="00D57E00" w:rsidRPr="005A7041">
        <w:rPr>
          <w:i/>
          <w:spacing w:val="-2"/>
          <w:lang w:val="es-ES"/>
        </w:rPr>
        <w:t>l</w:t>
      </w:r>
      <w:r w:rsidR="007E12F3" w:rsidRPr="005A7041">
        <w:rPr>
          <w:i/>
          <w:spacing w:val="-2"/>
          <w:lang w:val="es-ES"/>
        </w:rPr>
        <w:t>a</w:t>
      </w:r>
      <w:r w:rsidR="00D57E00" w:rsidRPr="005A7041">
        <w:rPr>
          <w:i/>
          <w:spacing w:val="-2"/>
          <w:lang w:val="es-ES"/>
        </w:rPr>
        <w:t xml:space="preserve"> presente </w:t>
      </w:r>
      <w:r w:rsidR="00ED02B3" w:rsidRPr="005A7041">
        <w:rPr>
          <w:i/>
          <w:spacing w:val="-2"/>
          <w:lang w:val="es-ES"/>
        </w:rPr>
        <w:t>SDO</w:t>
      </w:r>
      <w:r w:rsidR="0026735A" w:rsidRPr="005A7041">
        <w:rPr>
          <w:i/>
          <w:spacing w:val="-2"/>
          <w:lang w:val="es-ES"/>
        </w:rPr>
        <w:t>]</w:t>
      </w:r>
      <w:r w:rsidR="0026735A" w:rsidRPr="005A7041">
        <w:rPr>
          <w:rStyle w:val="FootnoteReference"/>
          <w:spacing w:val="-2"/>
          <w:lang w:val="es-ES"/>
        </w:rPr>
        <w:footnoteReference w:id="7"/>
      </w:r>
      <w:r w:rsidR="0026735A" w:rsidRPr="005A7041">
        <w:rPr>
          <w:i/>
          <w:spacing w:val="-2"/>
          <w:lang w:val="es-ES"/>
        </w:rPr>
        <w:t>.</w:t>
      </w:r>
    </w:p>
    <w:p w14:paraId="45466B5B" w14:textId="640AEF89" w:rsidR="0026735A" w:rsidRPr="005A7041" w:rsidRDefault="00FF6682">
      <w:pPr>
        <w:pStyle w:val="ListParagraph"/>
        <w:numPr>
          <w:ilvl w:val="0"/>
          <w:numId w:val="52"/>
        </w:numPr>
        <w:suppressAutoHyphens/>
        <w:spacing w:after="200"/>
        <w:contextualSpacing w:val="0"/>
        <w:jc w:val="both"/>
        <w:rPr>
          <w:spacing w:val="-2"/>
          <w:lang w:val="es-ES"/>
        </w:rPr>
      </w:pPr>
      <w:r w:rsidRPr="005A7041">
        <w:rPr>
          <w:spacing w:val="-2"/>
          <w:lang w:val="es-ES"/>
        </w:rPr>
        <w:t xml:space="preserve">Los Licitantes </w:t>
      </w:r>
      <w:r w:rsidR="002E54B6" w:rsidRPr="005A7041">
        <w:rPr>
          <w:spacing w:val="-2"/>
          <w:lang w:val="es-ES"/>
        </w:rPr>
        <w:t>elegible</w:t>
      </w:r>
      <w:r w:rsidRPr="005A7041">
        <w:rPr>
          <w:spacing w:val="-2"/>
          <w:lang w:val="es-ES"/>
        </w:rPr>
        <w:t xml:space="preserve">s interesados pueden adquirir el </w:t>
      </w:r>
      <w:r w:rsidR="005A35F0" w:rsidRPr="005A7041">
        <w:rPr>
          <w:spacing w:val="-2"/>
          <w:lang w:val="es-ES"/>
        </w:rPr>
        <w:t>documento de licitación</w:t>
      </w:r>
      <w:r w:rsidR="00A94082" w:rsidRPr="005A7041">
        <w:rPr>
          <w:spacing w:val="-2"/>
          <w:lang w:val="es-ES"/>
        </w:rPr>
        <w:t xml:space="preserve"> </w:t>
      </w:r>
      <w:r w:rsidR="00972154" w:rsidRPr="005A7041">
        <w:rPr>
          <w:spacing w:val="-2"/>
          <w:lang w:val="es-ES"/>
        </w:rPr>
        <w:t>e</w:t>
      </w:r>
      <w:r w:rsidR="00A94082" w:rsidRPr="005A7041">
        <w:rPr>
          <w:spacing w:val="-2"/>
          <w:lang w:val="es-ES"/>
        </w:rPr>
        <w:t xml:space="preserve">n </w:t>
      </w:r>
      <w:r w:rsidR="00A94082" w:rsidRPr="005A7041">
        <w:rPr>
          <w:i/>
          <w:spacing w:val="-2"/>
          <w:lang w:val="es-ES"/>
        </w:rPr>
        <w:t>[</w:t>
      </w:r>
      <w:r w:rsidR="0068753F" w:rsidRPr="005A7041">
        <w:rPr>
          <w:i/>
          <w:spacing w:val="-2"/>
          <w:lang w:val="es-ES"/>
        </w:rPr>
        <w:t>indique</w:t>
      </w:r>
      <w:r w:rsidR="00972154" w:rsidRPr="005A7041">
        <w:rPr>
          <w:i/>
          <w:spacing w:val="-2"/>
          <w:lang w:val="es-ES"/>
        </w:rPr>
        <w:t xml:space="preserve"> el idioma</w:t>
      </w:r>
      <w:r w:rsidR="00A94082" w:rsidRPr="005A7041">
        <w:rPr>
          <w:i/>
          <w:spacing w:val="-2"/>
          <w:lang w:val="es-ES"/>
        </w:rPr>
        <w:t>]</w:t>
      </w:r>
      <w:r w:rsidR="00A94082" w:rsidRPr="005A7041">
        <w:rPr>
          <w:spacing w:val="-2"/>
          <w:lang w:val="es-ES"/>
        </w:rPr>
        <w:t xml:space="preserve"> </w:t>
      </w:r>
      <w:r w:rsidRPr="005A7041">
        <w:rPr>
          <w:spacing w:val="-2"/>
          <w:lang w:val="es-ES"/>
        </w:rPr>
        <w:t xml:space="preserve">previa presentación de una solicitud por escrito </w:t>
      </w:r>
      <w:r w:rsidR="00177CCD" w:rsidRPr="005A7041">
        <w:rPr>
          <w:spacing w:val="-2"/>
          <w:lang w:val="es-ES"/>
        </w:rPr>
        <w:t xml:space="preserve">en el domicilio consignado más abajo y previo pago </w:t>
      </w:r>
      <w:r w:rsidR="00876B7A" w:rsidRPr="005A7041">
        <w:rPr>
          <w:spacing w:val="-2"/>
          <w:lang w:val="es-ES"/>
        </w:rPr>
        <w:t>de un cargo no reembolsable</w:t>
      </w:r>
      <w:r w:rsidR="00A94082" w:rsidRPr="005A7041">
        <w:rPr>
          <w:rStyle w:val="FootnoteReference"/>
          <w:spacing w:val="-2"/>
          <w:lang w:val="es-ES"/>
        </w:rPr>
        <w:footnoteReference w:id="8"/>
      </w:r>
      <w:r w:rsidR="00A94082" w:rsidRPr="005A7041">
        <w:rPr>
          <w:spacing w:val="-2"/>
          <w:lang w:val="es-ES"/>
        </w:rPr>
        <w:t xml:space="preserve"> </w:t>
      </w:r>
      <w:r w:rsidR="00876B7A" w:rsidRPr="005A7041">
        <w:rPr>
          <w:spacing w:val="-2"/>
          <w:lang w:val="es-ES"/>
        </w:rPr>
        <w:t>de</w:t>
      </w:r>
      <w:r w:rsidR="00A94082" w:rsidRPr="005A7041">
        <w:rPr>
          <w:spacing w:val="-2"/>
          <w:lang w:val="es-ES"/>
        </w:rPr>
        <w:t xml:space="preserve"> </w:t>
      </w:r>
      <w:r w:rsidR="00A94082" w:rsidRPr="005A7041">
        <w:rPr>
          <w:i/>
          <w:spacing w:val="-2"/>
          <w:lang w:val="es-ES"/>
        </w:rPr>
        <w:t>[</w:t>
      </w:r>
      <w:r w:rsidR="0068753F" w:rsidRPr="005A7041">
        <w:rPr>
          <w:i/>
          <w:spacing w:val="-2"/>
          <w:lang w:val="es-ES"/>
        </w:rPr>
        <w:t>indique</w:t>
      </w:r>
      <w:r w:rsidR="00876B7A" w:rsidRPr="005A7041">
        <w:rPr>
          <w:i/>
          <w:spacing w:val="-2"/>
          <w:lang w:val="es-ES"/>
        </w:rPr>
        <w:t xml:space="preserve"> el monto en la moneda del </w:t>
      </w:r>
      <w:r w:rsidR="00A627A0" w:rsidRPr="005A7041">
        <w:rPr>
          <w:i/>
          <w:spacing w:val="-2"/>
          <w:lang w:val="es-ES"/>
        </w:rPr>
        <w:t>Prestatario</w:t>
      </w:r>
      <w:r w:rsidR="00876B7A" w:rsidRPr="005A7041">
        <w:rPr>
          <w:i/>
          <w:spacing w:val="-2"/>
          <w:lang w:val="es-ES"/>
        </w:rPr>
        <w:t xml:space="preserve"> o en una moneda convertible</w:t>
      </w:r>
      <w:r w:rsidR="00A94082" w:rsidRPr="005A7041">
        <w:rPr>
          <w:i/>
          <w:spacing w:val="-2"/>
          <w:lang w:val="es-ES"/>
        </w:rPr>
        <w:t>]</w:t>
      </w:r>
      <w:r w:rsidR="00A94082" w:rsidRPr="005A7041">
        <w:rPr>
          <w:spacing w:val="-2"/>
          <w:lang w:val="es-ES"/>
        </w:rPr>
        <w:t>.</w:t>
      </w:r>
      <w:r w:rsidR="0026735A" w:rsidRPr="005A7041">
        <w:rPr>
          <w:spacing w:val="-2"/>
          <w:lang w:val="es-ES"/>
        </w:rPr>
        <w:t xml:space="preserve"> </w:t>
      </w:r>
      <w:r w:rsidR="00876B7A" w:rsidRPr="005A7041">
        <w:rPr>
          <w:spacing w:val="-2"/>
          <w:lang w:val="es-ES"/>
        </w:rPr>
        <w:t xml:space="preserve">El método de pago será </w:t>
      </w:r>
      <w:r w:rsidR="0026735A" w:rsidRPr="005A7041">
        <w:rPr>
          <w:i/>
          <w:spacing w:val="-2"/>
          <w:lang w:val="es-ES"/>
        </w:rPr>
        <w:t>[</w:t>
      </w:r>
      <w:r w:rsidR="0068753F" w:rsidRPr="005A7041">
        <w:rPr>
          <w:i/>
          <w:spacing w:val="-2"/>
          <w:lang w:val="es-ES"/>
        </w:rPr>
        <w:t>indique</w:t>
      </w:r>
      <w:r w:rsidR="00876B7A" w:rsidRPr="005A7041">
        <w:rPr>
          <w:i/>
          <w:spacing w:val="-2"/>
          <w:lang w:val="es-ES"/>
        </w:rPr>
        <w:t xml:space="preserve"> el método de pago</w:t>
      </w:r>
      <w:r w:rsidR="0026735A" w:rsidRPr="005A7041">
        <w:rPr>
          <w:i/>
          <w:spacing w:val="-2"/>
          <w:lang w:val="es-ES"/>
        </w:rPr>
        <w:t>]</w:t>
      </w:r>
      <w:r w:rsidR="0026735A" w:rsidRPr="005A7041">
        <w:rPr>
          <w:rStyle w:val="FootnoteReference"/>
          <w:spacing w:val="-2"/>
          <w:lang w:val="es-ES"/>
        </w:rPr>
        <w:footnoteReference w:id="9"/>
      </w:r>
      <w:r w:rsidR="00876B7A" w:rsidRPr="005A7041">
        <w:rPr>
          <w:i/>
          <w:spacing w:val="-2"/>
          <w:lang w:val="es-ES"/>
        </w:rPr>
        <w:t xml:space="preserve">. </w:t>
      </w:r>
      <w:r w:rsidR="00876B7A" w:rsidRPr="005A7041">
        <w:rPr>
          <w:spacing w:val="-2"/>
          <w:lang w:val="es-ES"/>
        </w:rPr>
        <w:t>El</w:t>
      </w:r>
      <w:r w:rsidR="0026735A" w:rsidRPr="005A7041">
        <w:rPr>
          <w:spacing w:val="-2"/>
          <w:lang w:val="es-ES"/>
        </w:rPr>
        <w:t xml:space="preserve"> </w:t>
      </w:r>
      <w:r w:rsidR="00876B7A" w:rsidRPr="005A7041">
        <w:rPr>
          <w:spacing w:val="-2"/>
          <w:lang w:val="es-ES"/>
        </w:rPr>
        <w:t xml:space="preserve">documento se enviará por </w:t>
      </w:r>
      <w:r w:rsidR="0026735A" w:rsidRPr="005A7041">
        <w:rPr>
          <w:i/>
          <w:spacing w:val="-2"/>
          <w:lang w:val="es-ES"/>
        </w:rPr>
        <w:t>[</w:t>
      </w:r>
      <w:r w:rsidR="0068753F" w:rsidRPr="005A7041">
        <w:rPr>
          <w:i/>
          <w:spacing w:val="-2"/>
          <w:lang w:val="es-ES"/>
        </w:rPr>
        <w:t>indique</w:t>
      </w:r>
      <w:r w:rsidR="00876B7A" w:rsidRPr="005A7041">
        <w:rPr>
          <w:i/>
          <w:spacing w:val="-2"/>
          <w:lang w:val="es-ES"/>
        </w:rPr>
        <w:t xml:space="preserve"> el procedimiento de entrega</w:t>
      </w:r>
      <w:r w:rsidR="0026735A" w:rsidRPr="005A7041">
        <w:rPr>
          <w:i/>
          <w:spacing w:val="-2"/>
          <w:lang w:val="es-ES"/>
        </w:rPr>
        <w:t>]</w:t>
      </w:r>
      <w:r w:rsidR="0026735A" w:rsidRPr="005A7041">
        <w:rPr>
          <w:rStyle w:val="FootnoteReference"/>
          <w:spacing w:val="-2"/>
          <w:lang w:val="es-ES"/>
        </w:rPr>
        <w:footnoteReference w:id="10"/>
      </w:r>
      <w:r w:rsidR="00876B7A" w:rsidRPr="005A7041">
        <w:rPr>
          <w:i/>
          <w:spacing w:val="-2"/>
          <w:lang w:val="es-ES"/>
        </w:rPr>
        <w:t>.</w:t>
      </w:r>
    </w:p>
    <w:p w14:paraId="1B597761" w14:textId="35CECE56" w:rsidR="00A94082" w:rsidRPr="005A7041" w:rsidRDefault="00177CCD">
      <w:pPr>
        <w:pStyle w:val="ListParagraph"/>
        <w:numPr>
          <w:ilvl w:val="0"/>
          <w:numId w:val="52"/>
        </w:numPr>
        <w:suppressAutoHyphens/>
        <w:spacing w:after="200"/>
        <w:contextualSpacing w:val="0"/>
        <w:jc w:val="both"/>
        <w:rPr>
          <w:spacing w:val="-2"/>
          <w:lang w:val="es-ES"/>
        </w:rPr>
      </w:pPr>
      <w:r w:rsidRPr="005A7041">
        <w:rPr>
          <w:spacing w:val="-2"/>
          <w:lang w:val="es-ES"/>
        </w:rPr>
        <w:t xml:space="preserve">Las </w:t>
      </w:r>
      <w:r w:rsidR="000F5BD5" w:rsidRPr="005A7041">
        <w:rPr>
          <w:spacing w:val="-2"/>
          <w:lang w:val="es-ES"/>
        </w:rPr>
        <w:t>Oferta</w:t>
      </w:r>
      <w:r w:rsidRPr="005A7041">
        <w:rPr>
          <w:spacing w:val="-2"/>
          <w:lang w:val="es-ES"/>
        </w:rPr>
        <w:t xml:space="preserve">s se deben enviar al domicilio consignado más abajo </w:t>
      </w:r>
      <w:r w:rsidR="0026735A" w:rsidRPr="005A7041">
        <w:rPr>
          <w:i/>
          <w:spacing w:val="-2"/>
          <w:lang w:val="es-ES"/>
        </w:rPr>
        <w:t>[</w:t>
      </w:r>
      <w:r w:rsidRPr="005A7041">
        <w:rPr>
          <w:i/>
          <w:spacing w:val="-2"/>
          <w:lang w:val="es-ES"/>
        </w:rPr>
        <w:t>consignar el domicilio al final de</w:t>
      </w:r>
      <w:r w:rsidR="007E12F3" w:rsidRPr="005A7041">
        <w:rPr>
          <w:i/>
          <w:spacing w:val="-2"/>
          <w:lang w:val="es-ES"/>
        </w:rPr>
        <w:t xml:space="preserve"> </w:t>
      </w:r>
      <w:r w:rsidR="00CD7B92" w:rsidRPr="005A7041">
        <w:rPr>
          <w:i/>
          <w:spacing w:val="-2"/>
          <w:lang w:val="es-ES"/>
        </w:rPr>
        <w:t>este anuncio</w:t>
      </w:r>
      <w:r w:rsidR="0026735A" w:rsidRPr="005A7041">
        <w:rPr>
          <w:i/>
          <w:spacing w:val="-2"/>
          <w:lang w:val="es-ES"/>
        </w:rPr>
        <w:t>]</w:t>
      </w:r>
      <w:r w:rsidR="0026735A" w:rsidRPr="005A7041">
        <w:rPr>
          <w:rStyle w:val="FootnoteReference"/>
          <w:spacing w:val="-2"/>
          <w:lang w:val="es-ES"/>
        </w:rPr>
        <w:footnoteReference w:id="11"/>
      </w:r>
      <w:r w:rsidR="0026735A" w:rsidRPr="005A7041">
        <w:rPr>
          <w:spacing w:val="-2"/>
          <w:lang w:val="es-ES"/>
        </w:rPr>
        <w:t xml:space="preserve"> </w:t>
      </w:r>
      <w:r w:rsidR="006F2390" w:rsidRPr="005A7041">
        <w:rPr>
          <w:spacing w:val="-2"/>
          <w:lang w:val="es-ES"/>
        </w:rPr>
        <w:t>a más</w:t>
      </w:r>
      <w:r w:rsidR="003A51A6" w:rsidRPr="005A7041">
        <w:rPr>
          <w:spacing w:val="-2"/>
          <w:lang w:val="es-ES"/>
        </w:rPr>
        <w:t xml:space="preserve"> </w:t>
      </w:r>
      <w:r w:rsidR="006F2390" w:rsidRPr="005A7041">
        <w:rPr>
          <w:spacing w:val="-2"/>
          <w:lang w:val="es-ES"/>
        </w:rPr>
        <w:t>tardar el</w:t>
      </w:r>
      <w:r w:rsidR="0026735A" w:rsidRPr="005A7041">
        <w:rPr>
          <w:spacing w:val="-2"/>
          <w:lang w:val="es-ES"/>
        </w:rPr>
        <w:t xml:space="preserve"> </w:t>
      </w:r>
      <w:r w:rsidR="0026735A" w:rsidRPr="005A7041">
        <w:rPr>
          <w:i/>
          <w:spacing w:val="-2"/>
          <w:lang w:val="es-ES"/>
        </w:rPr>
        <w:t>[</w:t>
      </w:r>
      <w:r w:rsidR="0068753F" w:rsidRPr="005A7041">
        <w:rPr>
          <w:i/>
          <w:spacing w:val="-2"/>
          <w:lang w:val="es-ES"/>
        </w:rPr>
        <w:t>indique</w:t>
      </w:r>
      <w:r w:rsidR="006F2390" w:rsidRPr="005A7041">
        <w:rPr>
          <w:i/>
          <w:spacing w:val="-2"/>
          <w:lang w:val="es-ES"/>
        </w:rPr>
        <w:t xml:space="preserve"> fecha y hora</w:t>
      </w:r>
      <w:r w:rsidR="0026735A" w:rsidRPr="005A7041">
        <w:rPr>
          <w:i/>
          <w:spacing w:val="-2"/>
          <w:lang w:val="es-ES"/>
        </w:rPr>
        <w:t>].</w:t>
      </w:r>
      <w:r w:rsidRPr="005A7041">
        <w:rPr>
          <w:spacing w:val="-2"/>
          <w:lang w:val="es-ES"/>
        </w:rPr>
        <w:t xml:space="preserve"> Se permitirá</w:t>
      </w:r>
      <w:r w:rsidR="006F2390" w:rsidRPr="005A7041">
        <w:rPr>
          <w:spacing w:val="-2"/>
          <w:lang w:val="es-ES"/>
        </w:rPr>
        <w:t xml:space="preserve"> </w:t>
      </w:r>
      <w:r w:rsidR="00A94082" w:rsidRPr="005A7041">
        <w:rPr>
          <w:i/>
          <w:spacing w:val="-2"/>
          <w:lang w:val="es-ES"/>
        </w:rPr>
        <w:t>[</w:t>
      </w:r>
      <w:r w:rsidR="006F2390" w:rsidRPr="005A7041">
        <w:rPr>
          <w:i/>
          <w:spacing w:val="-2"/>
          <w:lang w:val="es-ES"/>
        </w:rPr>
        <w:t>no se permitirá</w:t>
      </w:r>
      <w:r w:rsidR="00A94082" w:rsidRPr="005A7041">
        <w:rPr>
          <w:i/>
          <w:spacing w:val="-2"/>
          <w:lang w:val="es-ES"/>
        </w:rPr>
        <w:t>]</w:t>
      </w:r>
      <w:r w:rsidR="00A94082" w:rsidRPr="005A7041">
        <w:rPr>
          <w:spacing w:val="-2"/>
          <w:lang w:val="es-ES"/>
        </w:rPr>
        <w:t xml:space="preserve"> </w:t>
      </w:r>
      <w:r w:rsidR="006F2390" w:rsidRPr="005A7041">
        <w:rPr>
          <w:spacing w:val="-2"/>
          <w:lang w:val="es-ES"/>
        </w:rPr>
        <w:t xml:space="preserve">presentar </w:t>
      </w:r>
      <w:r w:rsidR="000F5BD5" w:rsidRPr="005A7041">
        <w:rPr>
          <w:spacing w:val="-2"/>
          <w:lang w:val="es-ES"/>
        </w:rPr>
        <w:t>Oferta</w:t>
      </w:r>
      <w:r w:rsidR="006F2390" w:rsidRPr="005A7041">
        <w:rPr>
          <w:spacing w:val="-2"/>
          <w:lang w:val="es-ES"/>
        </w:rPr>
        <w:t>s en forma electrónica</w:t>
      </w:r>
      <w:r w:rsidR="00A94082" w:rsidRPr="005A7041">
        <w:rPr>
          <w:spacing w:val="-2"/>
          <w:lang w:val="es-ES"/>
        </w:rPr>
        <w:t xml:space="preserve">. </w:t>
      </w:r>
      <w:r w:rsidR="006F2390" w:rsidRPr="005A7041">
        <w:rPr>
          <w:spacing w:val="-2"/>
          <w:lang w:val="es-ES"/>
        </w:rPr>
        <w:t xml:space="preserve">No se aceptarán </w:t>
      </w:r>
      <w:r w:rsidR="000F5BD5" w:rsidRPr="005A7041">
        <w:rPr>
          <w:spacing w:val="-2"/>
          <w:lang w:val="es-ES"/>
        </w:rPr>
        <w:t>Oferta</w:t>
      </w:r>
      <w:r w:rsidR="006F2390" w:rsidRPr="005A7041">
        <w:rPr>
          <w:spacing w:val="-2"/>
          <w:lang w:val="es-ES"/>
        </w:rPr>
        <w:t>s tardías</w:t>
      </w:r>
      <w:r w:rsidR="00A94082" w:rsidRPr="005A7041">
        <w:rPr>
          <w:spacing w:val="-2"/>
          <w:lang w:val="es-ES"/>
        </w:rPr>
        <w:t xml:space="preserve">. </w:t>
      </w:r>
      <w:r w:rsidR="00DD453F" w:rsidRPr="005A7041">
        <w:rPr>
          <w:spacing w:val="-2"/>
          <w:lang w:val="es-ES"/>
        </w:rPr>
        <w:t xml:space="preserve">Los sobres exteriores de las </w:t>
      </w:r>
      <w:r w:rsidR="000F5BD5" w:rsidRPr="005A7041">
        <w:rPr>
          <w:spacing w:val="-2"/>
          <w:lang w:val="es-ES"/>
        </w:rPr>
        <w:t>Oferta</w:t>
      </w:r>
      <w:r w:rsidR="00DD453F" w:rsidRPr="005A7041">
        <w:rPr>
          <w:spacing w:val="-2"/>
          <w:lang w:val="es-ES"/>
        </w:rPr>
        <w:t xml:space="preserve">s, marcados con la leyenda </w:t>
      </w:r>
      <w:r w:rsidR="003C2A3E" w:rsidRPr="005A7041">
        <w:rPr>
          <w:spacing w:val="-2"/>
          <w:lang w:val="es-ES"/>
        </w:rPr>
        <w:t>“</w:t>
      </w:r>
      <w:r w:rsidR="00DD453F" w:rsidRPr="005A7041">
        <w:rPr>
          <w:spacing w:val="-2"/>
          <w:sz w:val="20"/>
          <w:lang w:val="es-ES"/>
        </w:rPr>
        <w:t>OFERTA ORIGINAL</w:t>
      </w:r>
      <w:r w:rsidR="003C2A3E" w:rsidRPr="005A7041">
        <w:rPr>
          <w:spacing w:val="-2"/>
          <w:lang w:val="es-ES"/>
        </w:rPr>
        <w:t>”</w:t>
      </w:r>
      <w:r w:rsidR="00DD453F" w:rsidRPr="005A7041">
        <w:rPr>
          <w:spacing w:val="-2"/>
          <w:lang w:val="es-ES"/>
        </w:rPr>
        <w:t>, y los sobres interiores</w:t>
      </w:r>
      <w:r w:rsidR="00666953" w:rsidRPr="005A7041">
        <w:rPr>
          <w:spacing w:val="-2"/>
          <w:lang w:val="es-ES"/>
        </w:rPr>
        <w:t>,</w:t>
      </w:r>
      <w:r w:rsidR="00DD453F" w:rsidRPr="005A7041">
        <w:rPr>
          <w:spacing w:val="-2"/>
          <w:lang w:val="es-ES"/>
        </w:rPr>
        <w:t xml:space="preserve"> marcados con la leyenda </w:t>
      </w:r>
      <w:r w:rsidR="003C2A3E" w:rsidRPr="005A7041">
        <w:rPr>
          <w:spacing w:val="-2"/>
          <w:lang w:val="es-ES"/>
        </w:rPr>
        <w:t>“</w:t>
      </w:r>
      <w:r w:rsidR="00DD453F" w:rsidRPr="005A7041">
        <w:rPr>
          <w:spacing w:val="-2"/>
          <w:sz w:val="20"/>
          <w:lang w:val="es-ES"/>
        </w:rPr>
        <w:t>PARTE TÉCNICA</w:t>
      </w:r>
      <w:r w:rsidR="003C2A3E" w:rsidRPr="005A7041">
        <w:rPr>
          <w:spacing w:val="-2"/>
          <w:lang w:val="es-ES"/>
        </w:rPr>
        <w:t>”</w:t>
      </w:r>
      <w:r w:rsidR="00666953" w:rsidRPr="005A7041">
        <w:rPr>
          <w:spacing w:val="-2"/>
          <w:lang w:val="es-ES"/>
        </w:rPr>
        <w:t>,</w:t>
      </w:r>
      <w:r w:rsidR="00420741" w:rsidRPr="005A7041">
        <w:rPr>
          <w:spacing w:val="-2"/>
          <w:lang w:val="es-ES"/>
        </w:rPr>
        <w:t xml:space="preserve"> </w:t>
      </w:r>
      <w:r w:rsidR="006F2390" w:rsidRPr="005A7041">
        <w:rPr>
          <w:spacing w:val="-2"/>
          <w:lang w:val="es-ES"/>
        </w:rPr>
        <w:t xml:space="preserve">se abrirán públicamente, en presencia de los representantes designados por los Licitantes y de cualquier persona que decida asistir, en el domicilio </w:t>
      </w:r>
      <w:r w:rsidR="002A03B6" w:rsidRPr="005A7041">
        <w:rPr>
          <w:spacing w:val="-2"/>
          <w:lang w:val="es-ES"/>
        </w:rPr>
        <w:t xml:space="preserve">consignado más abajo </w:t>
      </w:r>
      <w:r w:rsidR="002A03B6" w:rsidRPr="005A7041">
        <w:rPr>
          <w:i/>
          <w:spacing w:val="-2"/>
          <w:lang w:val="es-ES"/>
        </w:rPr>
        <w:t xml:space="preserve">[consignar el domicilio al final </w:t>
      </w:r>
      <w:r w:rsidR="00CD7B92" w:rsidRPr="005A7041">
        <w:rPr>
          <w:i/>
          <w:spacing w:val="-2"/>
          <w:lang w:val="es-ES"/>
        </w:rPr>
        <w:t>de este anuncio</w:t>
      </w:r>
      <w:r w:rsidR="00A94082" w:rsidRPr="005A7041">
        <w:rPr>
          <w:i/>
          <w:spacing w:val="-2"/>
          <w:lang w:val="es-ES"/>
        </w:rPr>
        <w:t>]</w:t>
      </w:r>
      <w:r w:rsidR="002A03B6" w:rsidRPr="005A7041">
        <w:rPr>
          <w:spacing w:val="-2"/>
          <w:lang w:val="es-ES"/>
        </w:rPr>
        <w:t>,</w:t>
      </w:r>
      <w:r w:rsidR="006F2390" w:rsidRPr="005A7041">
        <w:rPr>
          <w:spacing w:val="-2"/>
          <w:lang w:val="es-ES"/>
        </w:rPr>
        <w:t xml:space="preserve"> el</w:t>
      </w:r>
      <w:r w:rsidR="00A94082" w:rsidRPr="005A7041">
        <w:rPr>
          <w:spacing w:val="-2"/>
          <w:lang w:val="es-ES"/>
        </w:rPr>
        <w:t xml:space="preserve"> </w:t>
      </w:r>
      <w:r w:rsidR="00A94082" w:rsidRPr="005A7041">
        <w:rPr>
          <w:i/>
          <w:spacing w:val="-2"/>
          <w:lang w:val="es-ES"/>
        </w:rPr>
        <w:t>[</w:t>
      </w:r>
      <w:r w:rsidR="0068753F" w:rsidRPr="005A7041">
        <w:rPr>
          <w:i/>
          <w:spacing w:val="-2"/>
          <w:lang w:val="es-ES"/>
        </w:rPr>
        <w:t>indique</w:t>
      </w:r>
      <w:r w:rsidR="00DD453F" w:rsidRPr="005A7041">
        <w:rPr>
          <w:i/>
          <w:spacing w:val="-2"/>
          <w:lang w:val="es-ES"/>
        </w:rPr>
        <w:t xml:space="preserve"> lugar,</w:t>
      </w:r>
      <w:r w:rsidR="006F2390" w:rsidRPr="005A7041">
        <w:rPr>
          <w:i/>
          <w:spacing w:val="-2"/>
          <w:lang w:val="es-ES"/>
        </w:rPr>
        <w:t xml:space="preserve"> fecha y hora</w:t>
      </w:r>
      <w:r w:rsidR="00DD453F" w:rsidRPr="005A7041">
        <w:rPr>
          <w:i/>
          <w:spacing w:val="-2"/>
          <w:lang w:val="es-ES"/>
        </w:rPr>
        <w:t xml:space="preserve"> aquí</w:t>
      </w:r>
      <w:r w:rsidR="00A94082" w:rsidRPr="005A7041">
        <w:rPr>
          <w:i/>
          <w:spacing w:val="-2"/>
          <w:lang w:val="es-ES"/>
        </w:rPr>
        <w:t xml:space="preserve">]. </w:t>
      </w:r>
      <w:r w:rsidR="00DD453F" w:rsidRPr="005A7041">
        <w:rPr>
          <w:spacing w:val="-2"/>
          <w:lang w:val="es-ES"/>
        </w:rPr>
        <w:t xml:space="preserve">Todos los sobres marcados con la leyenda </w:t>
      </w:r>
      <w:r w:rsidR="003C2A3E" w:rsidRPr="005A7041">
        <w:rPr>
          <w:spacing w:val="-2"/>
          <w:lang w:val="es-ES"/>
        </w:rPr>
        <w:t>“</w:t>
      </w:r>
      <w:r w:rsidR="00DD453F" w:rsidRPr="005A7041">
        <w:rPr>
          <w:spacing w:val="-2"/>
          <w:sz w:val="20"/>
          <w:lang w:val="es-ES"/>
        </w:rPr>
        <w:t>PARTE FINANCIERA</w:t>
      </w:r>
      <w:r w:rsidR="003C2A3E" w:rsidRPr="005A7041">
        <w:rPr>
          <w:spacing w:val="-2"/>
          <w:lang w:val="es-ES"/>
        </w:rPr>
        <w:t>”</w:t>
      </w:r>
      <w:r w:rsidR="00DD453F" w:rsidRPr="005A7041">
        <w:rPr>
          <w:spacing w:val="-2"/>
          <w:lang w:val="es-ES"/>
        </w:rPr>
        <w:t xml:space="preserve"> permanecerán cerrados y quedarán a resguardo del </w:t>
      </w:r>
      <w:r w:rsidR="007D2AFB" w:rsidRPr="005A7041">
        <w:rPr>
          <w:spacing w:val="-2"/>
          <w:lang w:val="es-ES"/>
        </w:rPr>
        <w:t>Contratante</w:t>
      </w:r>
      <w:r w:rsidR="00DD453F" w:rsidRPr="005A7041">
        <w:rPr>
          <w:spacing w:val="-2"/>
          <w:lang w:val="es-ES"/>
        </w:rPr>
        <w:t xml:space="preserve"> hasta la segunda apertura pública de las </w:t>
      </w:r>
      <w:r w:rsidR="000F5BD5" w:rsidRPr="005A7041">
        <w:rPr>
          <w:spacing w:val="-2"/>
          <w:lang w:val="es-ES"/>
        </w:rPr>
        <w:t>Oferta</w:t>
      </w:r>
      <w:r w:rsidR="00DD453F" w:rsidRPr="005A7041">
        <w:rPr>
          <w:spacing w:val="-2"/>
          <w:lang w:val="es-ES"/>
        </w:rPr>
        <w:t>s.</w:t>
      </w:r>
    </w:p>
    <w:p w14:paraId="52194A98" w14:textId="31179307" w:rsidR="00A94082" w:rsidRPr="00AD2E55" w:rsidRDefault="002100DE">
      <w:pPr>
        <w:pStyle w:val="ListParagraph"/>
        <w:numPr>
          <w:ilvl w:val="0"/>
          <w:numId w:val="52"/>
        </w:numPr>
        <w:suppressAutoHyphens/>
        <w:spacing w:after="200"/>
        <w:ind w:left="357" w:hanging="357"/>
        <w:contextualSpacing w:val="0"/>
        <w:jc w:val="both"/>
        <w:rPr>
          <w:iCs/>
          <w:color w:val="000000" w:themeColor="text1"/>
          <w:spacing w:val="-2"/>
          <w:lang w:val="es-ES"/>
        </w:rPr>
      </w:pPr>
      <w:r w:rsidRPr="005A7041">
        <w:rPr>
          <w:spacing w:val="-2"/>
          <w:lang w:val="es-ES"/>
        </w:rPr>
        <w:t>Todas las Ofertas deben ir acompañadas de</w:t>
      </w:r>
      <w:r w:rsidR="007E1B04">
        <w:rPr>
          <w:spacing w:val="-2"/>
          <w:lang w:val="es-ES"/>
        </w:rPr>
        <w:t xml:space="preserve">: (i) </w:t>
      </w:r>
      <w:r w:rsidRPr="005A7041">
        <w:rPr>
          <w:spacing w:val="-2"/>
          <w:lang w:val="es-ES"/>
        </w:rPr>
        <w:t xml:space="preserve">una </w:t>
      </w:r>
      <w:r w:rsidR="00A94082" w:rsidRPr="005A7041">
        <w:rPr>
          <w:i/>
          <w:spacing w:val="-2"/>
          <w:lang w:val="es-ES"/>
        </w:rPr>
        <w:t>[</w:t>
      </w:r>
      <w:r w:rsidR="0068753F" w:rsidRPr="005A7041">
        <w:rPr>
          <w:i/>
          <w:spacing w:val="-2"/>
          <w:lang w:val="es-ES"/>
        </w:rPr>
        <w:t>indique</w:t>
      </w:r>
      <w:r w:rsidR="00A94082" w:rsidRPr="005A7041">
        <w:rPr>
          <w:i/>
          <w:spacing w:val="-2"/>
          <w:lang w:val="es-ES"/>
        </w:rPr>
        <w:t xml:space="preserve"> </w:t>
      </w:r>
      <w:r w:rsidR="003C2A3E" w:rsidRPr="005A7041">
        <w:rPr>
          <w:i/>
          <w:spacing w:val="-2"/>
          <w:lang w:val="es-ES"/>
        </w:rPr>
        <w:t>“</w:t>
      </w:r>
      <w:r w:rsidR="002A03B6" w:rsidRPr="005A7041">
        <w:rPr>
          <w:i/>
          <w:spacing w:val="-2"/>
          <w:lang w:val="es-ES"/>
        </w:rPr>
        <w:t xml:space="preserve">Garantía de </w:t>
      </w:r>
      <w:r w:rsidR="00DA204A" w:rsidRPr="005A7041">
        <w:rPr>
          <w:i/>
          <w:spacing w:val="-2"/>
          <w:lang w:val="es-ES"/>
        </w:rPr>
        <w:t xml:space="preserve">Mantenimiento </w:t>
      </w:r>
      <w:r w:rsidR="002A03B6" w:rsidRPr="005A7041">
        <w:rPr>
          <w:i/>
          <w:spacing w:val="-2"/>
          <w:lang w:val="es-ES"/>
        </w:rPr>
        <w:t>de la Oferta</w:t>
      </w:r>
      <w:r w:rsidR="003C2A3E" w:rsidRPr="005A7041">
        <w:rPr>
          <w:i/>
          <w:spacing w:val="-2"/>
          <w:lang w:val="es-ES"/>
        </w:rPr>
        <w:t>”</w:t>
      </w:r>
      <w:r w:rsidR="00A94082" w:rsidRPr="005A7041">
        <w:rPr>
          <w:i/>
          <w:spacing w:val="-2"/>
          <w:lang w:val="es-ES"/>
        </w:rPr>
        <w:t xml:space="preserve"> o </w:t>
      </w:r>
      <w:r w:rsidR="003C2A3E" w:rsidRPr="005A7041">
        <w:rPr>
          <w:i/>
          <w:spacing w:val="-2"/>
          <w:lang w:val="es-ES"/>
        </w:rPr>
        <w:t>“</w:t>
      </w:r>
      <w:r w:rsidR="002A03B6" w:rsidRPr="005A7041">
        <w:rPr>
          <w:i/>
          <w:spacing w:val="-2"/>
          <w:lang w:val="es-ES"/>
        </w:rPr>
        <w:t>Declaración de Mantenimiento de la Oferta</w:t>
      </w:r>
      <w:r w:rsidR="003C2A3E" w:rsidRPr="005A7041">
        <w:rPr>
          <w:i/>
          <w:spacing w:val="-2"/>
          <w:lang w:val="es-ES"/>
        </w:rPr>
        <w:t>”</w:t>
      </w:r>
      <w:r w:rsidRPr="005A7041">
        <w:rPr>
          <w:i/>
          <w:spacing w:val="-2"/>
          <w:lang w:val="es-ES"/>
        </w:rPr>
        <w:t xml:space="preserve">, </w:t>
      </w:r>
      <w:r w:rsidR="00076548" w:rsidRPr="005A7041">
        <w:rPr>
          <w:i/>
          <w:spacing w:val="-2"/>
          <w:lang w:val="es-ES"/>
        </w:rPr>
        <w:t>según</w:t>
      </w:r>
      <w:r w:rsidRPr="005A7041">
        <w:rPr>
          <w:i/>
          <w:spacing w:val="-2"/>
          <w:lang w:val="es-ES"/>
        </w:rPr>
        <w:t xml:space="preserve"> corresponda</w:t>
      </w:r>
      <w:r w:rsidR="00A94082" w:rsidRPr="005A7041">
        <w:rPr>
          <w:i/>
          <w:spacing w:val="-2"/>
          <w:lang w:val="es-ES"/>
        </w:rPr>
        <w:t>]</w:t>
      </w:r>
      <w:r w:rsidR="00A94082" w:rsidRPr="005A7041">
        <w:rPr>
          <w:spacing w:val="-2"/>
          <w:lang w:val="es-ES"/>
        </w:rPr>
        <w:t xml:space="preserve"> </w:t>
      </w:r>
      <w:r w:rsidRPr="005A7041">
        <w:rPr>
          <w:spacing w:val="-2"/>
          <w:lang w:val="es-ES"/>
        </w:rPr>
        <w:t>de</w:t>
      </w:r>
      <w:r w:rsidR="00A94082" w:rsidRPr="005A7041">
        <w:rPr>
          <w:spacing w:val="-2"/>
          <w:lang w:val="es-ES"/>
        </w:rPr>
        <w:t xml:space="preserve"> </w:t>
      </w:r>
      <w:r w:rsidR="00A94082" w:rsidRPr="005A7041">
        <w:rPr>
          <w:i/>
          <w:spacing w:val="-2"/>
          <w:lang w:val="es-ES"/>
        </w:rPr>
        <w:t>[</w:t>
      </w:r>
      <w:r w:rsidR="0068753F" w:rsidRPr="005A7041">
        <w:rPr>
          <w:i/>
          <w:spacing w:val="-2"/>
          <w:lang w:val="es-ES"/>
        </w:rPr>
        <w:t>indique</w:t>
      </w:r>
      <w:r w:rsidRPr="005A7041">
        <w:rPr>
          <w:i/>
          <w:spacing w:val="-2"/>
          <w:lang w:val="es-ES"/>
        </w:rPr>
        <w:t xml:space="preserve"> monto y moneda, en </w:t>
      </w:r>
      <w:r w:rsidRPr="005A7041">
        <w:rPr>
          <w:i/>
          <w:spacing w:val="-2"/>
          <w:lang w:val="es-ES"/>
        </w:rPr>
        <w:lastRenderedPageBreak/>
        <w:t xml:space="preserve">caso de que se trate de una </w:t>
      </w:r>
      <w:r w:rsidR="002A03B6" w:rsidRPr="005A7041">
        <w:rPr>
          <w:i/>
          <w:spacing w:val="-2"/>
          <w:lang w:val="es-ES"/>
        </w:rPr>
        <w:t xml:space="preserve">Garantía de </w:t>
      </w:r>
      <w:r w:rsidR="00DA204A" w:rsidRPr="005A7041">
        <w:rPr>
          <w:i/>
          <w:spacing w:val="-2"/>
          <w:lang w:val="es-ES"/>
        </w:rPr>
        <w:t>Mantenimiento</w:t>
      </w:r>
      <w:r w:rsidR="007F3F77" w:rsidRPr="005A7041">
        <w:rPr>
          <w:i/>
          <w:spacing w:val="-2"/>
          <w:lang w:val="es-ES"/>
        </w:rPr>
        <w:t xml:space="preserve"> de la Oferta</w:t>
      </w:r>
      <w:r w:rsidR="002B76AD" w:rsidRPr="005A7041">
        <w:rPr>
          <w:i/>
          <w:spacing w:val="-2"/>
          <w:lang w:val="es-ES"/>
        </w:rPr>
        <w:t>]</w:t>
      </w:r>
      <w:r w:rsidR="007E1B04">
        <w:rPr>
          <w:i/>
          <w:spacing w:val="-2"/>
          <w:lang w:val="es-ES"/>
        </w:rPr>
        <w:t xml:space="preserve">; </w:t>
      </w:r>
      <w:r w:rsidR="007E1B04" w:rsidRPr="00AD2E55">
        <w:rPr>
          <w:iCs/>
          <w:spacing w:val="-2"/>
          <w:lang w:val="es-ES"/>
        </w:rPr>
        <w:t>y (</w:t>
      </w:r>
      <w:proofErr w:type="spellStart"/>
      <w:r w:rsidR="007E1B04" w:rsidRPr="00AD2E55">
        <w:rPr>
          <w:iCs/>
          <w:spacing w:val="-2"/>
          <w:lang w:val="es-ES"/>
        </w:rPr>
        <w:t>ii</w:t>
      </w:r>
      <w:proofErr w:type="spellEnd"/>
      <w:r w:rsidR="007E1B04" w:rsidRPr="00AD2E55">
        <w:rPr>
          <w:iCs/>
          <w:spacing w:val="-2"/>
          <w:lang w:val="es-ES"/>
        </w:rPr>
        <w:t xml:space="preserve">) </w:t>
      </w:r>
      <w:r w:rsidR="007E1B04">
        <w:rPr>
          <w:iCs/>
          <w:spacing w:val="-2"/>
          <w:lang w:val="es-ES"/>
        </w:rPr>
        <w:t xml:space="preserve">la </w:t>
      </w:r>
      <w:r w:rsidR="007E1B04" w:rsidRPr="00AD2E55">
        <w:rPr>
          <w:iCs/>
          <w:spacing w:val="-2"/>
          <w:lang w:val="es-ES"/>
        </w:rPr>
        <w:t>Declaración del Método de Contratación de Mano de Obra Loca</w:t>
      </w:r>
      <w:r w:rsidR="007E1B04">
        <w:rPr>
          <w:iCs/>
          <w:spacing w:val="-2"/>
          <w:lang w:val="es-ES"/>
        </w:rPr>
        <w:t>l.</w:t>
      </w:r>
    </w:p>
    <w:p w14:paraId="749FE560" w14:textId="7E0A6B55" w:rsidR="00661F59" w:rsidRPr="005A7041" w:rsidRDefault="00661F59">
      <w:pPr>
        <w:pStyle w:val="ListParagraph"/>
        <w:numPr>
          <w:ilvl w:val="0"/>
          <w:numId w:val="52"/>
        </w:numPr>
        <w:suppressAutoHyphens/>
        <w:spacing w:after="200"/>
        <w:ind w:left="357" w:hanging="357"/>
        <w:contextualSpacing w:val="0"/>
        <w:jc w:val="both"/>
        <w:rPr>
          <w:i/>
          <w:spacing w:val="-2"/>
          <w:lang w:val="es-ES"/>
        </w:rPr>
      </w:pPr>
      <w:r w:rsidRPr="005A7041">
        <w:rPr>
          <w:iCs/>
          <w:color w:val="000000" w:themeColor="text1"/>
          <w:spacing w:val="-2"/>
          <w:lang w:val="es-ES"/>
        </w:rPr>
        <w:t xml:space="preserve">Se llama la atención sobre las Regulaciones de Adquisiciones que requieren que el Prestatario divulgue información sobre la </w:t>
      </w:r>
      <w:r w:rsidR="00CD7B92" w:rsidRPr="005A7041">
        <w:rPr>
          <w:iCs/>
          <w:color w:val="000000" w:themeColor="text1"/>
          <w:spacing w:val="-2"/>
          <w:lang w:val="es-ES"/>
        </w:rPr>
        <w:t>titularidad real</w:t>
      </w:r>
      <w:r w:rsidRPr="005A7041">
        <w:rPr>
          <w:iCs/>
          <w:color w:val="000000" w:themeColor="text1"/>
          <w:spacing w:val="-2"/>
          <w:lang w:val="es-ES"/>
        </w:rPr>
        <w:t xml:space="preserve"> del adjudicatario, como parte de la Notificación de Adjudicación de Contrato, utilizando el Formulario de Divulgación de la Propiedad Efectiva incluido en el </w:t>
      </w:r>
      <w:r w:rsidR="004902AC" w:rsidRPr="005A7041">
        <w:rPr>
          <w:iCs/>
          <w:color w:val="000000" w:themeColor="text1"/>
          <w:spacing w:val="-2"/>
          <w:lang w:val="es-ES"/>
        </w:rPr>
        <w:t>d</w:t>
      </w:r>
      <w:r w:rsidRPr="005A7041">
        <w:rPr>
          <w:iCs/>
          <w:color w:val="000000" w:themeColor="text1"/>
          <w:spacing w:val="-2"/>
          <w:lang w:val="es-ES"/>
        </w:rPr>
        <w:t xml:space="preserve">ocumento de </w:t>
      </w:r>
      <w:r w:rsidR="004902AC" w:rsidRPr="005A7041">
        <w:rPr>
          <w:iCs/>
          <w:color w:val="000000" w:themeColor="text1"/>
          <w:spacing w:val="-2"/>
          <w:lang w:val="es-ES"/>
        </w:rPr>
        <w:t>l</w:t>
      </w:r>
      <w:r w:rsidRPr="005A7041">
        <w:rPr>
          <w:iCs/>
          <w:color w:val="000000" w:themeColor="text1"/>
          <w:spacing w:val="-2"/>
          <w:lang w:val="es-ES"/>
        </w:rPr>
        <w:t>icitación.</w:t>
      </w:r>
    </w:p>
    <w:p w14:paraId="1A35532C" w14:textId="77777777" w:rsidR="00A94082" w:rsidRPr="005A7041" w:rsidRDefault="002327FE">
      <w:pPr>
        <w:pStyle w:val="ListParagraph"/>
        <w:numPr>
          <w:ilvl w:val="0"/>
          <w:numId w:val="52"/>
        </w:numPr>
        <w:suppressAutoHyphens/>
        <w:spacing w:after="200"/>
        <w:ind w:left="357" w:hanging="357"/>
        <w:contextualSpacing w:val="0"/>
        <w:jc w:val="both"/>
        <w:rPr>
          <w:i/>
          <w:spacing w:val="-2"/>
          <w:lang w:val="es-ES"/>
        </w:rPr>
      </w:pPr>
      <w:r w:rsidRPr="005A7041">
        <w:rPr>
          <w:spacing w:val="-2"/>
          <w:lang w:val="es-ES"/>
        </w:rPr>
        <w:t>El domicilio (</w:t>
      </w:r>
      <w:r w:rsidR="006F2390" w:rsidRPr="005A7041">
        <w:rPr>
          <w:spacing w:val="-2"/>
          <w:lang w:val="es-ES"/>
        </w:rPr>
        <w:t>L</w:t>
      </w:r>
      <w:r w:rsidRPr="005A7041">
        <w:rPr>
          <w:spacing w:val="-2"/>
          <w:lang w:val="es-ES"/>
        </w:rPr>
        <w:t>os domicilios)</w:t>
      </w:r>
      <w:r w:rsidR="0026735A" w:rsidRPr="005A7041">
        <w:rPr>
          <w:spacing w:val="-2"/>
          <w:lang w:val="es-ES"/>
        </w:rPr>
        <w:t xml:space="preserve"> </w:t>
      </w:r>
      <w:r w:rsidRPr="005A7041">
        <w:rPr>
          <w:spacing w:val="-2"/>
          <w:lang w:val="es-ES"/>
        </w:rPr>
        <w:t xml:space="preserve">mencionado(s) más arriba es </w:t>
      </w:r>
      <w:r w:rsidR="00A94082" w:rsidRPr="005A7041">
        <w:rPr>
          <w:spacing w:val="-2"/>
          <w:lang w:val="es-ES"/>
        </w:rPr>
        <w:t>(</w:t>
      </w:r>
      <w:r w:rsidRPr="005A7041">
        <w:rPr>
          <w:spacing w:val="-2"/>
          <w:lang w:val="es-ES"/>
        </w:rPr>
        <w:t>son</w:t>
      </w:r>
      <w:r w:rsidR="00A94082" w:rsidRPr="005A7041">
        <w:rPr>
          <w:spacing w:val="-2"/>
          <w:lang w:val="es-ES"/>
        </w:rPr>
        <w:t>):</w:t>
      </w:r>
      <w:r w:rsidR="00A94082" w:rsidRPr="005A7041">
        <w:rPr>
          <w:i/>
          <w:spacing w:val="-2"/>
          <w:lang w:val="es-ES"/>
        </w:rPr>
        <w:t xml:space="preserve"> [</w:t>
      </w:r>
      <w:r w:rsidR="0068753F" w:rsidRPr="005A7041">
        <w:rPr>
          <w:i/>
          <w:spacing w:val="-2"/>
          <w:lang w:val="es-ES"/>
        </w:rPr>
        <w:t>indique</w:t>
      </w:r>
      <w:r w:rsidR="00E92A78" w:rsidRPr="005A7041">
        <w:rPr>
          <w:i/>
          <w:spacing w:val="-2"/>
          <w:lang w:val="es-ES"/>
        </w:rPr>
        <w:t xml:space="preserve"> domicilio(s) en forma detallada</w:t>
      </w:r>
      <w:r w:rsidR="00A94082" w:rsidRPr="005A7041">
        <w:rPr>
          <w:i/>
          <w:spacing w:val="-2"/>
          <w:lang w:val="es-ES"/>
        </w:rPr>
        <w:t>]</w:t>
      </w:r>
      <w:r w:rsidR="00E92A78" w:rsidRPr="005A7041">
        <w:rPr>
          <w:i/>
          <w:spacing w:val="-2"/>
          <w:lang w:val="es-ES"/>
        </w:rPr>
        <w:t>.</w:t>
      </w:r>
    </w:p>
    <w:p w14:paraId="63F64B9E" w14:textId="33481738" w:rsidR="00040BCC" w:rsidRPr="005A7041" w:rsidRDefault="00040BCC" w:rsidP="00040BCC">
      <w:pPr>
        <w:suppressAutoHyphens/>
        <w:rPr>
          <w:i/>
          <w:spacing w:val="-2"/>
          <w:lang w:val="es-ES"/>
        </w:rPr>
      </w:pPr>
      <w:r w:rsidRPr="005A7041">
        <w:rPr>
          <w:i/>
          <w:spacing w:val="-2"/>
          <w:lang w:val="es-ES"/>
        </w:rPr>
        <w:t>[</w:t>
      </w:r>
      <w:r w:rsidR="008F288C" w:rsidRPr="005A7041">
        <w:rPr>
          <w:i/>
          <w:spacing w:val="-2"/>
          <w:lang w:val="es-ES"/>
        </w:rPr>
        <w:t>I</w:t>
      </w:r>
      <w:r w:rsidRPr="005A7041">
        <w:rPr>
          <w:i/>
          <w:spacing w:val="-2"/>
          <w:lang w:val="es-ES"/>
        </w:rPr>
        <w:t>ndique el nombre de la oficina y el número de oficina]</w:t>
      </w:r>
    </w:p>
    <w:p w14:paraId="7ABFE46E" w14:textId="40284927" w:rsidR="00040BCC" w:rsidRPr="005A7041" w:rsidRDefault="00040BCC" w:rsidP="00040BCC">
      <w:pPr>
        <w:suppressAutoHyphens/>
        <w:rPr>
          <w:i/>
          <w:spacing w:val="-2"/>
          <w:lang w:val="es-ES"/>
        </w:rPr>
      </w:pPr>
      <w:r w:rsidRPr="005A7041">
        <w:rPr>
          <w:i/>
          <w:spacing w:val="-2"/>
          <w:lang w:val="es-ES"/>
        </w:rPr>
        <w:t>[</w:t>
      </w:r>
      <w:r w:rsidR="008F288C" w:rsidRPr="005A7041">
        <w:rPr>
          <w:i/>
          <w:spacing w:val="-2"/>
          <w:lang w:val="es-ES"/>
        </w:rPr>
        <w:t>I</w:t>
      </w:r>
      <w:r w:rsidRPr="005A7041">
        <w:rPr>
          <w:i/>
          <w:spacing w:val="-2"/>
          <w:lang w:val="es-ES"/>
        </w:rPr>
        <w:t>ndique el nombre y el cargo del funcionario]</w:t>
      </w:r>
    </w:p>
    <w:p w14:paraId="7D1DEDC7" w14:textId="08454646" w:rsidR="00040BCC" w:rsidRPr="005A7041" w:rsidRDefault="00040BCC" w:rsidP="008F288C">
      <w:pPr>
        <w:suppressAutoHyphens/>
        <w:rPr>
          <w:i/>
          <w:spacing w:val="-2"/>
          <w:lang w:val="es-ES"/>
        </w:rPr>
      </w:pPr>
      <w:r w:rsidRPr="005A7041">
        <w:rPr>
          <w:i/>
          <w:spacing w:val="-2"/>
          <w:lang w:val="es-ES"/>
        </w:rPr>
        <w:t>[</w:t>
      </w:r>
      <w:r w:rsidR="008F288C" w:rsidRPr="005A7041">
        <w:rPr>
          <w:i/>
          <w:spacing w:val="-2"/>
          <w:lang w:val="es-ES"/>
        </w:rPr>
        <w:t>I</w:t>
      </w:r>
      <w:r w:rsidRPr="005A7041">
        <w:rPr>
          <w:i/>
          <w:spacing w:val="-2"/>
          <w:lang w:val="es-ES"/>
        </w:rPr>
        <w:t>ndique la dirección postal y/o el domicilio</w:t>
      </w:r>
      <w:r w:rsidR="008F288C" w:rsidRPr="005A7041">
        <w:rPr>
          <w:i/>
          <w:spacing w:val="-2"/>
          <w:lang w:val="es-ES"/>
        </w:rPr>
        <w:t xml:space="preserve">, </w:t>
      </w:r>
      <w:r w:rsidRPr="005A7041">
        <w:rPr>
          <w:i/>
          <w:spacing w:val="-2"/>
          <w:lang w:val="es-ES"/>
        </w:rPr>
        <w:t>el código postal, la ciudad, el país]</w:t>
      </w:r>
    </w:p>
    <w:p w14:paraId="0037E462" w14:textId="20198992" w:rsidR="00040BCC" w:rsidRPr="005A7041" w:rsidRDefault="00040BCC" w:rsidP="00040BCC">
      <w:pPr>
        <w:suppressAutoHyphens/>
        <w:rPr>
          <w:i/>
          <w:spacing w:val="-2"/>
          <w:lang w:val="es-ES"/>
        </w:rPr>
      </w:pPr>
      <w:r w:rsidRPr="005A7041">
        <w:rPr>
          <w:i/>
          <w:spacing w:val="-2"/>
          <w:lang w:val="es-ES"/>
        </w:rPr>
        <w:t>[</w:t>
      </w:r>
      <w:r w:rsidR="008F288C" w:rsidRPr="005A7041">
        <w:rPr>
          <w:i/>
          <w:spacing w:val="-2"/>
          <w:lang w:val="es-ES"/>
        </w:rPr>
        <w:t>I</w:t>
      </w:r>
      <w:r w:rsidRPr="005A7041">
        <w:rPr>
          <w:i/>
          <w:spacing w:val="-2"/>
          <w:lang w:val="es-ES"/>
        </w:rPr>
        <w:t>ncluir el código del país y de la ciudad]</w:t>
      </w:r>
    </w:p>
    <w:p w14:paraId="7B412517" w14:textId="422AACCF" w:rsidR="00040BCC" w:rsidRPr="005A7041" w:rsidRDefault="00040BCC" w:rsidP="00040BCC">
      <w:pPr>
        <w:suppressAutoHyphens/>
        <w:rPr>
          <w:i/>
          <w:spacing w:val="-2"/>
          <w:lang w:val="es-ES"/>
        </w:rPr>
      </w:pPr>
      <w:r w:rsidRPr="005A7041">
        <w:rPr>
          <w:i/>
          <w:spacing w:val="-2"/>
          <w:lang w:val="es-ES"/>
        </w:rPr>
        <w:t>[</w:t>
      </w:r>
      <w:r w:rsidR="008F288C" w:rsidRPr="005A7041">
        <w:rPr>
          <w:i/>
          <w:spacing w:val="-2"/>
          <w:lang w:val="es-ES"/>
        </w:rPr>
        <w:t>I</w:t>
      </w:r>
      <w:r w:rsidRPr="005A7041">
        <w:rPr>
          <w:i/>
          <w:spacing w:val="-2"/>
          <w:lang w:val="es-ES"/>
        </w:rPr>
        <w:t>ncluir el código del país y de la ciudad]</w:t>
      </w:r>
    </w:p>
    <w:p w14:paraId="0D38EAFB" w14:textId="19FCFD54" w:rsidR="00040BCC" w:rsidRPr="005A7041" w:rsidRDefault="00040BCC" w:rsidP="00040BCC">
      <w:pPr>
        <w:suppressAutoHyphens/>
        <w:jc w:val="both"/>
        <w:rPr>
          <w:i/>
          <w:spacing w:val="-2"/>
          <w:lang w:val="es-ES"/>
        </w:rPr>
      </w:pPr>
      <w:r w:rsidRPr="005A7041">
        <w:rPr>
          <w:i/>
          <w:spacing w:val="-2"/>
          <w:lang w:val="es-ES"/>
        </w:rPr>
        <w:t>[</w:t>
      </w:r>
      <w:r w:rsidR="008F288C" w:rsidRPr="005A7041">
        <w:rPr>
          <w:i/>
          <w:spacing w:val="-2"/>
          <w:lang w:val="es-ES"/>
        </w:rPr>
        <w:t>I</w:t>
      </w:r>
      <w:r w:rsidRPr="005A7041">
        <w:rPr>
          <w:i/>
          <w:spacing w:val="-2"/>
          <w:lang w:val="es-ES"/>
        </w:rPr>
        <w:t>ndique la dirección electrónica si se permite la presentación de ofertas por vía electrónica]</w:t>
      </w:r>
    </w:p>
    <w:p w14:paraId="5B9B5834" w14:textId="1632CD56" w:rsidR="00040BCC" w:rsidRPr="005A7041" w:rsidRDefault="00040BCC" w:rsidP="00040BCC">
      <w:pPr>
        <w:pStyle w:val="TextBox"/>
        <w:keepNext w:val="0"/>
        <w:keepLines w:val="0"/>
        <w:tabs>
          <w:tab w:val="clear" w:pos="-720"/>
        </w:tabs>
        <w:rPr>
          <w:i/>
          <w:sz w:val="24"/>
          <w:szCs w:val="24"/>
          <w:lang w:val="es-ES"/>
        </w:rPr>
      </w:pPr>
      <w:r w:rsidRPr="005A7041">
        <w:rPr>
          <w:i/>
          <w:sz w:val="24"/>
          <w:szCs w:val="24"/>
          <w:lang w:val="es-ES"/>
        </w:rPr>
        <w:t>[</w:t>
      </w:r>
      <w:r w:rsidR="008F288C" w:rsidRPr="005A7041">
        <w:rPr>
          <w:i/>
          <w:sz w:val="24"/>
          <w:szCs w:val="24"/>
          <w:lang w:val="es-ES"/>
        </w:rPr>
        <w:t>I</w:t>
      </w:r>
      <w:r w:rsidRPr="005A7041">
        <w:rPr>
          <w:i/>
          <w:sz w:val="24"/>
          <w:szCs w:val="24"/>
          <w:lang w:val="es-ES"/>
        </w:rPr>
        <w:t>ndique la dirección URL]</w:t>
      </w:r>
    </w:p>
    <w:p w14:paraId="2325E6FE" w14:textId="7BC8DE79" w:rsidR="009C0995" w:rsidRPr="005A7041" w:rsidRDefault="009C0995" w:rsidP="007A67B9">
      <w:pPr>
        <w:rPr>
          <w:i/>
          <w:lang w:val="es-ES"/>
        </w:rPr>
      </w:pPr>
    </w:p>
    <w:p w14:paraId="60F574F1" w14:textId="77777777" w:rsidR="009C0995" w:rsidRPr="005A7041" w:rsidRDefault="009C0995" w:rsidP="009C0995">
      <w:pPr>
        <w:rPr>
          <w:lang w:val="es-ES"/>
        </w:rPr>
      </w:pPr>
    </w:p>
    <w:p w14:paraId="253BEDDF" w14:textId="77777777" w:rsidR="009C0995" w:rsidRPr="005A7041" w:rsidRDefault="009C0995" w:rsidP="009C0995">
      <w:pPr>
        <w:rPr>
          <w:lang w:val="es-ES"/>
        </w:rPr>
      </w:pPr>
    </w:p>
    <w:p w14:paraId="1F6888C7" w14:textId="77777777" w:rsidR="002C231A" w:rsidRPr="005A7041" w:rsidRDefault="002C231A">
      <w:pPr>
        <w:rPr>
          <w:b/>
          <w:sz w:val="60"/>
          <w:szCs w:val="60"/>
          <w:lang w:val="es-ES"/>
        </w:rPr>
        <w:sectPr w:rsidR="002C231A" w:rsidRPr="005A7041" w:rsidSect="006A12BE">
          <w:footnotePr>
            <w:numRestart w:val="eachSect"/>
          </w:footnotePr>
          <w:type w:val="continuous"/>
          <w:pgSz w:w="12240" w:h="15840"/>
          <w:pgMar w:top="1440" w:right="1080" w:bottom="1440" w:left="1080" w:header="720" w:footer="720" w:gutter="0"/>
          <w:paperSrc w:first="15" w:other="15"/>
          <w:pgNumType w:fmt="lowerRoman"/>
          <w:cols w:space="720"/>
          <w:titlePg/>
          <w:docGrid w:linePitch="326"/>
        </w:sectPr>
      </w:pPr>
    </w:p>
    <w:p w14:paraId="5F84A62C" w14:textId="7EE7D879" w:rsidR="002C231A" w:rsidRPr="005A7041" w:rsidRDefault="002C231A" w:rsidP="007F0DA0">
      <w:pPr>
        <w:jc w:val="center"/>
        <w:rPr>
          <w:b/>
          <w:sz w:val="60"/>
          <w:szCs w:val="60"/>
          <w:lang w:val="es-ES"/>
        </w:rPr>
      </w:pPr>
    </w:p>
    <w:p w14:paraId="5952A2FE" w14:textId="77777777" w:rsidR="00E93E11" w:rsidRPr="005A7041" w:rsidRDefault="007E12F3" w:rsidP="00E93E11">
      <w:pPr>
        <w:jc w:val="center"/>
        <w:rPr>
          <w:b/>
          <w:sz w:val="72"/>
          <w:szCs w:val="72"/>
          <w:lang w:val="es-ES"/>
        </w:rPr>
      </w:pPr>
      <w:r w:rsidRPr="005A7041">
        <w:rPr>
          <w:b/>
          <w:sz w:val="72"/>
          <w:szCs w:val="72"/>
          <w:lang w:val="es-ES"/>
        </w:rPr>
        <w:t>Solicitud</w:t>
      </w:r>
      <w:r w:rsidR="005F1BD8" w:rsidRPr="005A7041">
        <w:rPr>
          <w:b/>
          <w:sz w:val="72"/>
          <w:szCs w:val="72"/>
          <w:lang w:val="es-ES"/>
        </w:rPr>
        <w:t xml:space="preserve"> de Ofertas</w:t>
      </w:r>
    </w:p>
    <w:p w14:paraId="5243DC17" w14:textId="77777777" w:rsidR="007B586E" w:rsidRPr="005A7041" w:rsidRDefault="00D4244E">
      <w:pPr>
        <w:jc w:val="center"/>
        <w:rPr>
          <w:b/>
          <w:sz w:val="60"/>
          <w:szCs w:val="60"/>
          <w:lang w:val="es-ES"/>
        </w:rPr>
      </w:pPr>
      <w:r w:rsidRPr="005A7041">
        <w:rPr>
          <w:b/>
          <w:sz w:val="60"/>
          <w:szCs w:val="60"/>
          <w:lang w:val="es-ES"/>
        </w:rPr>
        <w:t xml:space="preserve">Obras </w:t>
      </w:r>
      <w:r w:rsidR="00E835F3" w:rsidRPr="005A7041">
        <w:rPr>
          <w:b/>
          <w:sz w:val="60"/>
          <w:szCs w:val="60"/>
          <w:lang w:val="es-ES"/>
        </w:rPr>
        <w:t>M</w:t>
      </w:r>
      <w:r w:rsidRPr="005A7041">
        <w:rPr>
          <w:b/>
          <w:sz w:val="60"/>
          <w:szCs w:val="60"/>
          <w:lang w:val="es-ES"/>
        </w:rPr>
        <w:t>enores</w:t>
      </w:r>
    </w:p>
    <w:p w14:paraId="105F34D3" w14:textId="77DA6467" w:rsidR="00793E86" w:rsidRPr="005A7041" w:rsidRDefault="00F25902" w:rsidP="003D65F9">
      <w:pPr>
        <w:jc w:val="center"/>
        <w:rPr>
          <w:b/>
          <w:sz w:val="32"/>
          <w:lang w:val="es-ES"/>
        </w:rPr>
      </w:pPr>
      <w:r w:rsidRPr="005A7041">
        <w:rPr>
          <w:b/>
          <w:sz w:val="32"/>
          <w:lang w:val="es-ES"/>
        </w:rPr>
        <w:t>(</w:t>
      </w:r>
      <w:r w:rsidR="00CD7B92" w:rsidRPr="005A7041">
        <w:rPr>
          <w:b/>
          <w:sz w:val="32"/>
          <w:lang w:val="es-ES"/>
        </w:rPr>
        <w:t>Licitación</w:t>
      </w:r>
      <w:r w:rsidR="003D5F9B" w:rsidRPr="005A7041">
        <w:rPr>
          <w:b/>
          <w:sz w:val="32"/>
          <w:lang w:val="es-ES"/>
        </w:rPr>
        <w:t xml:space="preserve"> de </w:t>
      </w:r>
      <w:r w:rsidR="003C7319" w:rsidRPr="005A7041">
        <w:rPr>
          <w:b/>
          <w:sz w:val="32"/>
          <w:lang w:val="es-ES"/>
        </w:rPr>
        <w:t xml:space="preserve">dos </w:t>
      </w:r>
      <w:r w:rsidR="003D5F9B" w:rsidRPr="005A7041">
        <w:rPr>
          <w:b/>
          <w:sz w:val="32"/>
          <w:lang w:val="es-ES"/>
        </w:rPr>
        <w:t>sobre</w:t>
      </w:r>
      <w:r w:rsidR="003C7319" w:rsidRPr="005A7041">
        <w:rPr>
          <w:b/>
          <w:sz w:val="32"/>
          <w:lang w:val="es-ES"/>
        </w:rPr>
        <w:t>s</w:t>
      </w:r>
      <w:r w:rsidR="00793E86" w:rsidRPr="005A7041">
        <w:rPr>
          <w:b/>
          <w:sz w:val="32"/>
          <w:lang w:val="es-ES"/>
        </w:rPr>
        <w:t>)</w:t>
      </w:r>
    </w:p>
    <w:p w14:paraId="72A771EA" w14:textId="77777777" w:rsidR="0098522D" w:rsidRPr="005A7041" w:rsidRDefault="0098522D">
      <w:pPr>
        <w:jc w:val="center"/>
        <w:rPr>
          <w:b/>
          <w:sz w:val="32"/>
          <w:szCs w:val="32"/>
          <w:lang w:val="es-ES"/>
        </w:rPr>
      </w:pPr>
    </w:p>
    <w:p w14:paraId="1CCA0782" w14:textId="6E25A6A5" w:rsidR="007B586E" w:rsidRPr="005A7041" w:rsidRDefault="007B586E">
      <w:pPr>
        <w:jc w:val="center"/>
        <w:rPr>
          <w:b/>
          <w:sz w:val="56"/>
          <w:lang w:val="es-ES"/>
        </w:rPr>
      </w:pPr>
    </w:p>
    <w:p w14:paraId="35770C57" w14:textId="33213DF2" w:rsidR="00DA1125" w:rsidRPr="005A7041" w:rsidRDefault="00DA1125">
      <w:pPr>
        <w:jc w:val="center"/>
        <w:rPr>
          <w:b/>
          <w:sz w:val="56"/>
          <w:lang w:val="es-ES"/>
        </w:rPr>
      </w:pPr>
    </w:p>
    <w:p w14:paraId="1D524CAD" w14:textId="77777777" w:rsidR="00DA1125" w:rsidRPr="005A7041" w:rsidRDefault="00DA1125">
      <w:pPr>
        <w:jc w:val="center"/>
        <w:rPr>
          <w:b/>
          <w:sz w:val="56"/>
          <w:lang w:val="es-ES"/>
        </w:rPr>
      </w:pPr>
    </w:p>
    <w:p w14:paraId="0D8ED67A" w14:textId="77777777" w:rsidR="007B586E" w:rsidRPr="005A7041" w:rsidRDefault="009B3BCE">
      <w:pPr>
        <w:jc w:val="center"/>
        <w:rPr>
          <w:b/>
          <w:sz w:val="44"/>
          <w:szCs w:val="44"/>
          <w:lang w:val="es-ES"/>
        </w:rPr>
      </w:pPr>
      <w:r w:rsidRPr="005A7041">
        <w:rPr>
          <w:b/>
          <w:sz w:val="44"/>
          <w:szCs w:val="44"/>
          <w:lang w:val="es-ES"/>
        </w:rPr>
        <w:t>Contratación de</w:t>
      </w:r>
      <w:r w:rsidR="0008499E" w:rsidRPr="005A7041">
        <w:rPr>
          <w:b/>
          <w:sz w:val="44"/>
          <w:szCs w:val="44"/>
          <w:lang w:val="es-ES"/>
        </w:rPr>
        <w:t>:</w:t>
      </w:r>
    </w:p>
    <w:p w14:paraId="3BC6CE67" w14:textId="77777777" w:rsidR="00F25902" w:rsidRPr="005A7041" w:rsidRDefault="00F25902" w:rsidP="00F25902">
      <w:pPr>
        <w:pStyle w:val="Title"/>
        <w:rPr>
          <w:rFonts w:ascii="Times New Roman" w:hAnsi="Times New Roman"/>
          <w:b w:val="0"/>
          <w:i/>
          <w:sz w:val="56"/>
          <w:szCs w:val="56"/>
          <w:lang w:val="es-ES"/>
        </w:rPr>
      </w:pPr>
      <w:r w:rsidRPr="005A7041">
        <w:rPr>
          <w:rFonts w:ascii="Times New Roman" w:hAnsi="Times New Roman"/>
          <w:b w:val="0"/>
          <w:i/>
          <w:sz w:val="44"/>
          <w:szCs w:val="44"/>
          <w:lang w:val="es-ES"/>
        </w:rPr>
        <w:t>[</w:t>
      </w:r>
      <w:r w:rsidR="0068753F" w:rsidRPr="005A7041">
        <w:rPr>
          <w:rFonts w:ascii="Times New Roman" w:hAnsi="Times New Roman"/>
          <w:b w:val="0"/>
          <w:i/>
          <w:sz w:val="44"/>
          <w:szCs w:val="44"/>
          <w:lang w:val="es-ES"/>
        </w:rPr>
        <w:t>indique</w:t>
      </w:r>
      <w:r w:rsidR="009B3BCE" w:rsidRPr="005A7041">
        <w:rPr>
          <w:rFonts w:ascii="Times New Roman" w:hAnsi="Times New Roman"/>
          <w:b w:val="0"/>
          <w:i/>
          <w:sz w:val="44"/>
          <w:szCs w:val="44"/>
          <w:lang w:val="es-ES"/>
        </w:rPr>
        <w:t xml:space="preserve"> la</w:t>
      </w:r>
      <w:r w:rsidRPr="005A7041">
        <w:rPr>
          <w:rFonts w:ascii="Times New Roman" w:hAnsi="Times New Roman"/>
          <w:b w:val="0"/>
          <w:i/>
          <w:sz w:val="44"/>
          <w:szCs w:val="44"/>
          <w:lang w:val="es-ES"/>
        </w:rPr>
        <w:t xml:space="preserve"> identifica</w:t>
      </w:r>
      <w:r w:rsidR="009B3BCE" w:rsidRPr="005A7041">
        <w:rPr>
          <w:rFonts w:ascii="Times New Roman" w:hAnsi="Times New Roman"/>
          <w:b w:val="0"/>
          <w:i/>
          <w:sz w:val="44"/>
          <w:szCs w:val="44"/>
          <w:lang w:val="es-ES"/>
        </w:rPr>
        <w:t>ción de las Obras</w:t>
      </w:r>
      <w:r w:rsidRPr="005A7041">
        <w:rPr>
          <w:rFonts w:ascii="Times New Roman" w:hAnsi="Times New Roman"/>
          <w:b w:val="0"/>
          <w:i/>
          <w:sz w:val="44"/>
          <w:szCs w:val="44"/>
          <w:lang w:val="es-ES"/>
        </w:rPr>
        <w:t xml:space="preserve">] </w:t>
      </w:r>
      <w:r w:rsidRPr="005A7041">
        <w:rPr>
          <w:rFonts w:ascii="Times New Roman" w:hAnsi="Times New Roman"/>
          <w:b w:val="0"/>
          <w:i/>
          <w:sz w:val="56"/>
          <w:szCs w:val="56"/>
          <w:lang w:val="es-ES"/>
        </w:rPr>
        <w:t>_______________________________</w:t>
      </w:r>
    </w:p>
    <w:p w14:paraId="76969093" w14:textId="68B61167" w:rsidR="00040BCC" w:rsidRPr="005A7041" w:rsidRDefault="00040BCC" w:rsidP="00853380">
      <w:pPr>
        <w:spacing w:before="60" w:after="60"/>
        <w:rPr>
          <w:i/>
          <w:sz w:val="28"/>
          <w:szCs w:val="21"/>
          <w:lang w:val="es-ES"/>
        </w:rPr>
      </w:pPr>
      <w:r w:rsidRPr="005A7041">
        <w:rPr>
          <w:b/>
          <w:iCs/>
          <w:sz w:val="28"/>
          <w:szCs w:val="28"/>
          <w:lang w:val="es-ES"/>
        </w:rPr>
        <w:t xml:space="preserve">Solicitud de Oferta </w:t>
      </w:r>
      <w:proofErr w:type="spellStart"/>
      <w:r w:rsidRPr="005A7041">
        <w:rPr>
          <w:b/>
          <w:sz w:val="28"/>
          <w:szCs w:val="28"/>
          <w:lang w:val="es-ES"/>
        </w:rPr>
        <w:t>n.</w:t>
      </w:r>
      <w:r w:rsidRPr="005A7041">
        <w:rPr>
          <w:b/>
          <w:sz w:val="28"/>
          <w:szCs w:val="28"/>
          <w:vertAlign w:val="superscript"/>
          <w:lang w:val="es-ES"/>
        </w:rPr>
        <w:t>o</w:t>
      </w:r>
      <w:proofErr w:type="spellEnd"/>
      <w:r w:rsidRPr="005A7041">
        <w:rPr>
          <w:b/>
          <w:sz w:val="28"/>
          <w:szCs w:val="28"/>
          <w:lang w:val="es-ES"/>
        </w:rPr>
        <w:t xml:space="preserve">: </w:t>
      </w:r>
      <w:r w:rsidRPr="005A7041">
        <w:rPr>
          <w:i/>
          <w:sz w:val="28"/>
          <w:szCs w:val="21"/>
          <w:lang w:val="es-ES"/>
        </w:rPr>
        <w:t xml:space="preserve">[número de referencia que figura en el Plan </w:t>
      </w:r>
      <w:r w:rsidR="00853380" w:rsidRPr="005A7041">
        <w:rPr>
          <w:i/>
          <w:sz w:val="28"/>
          <w:szCs w:val="21"/>
          <w:lang w:val="es-ES"/>
        </w:rPr>
        <w:br/>
      </w:r>
      <w:r w:rsidRPr="005A7041">
        <w:rPr>
          <w:i/>
          <w:sz w:val="28"/>
          <w:szCs w:val="21"/>
          <w:lang w:val="es-ES"/>
        </w:rPr>
        <w:t>de Adquisición]</w:t>
      </w:r>
    </w:p>
    <w:p w14:paraId="09353EBB" w14:textId="77777777" w:rsidR="00040BCC" w:rsidRPr="005A7041" w:rsidRDefault="00040BCC" w:rsidP="00853380">
      <w:pPr>
        <w:spacing w:before="60" w:after="60"/>
        <w:rPr>
          <w:b/>
          <w:spacing w:val="-2"/>
          <w:sz w:val="28"/>
          <w:szCs w:val="21"/>
          <w:lang w:val="es-ES"/>
        </w:rPr>
      </w:pPr>
      <w:r w:rsidRPr="005A7041">
        <w:rPr>
          <w:b/>
          <w:spacing w:val="-2"/>
          <w:sz w:val="28"/>
          <w:szCs w:val="21"/>
          <w:lang w:val="es-ES"/>
        </w:rPr>
        <w:t>Proyecto</w:t>
      </w:r>
      <w:r w:rsidRPr="005A7041">
        <w:rPr>
          <w:b/>
          <w:spacing w:val="-2"/>
          <w:sz w:val="28"/>
          <w:szCs w:val="28"/>
          <w:lang w:val="es-ES"/>
        </w:rPr>
        <w:t xml:space="preserve">: </w:t>
      </w:r>
      <w:r w:rsidRPr="005A7041">
        <w:rPr>
          <w:bCs/>
          <w:i/>
          <w:iCs/>
          <w:spacing w:val="-2"/>
          <w:sz w:val="28"/>
          <w:szCs w:val="28"/>
          <w:lang w:val="es-ES"/>
        </w:rPr>
        <w:t>[indique el nombre del proyecto]</w:t>
      </w:r>
    </w:p>
    <w:p w14:paraId="5AB451FE" w14:textId="77777777" w:rsidR="00040BCC" w:rsidRPr="005A7041" w:rsidRDefault="00040BCC" w:rsidP="00853380">
      <w:pPr>
        <w:spacing w:before="60" w:after="60"/>
        <w:rPr>
          <w:i/>
          <w:spacing w:val="-2"/>
          <w:sz w:val="28"/>
          <w:szCs w:val="21"/>
          <w:lang w:val="es-ES"/>
        </w:rPr>
      </w:pPr>
      <w:r w:rsidRPr="005A7041">
        <w:rPr>
          <w:b/>
          <w:spacing w:val="-2"/>
          <w:sz w:val="28"/>
          <w:szCs w:val="21"/>
          <w:lang w:val="es-ES"/>
        </w:rPr>
        <w:t>Contratante</w:t>
      </w:r>
      <w:r w:rsidRPr="005A7041">
        <w:rPr>
          <w:b/>
          <w:iCs/>
          <w:spacing w:val="-2"/>
          <w:sz w:val="28"/>
          <w:szCs w:val="28"/>
          <w:lang w:val="es-ES"/>
        </w:rPr>
        <w:t xml:space="preserve">: </w:t>
      </w:r>
      <w:r w:rsidRPr="005A7041">
        <w:rPr>
          <w:i/>
          <w:spacing w:val="-2"/>
          <w:sz w:val="28"/>
          <w:szCs w:val="28"/>
          <w:lang w:val="es-ES"/>
        </w:rPr>
        <w:t>[indique el nombre del Contratante]</w:t>
      </w:r>
    </w:p>
    <w:p w14:paraId="52BA50BE" w14:textId="42CD3445" w:rsidR="00040BCC" w:rsidRPr="005A7041" w:rsidRDefault="00040BCC" w:rsidP="00853380">
      <w:pPr>
        <w:spacing w:before="60" w:after="60"/>
        <w:rPr>
          <w:b/>
          <w:spacing w:val="-2"/>
          <w:sz w:val="28"/>
          <w:szCs w:val="28"/>
          <w:lang w:val="es-ES"/>
        </w:rPr>
      </w:pPr>
      <w:r w:rsidRPr="005A7041">
        <w:rPr>
          <w:b/>
          <w:spacing w:val="-2"/>
          <w:sz w:val="28"/>
          <w:szCs w:val="28"/>
          <w:lang w:val="es-ES"/>
        </w:rPr>
        <w:t xml:space="preserve">País: </w:t>
      </w:r>
      <w:r w:rsidRPr="005A7041">
        <w:rPr>
          <w:i/>
          <w:spacing w:val="-2"/>
          <w:sz w:val="28"/>
          <w:szCs w:val="28"/>
          <w:lang w:val="es-ES"/>
        </w:rPr>
        <w:t xml:space="preserve">[indique el nombre del país donde se publica el </w:t>
      </w:r>
      <w:r w:rsidR="001F4DDE" w:rsidRPr="005A7041">
        <w:rPr>
          <w:i/>
          <w:spacing w:val="-2"/>
          <w:sz w:val="28"/>
          <w:szCs w:val="21"/>
          <w:lang w:val="es-ES"/>
        </w:rPr>
        <w:t xml:space="preserve">documento </w:t>
      </w:r>
      <w:r w:rsidRPr="005A7041">
        <w:rPr>
          <w:i/>
          <w:spacing w:val="-2"/>
          <w:sz w:val="28"/>
          <w:szCs w:val="21"/>
          <w:lang w:val="es-ES"/>
        </w:rPr>
        <w:t xml:space="preserve">de </w:t>
      </w:r>
      <w:r w:rsidR="001F4DDE" w:rsidRPr="005A7041">
        <w:rPr>
          <w:i/>
          <w:spacing w:val="-2"/>
          <w:sz w:val="28"/>
          <w:szCs w:val="21"/>
          <w:lang w:val="es-ES"/>
        </w:rPr>
        <w:t>licitación</w:t>
      </w:r>
      <w:r w:rsidRPr="005A7041">
        <w:rPr>
          <w:i/>
          <w:spacing w:val="-2"/>
          <w:sz w:val="28"/>
          <w:szCs w:val="28"/>
          <w:lang w:val="es-ES"/>
        </w:rPr>
        <w:t>]</w:t>
      </w:r>
    </w:p>
    <w:p w14:paraId="50B87033" w14:textId="222F7A9A" w:rsidR="00040BCC" w:rsidRPr="005A7041" w:rsidRDefault="00040BCC" w:rsidP="00853380">
      <w:pPr>
        <w:spacing w:before="60" w:after="60"/>
        <w:ind w:right="-720"/>
        <w:rPr>
          <w:i/>
          <w:spacing w:val="-2"/>
          <w:sz w:val="28"/>
          <w:szCs w:val="21"/>
          <w:lang w:val="es-ES"/>
        </w:rPr>
      </w:pPr>
      <w:r w:rsidRPr="005A7041">
        <w:rPr>
          <w:b/>
          <w:spacing w:val="-2"/>
          <w:sz w:val="28"/>
          <w:szCs w:val="21"/>
          <w:lang w:val="es-ES"/>
        </w:rPr>
        <w:t xml:space="preserve">Publicado el: </w:t>
      </w:r>
      <w:r w:rsidRPr="005A7041">
        <w:rPr>
          <w:i/>
          <w:spacing w:val="-2"/>
          <w:sz w:val="28"/>
          <w:szCs w:val="21"/>
          <w:lang w:val="es-ES"/>
        </w:rPr>
        <w:t xml:space="preserve">[indique la fecha en que el </w:t>
      </w:r>
      <w:r w:rsidR="001F4DDE" w:rsidRPr="005A7041">
        <w:rPr>
          <w:i/>
          <w:spacing w:val="-2"/>
          <w:sz w:val="28"/>
          <w:szCs w:val="21"/>
          <w:lang w:val="es-ES"/>
        </w:rPr>
        <w:t xml:space="preserve">documento </w:t>
      </w:r>
      <w:r w:rsidRPr="005A7041">
        <w:rPr>
          <w:i/>
          <w:spacing w:val="-2"/>
          <w:sz w:val="28"/>
          <w:szCs w:val="21"/>
          <w:lang w:val="es-ES"/>
        </w:rPr>
        <w:t xml:space="preserve">de </w:t>
      </w:r>
      <w:r w:rsidR="001F4DDE" w:rsidRPr="005A7041">
        <w:rPr>
          <w:i/>
          <w:spacing w:val="-2"/>
          <w:sz w:val="28"/>
          <w:szCs w:val="21"/>
          <w:lang w:val="es-ES"/>
        </w:rPr>
        <w:t xml:space="preserve">licitación </w:t>
      </w:r>
      <w:r w:rsidRPr="005A7041">
        <w:rPr>
          <w:i/>
          <w:spacing w:val="-2"/>
          <w:sz w:val="28"/>
          <w:szCs w:val="21"/>
          <w:lang w:val="es-ES"/>
        </w:rPr>
        <w:t xml:space="preserve">se dio a </w:t>
      </w:r>
      <w:r w:rsidR="00853380" w:rsidRPr="005A7041">
        <w:rPr>
          <w:i/>
          <w:spacing w:val="-2"/>
          <w:sz w:val="28"/>
          <w:szCs w:val="21"/>
          <w:lang w:val="es-ES"/>
        </w:rPr>
        <w:br/>
      </w:r>
      <w:r w:rsidRPr="005A7041">
        <w:rPr>
          <w:i/>
          <w:spacing w:val="-2"/>
          <w:sz w:val="28"/>
          <w:szCs w:val="21"/>
          <w:lang w:val="es-ES"/>
        </w:rPr>
        <w:t xml:space="preserve">conocer a los </w:t>
      </w:r>
      <w:r w:rsidRPr="005A7041">
        <w:rPr>
          <w:i/>
          <w:spacing w:val="-2"/>
          <w:sz w:val="28"/>
          <w:szCs w:val="28"/>
          <w:lang w:val="es-ES"/>
        </w:rPr>
        <w:t>Licitantes</w:t>
      </w:r>
      <w:r w:rsidRPr="005A7041">
        <w:rPr>
          <w:i/>
          <w:spacing w:val="-2"/>
          <w:sz w:val="28"/>
          <w:szCs w:val="21"/>
          <w:lang w:val="es-ES"/>
        </w:rPr>
        <w:t>]</w:t>
      </w:r>
    </w:p>
    <w:p w14:paraId="5A13B481" w14:textId="77777777" w:rsidR="00853380" w:rsidRPr="005A7041" w:rsidRDefault="00853380" w:rsidP="00040BCC">
      <w:pPr>
        <w:ind w:right="-720"/>
        <w:rPr>
          <w:i/>
          <w:spacing w:val="-2"/>
          <w:sz w:val="28"/>
          <w:szCs w:val="21"/>
          <w:lang w:val="es-ES"/>
        </w:rPr>
      </w:pPr>
    </w:p>
    <w:p w14:paraId="163990B3" w14:textId="459F15DC" w:rsidR="00DA1125" w:rsidRPr="005A7041" w:rsidRDefault="00DA1125" w:rsidP="00040BCC">
      <w:pPr>
        <w:ind w:right="-720"/>
        <w:rPr>
          <w:i/>
          <w:sz w:val="36"/>
          <w:lang w:val="es-ES"/>
        </w:rPr>
      </w:pPr>
    </w:p>
    <w:p w14:paraId="0316632E" w14:textId="77777777" w:rsidR="00DA1125" w:rsidRPr="005A7041" w:rsidRDefault="00DA1125" w:rsidP="00040BCC">
      <w:pPr>
        <w:ind w:right="-720"/>
        <w:rPr>
          <w:i/>
          <w:sz w:val="36"/>
          <w:lang w:val="es-ES"/>
        </w:rPr>
        <w:sectPr w:rsidR="00DA1125" w:rsidRPr="005A7041" w:rsidSect="006A12BE">
          <w:headerReference w:type="even" r:id="rId34"/>
          <w:headerReference w:type="default" r:id="rId35"/>
          <w:footerReference w:type="even" r:id="rId36"/>
          <w:footerReference w:type="default" r:id="rId37"/>
          <w:headerReference w:type="first" r:id="rId38"/>
          <w:footerReference w:type="first" r:id="rId39"/>
          <w:type w:val="oddPage"/>
          <w:pgSz w:w="12240" w:h="15840"/>
          <w:pgMar w:top="1440" w:right="1080" w:bottom="1440" w:left="1080" w:header="720" w:footer="720" w:gutter="0"/>
          <w:paperSrc w:first="15" w:other="15"/>
          <w:pgNumType w:fmt="lowerRoman"/>
          <w:cols w:space="720"/>
          <w:titlePg/>
          <w:docGrid w:linePitch="326"/>
        </w:sectPr>
      </w:pPr>
    </w:p>
    <w:p w14:paraId="325D198E" w14:textId="77777777" w:rsidR="00853380" w:rsidRPr="005A7041" w:rsidRDefault="00853380" w:rsidP="00040BCC">
      <w:pPr>
        <w:jc w:val="center"/>
        <w:rPr>
          <w:b/>
          <w:sz w:val="32"/>
          <w:szCs w:val="32"/>
          <w:lang w:val="es-ES"/>
        </w:rPr>
      </w:pPr>
    </w:p>
    <w:p w14:paraId="041E8100" w14:textId="45E62A9E" w:rsidR="00040BCC" w:rsidRPr="005A7041" w:rsidRDefault="00853380" w:rsidP="00040BCC">
      <w:pPr>
        <w:jc w:val="center"/>
        <w:rPr>
          <w:b/>
          <w:sz w:val="32"/>
          <w:szCs w:val="32"/>
          <w:lang w:val="es-ES"/>
        </w:rPr>
      </w:pPr>
      <w:r w:rsidRPr="005A7041">
        <w:rPr>
          <w:b/>
          <w:sz w:val="32"/>
          <w:szCs w:val="32"/>
          <w:lang w:val="es-ES"/>
        </w:rPr>
        <w:t>Documento Estándar de Adquisiciones</w:t>
      </w:r>
    </w:p>
    <w:p w14:paraId="49F03183" w14:textId="1EA8418A" w:rsidR="006A12BE" w:rsidRPr="005A7041" w:rsidRDefault="006A12BE" w:rsidP="00643445">
      <w:pPr>
        <w:jc w:val="center"/>
        <w:rPr>
          <w:b/>
          <w:sz w:val="32"/>
          <w:szCs w:val="32"/>
          <w:lang w:val="es-ES"/>
        </w:rPr>
      </w:pPr>
    </w:p>
    <w:p w14:paraId="37E70188" w14:textId="456E1903" w:rsidR="006A12BE" w:rsidRPr="005A7041" w:rsidRDefault="006A12BE" w:rsidP="00643445">
      <w:pPr>
        <w:jc w:val="center"/>
        <w:rPr>
          <w:b/>
          <w:sz w:val="40"/>
          <w:szCs w:val="40"/>
          <w:lang w:val="es-ES"/>
        </w:rPr>
      </w:pPr>
    </w:p>
    <w:p w14:paraId="2BC262FB" w14:textId="77777777" w:rsidR="00983A7F" w:rsidRPr="005A7041" w:rsidRDefault="00983A7F" w:rsidP="00643445">
      <w:pPr>
        <w:jc w:val="center"/>
        <w:rPr>
          <w:b/>
          <w:sz w:val="40"/>
          <w:szCs w:val="40"/>
          <w:lang w:val="es-ES"/>
        </w:rPr>
      </w:pPr>
    </w:p>
    <w:p w14:paraId="38F65C21" w14:textId="2D9B88C6" w:rsidR="00F66A24" w:rsidRPr="005A7041" w:rsidRDefault="006A12BE">
      <w:pPr>
        <w:pStyle w:val="TOC1"/>
        <w:tabs>
          <w:tab w:val="right" w:leader="dot" w:pos="10070"/>
        </w:tabs>
        <w:rPr>
          <w:rFonts w:eastAsiaTheme="minorEastAsia" w:cstheme="minorBidi"/>
          <w:b w:val="0"/>
          <w:bCs w:val="0"/>
          <w:caps w:val="0"/>
          <w:noProof/>
          <w:sz w:val="24"/>
          <w:szCs w:val="24"/>
          <w:lang w:val="es-ES"/>
        </w:rPr>
      </w:pPr>
      <w:r w:rsidRPr="005A7041">
        <w:rPr>
          <w:rFonts w:cs="Calibri (Body)"/>
          <w:smallCaps/>
          <w:sz w:val="32"/>
          <w:szCs w:val="24"/>
          <w:lang w:val="es-ES"/>
        </w:rPr>
        <w:fldChar w:fldCharType="begin"/>
      </w:r>
      <w:r w:rsidRPr="005A7041">
        <w:rPr>
          <w:sz w:val="32"/>
          <w:szCs w:val="24"/>
          <w:lang w:val="es-ES"/>
        </w:rPr>
        <w:instrText xml:space="preserve"> TOC \h \z \t "Seccion,1,Subseccion,2" </w:instrText>
      </w:r>
      <w:r w:rsidRPr="005A7041">
        <w:rPr>
          <w:rFonts w:cs="Calibri (Body)"/>
          <w:smallCaps/>
          <w:sz w:val="32"/>
          <w:szCs w:val="24"/>
          <w:lang w:val="es-ES"/>
        </w:rPr>
        <w:fldChar w:fldCharType="separate"/>
      </w:r>
      <w:hyperlink w:anchor="_Toc122676750" w:history="1">
        <w:r w:rsidR="00F66A24" w:rsidRPr="005A7041">
          <w:rPr>
            <w:rStyle w:val="Hyperlink"/>
            <w:noProof/>
            <w:lang w:val="es-ES"/>
          </w:rPr>
          <w:t>PRIMERA PARTE. Procedimientos  de Licitación</w:t>
        </w:r>
        <w:r w:rsidR="00F66A24" w:rsidRPr="005A7041">
          <w:rPr>
            <w:noProof/>
            <w:webHidden/>
            <w:lang w:val="es-ES"/>
          </w:rPr>
          <w:tab/>
        </w:r>
        <w:r w:rsidR="00F66A24" w:rsidRPr="005A7041">
          <w:rPr>
            <w:noProof/>
            <w:webHidden/>
            <w:lang w:val="es-ES"/>
          </w:rPr>
          <w:fldChar w:fldCharType="begin"/>
        </w:r>
        <w:r w:rsidR="00F66A24" w:rsidRPr="005A7041">
          <w:rPr>
            <w:noProof/>
            <w:webHidden/>
            <w:lang w:val="es-ES"/>
          </w:rPr>
          <w:instrText xml:space="preserve"> PAGEREF _Toc122676750 \h </w:instrText>
        </w:r>
        <w:r w:rsidR="00F66A24" w:rsidRPr="005A7041">
          <w:rPr>
            <w:noProof/>
            <w:webHidden/>
            <w:lang w:val="es-ES"/>
          </w:rPr>
        </w:r>
        <w:r w:rsidR="00F66A24" w:rsidRPr="005A7041">
          <w:rPr>
            <w:noProof/>
            <w:webHidden/>
            <w:lang w:val="es-ES"/>
          </w:rPr>
          <w:fldChar w:fldCharType="separate"/>
        </w:r>
        <w:r w:rsidR="001E2E05">
          <w:rPr>
            <w:noProof/>
            <w:webHidden/>
            <w:lang w:val="es-ES"/>
          </w:rPr>
          <w:t>16</w:t>
        </w:r>
        <w:r w:rsidR="00F66A24" w:rsidRPr="005A7041">
          <w:rPr>
            <w:noProof/>
            <w:webHidden/>
            <w:lang w:val="es-ES"/>
          </w:rPr>
          <w:fldChar w:fldCharType="end"/>
        </w:r>
      </w:hyperlink>
    </w:p>
    <w:p w14:paraId="5E3925C5" w14:textId="22DEF436" w:rsidR="00F66A24" w:rsidRPr="005A7041" w:rsidRDefault="00F66A24">
      <w:pPr>
        <w:pStyle w:val="TOC2"/>
        <w:tabs>
          <w:tab w:val="right" w:leader="dot" w:pos="10070"/>
        </w:tabs>
        <w:rPr>
          <w:rFonts w:eastAsiaTheme="minorEastAsia" w:cstheme="minorBidi"/>
          <w:smallCaps w:val="0"/>
          <w:noProof/>
          <w:sz w:val="24"/>
          <w:szCs w:val="24"/>
          <w:lang w:val="es-ES"/>
        </w:rPr>
      </w:pPr>
      <w:hyperlink w:anchor="_Toc122676751" w:history="1">
        <w:r w:rsidRPr="005A7041">
          <w:rPr>
            <w:rStyle w:val="Hyperlink"/>
            <w:noProof/>
            <w:lang w:val="es-ES"/>
          </w:rPr>
          <w:t>Sección I. Instrucciones a los Licitantes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_Toc122676751 \h </w:instrText>
        </w:r>
        <w:r w:rsidRPr="005A7041">
          <w:rPr>
            <w:noProof/>
            <w:webHidden/>
            <w:lang w:val="es-ES"/>
          </w:rPr>
        </w:r>
        <w:r w:rsidRPr="005A7041">
          <w:rPr>
            <w:noProof/>
            <w:webHidden/>
            <w:lang w:val="es-ES"/>
          </w:rPr>
          <w:fldChar w:fldCharType="separate"/>
        </w:r>
        <w:r w:rsidR="001E2E05">
          <w:rPr>
            <w:noProof/>
            <w:webHidden/>
            <w:lang w:val="es-ES"/>
          </w:rPr>
          <w:t>17</w:t>
        </w:r>
        <w:r w:rsidRPr="005A7041">
          <w:rPr>
            <w:noProof/>
            <w:webHidden/>
            <w:lang w:val="es-ES"/>
          </w:rPr>
          <w:fldChar w:fldCharType="end"/>
        </w:r>
      </w:hyperlink>
    </w:p>
    <w:p w14:paraId="516AD0DB" w14:textId="5652A71B" w:rsidR="00F66A24" w:rsidRPr="005A7041" w:rsidRDefault="00F66A24">
      <w:pPr>
        <w:pStyle w:val="TOC2"/>
        <w:tabs>
          <w:tab w:val="right" w:leader="dot" w:pos="10070"/>
        </w:tabs>
        <w:rPr>
          <w:rFonts w:eastAsiaTheme="minorEastAsia" w:cstheme="minorBidi"/>
          <w:smallCaps w:val="0"/>
          <w:noProof/>
          <w:sz w:val="24"/>
          <w:szCs w:val="24"/>
          <w:lang w:val="es-ES"/>
        </w:rPr>
      </w:pPr>
      <w:hyperlink w:anchor="_Toc122676752" w:history="1">
        <w:r w:rsidRPr="005A7041">
          <w:rPr>
            <w:rStyle w:val="Hyperlink"/>
            <w:noProof/>
            <w:lang w:val="es-ES"/>
          </w:rPr>
          <w:t>Sección II. Datos de la Licitación (DDL)</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_Toc122676752 \h </w:instrText>
        </w:r>
        <w:r w:rsidRPr="005A7041">
          <w:rPr>
            <w:noProof/>
            <w:webHidden/>
            <w:lang w:val="es-ES"/>
          </w:rPr>
        </w:r>
        <w:r w:rsidRPr="005A7041">
          <w:rPr>
            <w:noProof/>
            <w:webHidden/>
            <w:lang w:val="es-ES"/>
          </w:rPr>
          <w:fldChar w:fldCharType="separate"/>
        </w:r>
        <w:r w:rsidR="001E2E05">
          <w:rPr>
            <w:noProof/>
            <w:webHidden/>
            <w:lang w:val="es-ES"/>
          </w:rPr>
          <w:t>55</w:t>
        </w:r>
        <w:r w:rsidRPr="005A7041">
          <w:rPr>
            <w:noProof/>
            <w:webHidden/>
            <w:lang w:val="es-ES"/>
          </w:rPr>
          <w:fldChar w:fldCharType="end"/>
        </w:r>
      </w:hyperlink>
    </w:p>
    <w:p w14:paraId="09DB36AE" w14:textId="15156C3A" w:rsidR="00F66A24" w:rsidRPr="005A7041" w:rsidRDefault="00F66A24">
      <w:pPr>
        <w:pStyle w:val="TOC2"/>
        <w:tabs>
          <w:tab w:val="right" w:leader="dot" w:pos="10070"/>
        </w:tabs>
        <w:rPr>
          <w:rFonts w:eastAsiaTheme="minorEastAsia" w:cstheme="minorBidi"/>
          <w:smallCaps w:val="0"/>
          <w:noProof/>
          <w:sz w:val="24"/>
          <w:szCs w:val="24"/>
          <w:lang w:val="es-ES"/>
        </w:rPr>
      </w:pPr>
      <w:hyperlink w:anchor="_Toc122676753" w:history="1">
        <w:r w:rsidRPr="005A7041">
          <w:rPr>
            <w:rStyle w:val="Hyperlink"/>
            <w:noProof/>
            <w:lang w:val="es-ES"/>
          </w:rPr>
          <w:t>Sección III. Criterios de Evaluación y Calificación</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_Toc122676753 \h </w:instrText>
        </w:r>
        <w:r w:rsidRPr="005A7041">
          <w:rPr>
            <w:noProof/>
            <w:webHidden/>
            <w:lang w:val="es-ES"/>
          </w:rPr>
        </w:r>
        <w:r w:rsidRPr="005A7041">
          <w:rPr>
            <w:noProof/>
            <w:webHidden/>
            <w:lang w:val="es-ES"/>
          </w:rPr>
          <w:fldChar w:fldCharType="separate"/>
        </w:r>
        <w:r w:rsidR="001E2E05">
          <w:rPr>
            <w:noProof/>
            <w:webHidden/>
            <w:lang w:val="es-ES"/>
          </w:rPr>
          <w:t>68</w:t>
        </w:r>
        <w:r w:rsidRPr="005A7041">
          <w:rPr>
            <w:noProof/>
            <w:webHidden/>
            <w:lang w:val="es-ES"/>
          </w:rPr>
          <w:fldChar w:fldCharType="end"/>
        </w:r>
      </w:hyperlink>
    </w:p>
    <w:p w14:paraId="39CD71E0" w14:textId="221ED9F3" w:rsidR="00F66A24" w:rsidRPr="005A7041" w:rsidRDefault="00F66A24">
      <w:pPr>
        <w:pStyle w:val="TOC2"/>
        <w:tabs>
          <w:tab w:val="right" w:leader="dot" w:pos="10070"/>
        </w:tabs>
        <w:rPr>
          <w:rFonts w:eastAsiaTheme="minorEastAsia" w:cstheme="minorBidi"/>
          <w:smallCaps w:val="0"/>
          <w:noProof/>
          <w:sz w:val="24"/>
          <w:szCs w:val="24"/>
          <w:lang w:val="es-ES"/>
        </w:rPr>
      </w:pPr>
      <w:hyperlink w:anchor="_Toc122676754" w:history="1">
        <w:r w:rsidRPr="005A7041">
          <w:rPr>
            <w:rStyle w:val="Hyperlink"/>
            <w:noProof/>
            <w:lang w:val="es-ES"/>
          </w:rPr>
          <w:t>Sección IV. Formularios de Licitación</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_Toc122676754 \h </w:instrText>
        </w:r>
        <w:r w:rsidRPr="005A7041">
          <w:rPr>
            <w:noProof/>
            <w:webHidden/>
            <w:lang w:val="es-ES"/>
          </w:rPr>
        </w:r>
        <w:r w:rsidRPr="005A7041">
          <w:rPr>
            <w:noProof/>
            <w:webHidden/>
            <w:lang w:val="es-ES"/>
          </w:rPr>
          <w:fldChar w:fldCharType="separate"/>
        </w:r>
        <w:r w:rsidR="001E2E05">
          <w:rPr>
            <w:noProof/>
            <w:webHidden/>
            <w:lang w:val="es-ES"/>
          </w:rPr>
          <w:t>93</w:t>
        </w:r>
        <w:r w:rsidRPr="005A7041">
          <w:rPr>
            <w:noProof/>
            <w:webHidden/>
            <w:lang w:val="es-ES"/>
          </w:rPr>
          <w:fldChar w:fldCharType="end"/>
        </w:r>
      </w:hyperlink>
    </w:p>
    <w:p w14:paraId="19966EDA" w14:textId="74522448" w:rsidR="00F66A24" w:rsidRPr="005A7041" w:rsidRDefault="00F66A24">
      <w:pPr>
        <w:pStyle w:val="TOC2"/>
        <w:tabs>
          <w:tab w:val="right" w:leader="dot" w:pos="10070"/>
        </w:tabs>
        <w:rPr>
          <w:rFonts w:eastAsiaTheme="minorEastAsia" w:cstheme="minorBidi"/>
          <w:smallCaps w:val="0"/>
          <w:noProof/>
          <w:sz w:val="24"/>
          <w:szCs w:val="24"/>
          <w:lang w:val="es-ES"/>
        </w:rPr>
      </w:pPr>
      <w:hyperlink w:anchor="_Toc122676755" w:history="1">
        <w:r w:rsidRPr="005A7041">
          <w:rPr>
            <w:rStyle w:val="Hyperlink"/>
            <w:rFonts w:cs="Arial"/>
            <w:noProof/>
            <w:lang w:val="es-ES"/>
          </w:rPr>
          <w:t xml:space="preserve">Sección V. </w:t>
        </w:r>
        <w:r w:rsidRPr="005A7041">
          <w:rPr>
            <w:rStyle w:val="Hyperlink"/>
            <w:noProof/>
            <w:lang w:val="es-ES"/>
          </w:rPr>
          <w:t>Países Elegibles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_Toc122676755 \h </w:instrText>
        </w:r>
        <w:r w:rsidRPr="005A7041">
          <w:rPr>
            <w:noProof/>
            <w:webHidden/>
            <w:lang w:val="es-ES"/>
          </w:rPr>
        </w:r>
        <w:r w:rsidRPr="005A7041">
          <w:rPr>
            <w:noProof/>
            <w:webHidden/>
            <w:lang w:val="es-ES"/>
          </w:rPr>
          <w:fldChar w:fldCharType="separate"/>
        </w:r>
        <w:r w:rsidR="001E2E05">
          <w:rPr>
            <w:noProof/>
            <w:webHidden/>
            <w:lang w:val="es-ES"/>
          </w:rPr>
          <w:t>149</w:t>
        </w:r>
        <w:r w:rsidRPr="005A7041">
          <w:rPr>
            <w:noProof/>
            <w:webHidden/>
            <w:lang w:val="es-ES"/>
          </w:rPr>
          <w:fldChar w:fldCharType="end"/>
        </w:r>
      </w:hyperlink>
    </w:p>
    <w:p w14:paraId="3B2757D2" w14:textId="249FF8C1" w:rsidR="00F66A24" w:rsidRPr="005A7041" w:rsidRDefault="00F66A24">
      <w:pPr>
        <w:pStyle w:val="TOC2"/>
        <w:tabs>
          <w:tab w:val="right" w:leader="dot" w:pos="10070"/>
        </w:tabs>
        <w:rPr>
          <w:rFonts w:eastAsiaTheme="minorEastAsia" w:cstheme="minorBidi"/>
          <w:smallCaps w:val="0"/>
          <w:noProof/>
          <w:sz w:val="24"/>
          <w:szCs w:val="24"/>
          <w:lang w:val="es-ES"/>
        </w:rPr>
      </w:pPr>
      <w:hyperlink w:anchor="_Toc122676756" w:history="1">
        <w:r w:rsidRPr="005A7041">
          <w:rPr>
            <w:rStyle w:val="Hyperlink"/>
            <w:noProof/>
            <w:lang w:val="es-ES"/>
          </w:rPr>
          <w:t>Sección VI. Fraude y Corrupción</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_Toc122676756 \h </w:instrText>
        </w:r>
        <w:r w:rsidRPr="005A7041">
          <w:rPr>
            <w:noProof/>
            <w:webHidden/>
            <w:lang w:val="es-ES"/>
          </w:rPr>
        </w:r>
        <w:r w:rsidRPr="005A7041">
          <w:rPr>
            <w:noProof/>
            <w:webHidden/>
            <w:lang w:val="es-ES"/>
          </w:rPr>
          <w:fldChar w:fldCharType="separate"/>
        </w:r>
        <w:r w:rsidR="001E2E05">
          <w:rPr>
            <w:noProof/>
            <w:webHidden/>
            <w:lang w:val="es-ES"/>
          </w:rPr>
          <w:t>151</w:t>
        </w:r>
        <w:r w:rsidRPr="005A7041">
          <w:rPr>
            <w:noProof/>
            <w:webHidden/>
            <w:lang w:val="es-ES"/>
          </w:rPr>
          <w:fldChar w:fldCharType="end"/>
        </w:r>
      </w:hyperlink>
    </w:p>
    <w:p w14:paraId="6F60D6B9" w14:textId="320D8F4D" w:rsidR="00F66A24" w:rsidRPr="005A7041" w:rsidRDefault="00F66A24">
      <w:pPr>
        <w:pStyle w:val="TOC1"/>
        <w:tabs>
          <w:tab w:val="right" w:leader="dot" w:pos="10070"/>
        </w:tabs>
        <w:rPr>
          <w:rFonts w:eastAsiaTheme="minorEastAsia" w:cstheme="minorBidi"/>
          <w:b w:val="0"/>
          <w:bCs w:val="0"/>
          <w:caps w:val="0"/>
          <w:noProof/>
          <w:sz w:val="24"/>
          <w:szCs w:val="24"/>
          <w:lang w:val="es-ES"/>
        </w:rPr>
      </w:pPr>
      <w:hyperlink w:anchor="_Toc122676757" w:history="1">
        <w:r w:rsidRPr="005A7041">
          <w:rPr>
            <w:rStyle w:val="Hyperlink"/>
            <w:noProof/>
            <w:lang w:val="es-ES"/>
          </w:rPr>
          <w:t>SEGUNDA PARTE. Requisitos de las Obras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_Toc122676757 \h </w:instrText>
        </w:r>
        <w:r w:rsidRPr="005A7041">
          <w:rPr>
            <w:noProof/>
            <w:webHidden/>
            <w:lang w:val="es-ES"/>
          </w:rPr>
        </w:r>
        <w:r w:rsidRPr="005A7041">
          <w:rPr>
            <w:noProof/>
            <w:webHidden/>
            <w:lang w:val="es-ES"/>
          </w:rPr>
          <w:fldChar w:fldCharType="separate"/>
        </w:r>
        <w:r w:rsidR="001E2E05">
          <w:rPr>
            <w:noProof/>
            <w:webHidden/>
            <w:lang w:val="es-ES"/>
          </w:rPr>
          <w:t>155</w:t>
        </w:r>
        <w:r w:rsidRPr="005A7041">
          <w:rPr>
            <w:noProof/>
            <w:webHidden/>
            <w:lang w:val="es-ES"/>
          </w:rPr>
          <w:fldChar w:fldCharType="end"/>
        </w:r>
      </w:hyperlink>
    </w:p>
    <w:p w14:paraId="711A6353" w14:textId="7E053356" w:rsidR="00F66A24" w:rsidRPr="005A7041" w:rsidRDefault="00F66A24">
      <w:pPr>
        <w:pStyle w:val="TOC2"/>
        <w:tabs>
          <w:tab w:val="right" w:leader="dot" w:pos="10070"/>
        </w:tabs>
        <w:rPr>
          <w:rFonts w:eastAsiaTheme="minorEastAsia" w:cstheme="minorBidi"/>
          <w:smallCaps w:val="0"/>
          <w:noProof/>
          <w:sz w:val="24"/>
          <w:szCs w:val="24"/>
          <w:lang w:val="es-ES"/>
        </w:rPr>
      </w:pPr>
      <w:hyperlink w:anchor="_Toc122676758" w:history="1">
        <w:r w:rsidRPr="005A7041">
          <w:rPr>
            <w:rStyle w:val="Hyperlink"/>
            <w:noProof/>
            <w:lang w:val="es-ES"/>
          </w:rPr>
          <w:t>Sección VII. Requisitos de las Obras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_Toc122676758 \h </w:instrText>
        </w:r>
        <w:r w:rsidRPr="005A7041">
          <w:rPr>
            <w:noProof/>
            <w:webHidden/>
            <w:lang w:val="es-ES"/>
          </w:rPr>
        </w:r>
        <w:r w:rsidRPr="005A7041">
          <w:rPr>
            <w:noProof/>
            <w:webHidden/>
            <w:lang w:val="es-ES"/>
          </w:rPr>
          <w:fldChar w:fldCharType="separate"/>
        </w:r>
        <w:r w:rsidR="001E2E05">
          <w:rPr>
            <w:noProof/>
            <w:webHidden/>
            <w:lang w:val="es-ES"/>
          </w:rPr>
          <w:t>157</w:t>
        </w:r>
        <w:r w:rsidRPr="005A7041">
          <w:rPr>
            <w:noProof/>
            <w:webHidden/>
            <w:lang w:val="es-ES"/>
          </w:rPr>
          <w:fldChar w:fldCharType="end"/>
        </w:r>
      </w:hyperlink>
    </w:p>
    <w:p w14:paraId="1C616B8E" w14:textId="17E9D035" w:rsidR="00F66A24" w:rsidRPr="005A7041" w:rsidRDefault="00F66A24">
      <w:pPr>
        <w:pStyle w:val="TOC1"/>
        <w:tabs>
          <w:tab w:val="right" w:leader="dot" w:pos="10070"/>
        </w:tabs>
        <w:rPr>
          <w:rFonts w:eastAsiaTheme="minorEastAsia" w:cstheme="minorBidi"/>
          <w:b w:val="0"/>
          <w:bCs w:val="0"/>
          <w:caps w:val="0"/>
          <w:noProof/>
          <w:sz w:val="24"/>
          <w:szCs w:val="24"/>
          <w:lang w:val="es-ES"/>
        </w:rPr>
      </w:pPr>
      <w:hyperlink w:anchor="_Toc122676759" w:history="1">
        <w:r w:rsidRPr="005A7041">
          <w:rPr>
            <w:rStyle w:val="Hyperlink"/>
            <w:noProof/>
            <w:lang w:val="es-ES"/>
          </w:rPr>
          <w:t>TERCERA PARTE. Condiciones Contractuales y Formularios del Contrato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_Toc122676759 \h </w:instrText>
        </w:r>
        <w:r w:rsidRPr="005A7041">
          <w:rPr>
            <w:noProof/>
            <w:webHidden/>
            <w:lang w:val="es-ES"/>
          </w:rPr>
        </w:r>
        <w:r w:rsidRPr="005A7041">
          <w:rPr>
            <w:noProof/>
            <w:webHidden/>
            <w:lang w:val="es-ES"/>
          </w:rPr>
          <w:fldChar w:fldCharType="separate"/>
        </w:r>
        <w:r w:rsidR="001E2E05">
          <w:rPr>
            <w:noProof/>
            <w:webHidden/>
            <w:lang w:val="es-ES"/>
          </w:rPr>
          <w:t>171</w:t>
        </w:r>
        <w:r w:rsidRPr="005A7041">
          <w:rPr>
            <w:noProof/>
            <w:webHidden/>
            <w:lang w:val="es-ES"/>
          </w:rPr>
          <w:fldChar w:fldCharType="end"/>
        </w:r>
      </w:hyperlink>
    </w:p>
    <w:p w14:paraId="6067D890" w14:textId="4AE3C4A7" w:rsidR="00F66A24" w:rsidRPr="005A7041" w:rsidRDefault="00F66A24">
      <w:pPr>
        <w:pStyle w:val="TOC2"/>
        <w:tabs>
          <w:tab w:val="right" w:leader="dot" w:pos="10070"/>
        </w:tabs>
        <w:rPr>
          <w:rFonts w:eastAsiaTheme="minorEastAsia" w:cstheme="minorBidi"/>
          <w:smallCaps w:val="0"/>
          <w:noProof/>
          <w:sz w:val="24"/>
          <w:szCs w:val="24"/>
          <w:lang w:val="es-ES"/>
        </w:rPr>
      </w:pPr>
      <w:hyperlink w:anchor="_Toc122676760" w:history="1">
        <w:r w:rsidRPr="005A7041">
          <w:rPr>
            <w:rStyle w:val="Hyperlink"/>
            <w:noProof/>
            <w:lang w:val="es-ES"/>
          </w:rPr>
          <w:t>Sección VIII. Condiciones Generales del Contrato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_Toc122676760 \h </w:instrText>
        </w:r>
        <w:r w:rsidRPr="005A7041">
          <w:rPr>
            <w:noProof/>
            <w:webHidden/>
            <w:lang w:val="es-ES"/>
          </w:rPr>
        </w:r>
        <w:r w:rsidRPr="005A7041">
          <w:rPr>
            <w:noProof/>
            <w:webHidden/>
            <w:lang w:val="es-ES"/>
          </w:rPr>
          <w:fldChar w:fldCharType="separate"/>
        </w:r>
        <w:r w:rsidR="001E2E05">
          <w:rPr>
            <w:noProof/>
            <w:webHidden/>
            <w:lang w:val="es-ES"/>
          </w:rPr>
          <w:t>173</w:t>
        </w:r>
        <w:r w:rsidRPr="005A7041">
          <w:rPr>
            <w:noProof/>
            <w:webHidden/>
            <w:lang w:val="es-ES"/>
          </w:rPr>
          <w:fldChar w:fldCharType="end"/>
        </w:r>
      </w:hyperlink>
    </w:p>
    <w:p w14:paraId="0AEBEC13" w14:textId="07ADBBEA" w:rsidR="00F66A24" w:rsidRPr="005A7041" w:rsidRDefault="00F66A24">
      <w:pPr>
        <w:pStyle w:val="TOC2"/>
        <w:tabs>
          <w:tab w:val="right" w:leader="dot" w:pos="10070"/>
        </w:tabs>
        <w:rPr>
          <w:rFonts w:eastAsiaTheme="minorEastAsia" w:cstheme="minorBidi"/>
          <w:smallCaps w:val="0"/>
          <w:noProof/>
          <w:sz w:val="24"/>
          <w:szCs w:val="24"/>
          <w:lang w:val="es-ES"/>
        </w:rPr>
      </w:pPr>
      <w:hyperlink w:anchor="_Toc122676761" w:history="1">
        <w:r w:rsidRPr="005A7041">
          <w:rPr>
            <w:rStyle w:val="Hyperlink"/>
            <w:noProof/>
            <w:lang w:val="es-ES"/>
          </w:rPr>
          <w:t>Sección IX. Condiciones Particulares del Contrato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_Toc122676761 \h </w:instrText>
        </w:r>
        <w:r w:rsidRPr="005A7041">
          <w:rPr>
            <w:noProof/>
            <w:webHidden/>
            <w:lang w:val="es-ES"/>
          </w:rPr>
        </w:r>
        <w:r w:rsidRPr="005A7041">
          <w:rPr>
            <w:noProof/>
            <w:webHidden/>
            <w:lang w:val="es-ES"/>
          </w:rPr>
          <w:fldChar w:fldCharType="separate"/>
        </w:r>
        <w:r w:rsidR="001E2E05">
          <w:rPr>
            <w:noProof/>
            <w:webHidden/>
            <w:lang w:val="es-ES"/>
          </w:rPr>
          <w:t>226</w:t>
        </w:r>
        <w:r w:rsidRPr="005A7041">
          <w:rPr>
            <w:noProof/>
            <w:webHidden/>
            <w:lang w:val="es-ES"/>
          </w:rPr>
          <w:fldChar w:fldCharType="end"/>
        </w:r>
      </w:hyperlink>
    </w:p>
    <w:p w14:paraId="17CC4DA0" w14:textId="288F203B" w:rsidR="00F66A24" w:rsidRPr="005A7041" w:rsidRDefault="00F66A24">
      <w:pPr>
        <w:pStyle w:val="TOC2"/>
        <w:tabs>
          <w:tab w:val="right" w:leader="dot" w:pos="10070"/>
        </w:tabs>
        <w:rPr>
          <w:rFonts w:eastAsiaTheme="minorEastAsia" w:cstheme="minorBidi"/>
          <w:smallCaps w:val="0"/>
          <w:noProof/>
          <w:sz w:val="24"/>
          <w:szCs w:val="24"/>
          <w:lang w:val="es-ES"/>
        </w:rPr>
      </w:pPr>
      <w:hyperlink w:anchor="_Toc122676762" w:history="1">
        <w:r w:rsidRPr="005A7041">
          <w:rPr>
            <w:rStyle w:val="Hyperlink"/>
            <w:noProof/>
            <w:lang w:val="es-ES"/>
          </w:rPr>
          <w:t>Sección X. Formularios del Contrato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_Toc122676762 \h </w:instrText>
        </w:r>
        <w:r w:rsidRPr="005A7041">
          <w:rPr>
            <w:noProof/>
            <w:webHidden/>
            <w:lang w:val="es-ES"/>
          </w:rPr>
        </w:r>
        <w:r w:rsidRPr="005A7041">
          <w:rPr>
            <w:noProof/>
            <w:webHidden/>
            <w:lang w:val="es-ES"/>
          </w:rPr>
          <w:fldChar w:fldCharType="separate"/>
        </w:r>
        <w:r w:rsidR="001E2E05">
          <w:rPr>
            <w:noProof/>
            <w:webHidden/>
            <w:lang w:val="es-ES"/>
          </w:rPr>
          <w:t>233</w:t>
        </w:r>
        <w:r w:rsidRPr="005A7041">
          <w:rPr>
            <w:noProof/>
            <w:webHidden/>
            <w:lang w:val="es-ES"/>
          </w:rPr>
          <w:fldChar w:fldCharType="end"/>
        </w:r>
      </w:hyperlink>
    </w:p>
    <w:p w14:paraId="3594B325" w14:textId="13CAB9DC" w:rsidR="00A97236" w:rsidRPr="005A7041" w:rsidRDefault="006A12BE" w:rsidP="00F9218B">
      <w:pPr>
        <w:tabs>
          <w:tab w:val="right" w:leader="dot" w:pos="9356"/>
        </w:tabs>
        <w:spacing w:before="120" w:after="120"/>
        <w:ind w:right="866"/>
        <w:rPr>
          <w:lang w:val="es-ES"/>
        </w:rPr>
      </w:pPr>
      <w:r w:rsidRPr="005A7041">
        <w:rPr>
          <w:sz w:val="32"/>
          <w:szCs w:val="22"/>
          <w:lang w:val="es-ES"/>
        </w:rPr>
        <w:fldChar w:fldCharType="end"/>
      </w:r>
    </w:p>
    <w:p w14:paraId="1044B382" w14:textId="06067B54" w:rsidR="00A97236" w:rsidRPr="005A7041" w:rsidRDefault="00A97236" w:rsidP="00F9218B">
      <w:pPr>
        <w:spacing w:before="120" w:after="120"/>
        <w:rPr>
          <w:lang w:val="es-ES"/>
        </w:rPr>
      </w:pPr>
    </w:p>
    <w:p w14:paraId="36A734CE" w14:textId="77777777" w:rsidR="00A97236" w:rsidRPr="005A7041" w:rsidRDefault="00A97236" w:rsidP="00A97236">
      <w:pPr>
        <w:rPr>
          <w:lang w:val="es-ES"/>
        </w:rPr>
      </w:pPr>
    </w:p>
    <w:p w14:paraId="47A18D9D" w14:textId="77777777" w:rsidR="00A97236" w:rsidRPr="005A7041" w:rsidRDefault="00A97236" w:rsidP="00A97236">
      <w:pPr>
        <w:rPr>
          <w:lang w:val="es-ES"/>
        </w:rPr>
      </w:pPr>
    </w:p>
    <w:p w14:paraId="1BC2A484" w14:textId="77777777" w:rsidR="00A97236" w:rsidRPr="005A7041" w:rsidRDefault="00A97236" w:rsidP="00A97236">
      <w:pPr>
        <w:rPr>
          <w:lang w:val="es-ES"/>
        </w:rPr>
      </w:pPr>
    </w:p>
    <w:p w14:paraId="152E25AF" w14:textId="77777777" w:rsidR="00A97236" w:rsidRPr="005A7041" w:rsidRDefault="00A97236" w:rsidP="00A97236">
      <w:pPr>
        <w:rPr>
          <w:lang w:val="es-ES"/>
        </w:rPr>
      </w:pPr>
    </w:p>
    <w:p w14:paraId="26687A3A" w14:textId="77777777" w:rsidR="00A97236" w:rsidRPr="005A7041" w:rsidRDefault="00A97236" w:rsidP="00A97236">
      <w:pPr>
        <w:rPr>
          <w:lang w:val="es-ES"/>
        </w:rPr>
      </w:pPr>
    </w:p>
    <w:p w14:paraId="1125B9C5" w14:textId="77777777" w:rsidR="00A97236" w:rsidRPr="005A7041" w:rsidRDefault="00A97236" w:rsidP="00A97236">
      <w:pPr>
        <w:rPr>
          <w:lang w:val="es-ES"/>
        </w:rPr>
      </w:pPr>
    </w:p>
    <w:p w14:paraId="6F5484F8" w14:textId="77777777" w:rsidR="00A97236" w:rsidRPr="005A7041" w:rsidRDefault="00A97236" w:rsidP="00A97236">
      <w:pPr>
        <w:rPr>
          <w:lang w:val="es-ES"/>
        </w:rPr>
      </w:pPr>
    </w:p>
    <w:p w14:paraId="187E0619" w14:textId="77777777" w:rsidR="00A97236" w:rsidRPr="005A7041" w:rsidRDefault="00A97236" w:rsidP="00A97236">
      <w:pPr>
        <w:rPr>
          <w:lang w:val="es-ES"/>
        </w:rPr>
      </w:pPr>
    </w:p>
    <w:p w14:paraId="35BCA50E" w14:textId="77777777" w:rsidR="00A97236" w:rsidRPr="005A7041" w:rsidRDefault="00A97236" w:rsidP="00A97236">
      <w:pPr>
        <w:rPr>
          <w:lang w:val="es-ES"/>
        </w:rPr>
      </w:pPr>
    </w:p>
    <w:p w14:paraId="2114D7DD" w14:textId="77777777" w:rsidR="00A97236" w:rsidRPr="005A7041" w:rsidRDefault="00A97236" w:rsidP="00A97236">
      <w:pPr>
        <w:rPr>
          <w:lang w:val="es-ES"/>
        </w:rPr>
      </w:pPr>
    </w:p>
    <w:p w14:paraId="37AA0197" w14:textId="77777777" w:rsidR="00A97236" w:rsidRPr="005A7041" w:rsidRDefault="00A97236" w:rsidP="00A97236">
      <w:pPr>
        <w:jc w:val="center"/>
        <w:rPr>
          <w:lang w:val="es-ES"/>
        </w:rPr>
      </w:pPr>
    </w:p>
    <w:p w14:paraId="1BAB358E" w14:textId="77777777" w:rsidR="007D6E22" w:rsidRPr="005A7041" w:rsidRDefault="007D6E22">
      <w:pPr>
        <w:rPr>
          <w:lang w:val="es-ES"/>
        </w:rPr>
        <w:sectPr w:rsidR="007D6E22" w:rsidRPr="005A7041" w:rsidSect="006A12BE">
          <w:headerReference w:type="default" r:id="rId40"/>
          <w:footerReference w:type="even" r:id="rId41"/>
          <w:footerReference w:type="default" r:id="rId42"/>
          <w:headerReference w:type="first" r:id="rId43"/>
          <w:footerReference w:type="first" r:id="rId44"/>
          <w:footnotePr>
            <w:numRestart w:val="eachSect"/>
          </w:footnotePr>
          <w:type w:val="oddPage"/>
          <w:pgSz w:w="12240" w:h="15840"/>
          <w:pgMar w:top="1440" w:right="1080" w:bottom="1440" w:left="1080" w:header="720" w:footer="720" w:gutter="0"/>
          <w:paperSrc w:first="15" w:other="15"/>
          <w:cols w:space="720"/>
          <w:titlePg/>
          <w:docGrid w:linePitch="326"/>
        </w:sectPr>
      </w:pPr>
    </w:p>
    <w:p w14:paraId="67D6E1BD" w14:textId="123248E1" w:rsidR="006A12BE" w:rsidRPr="005A7041" w:rsidRDefault="006A12BE">
      <w:pPr>
        <w:rPr>
          <w:rFonts w:cs="Arial"/>
          <w:b/>
          <w:sz w:val="44"/>
          <w:lang w:val="es-ES"/>
        </w:rPr>
      </w:pPr>
    </w:p>
    <w:p w14:paraId="4C5BEAB9" w14:textId="77777777" w:rsidR="006A12BE" w:rsidRPr="005A7041" w:rsidRDefault="006A12BE" w:rsidP="00226FFE">
      <w:pPr>
        <w:pStyle w:val="Seccion"/>
      </w:pPr>
    </w:p>
    <w:p w14:paraId="632C0ECF" w14:textId="77777777" w:rsidR="006A12BE" w:rsidRPr="005A7041" w:rsidRDefault="006A12BE" w:rsidP="00226FFE">
      <w:pPr>
        <w:pStyle w:val="Seccion"/>
      </w:pPr>
    </w:p>
    <w:p w14:paraId="538F4C19" w14:textId="77777777" w:rsidR="006A12BE" w:rsidRPr="005A7041" w:rsidRDefault="006A12BE" w:rsidP="00226FFE">
      <w:pPr>
        <w:pStyle w:val="Seccion"/>
      </w:pPr>
    </w:p>
    <w:p w14:paraId="006EDE88" w14:textId="77777777" w:rsidR="006A12BE" w:rsidRPr="005A7041" w:rsidRDefault="006A12BE" w:rsidP="00226FFE">
      <w:pPr>
        <w:pStyle w:val="Seccion"/>
      </w:pPr>
    </w:p>
    <w:p w14:paraId="336AB2C6" w14:textId="77777777" w:rsidR="006A12BE" w:rsidRPr="005A7041" w:rsidRDefault="006A12BE" w:rsidP="00226FFE">
      <w:pPr>
        <w:pStyle w:val="Seccion"/>
      </w:pPr>
    </w:p>
    <w:p w14:paraId="3A8A95C0" w14:textId="77777777" w:rsidR="006A12BE" w:rsidRPr="005A7041" w:rsidRDefault="006A12BE" w:rsidP="00226FFE">
      <w:pPr>
        <w:pStyle w:val="Seccion"/>
      </w:pPr>
    </w:p>
    <w:p w14:paraId="16143068" w14:textId="77777777" w:rsidR="006A12BE" w:rsidRPr="005A7041" w:rsidRDefault="006A12BE" w:rsidP="00226FFE">
      <w:pPr>
        <w:pStyle w:val="Seccion"/>
      </w:pPr>
    </w:p>
    <w:p w14:paraId="335D7795" w14:textId="77777777" w:rsidR="006A12BE" w:rsidRPr="005A7041" w:rsidRDefault="006A12BE" w:rsidP="00226FFE">
      <w:pPr>
        <w:pStyle w:val="Seccion"/>
      </w:pPr>
    </w:p>
    <w:p w14:paraId="4C58159D" w14:textId="77777777" w:rsidR="006A12BE" w:rsidRPr="005A7041" w:rsidRDefault="006A12BE" w:rsidP="00226FFE">
      <w:pPr>
        <w:pStyle w:val="Seccion"/>
      </w:pPr>
    </w:p>
    <w:p w14:paraId="003ACC77" w14:textId="77777777" w:rsidR="006A12BE" w:rsidRPr="005A7041" w:rsidRDefault="006A12BE" w:rsidP="00226FFE">
      <w:pPr>
        <w:pStyle w:val="Seccion"/>
      </w:pPr>
    </w:p>
    <w:p w14:paraId="0DCC3F4C" w14:textId="6A41FAAE" w:rsidR="00226FFE" w:rsidRPr="005A7041" w:rsidRDefault="00040BCC" w:rsidP="006A12BE">
      <w:pPr>
        <w:pStyle w:val="Seccion"/>
      </w:pPr>
      <w:bookmarkStart w:id="9" w:name="_Toc37693617"/>
      <w:bookmarkStart w:id="10" w:name="_Toc37693666"/>
      <w:bookmarkStart w:id="11" w:name="_Toc122676750"/>
      <w:r w:rsidRPr="005A7041">
        <w:t>PRIMERA PART</w:t>
      </w:r>
      <w:bookmarkStart w:id="12" w:name="_Toc466057461"/>
      <w:r w:rsidRPr="005A7041">
        <w:t xml:space="preserve">E. Procedimientos </w:t>
      </w:r>
      <w:r w:rsidR="00226FFE" w:rsidRPr="005A7041">
        <w:br/>
      </w:r>
      <w:r w:rsidRPr="005A7041">
        <w:t>de Licitación</w:t>
      </w:r>
      <w:bookmarkEnd w:id="9"/>
      <w:bookmarkEnd w:id="10"/>
      <w:bookmarkEnd w:id="11"/>
      <w:bookmarkEnd w:id="12"/>
      <w:r w:rsidRPr="005A7041">
        <w:t xml:space="preserve"> </w:t>
      </w:r>
    </w:p>
    <w:p w14:paraId="224CA113" w14:textId="77777777" w:rsidR="00226FFE" w:rsidRPr="005A7041" w:rsidRDefault="00226FFE" w:rsidP="00226FFE">
      <w:pPr>
        <w:pStyle w:val="Seccion"/>
        <w:rPr>
          <w:b w:val="0"/>
          <w:iCs/>
          <w:szCs w:val="36"/>
        </w:rPr>
      </w:pPr>
    </w:p>
    <w:p w14:paraId="4EB88F8E" w14:textId="77777777" w:rsidR="00226FFE" w:rsidRPr="005A7041" w:rsidRDefault="00226FFE" w:rsidP="00226FFE">
      <w:pPr>
        <w:pStyle w:val="Seccion"/>
        <w:sectPr w:rsidR="00226FFE" w:rsidRPr="005A7041" w:rsidSect="007D6E22">
          <w:footerReference w:type="even" r:id="rId45"/>
          <w:footerReference w:type="default" r:id="rId46"/>
          <w:headerReference w:type="first" r:id="rId47"/>
          <w:footerReference w:type="first" r:id="rId48"/>
          <w:footnotePr>
            <w:numRestart w:val="eachSect"/>
          </w:footnotePr>
          <w:pgSz w:w="12240" w:h="15840"/>
          <w:pgMar w:top="1440" w:right="1080" w:bottom="1440" w:left="1080" w:header="720" w:footer="720" w:gutter="0"/>
          <w:paperSrc w:first="15" w:other="15"/>
          <w:cols w:space="720"/>
          <w:titlePg/>
          <w:docGrid w:linePitch="326"/>
        </w:sectPr>
      </w:pPr>
    </w:p>
    <w:p w14:paraId="50104036" w14:textId="77777777" w:rsidR="00040BCC" w:rsidRPr="005A7041" w:rsidRDefault="00040BCC">
      <w:pPr>
        <w:rPr>
          <w:iCs/>
          <w:lang w:val="es-ES"/>
        </w:rPr>
      </w:pPr>
    </w:p>
    <w:p w14:paraId="461004F0" w14:textId="77777777" w:rsidR="00040BCC" w:rsidRPr="005A7041" w:rsidRDefault="00040BCC" w:rsidP="006A12BE">
      <w:pPr>
        <w:pStyle w:val="Subseccion"/>
        <w:rPr>
          <w:lang w:val="es-ES"/>
        </w:rPr>
      </w:pPr>
      <w:bookmarkStart w:id="13" w:name="_Toc466057462"/>
      <w:bookmarkStart w:id="14" w:name="_Toc485742074"/>
      <w:bookmarkStart w:id="15" w:name="_Toc34557106"/>
      <w:bookmarkStart w:id="16" w:name="_Toc34557449"/>
      <w:bookmarkStart w:id="17" w:name="_Toc122676751"/>
      <w:r w:rsidRPr="005A7041">
        <w:rPr>
          <w:lang w:val="es-ES"/>
        </w:rPr>
        <w:t>Sección I. Instrucciones a los Licitantes</w:t>
      </w:r>
      <w:bookmarkEnd w:id="13"/>
      <w:bookmarkEnd w:id="14"/>
      <w:bookmarkEnd w:id="15"/>
      <w:bookmarkEnd w:id="16"/>
      <w:bookmarkEnd w:id="17"/>
    </w:p>
    <w:bookmarkEnd w:id="0"/>
    <w:p w14:paraId="1B2177FE" w14:textId="77777777" w:rsidR="007B586E" w:rsidRPr="005A7041" w:rsidRDefault="007B586E" w:rsidP="00FD3608">
      <w:pPr>
        <w:pStyle w:val="BodyText"/>
        <w:ind w:left="180" w:right="1170"/>
        <w:jc w:val="center"/>
        <w:rPr>
          <w:rFonts w:ascii="Times New Roman" w:hAnsi="Times New Roman" w:cs="Times New Roman"/>
          <w:b/>
          <w:sz w:val="24"/>
          <w:lang w:val="es-ES"/>
        </w:rPr>
      </w:pPr>
    </w:p>
    <w:p w14:paraId="6E050677" w14:textId="12FBCD2C" w:rsidR="00C65741" w:rsidRPr="005A7041" w:rsidRDefault="00177CCD" w:rsidP="00C65741">
      <w:pPr>
        <w:pStyle w:val="Subtitle2"/>
        <w:rPr>
          <w:sz w:val="24"/>
          <w:lang w:val="es-ES"/>
        </w:rPr>
      </w:pPr>
      <w:bookmarkStart w:id="18" w:name="_Toc37693618"/>
      <w:bookmarkStart w:id="19" w:name="_Toc37693667"/>
      <w:bookmarkStart w:id="20" w:name="_Toc432663653"/>
      <w:r w:rsidRPr="005A7041">
        <w:rPr>
          <w:sz w:val="24"/>
          <w:lang w:val="es-ES"/>
        </w:rPr>
        <w:t>Índice</w:t>
      </w:r>
      <w:bookmarkEnd w:id="18"/>
      <w:bookmarkEnd w:id="19"/>
    </w:p>
    <w:p w14:paraId="60FAC5E2" w14:textId="0F865216" w:rsidR="00AE542D" w:rsidRPr="005A7041" w:rsidRDefault="00AE542D" w:rsidP="00C65741">
      <w:pPr>
        <w:pStyle w:val="Subtitle2"/>
        <w:rPr>
          <w:rFonts w:cs="Times New Roman"/>
          <w:sz w:val="22"/>
          <w:szCs w:val="22"/>
          <w:lang w:val="es-ES"/>
        </w:rPr>
      </w:pPr>
    </w:p>
    <w:p w14:paraId="4C084B98" w14:textId="77777777" w:rsidR="00703778" w:rsidRPr="005A7041" w:rsidRDefault="00703778" w:rsidP="00703778">
      <w:pPr>
        <w:pStyle w:val="Parte"/>
        <w:rPr>
          <w:rFonts w:cs="Times New Roman"/>
          <w:sz w:val="22"/>
          <w:szCs w:val="22"/>
          <w:lang w:val="es-ES"/>
        </w:rPr>
      </w:pPr>
      <w:bookmarkStart w:id="21" w:name="_Hlt438532663"/>
      <w:bookmarkStart w:id="22" w:name="_Toc438266923"/>
      <w:bookmarkStart w:id="23" w:name="_Toc438267877"/>
      <w:bookmarkStart w:id="24" w:name="_Toc438366664"/>
      <w:bookmarkEnd w:id="20"/>
      <w:bookmarkEnd w:id="21"/>
    </w:p>
    <w:p w14:paraId="3B0792A6" w14:textId="36D63F7F" w:rsidR="008E60EB" w:rsidRPr="001C59B2" w:rsidRDefault="00AE542D">
      <w:pPr>
        <w:pStyle w:val="TOC1"/>
        <w:tabs>
          <w:tab w:val="left" w:pos="480"/>
          <w:tab w:val="right" w:leader="dot" w:pos="10070"/>
        </w:tabs>
        <w:rPr>
          <w:rFonts w:eastAsiaTheme="minorEastAsia" w:cstheme="minorBidi"/>
          <w:b w:val="0"/>
          <w:bCs w:val="0"/>
          <w:caps w:val="0"/>
          <w:noProof/>
          <w:kern w:val="2"/>
          <w:sz w:val="24"/>
          <w:szCs w:val="24"/>
          <w:lang w:val="es-ES"/>
          <w14:ligatures w14:val="standardContextual"/>
        </w:rPr>
      </w:pPr>
      <w:r w:rsidRPr="005A7041">
        <w:rPr>
          <w:rFonts w:ascii="Times New Roman" w:hAnsi="Times New Roman" w:cs="Times New Roman"/>
          <w:smallCaps/>
          <w:sz w:val="22"/>
          <w:szCs w:val="22"/>
          <w:lang w:val="es-ES"/>
        </w:rPr>
        <w:fldChar w:fldCharType="begin"/>
      </w:r>
      <w:r w:rsidRPr="005A7041">
        <w:rPr>
          <w:rFonts w:ascii="Times New Roman" w:hAnsi="Times New Roman" w:cs="Times New Roman"/>
          <w:sz w:val="22"/>
          <w:szCs w:val="22"/>
          <w:lang w:val="es-ES"/>
        </w:rPr>
        <w:instrText xml:space="preserve"> TOC \h \z \t "ITB Heading 1,1,ITB Heading 2,2" </w:instrText>
      </w:r>
      <w:r w:rsidRPr="005A7041">
        <w:rPr>
          <w:rFonts w:ascii="Times New Roman" w:hAnsi="Times New Roman" w:cs="Times New Roman"/>
          <w:smallCaps/>
          <w:sz w:val="22"/>
          <w:szCs w:val="22"/>
          <w:lang w:val="es-ES"/>
        </w:rPr>
        <w:fldChar w:fldCharType="separate"/>
      </w:r>
      <w:hyperlink w:anchor="_Toc193728054" w:history="1">
        <w:r w:rsidR="008E60EB" w:rsidRPr="001C59B2">
          <w:rPr>
            <w:rStyle w:val="Hyperlink"/>
            <w:noProof/>
            <w:lang w:val="es-ES"/>
          </w:rPr>
          <w:t>A.</w:t>
        </w:r>
        <w:r w:rsidR="008E60EB" w:rsidRPr="001C59B2">
          <w:rPr>
            <w:rFonts w:eastAsiaTheme="minorEastAsia" w:cstheme="minorBidi"/>
            <w:b w:val="0"/>
            <w:bCs w:val="0"/>
            <w:caps w:val="0"/>
            <w:noProof/>
            <w:kern w:val="2"/>
            <w:sz w:val="24"/>
            <w:szCs w:val="24"/>
            <w:lang w:val="es-ES"/>
            <w14:ligatures w14:val="standardContextual"/>
          </w:rPr>
          <w:tab/>
        </w:r>
        <w:r w:rsidR="008E60EB" w:rsidRPr="001C59B2">
          <w:rPr>
            <w:rStyle w:val="Hyperlink"/>
            <w:noProof/>
            <w:lang w:val="es-ES"/>
          </w:rPr>
          <w:t>Disposiciones Generales</w:t>
        </w:r>
        <w:r w:rsidR="008E60EB" w:rsidRPr="001C59B2">
          <w:rPr>
            <w:noProof/>
            <w:webHidden/>
            <w:lang w:val="es-ES"/>
          </w:rPr>
          <w:tab/>
        </w:r>
        <w:r w:rsidR="008E60EB" w:rsidRPr="001C59B2">
          <w:rPr>
            <w:noProof/>
            <w:webHidden/>
            <w:lang w:val="es-ES"/>
          </w:rPr>
          <w:fldChar w:fldCharType="begin"/>
        </w:r>
        <w:r w:rsidR="008E60EB" w:rsidRPr="001C59B2">
          <w:rPr>
            <w:noProof/>
            <w:webHidden/>
            <w:lang w:val="es-ES"/>
          </w:rPr>
          <w:instrText xml:space="preserve"> PAGEREF _Toc193728054 \h </w:instrText>
        </w:r>
        <w:r w:rsidR="008E60EB" w:rsidRPr="001C59B2">
          <w:rPr>
            <w:noProof/>
            <w:webHidden/>
            <w:lang w:val="es-ES"/>
          </w:rPr>
        </w:r>
        <w:r w:rsidR="008E60EB" w:rsidRPr="001C59B2">
          <w:rPr>
            <w:noProof/>
            <w:webHidden/>
            <w:lang w:val="es-ES"/>
          </w:rPr>
          <w:fldChar w:fldCharType="separate"/>
        </w:r>
        <w:r w:rsidR="001E2E05">
          <w:rPr>
            <w:noProof/>
            <w:webHidden/>
            <w:lang w:val="es-ES"/>
          </w:rPr>
          <w:t>19</w:t>
        </w:r>
        <w:r w:rsidR="008E60EB" w:rsidRPr="001C59B2">
          <w:rPr>
            <w:noProof/>
            <w:webHidden/>
            <w:lang w:val="es-ES"/>
          </w:rPr>
          <w:fldChar w:fldCharType="end"/>
        </w:r>
      </w:hyperlink>
    </w:p>
    <w:p w14:paraId="2C91C9B5" w14:textId="6CA2B92D" w:rsidR="008E60EB" w:rsidRPr="001C59B2" w:rsidRDefault="008E60EB">
      <w:pPr>
        <w:pStyle w:val="TOC2"/>
        <w:tabs>
          <w:tab w:val="left" w:pos="720"/>
          <w:tab w:val="right" w:leader="dot" w:pos="10070"/>
        </w:tabs>
        <w:rPr>
          <w:rFonts w:eastAsiaTheme="minorEastAsia" w:cstheme="minorBidi"/>
          <w:smallCaps w:val="0"/>
          <w:noProof/>
          <w:kern w:val="2"/>
          <w:sz w:val="24"/>
          <w:szCs w:val="24"/>
          <w:lang w:val="es-ES"/>
          <w14:ligatures w14:val="standardContextual"/>
        </w:rPr>
      </w:pPr>
      <w:hyperlink w:anchor="_Toc193728055" w:history="1">
        <w:r w:rsidRPr="005A7041">
          <w:rPr>
            <w:rStyle w:val="Hyperlink"/>
            <w:noProof/>
            <w:lang w:val="es-ES"/>
          </w:rPr>
          <w:t>1.</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Alcance de  la Licitación</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_Toc193728055 \h </w:instrText>
        </w:r>
        <w:r w:rsidRPr="001C59B2">
          <w:rPr>
            <w:noProof/>
            <w:webHidden/>
            <w:lang w:val="es-ES"/>
          </w:rPr>
        </w:r>
        <w:r w:rsidRPr="001C59B2">
          <w:rPr>
            <w:noProof/>
            <w:webHidden/>
            <w:lang w:val="es-ES"/>
          </w:rPr>
          <w:fldChar w:fldCharType="separate"/>
        </w:r>
        <w:r w:rsidR="001E2E05">
          <w:rPr>
            <w:noProof/>
            <w:webHidden/>
            <w:lang w:val="es-ES"/>
          </w:rPr>
          <w:t>19</w:t>
        </w:r>
        <w:r w:rsidRPr="001C59B2">
          <w:rPr>
            <w:noProof/>
            <w:webHidden/>
            <w:lang w:val="es-ES"/>
          </w:rPr>
          <w:fldChar w:fldCharType="end"/>
        </w:r>
      </w:hyperlink>
    </w:p>
    <w:p w14:paraId="6FF3FF7D" w14:textId="5D32D852" w:rsidR="008E60EB" w:rsidRPr="001C59B2" w:rsidRDefault="008E60EB">
      <w:pPr>
        <w:pStyle w:val="TOC2"/>
        <w:tabs>
          <w:tab w:val="left" w:pos="720"/>
          <w:tab w:val="right" w:leader="dot" w:pos="10070"/>
        </w:tabs>
        <w:rPr>
          <w:rFonts w:eastAsiaTheme="minorEastAsia" w:cstheme="minorBidi"/>
          <w:smallCaps w:val="0"/>
          <w:noProof/>
          <w:kern w:val="2"/>
          <w:sz w:val="24"/>
          <w:szCs w:val="24"/>
          <w:lang w:val="es-ES"/>
          <w14:ligatures w14:val="standardContextual"/>
        </w:rPr>
      </w:pPr>
      <w:hyperlink w:anchor="_Toc193728056" w:history="1">
        <w:r w:rsidRPr="005A7041">
          <w:rPr>
            <w:rStyle w:val="Hyperlink"/>
            <w:noProof/>
            <w:lang w:val="es-ES"/>
          </w:rPr>
          <w:t>2.</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Fuente de  Financiamiento</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_Toc193728056 \h </w:instrText>
        </w:r>
        <w:r w:rsidRPr="001C59B2">
          <w:rPr>
            <w:noProof/>
            <w:webHidden/>
            <w:lang w:val="es-ES"/>
          </w:rPr>
        </w:r>
        <w:r w:rsidRPr="001C59B2">
          <w:rPr>
            <w:noProof/>
            <w:webHidden/>
            <w:lang w:val="es-ES"/>
          </w:rPr>
          <w:fldChar w:fldCharType="separate"/>
        </w:r>
        <w:r w:rsidR="001E2E05">
          <w:rPr>
            <w:noProof/>
            <w:webHidden/>
            <w:lang w:val="es-ES"/>
          </w:rPr>
          <w:t>20</w:t>
        </w:r>
        <w:r w:rsidRPr="001C59B2">
          <w:rPr>
            <w:noProof/>
            <w:webHidden/>
            <w:lang w:val="es-ES"/>
          </w:rPr>
          <w:fldChar w:fldCharType="end"/>
        </w:r>
      </w:hyperlink>
    </w:p>
    <w:p w14:paraId="7E9D5D56" w14:textId="33DC701F" w:rsidR="008E60EB" w:rsidRPr="001C59B2" w:rsidRDefault="008E60EB">
      <w:pPr>
        <w:pStyle w:val="TOC2"/>
        <w:tabs>
          <w:tab w:val="left" w:pos="720"/>
          <w:tab w:val="right" w:leader="dot" w:pos="10070"/>
        </w:tabs>
        <w:rPr>
          <w:rFonts w:eastAsiaTheme="minorEastAsia" w:cstheme="minorBidi"/>
          <w:smallCaps w:val="0"/>
          <w:noProof/>
          <w:kern w:val="2"/>
          <w:sz w:val="24"/>
          <w:szCs w:val="24"/>
          <w:lang w:val="es-ES"/>
          <w14:ligatures w14:val="standardContextual"/>
        </w:rPr>
      </w:pPr>
      <w:hyperlink w:anchor="_Toc193728057" w:history="1">
        <w:r w:rsidRPr="005A7041">
          <w:rPr>
            <w:rStyle w:val="Hyperlink"/>
            <w:noProof/>
            <w:lang w:val="es-ES"/>
          </w:rPr>
          <w:t>3.</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Fraude y Corrupción</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_Toc193728057 \h </w:instrText>
        </w:r>
        <w:r w:rsidRPr="001C59B2">
          <w:rPr>
            <w:noProof/>
            <w:webHidden/>
            <w:lang w:val="es-ES"/>
          </w:rPr>
        </w:r>
        <w:r w:rsidRPr="001C59B2">
          <w:rPr>
            <w:noProof/>
            <w:webHidden/>
            <w:lang w:val="es-ES"/>
          </w:rPr>
          <w:fldChar w:fldCharType="separate"/>
        </w:r>
        <w:r w:rsidR="001E2E05">
          <w:rPr>
            <w:noProof/>
            <w:webHidden/>
            <w:lang w:val="es-ES"/>
          </w:rPr>
          <w:t>20</w:t>
        </w:r>
        <w:r w:rsidRPr="001C59B2">
          <w:rPr>
            <w:noProof/>
            <w:webHidden/>
            <w:lang w:val="es-ES"/>
          </w:rPr>
          <w:fldChar w:fldCharType="end"/>
        </w:r>
      </w:hyperlink>
    </w:p>
    <w:p w14:paraId="7612A10D" w14:textId="11DF1784" w:rsidR="008E60EB" w:rsidRPr="001C59B2" w:rsidRDefault="008E60EB">
      <w:pPr>
        <w:pStyle w:val="TOC2"/>
        <w:tabs>
          <w:tab w:val="left" w:pos="720"/>
          <w:tab w:val="right" w:leader="dot" w:pos="10070"/>
        </w:tabs>
        <w:rPr>
          <w:rFonts w:eastAsiaTheme="minorEastAsia" w:cstheme="minorBidi"/>
          <w:smallCaps w:val="0"/>
          <w:noProof/>
          <w:kern w:val="2"/>
          <w:sz w:val="24"/>
          <w:szCs w:val="24"/>
          <w:lang w:val="es-ES"/>
          <w14:ligatures w14:val="standardContextual"/>
        </w:rPr>
      </w:pPr>
      <w:hyperlink w:anchor="_Toc193728058" w:history="1">
        <w:r w:rsidRPr="005A7041">
          <w:rPr>
            <w:rStyle w:val="Hyperlink"/>
            <w:noProof/>
            <w:lang w:val="es-ES"/>
          </w:rPr>
          <w:t>4.</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Licitantes Elegibles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_Toc193728058 \h </w:instrText>
        </w:r>
        <w:r w:rsidRPr="001C59B2">
          <w:rPr>
            <w:noProof/>
            <w:webHidden/>
            <w:lang w:val="es-ES"/>
          </w:rPr>
        </w:r>
        <w:r w:rsidRPr="001C59B2">
          <w:rPr>
            <w:noProof/>
            <w:webHidden/>
            <w:lang w:val="es-ES"/>
          </w:rPr>
          <w:fldChar w:fldCharType="separate"/>
        </w:r>
        <w:r w:rsidR="001E2E05">
          <w:rPr>
            <w:noProof/>
            <w:webHidden/>
            <w:lang w:val="es-ES"/>
          </w:rPr>
          <w:t>21</w:t>
        </w:r>
        <w:r w:rsidRPr="001C59B2">
          <w:rPr>
            <w:noProof/>
            <w:webHidden/>
            <w:lang w:val="es-ES"/>
          </w:rPr>
          <w:fldChar w:fldCharType="end"/>
        </w:r>
      </w:hyperlink>
    </w:p>
    <w:p w14:paraId="43B976D2" w14:textId="51DA6A62" w:rsidR="008E60EB" w:rsidRPr="001C59B2" w:rsidRDefault="008E60EB">
      <w:pPr>
        <w:pStyle w:val="TOC2"/>
        <w:tabs>
          <w:tab w:val="left" w:pos="720"/>
          <w:tab w:val="right" w:leader="dot" w:pos="10070"/>
        </w:tabs>
        <w:rPr>
          <w:rFonts w:eastAsiaTheme="minorEastAsia" w:cstheme="minorBidi"/>
          <w:smallCaps w:val="0"/>
          <w:noProof/>
          <w:kern w:val="2"/>
          <w:sz w:val="24"/>
          <w:szCs w:val="24"/>
          <w:lang w:val="es-ES"/>
          <w14:ligatures w14:val="standardContextual"/>
        </w:rPr>
      </w:pPr>
      <w:hyperlink w:anchor="_Toc193728059" w:history="1">
        <w:r w:rsidRPr="005A7041">
          <w:rPr>
            <w:rStyle w:val="Hyperlink"/>
            <w:noProof/>
            <w:lang w:val="es-ES"/>
          </w:rPr>
          <w:t>5.</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Elegibilidad  de materiales, equipos y servicios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_Toc193728059 \h </w:instrText>
        </w:r>
        <w:r w:rsidRPr="001C59B2">
          <w:rPr>
            <w:noProof/>
            <w:webHidden/>
            <w:lang w:val="es-ES"/>
          </w:rPr>
        </w:r>
        <w:r w:rsidRPr="001C59B2">
          <w:rPr>
            <w:noProof/>
            <w:webHidden/>
            <w:lang w:val="es-ES"/>
          </w:rPr>
          <w:fldChar w:fldCharType="separate"/>
        </w:r>
        <w:r w:rsidR="001E2E05">
          <w:rPr>
            <w:noProof/>
            <w:webHidden/>
            <w:lang w:val="es-ES"/>
          </w:rPr>
          <w:t>24</w:t>
        </w:r>
        <w:r w:rsidRPr="001C59B2">
          <w:rPr>
            <w:noProof/>
            <w:webHidden/>
            <w:lang w:val="es-ES"/>
          </w:rPr>
          <w:fldChar w:fldCharType="end"/>
        </w:r>
      </w:hyperlink>
    </w:p>
    <w:p w14:paraId="3D101CF2" w14:textId="567C12BE" w:rsidR="008E60EB" w:rsidRPr="001C59B2" w:rsidRDefault="008E60EB">
      <w:pPr>
        <w:pStyle w:val="TOC1"/>
        <w:tabs>
          <w:tab w:val="left" w:pos="480"/>
          <w:tab w:val="right" w:leader="dot" w:pos="10070"/>
        </w:tabs>
        <w:rPr>
          <w:rFonts w:eastAsiaTheme="minorEastAsia" w:cstheme="minorBidi"/>
          <w:b w:val="0"/>
          <w:bCs w:val="0"/>
          <w:caps w:val="0"/>
          <w:noProof/>
          <w:kern w:val="2"/>
          <w:sz w:val="24"/>
          <w:szCs w:val="24"/>
          <w:lang w:val="es-ES"/>
          <w14:ligatures w14:val="standardContextual"/>
        </w:rPr>
      </w:pPr>
      <w:hyperlink w:anchor="_Toc193728060" w:history="1">
        <w:r w:rsidRPr="001C59B2">
          <w:rPr>
            <w:rStyle w:val="Hyperlink"/>
            <w:noProof/>
            <w:lang w:val="es-ES"/>
          </w:rPr>
          <w:t>B.</w:t>
        </w:r>
        <w:r w:rsidRPr="001C59B2">
          <w:rPr>
            <w:rFonts w:eastAsiaTheme="minorEastAsia" w:cstheme="minorBidi"/>
            <w:b w:val="0"/>
            <w:bCs w:val="0"/>
            <w:caps w:val="0"/>
            <w:noProof/>
            <w:kern w:val="2"/>
            <w:sz w:val="24"/>
            <w:szCs w:val="24"/>
            <w:lang w:val="es-ES"/>
            <w14:ligatures w14:val="standardContextual"/>
          </w:rPr>
          <w:tab/>
        </w:r>
        <w:r w:rsidRPr="001C59B2">
          <w:rPr>
            <w:rStyle w:val="Hyperlink"/>
            <w:noProof/>
            <w:lang w:val="es-ES"/>
          </w:rPr>
          <w:t>Contenido del Documento de Licitación</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_Toc193728060 \h </w:instrText>
        </w:r>
        <w:r w:rsidRPr="001C59B2">
          <w:rPr>
            <w:noProof/>
            <w:webHidden/>
            <w:lang w:val="es-ES"/>
          </w:rPr>
        </w:r>
        <w:r w:rsidRPr="001C59B2">
          <w:rPr>
            <w:noProof/>
            <w:webHidden/>
            <w:lang w:val="es-ES"/>
          </w:rPr>
          <w:fldChar w:fldCharType="separate"/>
        </w:r>
        <w:r w:rsidR="001E2E05">
          <w:rPr>
            <w:noProof/>
            <w:webHidden/>
            <w:lang w:val="es-ES"/>
          </w:rPr>
          <w:t>25</w:t>
        </w:r>
        <w:r w:rsidRPr="001C59B2">
          <w:rPr>
            <w:noProof/>
            <w:webHidden/>
            <w:lang w:val="es-ES"/>
          </w:rPr>
          <w:fldChar w:fldCharType="end"/>
        </w:r>
      </w:hyperlink>
    </w:p>
    <w:p w14:paraId="2E3354C5" w14:textId="0032AA3A" w:rsidR="008E60EB" w:rsidRPr="001C59B2" w:rsidRDefault="008E60EB">
      <w:pPr>
        <w:pStyle w:val="TOC2"/>
        <w:tabs>
          <w:tab w:val="left" w:pos="720"/>
          <w:tab w:val="right" w:leader="dot" w:pos="10070"/>
        </w:tabs>
        <w:rPr>
          <w:rFonts w:eastAsiaTheme="minorEastAsia" w:cstheme="minorBidi"/>
          <w:smallCaps w:val="0"/>
          <w:noProof/>
          <w:kern w:val="2"/>
          <w:sz w:val="24"/>
          <w:szCs w:val="24"/>
          <w:lang w:val="es-ES"/>
          <w14:ligatures w14:val="standardContextual"/>
        </w:rPr>
      </w:pPr>
      <w:hyperlink w:anchor="_Toc193728061" w:history="1">
        <w:r w:rsidRPr="005A7041">
          <w:rPr>
            <w:rStyle w:val="Hyperlink"/>
            <w:noProof/>
            <w:lang w:val="es-ES"/>
          </w:rPr>
          <w:t>6.</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Secciones del Documento  de Licitación</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_Toc193728061 \h </w:instrText>
        </w:r>
        <w:r w:rsidRPr="001C59B2">
          <w:rPr>
            <w:noProof/>
            <w:webHidden/>
            <w:lang w:val="es-ES"/>
          </w:rPr>
        </w:r>
        <w:r w:rsidRPr="001C59B2">
          <w:rPr>
            <w:noProof/>
            <w:webHidden/>
            <w:lang w:val="es-ES"/>
          </w:rPr>
          <w:fldChar w:fldCharType="separate"/>
        </w:r>
        <w:r w:rsidR="001E2E05">
          <w:rPr>
            <w:noProof/>
            <w:webHidden/>
            <w:lang w:val="es-ES"/>
          </w:rPr>
          <w:t>25</w:t>
        </w:r>
        <w:r w:rsidRPr="001C59B2">
          <w:rPr>
            <w:noProof/>
            <w:webHidden/>
            <w:lang w:val="es-ES"/>
          </w:rPr>
          <w:fldChar w:fldCharType="end"/>
        </w:r>
      </w:hyperlink>
    </w:p>
    <w:p w14:paraId="0247CFC7" w14:textId="4081B33F" w:rsidR="008E60EB" w:rsidRPr="001C59B2" w:rsidRDefault="008E60EB">
      <w:pPr>
        <w:pStyle w:val="TOC2"/>
        <w:tabs>
          <w:tab w:val="left" w:pos="720"/>
          <w:tab w:val="right" w:leader="dot" w:pos="10070"/>
        </w:tabs>
        <w:rPr>
          <w:rFonts w:eastAsiaTheme="minorEastAsia" w:cstheme="minorBidi"/>
          <w:smallCaps w:val="0"/>
          <w:noProof/>
          <w:kern w:val="2"/>
          <w:sz w:val="24"/>
          <w:szCs w:val="24"/>
          <w:lang w:val="es-ES"/>
          <w14:ligatures w14:val="standardContextual"/>
        </w:rPr>
      </w:pPr>
      <w:hyperlink w:anchor="_Toc193728062" w:history="1">
        <w:r w:rsidRPr="005A7041">
          <w:rPr>
            <w:rStyle w:val="Hyperlink"/>
            <w:noProof/>
            <w:lang w:val="es-ES"/>
          </w:rPr>
          <w:t>7.</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Aclaraciones al Documento de Licitación, la visita al Lugar de las Obras y la reunión previa  a la presentación de las Ofertas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_Toc193728062 \h </w:instrText>
        </w:r>
        <w:r w:rsidRPr="001C59B2">
          <w:rPr>
            <w:noProof/>
            <w:webHidden/>
            <w:lang w:val="es-ES"/>
          </w:rPr>
        </w:r>
        <w:r w:rsidRPr="001C59B2">
          <w:rPr>
            <w:noProof/>
            <w:webHidden/>
            <w:lang w:val="es-ES"/>
          </w:rPr>
          <w:fldChar w:fldCharType="separate"/>
        </w:r>
        <w:r w:rsidR="001E2E05">
          <w:rPr>
            <w:noProof/>
            <w:webHidden/>
            <w:lang w:val="es-ES"/>
          </w:rPr>
          <w:t>25</w:t>
        </w:r>
        <w:r w:rsidRPr="001C59B2">
          <w:rPr>
            <w:noProof/>
            <w:webHidden/>
            <w:lang w:val="es-ES"/>
          </w:rPr>
          <w:fldChar w:fldCharType="end"/>
        </w:r>
      </w:hyperlink>
    </w:p>
    <w:p w14:paraId="17FAC057" w14:textId="54C0E440" w:rsidR="008E60EB" w:rsidRPr="001C59B2" w:rsidRDefault="008E60EB">
      <w:pPr>
        <w:pStyle w:val="TOC2"/>
        <w:tabs>
          <w:tab w:val="left" w:pos="720"/>
          <w:tab w:val="right" w:leader="dot" w:pos="10070"/>
        </w:tabs>
        <w:rPr>
          <w:rFonts w:eastAsiaTheme="minorEastAsia" w:cstheme="minorBidi"/>
          <w:smallCaps w:val="0"/>
          <w:noProof/>
          <w:kern w:val="2"/>
          <w:sz w:val="24"/>
          <w:szCs w:val="24"/>
          <w:lang w:val="es-ES"/>
          <w14:ligatures w14:val="standardContextual"/>
        </w:rPr>
      </w:pPr>
      <w:hyperlink w:anchor="_Toc193728063" w:history="1">
        <w:r w:rsidRPr="005A7041">
          <w:rPr>
            <w:rStyle w:val="Hyperlink"/>
            <w:noProof/>
            <w:lang w:val="es-ES"/>
          </w:rPr>
          <w:t>8.</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Modificación  del Documento de Licitación</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_Toc193728063 \h </w:instrText>
        </w:r>
        <w:r w:rsidRPr="001C59B2">
          <w:rPr>
            <w:noProof/>
            <w:webHidden/>
            <w:lang w:val="es-ES"/>
          </w:rPr>
        </w:r>
        <w:r w:rsidRPr="001C59B2">
          <w:rPr>
            <w:noProof/>
            <w:webHidden/>
            <w:lang w:val="es-ES"/>
          </w:rPr>
          <w:fldChar w:fldCharType="separate"/>
        </w:r>
        <w:r w:rsidR="001E2E05">
          <w:rPr>
            <w:noProof/>
            <w:webHidden/>
            <w:lang w:val="es-ES"/>
          </w:rPr>
          <w:t>27</w:t>
        </w:r>
        <w:r w:rsidRPr="001C59B2">
          <w:rPr>
            <w:noProof/>
            <w:webHidden/>
            <w:lang w:val="es-ES"/>
          </w:rPr>
          <w:fldChar w:fldCharType="end"/>
        </w:r>
      </w:hyperlink>
    </w:p>
    <w:p w14:paraId="09B1822F" w14:textId="0043A498" w:rsidR="008E60EB" w:rsidRPr="001C59B2" w:rsidRDefault="008E60EB">
      <w:pPr>
        <w:pStyle w:val="TOC1"/>
        <w:tabs>
          <w:tab w:val="left" w:pos="480"/>
          <w:tab w:val="right" w:leader="dot" w:pos="10070"/>
        </w:tabs>
        <w:rPr>
          <w:rFonts w:eastAsiaTheme="minorEastAsia" w:cstheme="minorBidi"/>
          <w:b w:val="0"/>
          <w:bCs w:val="0"/>
          <w:caps w:val="0"/>
          <w:noProof/>
          <w:kern w:val="2"/>
          <w:sz w:val="24"/>
          <w:szCs w:val="24"/>
          <w:lang w:val="es-ES"/>
          <w14:ligatures w14:val="standardContextual"/>
        </w:rPr>
      </w:pPr>
      <w:hyperlink w:anchor="_Toc193728064" w:history="1">
        <w:r w:rsidRPr="001C59B2">
          <w:rPr>
            <w:rStyle w:val="Hyperlink"/>
            <w:noProof/>
            <w:lang w:val="es-ES"/>
          </w:rPr>
          <w:t>C.</w:t>
        </w:r>
        <w:r w:rsidRPr="001C59B2">
          <w:rPr>
            <w:rFonts w:eastAsiaTheme="minorEastAsia" w:cstheme="minorBidi"/>
            <w:b w:val="0"/>
            <w:bCs w:val="0"/>
            <w:caps w:val="0"/>
            <w:noProof/>
            <w:kern w:val="2"/>
            <w:sz w:val="24"/>
            <w:szCs w:val="24"/>
            <w:lang w:val="es-ES"/>
            <w14:ligatures w14:val="standardContextual"/>
          </w:rPr>
          <w:tab/>
        </w:r>
        <w:r w:rsidRPr="001C59B2">
          <w:rPr>
            <w:rStyle w:val="Hyperlink"/>
            <w:noProof/>
            <w:lang w:val="es-ES"/>
          </w:rPr>
          <w:t>Preparación de las Ofertas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_Toc193728064 \h </w:instrText>
        </w:r>
        <w:r w:rsidRPr="001C59B2">
          <w:rPr>
            <w:noProof/>
            <w:webHidden/>
            <w:lang w:val="es-ES"/>
          </w:rPr>
        </w:r>
        <w:r w:rsidRPr="001C59B2">
          <w:rPr>
            <w:noProof/>
            <w:webHidden/>
            <w:lang w:val="es-ES"/>
          </w:rPr>
          <w:fldChar w:fldCharType="separate"/>
        </w:r>
        <w:r w:rsidR="001E2E05">
          <w:rPr>
            <w:noProof/>
            <w:webHidden/>
            <w:lang w:val="es-ES"/>
          </w:rPr>
          <w:t>27</w:t>
        </w:r>
        <w:r w:rsidRPr="001C59B2">
          <w:rPr>
            <w:noProof/>
            <w:webHidden/>
            <w:lang w:val="es-ES"/>
          </w:rPr>
          <w:fldChar w:fldCharType="end"/>
        </w:r>
      </w:hyperlink>
    </w:p>
    <w:p w14:paraId="79DBEE82" w14:textId="3AF59078" w:rsidR="008E60EB" w:rsidRPr="001C59B2" w:rsidRDefault="008E60EB">
      <w:pPr>
        <w:pStyle w:val="TOC2"/>
        <w:tabs>
          <w:tab w:val="left" w:pos="720"/>
          <w:tab w:val="right" w:leader="dot" w:pos="10070"/>
        </w:tabs>
        <w:rPr>
          <w:rFonts w:eastAsiaTheme="minorEastAsia" w:cstheme="minorBidi"/>
          <w:smallCaps w:val="0"/>
          <w:noProof/>
          <w:kern w:val="2"/>
          <w:sz w:val="24"/>
          <w:szCs w:val="24"/>
          <w:lang w:val="es-ES"/>
          <w14:ligatures w14:val="standardContextual"/>
        </w:rPr>
      </w:pPr>
      <w:hyperlink w:anchor="_Toc193728065" w:history="1">
        <w:r w:rsidRPr="005A7041">
          <w:rPr>
            <w:rStyle w:val="Hyperlink"/>
            <w:noProof/>
            <w:lang w:val="es-ES"/>
          </w:rPr>
          <w:t>9.</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Costo de  la Oferta</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_Toc193728065 \h </w:instrText>
        </w:r>
        <w:r w:rsidRPr="001C59B2">
          <w:rPr>
            <w:noProof/>
            <w:webHidden/>
            <w:lang w:val="es-ES"/>
          </w:rPr>
        </w:r>
        <w:r w:rsidRPr="001C59B2">
          <w:rPr>
            <w:noProof/>
            <w:webHidden/>
            <w:lang w:val="es-ES"/>
          </w:rPr>
          <w:fldChar w:fldCharType="separate"/>
        </w:r>
        <w:r w:rsidR="001E2E05">
          <w:rPr>
            <w:noProof/>
            <w:webHidden/>
            <w:lang w:val="es-ES"/>
          </w:rPr>
          <w:t>27</w:t>
        </w:r>
        <w:r w:rsidRPr="001C59B2">
          <w:rPr>
            <w:noProof/>
            <w:webHidden/>
            <w:lang w:val="es-ES"/>
          </w:rPr>
          <w:fldChar w:fldCharType="end"/>
        </w:r>
      </w:hyperlink>
    </w:p>
    <w:p w14:paraId="0559DC3A" w14:textId="43F1D373"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66" w:history="1">
        <w:r w:rsidRPr="005A7041">
          <w:rPr>
            <w:rStyle w:val="Hyperlink"/>
            <w:noProof/>
            <w:lang w:val="es-ES"/>
          </w:rPr>
          <w:t>10.</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Idioma de  la Oferta</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_Toc193728066 \h </w:instrText>
        </w:r>
        <w:r w:rsidRPr="001C59B2">
          <w:rPr>
            <w:noProof/>
            <w:webHidden/>
            <w:lang w:val="es-ES"/>
          </w:rPr>
        </w:r>
        <w:r w:rsidRPr="001C59B2">
          <w:rPr>
            <w:noProof/>
            <w:webHidden/>
            <w:lang w:val="es-ES"/>
          </w:rPr>
          <w:fldChar w:fldCharType="separate"/>
        </w:r>
        <w:r w:rsidR="001E2E05">
          <w:rPr>
            <w:noProof/>
            <w:webHidden/>
            <w:lang w:val="es-ES"/>
          </w:rPr>
          <w:t>27</w:t>
        </w:r>
        <w:r w:rsidRPr="001C59B2">
          <w:rPr>
            <w:noProof/>
            <w:webHidden/>
            <w:lang w:val="es-ES"/>
          </w:rPr>
          <w:fldChar w:fldCharType="end"/>
        </w:r>
      </w:hyperlink>
    </w:p>
    <w:p w14:paraId="63625F3B" w14:textId="401FE2CC"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67" w:history="1">
        <w:r w:rsidRPr="005A7041">
          <w:rPr>
            <w:rStyle w:val="Hyperlink"/>
            <w:noProof/>
            <w:lang w:val="es-ES"/>
          </w:rPr>
          <w:t>11.</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Documentos  que componen  la Oferta</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_Toc193728067 \h </w:instrText>
        </w:r>
        <w:r w:rsidRPr="001C59B2">
          <w:rPr>
            <w:noProof/>
            <w:webHidden/>
            <w:lang w:val="es-ES"/>
          </w:rPr>
        </w:r>
        <w:r w:rsidRPr="001C59B2">
          <w:rPr>
            <w:noProof/>
            <w:webHidden/>
            <w:lang w:val="es-ES"/>
          </w:rPr>
          <w:fldChar w:fldCharType="separate"/>
        </w:r>
        <w:r w:rsidR="001E2E05">
          <w:rPr>
            <w:noProof/>
            <w:webHidden/>
            <w:lang w:val="es-ES"/>
          </w:rPr>
          <w:t>28</w:t>
        </w:r>
        <w:r w:rsidRPr="001C59B2">
          <w:rPr>
            <w:noProof/>
            <w:webHidden/>
            <w:lang w:val="es-ES"/>
          </w:rPr>
          <w:fldChar w:fldCharType="end"/>
        </w:r>
      </w:hyperlink>
    </w:p>
    <w:p w14:paraId="4FEC432F" w14:textId="53A46D5D"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68" w:history="1">
        <w:r w:rsidRPr="005A7041">
          <w:rPr>
            <w:rStyle w:val="Hyperlink"/>
            <w:noProof/>
            <w:lang w:val="es-ES"/>
          </w:rPr>
          <w:t>12.</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Cartas de Oferta y formularios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_Toc193728068 \h </w:instrText>
        </w:r>
        <w:r w:rsidRPr="001C59B2">
          <w:rPr>
            <w:noProof/>
            <w:webHidden/>
            <w:lang w:val="es-ES"/>
          </w:rPr>
        </w:r>
        <w:r w:rsidRPr="001C59B2">
          <w:rPr>
            <w:noProof/>
            <w:webHidden/>
            <w:lang w:val="es-ES"/>
          </w:rPr>
          <w:fldChar w:fldCharType="separate"/>
        </w:r>
        <w:r w:rsidR="001E2E05">
          <w:rPr>
            <w:noProof/>
            <w:webHidden/>
            <w:lang w:val="es-ES"/>
          </w:rPr>
          <w:t>29</w:t>
        </w:r>
        <w:r w:rsidRPr="001C59B2">
          <w:rPr>
            <w:noProof/>
            <w:webHidden/>
            <w:lang w:val="es-ES"/>
          </w:rPr>
          <w:fldChar w:fldCharType="end"/>
        </w:r>
      </w:hyperlink>
    </w:p>
    <w:p w14:paraId="35DA395E" w14:textId="55747C3F"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69" w:history="1">
        <w:r w:rsidRPr="005A7041">
          <w:rPr>
            <w:rStyle w:val="Hyperlink"/>
            <w:noProof/>
            <w:lang w:val="es-ES"/>
          </w:rPr>
          <w:t>13.</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Ofertas Alternativas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_Toc193728069 \h </w:instrText>
        </w:r>
        <w:r w:rsidRPr="001C59B2">
          <w:rPr>
            <w:noProof/>
            <w:webHidden/>
            <w:lang w:val="es-ES"/>
          </w:rPr>
        </w:r>
        <w:r w:rsidRPr="001C59B2">
          <w:rPr>
            <w:noProof/>
            <w:webHidden/>
            <w:lang w:val="es-ES"/>
          </w:rPr>
          <w:fldChar w:fldCharType="separate"/>
        </w:r>
        <w:r w:rsidR="001E2E05">
          <w:rPr>
            <w:noProof/>
            <w:webHidden/>
            <w:lang w:val="es-ES"/>
          </w:rPr>
          <w:t>29</w:t>
        </w:r>
        <w:r w:rsidRPr="001C59B2">
          <w:rPr>
            <w:noProof/>
            <w:webHidden/>
            <w:lang w:val="es-ES"/>
          </w:rPr>
          <w:fldChar w:fldCharType="end"/>
        </w:r>
      </w:hyperlink>
    </w:p>
    <w:p w14:paraId="0FD79614" w14:textId="262273CC"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70" w:history="1">
        <w:r w:rsidRPr="005A7041">
          <w:rPr>
            <w:rStyle w:val="Hyperlink"/>
            <w:noProof/>
            <w:lang w:val="es-ES"/>
          </w:rPr>
          <w:t>14.</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Precios de  la Oferta y Descuentos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_Toc193728070 \h </w:instrText>
        </w:r>
        <w:r w:rsidRPr="001C59B2">
          <w:rPr>
            <w:noProof/>
            <w:webHidden/>
            <w:lang w:val="es-ES"/>
          </w:rPr>
        </w:r>
        <w:r w:rsidRPr="001C59B2">
          <w:rPr>
            <w:noProof/>
            <w:webHidden/>
            <w:lang w:val="es-ES"/>
          </w:rPr>
          <w:fldChar w:fldCharType="separate"/>
        </w:r>
        <w:r w:rsidR="001E2E05">
          <w:rPr>
            <w:noProof/>
            <w:webHidden/>
            <w:lang w:val="es-ES"/>
          </w:rPr>
          <w:t>30</w:t>
        </w:r>
        <w:r w:rsidRPr="001C59B2">
          <w:rPr>
            <w:noProof/>
            <w:webHidden/>
            <w:lang w:val="es-ES"/>
          </w:rPr>
          <w:fldChar w:fldCharType="end"/>
        </w:r>
      </w:hyperlink>
    </w:p>
    <w:p w14:paraId="5CA54951" w14:textId="33213E09"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71" w:history="1">
        <w:r w:rsidRPr="005A7041">
          <w:rPr>
            <w:rStyle w:val="Hyperlink"/>
            <w:noProof/>
            <w:lang w:val="es-ES"/>
          </w:rPr>
          <w:t>15.</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Monedas de  la Oferta y  de los Pagos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_Toc193728071 \h </w:instrText>
        </w:r>
        <w:r w:rsidRPr="001C59B2">
          <w:rPr>
            <w:noProof/>
            <w:webHidden/>
            <w:lang w:val="es-ES"/>
          </w:rPr>
        </w:r>
        <w:r w:rsidRPr="001C59B2">
          <w:rPr>
            <w:noProof/>
            <w:webHidden/>
            <w:lang w:val="es-ES"/>
          </w:rPr>
          <w:fldChar w:fldCharType="separate"/>
        </w:r>
        <w:r w:rsidR="001E2E05">
          <w:rPr>
            <w:noProof/>
            <w:webHidden/>
            <w:lang w:val="es-ES"/>
          </w:rPr>
          <w:t>31</w:t>
        </w:r>
        <w:r w:rsidRPr="001C59B2">
          <w:rPr>
            <w:noProof/>
            <w:webHidden/>
            <w:lang w:val="es-ES"/>
          </w:rPr>
          <w:fldChar w:fldCharType="end"/>
        </w:r>
      </w:hyperlink>
    </w:p>
    <w:p w14:paraId="4BFA9047" w14:textId="41361241"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72" w:history="1">
        <w:r w:rsidRPr="005A7041">
          <w:rPr>
            <w:rStyle w:val="Hyperlink"/>
            <w:noProof/>
            <w:lang w:val="es-ES"/>
          </w:rPr>
          <w:t>16.</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Documentos  que componen  la Propuesta Técnica</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_Toc193728072 \h </w:instrText>
        </w:r>
        <w:r w:rsidRPr="001C59B2">
          <w:rPr>
            <w:noProof/>
            <w:webHidden/>
            <w:lang w:val="es-ES"/>
          </w:rPr>
        </w:r>
        <w:r w:rsidRPr="001C59B2">
          <w:rPr>
            <w:noProof/>
            <w:webHidden/>
            <w:lang w:val="es-ES"/>
          </w:rPr>
          <w:fldChar w:fldCharType="separate"/>
        </w:r>
        <w:r w:rsidR="001E2E05">
          <w:rPr>
            <w:noProof/>
            <w:webHidden/>
            <w:lang w:val="es-ES"/>
          </w:rPr>
          <w:t>32</w:t>
        </w:r>
        <w:r w:rsidRPr="001C59B2">
          <w:rPr>
            <w:noProof/>
            <w:webHidden/>
            <w:lang w:val="es-ES"/>
          </w:rPr>
          <w:fldChar w:fldCharType="end"/>
        </w:r>
      </w:hyperlink>
    </w:p>
    <w:p w14:paraId="667DC430" w14:textId="274A6CFD"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73" w:history="1">
        <w:r w:rsidRPr="005A7041">
          <w:rPr>
            <w:rStyle w:val="Hyperlink"/>
            <w:noProof/>
            <w:lang w:val="es-ES"/>
          </w:rPr>
          <w:t>17.</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Documentos que establecen la Elegibilidad y las Calificaciones del Licitante</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_Toc193728073 \h </w:instrText>
        </w:r>
        <w:r w:rsidRPr="001C59B2">
          <w:rPr>
            <w:noProof/>
            <w:webHidden/>
            <w:lang w:val="es-ES"/>
          </w:rPr>
        </w:r>
        <w:r w:rsidRPr="001C59B2">
          <w:rPr>
            <w:noProof/>
            <w:webHidden/>
            <w:lang w:val="es-ES"/>
          </w:rPr>
          <w:fldChar w:fldCharType="separate"/>
        </w:r>
        <w:r w:rsidR="001E2E05">
          <w:rPr>
            <w:noProof/>
            <w:webHidden/>
            <w:lang w:val="es-ES"/>
          </w:rPr>
          <w:t>32</w:t>
        </w:r>
        <w:r w:rsidRPr="001C59B2">
          <w:rPr>
            <w:noProof/>
            <w:webHidden/>
            <w:lang w:val="es-ES"/>
          </w:rPr>
          <w:fldChar w:fldCharType="end"/>
        </w:r>
      </w:hyperlink>
    </w:p>
    <w:p w14:paraId="01DC61D3" w14:textId="3CF50106"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74" w:history="1">
        <w:r w:rsidRPr="005A7041">
          <w:rPr>
            <w:rStyle w:val="Hyperlink"/>
            <w:noProof/>
            <w:lang w:val="es-ES"/>
          </w:rPr>
          <w:t>18.</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Período de Validez de  las Ofertas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_Toc193728074 \h </w:instrText>
        </w:r>
        <w:r w:rsidRPr="001C59B2">
          <w:rPr>
            <w:noProof/>
            <w:webHidden/>
            <w:lang w:val="es-ES"/>
          </w:rPr>
        </w:r>
        <w:r w:rsidRPr="001C59B2">
          <w:rPr>
            <w:noProof/>
            <w:webHidden/>
            <w:lang w:val="es-ES"/>
          </w:rPr>
          <w:fldChar w:fldCharType="separate"/>
        </w:r>
        <w:r w:rsidR="001E2E05">
          <w:rPr>
            <w:noProof/>
            <w:webHidden/>
            <w:lang w:val="es-ES"/>
          </w:rPr>
          <w:t>33</w:t>
        </w:r>
        <w:r w:rsidRPr="001C59B2">
          <w:rPr>
            <w:noProof/>
            <w:webHidden/>
            <w:lang w:val="es-ES"/>
          </w:rPr>
          <w:fldChar w:fldCharType="end"/>
        </w:r>
      </w:hyperlink>
    </w:p>
    <w:p w14:paraId="7EA17CD8" w14:textId="5BBBD1E5"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75" w:history="1">
        <w:r w:rsidRPr="005A7041">
          <w:rPr>
            <w:rStyle w:val="Hyperlink"/>
            <w:noProof/>
            <w:lang w:val="es-ES"/>
          </w:rPr>
          <w:t>19.</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Garantía de Mantenimiento de la Oferta</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_Toc193728075 \h </w:instrText>
        </w:r>
        <w:r w:rsidRPr="001C59B2">
          <w:rPr>
            <w:noProof/>
            <w:webHidden/>
            <w:lang w:val="es-ES"/>
          </w:rPr>
        </w:r>
        <w:r w:rsidRPr="001C59B2">
          <w:rPr>
            <w:noProof/>
            <w:webHidden/>
            <w:lang w:val="es-ES"/>
          </w:rPr>
          <w:fldChar w:fldCharType="separate"/>
        </w:r>
        <w:r w:rsidR="001E2E05">
          <w:rPr>
            <w:noProof/>
            <w:webHidden/>
            <w:lang w:val="es-ES"/>
          </w:rPr>
          <w:t>33</w:t>
        </w:r>
        <w:r w:rsidRPr="001C59B2">
          <w:rPr>
            <w:noProof/>
            <w:webHidden/>
            <w:lang w:val="es-ES"/>
          </w:rPr>
          <w:fldChar w:fldCharType="end"/>
        </w:r>
      </w:hyperlink>
    </w:p>
    <w:p w14:paraId="143F5639" w14:textId="2325129E"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76" w:history="1">
        <w:r w:rsidRPr="005A7041">
          <w:rPr>
            <w:rStyle w:val="Hyperlink"/>
            <w:noProof/>
            <w:lang w:val="es-ES"/>
          </w:rPr>
          <w:t>20.</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Formato y firma de la Oferta</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_Toc193728076 \h </w:instrText>
        </w:r>
        <w:r w:rsidRPr="001C59B2">
          <w:rPr>
            <w:noProof/>
            <w:webHidden/>
            <w:lang w:val="es-ES"/>
          </w:rPr>
        </w:r>
        <w:r w:rsidRPr="001C59B2">
          <w:rPr>
            <w:noProof/>
            <w:webHidden/>
            <w:lang w:val="es-ES"/>
          </w:rPr>
          <w:fldChar w:fldCharType="separate"/>
        </w:r>
        <w:r w:rsidR="001E2E05">
          <w:rPr>
            <w:noProof/>
            <w:webHidden/>
            <w:lang w:val="es-ES"/>
          </w:rPr>
          <w:t>36</w:t>
        </w:r>
        <w:r w:rsidRPr="001C59B2">
          <w:rPr>
            <w:noProof/>
            <w:webHidden/>
            <w:lang w:val="es-ES"/>
          </w:rPr>
          <w:fldChar w:fldCharType="end"/>
        </w:r>
      </w:hyperlink>
    </w:p>
    <w:p w14:paraId="5CDB748A" w14:textId="2688043A" w:rsidR="008E60EB" w:rsidRPr="001C59B2" w:rsidRDefault="008E60EB">
      <w:pPr>
        <w:pStyle w:val="TOC1"/>
        <w:tabs>
          <w:tab w:val="left" w:pos="480"/>
          <w:tab w:val="right" w:leader="dot" w:pos="10070"/>
        </w:tabs>
        <w:rPr>
          <w:rFonts w:eastAsiaTheme="minorEastAsia" w:cstheme="minorBidi"/>
          <w:b w:val="0"/>
          <w:bCs w:val="0"/>
          <w:caps w:val="0"/>
          <w:noProof/>
          <w:kern w:val="2"/>
          <w:sz w:val="24"/>
          <w:szCs w:val="24"/>
          <w:lang w:val="es-ES"/>
          <w14:ligatures w14:val="standardContextual"/>
        </w:rPr>
      </w:pPr>
      <w:hyperlink w:anchor="_Toc193728077" w:history="1">
        <w:r w:rsidRPr="001C59B2">
          <w:rPr>
            <w:rStyle w:val="Hyperlink"/>
            <w:noProof/>
            <w:lang w:val="es-ES"/>
          </w:rPr>
          <w:t>D.</w:t>
        </w:r>
        <w:r w:rsidRPr="001C59B2">
          <w:rPr>
            <w:rFonts w:eastAsiaTheme="minorEastAsia" w:cstheme="minorBidi"/>
            <w:b w:val="0"/>
            <w:bCs w:val="0"/>
            <w:caps w:val="0"/>
            <w:noProof/>
            <w:kern w:val="2"/>
            <w:sz w:val="24"/>
            <w:szCs w:val="24"/>
            <w:lang w:val="es-ES"/>
            <w14:ligatures w14:val="standardContextual"/>
          </w:rPr>
          <w:tab/>
        </w:r>
        <w:r w:rsidRPr="001C59B2">
          <w:rPr>
            <w:rStyle w:val="Hyperlink"/>
            <w:noProof/>
            <w:lang w:val="es-ES"/>
          </w:rPr>
          <w:t>Presentación de las Ofertas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_Toc193728077 \h </w:instrText>
        </w:r>
        <w:r w:rsidRPr="001C59B2">
          <w:rPr>
            <w:noProof/>
            <w:webHidden/>
            <w:lang w:val="es-ES"/>
          </w:rPr>
        </w:r>
        <w:r w:rsidRPr="001C59B2">
          <w:rPr>
            <w:noProof/>
            <w:webHidden/>
            <w:lang w:val="es-ES"/>
          </w:rPr>
          <w:fldChar w:fldCharType="separate"/>
        </w:r>
        <w:r w:rsidR="001E2E05">
          <w:rPr>
            <w:noProof/>
            <w:webHidden/>
            <w:lang w:val="es-ES"/>
          </w:rPr>
          <w:t>36</w:t>
        </w:r>
        <w:r w:rsidRPr="001C59B2">
          <w:rPr>
            <w:noProof/>
            <w:webHidden/>
            <w:lang w:val="es-ES"/>
          </w:rPr>
          <w:fldChar w:fldCharType="end"/>
        </w:r>
      </w:hyperlink>
    </w:p>
    <w:p w14:paraId="6A12B5EF" w14:textId="24D45CDD"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78" w:history="1">
        <w:r w:rsidRPr="005A7041">
          <w:rPr>
            <w:rStyle w:val="Hyperlink"/>
            <w:noProof/>
            <w:lang w:val="es-ES"/>
          </w:rPr>
          <w:t>21.</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Cierre e identificación  de las Ofertas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_Toc193728078 \h </w:instrText>
        </w:r>
        <w:r w:rsidRPr="001C59B2">
          <w:rPr>
            <w:noProof/>
            <w:webHidden/>
            <w:lang w:val="es-ES"/>
          </w:rPr>
        </w:r>
        <w:r w:rsidRPr="001C59B2">
          <w:rPr>
            <w:noProof/>
            <w:webHidden/>
            <w:lang w:val="es-ES"/>
          </w:rPr>
          <w:fldChar w:fldCharType="separate"/>
        </w:r>
        <w:r w:rsidR="001E2E05">
          <w:rPr>
            <w:noProof/>
            <w:webHidden/>
            <w:lang w:val="es-ES"/>
          </w:rPr>
          <w:t>37</w:t>
        </w:r>
        <w:r w:rsidRPr="001C59B2">
          <w:rPr>
            <w:noProof/>
            <w:webHidden/>
            <w:lang w:val="es-ES"/>
          </w:rPr>
          <w:fldChar w:fldCharType="end"/>
        </w:r>
      </w:hyperlink>
    </w:p>
    <w:p w14:paraId="6ADA8FED" w14:textId="77459348"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79" w:history="1">
        <w:r w:rsidRPr="005A7041">
          <w:rPr>
            <w:rStyle w:val="Hyperlink"/>
            <w:noProof/>
            <w:lang w:val="es-ES"/>
          </w:rPr>
          <w:t>22.</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Plazo para la presentación  de las Ofertas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_Toc193728079 \h </w:instrText>
        </w:r>
        <w:r w:rsidRPr="001C59B2">
          <w:rPr>
            <w:noProof/>
            <w:webHidden/>
            <w:lang w:val="es-ES"/>
          </w:rPr>
        </w:r>
        <w:r w:rsidRPr="001C59B2">
          <w:rPr>
            <w:noProof/>
            <w:webHidden/>
            <w:lang w:val="es-ES"/>
          </w:rPr>
          <w:fldChar w:fldCharType="separate"/>
        </w:r>
        <w:r w:rsidR="001E2E05">
          <w:rPr>
            <w:noProof/>
            <w:webHidden/>
            <w:lang w:val="es-ES"/>
          </w:rPr>
          <w:t>38</w:t>
        </w:r>
        <w:r w:rsidRPr="001C59B2">
          <w:rPr>
            <w:noProof/>
            <w:webHidden/>
            <w:lang w:val="es-ES"/>
          </w:rPr>
          <w:fldChar w:fldCharType="end"/>
        </w:r>
      </w:hyperlink>
    </w:p>
    <w:p w14:paraId="5DD06BD6" w14:textId="48909E3E"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80" w:history="1">
        <w:r w:rsidRPr="005A7041">
          <w:rPr>
            <w:rStyle w:val="Hyperlink"/>
            <w:noProof/>
            <w:lang w:val="es-ES"/>
          </w:rPr>
          <w:t>23.</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Ofertas tardías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_Toc193728080 \h </w:instrText>
        </w:r>
        <w:r w:rsidRPr="001C59B2">
          <w:rPr>
            <w:noProof/>
            <w:webHidden/>
            <w:lang w:val="es-ES"/>
          </w:rPr>
        </w:r>
        <w:r w:rsidRPr="001C59B2">
          <w:rPr>
            <w:noProof/>
            <w:webHidden/>
            <w:lang w:val="es-ES"/>
          </w:rPr>
          <w:fldChar w:fldCharType="separate"/>
        </w:r>
        <w:r w:rsidR="001E2E05">
          <w:rPr>
            <w:noProof/>
            <w:webHidden/>
            <w:lang w:val="es-ES"/>
          </w:rPr>
          <w:t>38</w:t>
        </w:r>
        <w:r w:rsidRPr="001C59B2">
          <w:rPr>
            <w:noProof/>
            <w:webHidden/>
            <w:lang w:val="es-ES"/>
          </w:rPr>
          <w:fldChar w:fldCharType="end"/>
        </w:r>
      </w:hyperlink>
    </w:p>
    <w:p w14:paraId="1FC5CA95" w14:textId="6BC3FBD7"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81" w:history="1">
        <w:r w:rsidRPr="005A7041">
          <w:rPr>
            <w:rStyle w:val="Hyperlink"/>
            <w:noProof/>
            <w:lang w:val="es-ES"/>
          </w:rPr>
          <w:t>24.</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Retiro, Sustitución y Modificación  de las Ofertas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_Toc193728081 \h </w:instrText>
        </w:r>
        <w:r w:rsidRPr="001C59B2">
          <w:rPr>
            <w:noProof/>
            <w:webHidden/>
            <w:lang w:val="es-ES"/>
          </w:rPr>
        </w:r>
        <w:r w:rsidRPr="001C59B2">
          <w:rPr>
            <w:noProof/>
            <w:webHidden/>
            <w:lang w:val="es-ES"/>
          </w:rPr>
          <w:fldChar w:fldCharType="separate"/>
        </w:r>
        <w:r w:rsidR="001E2E05">
          <w:rPr>
            <w:noProof/>
            <w:webHidden/>
            <w:lang w:val="es-ES"/>
          </w:rPr>
          <w:t>38</w:t>
        </w:r>
        <w:r w:rsidRPr="001C59B2">
          <w:rPr>
            <w:noProof/>
            <w:webHidden/>
            <w:lang w:val="es-ES"/>
          </w:rPr>
          <w:fldChar w:fldCharType="end"/>
        </w:r>
      </w:hyperlink>
    </w:p>
    <w:p w14:paraId="01F987CE" w14:textId="1FAFC663" w:rsidR="008E60EB" w:rsidRPr="001C59B2" w:rsidRDefault="008E60EB">
      <w:pPr>
        <w:pStyle w:val="TOC1"/>
        <w:tabs>
          <w:tab w:val="left" w:pos="480"/>
          <w:tab w:val="right" w:leader="dot" w:pos="10070"/>
        </w:tabs>
        <w:rPr>
          <w:rFonts w:eastAsiaTheme="minorEastAsia" w:cstheme="minorBidi"/>
          <w:b w:val="0"/>
          <w:bCs w:val="0"/>
          <w:caps w:val="0"/>
          <w:noProof/>
          <w:kern w:val="2"/>
          <w:sz w:val="24"/>
          <w:szCs w:val="24"/>
          <w:lang w:val="es-ES"/>
          <w14:ligatures w14:val="standardContextual"/>
        </w:rPr>
      </w:pPr>
      <w:hyperlink w:anchor="_Toc193728082" w:history="1">
        <w:r w:rsidRPr="001C59B2">
          <w:rPr>
            <w:rStyle w:val="Hyperlink"/>
            <w:noProof/>
            <w:lang w:val="es-ES"/>
          </w:rPr>
          <w:t>E.</w:t>
        </w:r>
        <w:r w:rsidRPr="001C59B2">
          <w:rPr>
            <w:rFonts w:eastAsiaTheme="minorEastAsia" w:cstheme="minorBidi"/>
            <w:b w:val="0"/>
            <w:bCs w:val="0"/>
            <w:caps w:val="0"/>
            <w:noProof/>
            <w:kern w:val="2"/>
            <w:sz w:val="24"/>
            <w:szCs w:val="24"/>
            <w:lang w:val="es-ES"/>
            <w14:ligatures w14:val="standardContextual"/>
          </w:rPr>
          <w:tab/>
        </w:r>
        <w:r w:rsidRPr="001C59B2">
          <w:rPr>
            <w:rStyle w:val="Hyperlink"/>
            <w:noProof/>
            <w:lang w:val="es-ES"/>
          </w:rPr>
          <w:t>Apertura Pública de las Partes Técnicas de las Ofertas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_Toc193728082 \h </w:instrText>
        </w:r>
        <w:r w:rsidRPr="001C59B2">
          <w:rPr>
            <w:noProof/>
            <w:webHidden/>
            <w:lang w:val="es-ES"/>
          </w:rPr>
        </w:r>
        <w:r w:rsidRPr="001C59B2">
          <w:rPr>
            <w:noProof/>
            <w:webHidden/>
            <w:lang w:val="es-ES"/>
          </w:rPr>
          <w:fldChar w:fldCharType="separate"/>
        </w:r>
        <w:r w:rsidR="001E2E05">
          <w:rPr>
            <w:noProof/>
            <w:webHidden/>
            <w:lang w:val="es-ES"/>
          </w:rPr>
          <w:t>39</w:t>
        </w:r>
        <w:r w:rsidRPr="001C59B2">
          <w:rPr>
            <w:noProof/>
            <w:webHidden/>
            <w:lang w:val="es-ES"/>
          </w:rPr>
          <w:fldChar w:fldCharType="end"/>
        </w:r>
      </w:hyperlink>
    </w:p>
    <w:p w14:paraId="5CDB9CDC" w14:textId="4F2EF50D"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83" w:history="1">
        <w:r w:rsidRPr="005A7041">
          <w:rPr>
            <w:rStyle w:val="Hyperlink"/>
            <w:noProof/>
            <w:lang w:val="es-ES"/>
          </w:rPr>
          <w:t>25.</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Apertura pública de las Partes Técnicas de las Ofertas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_Toc193728083 \h </w:instrText>
        </w:r>
        <w:r w:rsidRPr="001C59B2">
          <w:rPr>
            <w:noProof/>
            <w:webHidden/>
            <w:lang w:val="es-ES"/>
          </w:rPr>
        </w:r>
        <w:r w:rsidRPr="001C59B2">
          <w:rPr>
            <w:noProof/>
            <w:webHidden/>
            <w:lang w:val="es-ES"/>
          </w:rPr>
          <w:fldChar w:fldCharType="separate"/>
        </w:r>
        <w:r w:rsidR="001E2E05">
          <w:rPr>
            <w:noProof/>
            <w:webHidden/>
            <w:lang w:val="es-ES"/>
          </w:rPr>
          <w:t>39</w:t>
        </w:r>
        <w:r w:rsidRPr="001C59B2">
          <w:rPr>
            <w:noProof/>
            <w:webHidden/>
            <w:lang w:val="es-ES"/>
          </w:rPr>
          <w:fldChar w:fldCharType="end"/>
        </w:r>
      </w:hyperlink>
    </w:p>
    <w:p w14:paraId="701D9883" w14:textId="023317C4" w:rsidR="008E60EB" w:rsidRPr="001C59B2" w:rsidRDefault="008E60EB">
      <w:pPr>
        <w:pStyle w:val="TOC1"/>
        <w:tabs>
          <w:tab w:val="left" w:pos="480"/>
          <w:tab w:val="right" w:leader="dot" w:pos="10070"/>
        </w:tabs>
        <w:rPr>
          <w:rFonts w:eastAsiaTheme="minorEastAsia" w:cstheme="minorBidi"/>
          <w:b w:val="0"/>
          <w:bCs w:val="0"/>
          <w:caps w:val="0"/>
          <w:noProof/>
          <w:kern w:val="2"/>
          <w:sz w:val="24"/>
          <w:szCs w:val="24"/>
          <w:lang w:val="es-ES"/>
          <w14:ligatures w14:val="standardContextual"/>
        </w:rPr>
      </w:pPr>
      <w:hyperlink w:anchor="_Toc193728084" w:history="1">
        <w:r w:rsidRPr="001C59B2">
          <w:rPr>
            <w:rStyle w:val="Hyperlink"/>
            <w:noProof/>
            <w:lang w:val="es-ES"/>
          </w:rPr>
          <w:t>F.</w:t>
        </w:r>
        <w:r w:rsidRPr="001C59B2">
          <w:rPr>
            <w:rFonts w:eastAsiaTheme="minorEastAsia" w:cstheme="minorBidi"/>
            <w:b w:val="0"/>
            <w:bCs w:val="0"/>
            <w:caps w:val="0"/>
            <w:noProof/>
            <w:kern w:val="2"/>
            <w:sz w:val="24"/>
            <w:szCs w:val="24"/>
            <w:lang w:val="es-ES"/>
            <w14:ligatures w14:val="standardContextual"/>
          </w:rPr>
          <w:tab/>
        </w:r>
        <w:r w:rsidRPr="001C59B2">
          <w:rPr>
            <w:rStyle w:val="Hyperlink"/>
            <w:noProof/>
            <w:lang w:val="es-ES"/>
          </w:rPr>
          <w:t>Evaluación de las Ofertas. Disposiciones Generales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_Toc193728084 \h </w:instrText>
        </w:r>
        <w:r w:rsidRPr="001C59B2">
          <w:rPr>
            <w:noProof/>
            <w:webHidden/>
            <w:lang w:val="es-ES"/>
          </w:rPr>
        </w:r>
        <w:r w:rsidRPr="001C59B2">
          <w:rPr>
            <w:noProof/>
            <w:webHidden/>
            <w:lang w:val="es-ES"/>
          </w:rPr>
          <w:fldChar w:fldCharType="separate"/>
        </w:r>
        <w:r w:rsidR="001E2E05">
          <w:rPr>
            <w:noProof/>
            <w:webHidden/>
            <w:lang w:val="es-ES"/>
          </w:rPr>
          <w:t>41</w:t>
        </w:r>
        <w:r w:rsidRPr="001C59B2">
          <w:rPr>
            <w:noProof/>
            <w:webHidden/>
            <w:lang w:val="es-ES"/>
          </w:rPr>
          <w:fldChar w:fldCharType="end"/>
        </w:r>
      </w:hyperlink>
    </w:p>
    <w:p w14:paraId="3A70BC59" w14:textId="70295E36"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85" w:history="1">
        <w:r w:rsidRPr="005A7041">
          <w:rPr>
            <w:rStyle w:val="Hyperlink"/>
            <w:noProof/>
            <w:lang w:val="es-ES"/>
          </w:rPr>
          <w:t>26.</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Confidencialidad</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_Toc193728085 \h </w:instrText>
        </w:r>
        <w:r w:rsidRPr="001C59B2">
          <w:rPr>
            <w:noProof/>
            <w:webHidden/>
            <w:lang w:val="es-ES"/>
          </w:rPr>
        </w:r>
        <w:r w:rsidRPr="001C59B2">
          <w:rPr>
            <w:noProof/>
            <w:webHidden/>
            <w:lang w:val="es-ES"/>
          </w:rPr>
          <w:fldChar w:fldCharType="separate"/>
        </w:r>
        <w:r w:rsidR="001E2E05">
          <w:rPr>
            <w:noProof/>
            <w:webHidden/>
            <w:lang w:val="es-ES"/>
          </w:rPr>
          <w:t>41</w:t>
        </w:r>
        <w:r w:rsidRPr="001C59B2">
          <w:rPr>
            <w:noProof/>
            <w:webHidden/>
            <w:lang w:val="es-ES"/>
          </w:rPr>
          <w:fldChar w:fldCharType="end"/>
        </w:r>
      </w:hyperlink>
    </w:p>
    <w:p w14:paraId="11F66565" w14:textId="570FB556"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86" w:history="1">
        <w:r w:rsidRPr="005A7041">
          <w:rPr>
            <w:rStyle w:val="Hyperlink"/>
            <w:noProof/>
            <w:lang w:val="es-ES"/>
          </w:rPr>
          <w:t>27.</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Aclaraciones sobre las Ofertas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_Toc193728086 \h </w:instrText>
        </w:r>
        <w:r w:rsidRPr="001C59B2">
          <w:rPr>
            <w:noProof/>
            <w:webHidden/>
            <w:lang w:val="es-ES"/>
          </w:rPr>
        </w:r>
        <w:r w:rsidRPr="001C59B2">
          <w:rPr>
            <w:noProof/>
            <w:webHidden/>
            <w:lang w:val="es-ES"/>
          </w:rPr>
          <w:fldChar w:fldCharType="separate"/>
        </w:r>
        <w:r w:rsidR="001E2E05">
          <w:rPr>
            <w:noProof/>
            <w:webHidden/>
            <w:lang w:val="es-ES"/>
          </w:rPr>
          <w:t>41</w:t>
        </w:r>
        <w:r w:rsidRPr="001C59B2">
          <w:rPr>
            <w:noProof/>
            <w:webHidden/>
            <w:lang w:val="es-ES"/>
          </w:rPr>
          <w:fldChar w:fldCharType="end"/>
        </w:r>
      </w:hyperlink>
    </w:p>
    <w:p w14:paraId="349C9CF9" w14:textId="30C916D7"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87" w:history="1">
        <w:r w:rsidRPr="005A7041">
          <w:rPr>
            <w:rStyle w:val="Hyperlink"/>
            <w:noProof/>
            <w:lang w:val="es-ES"/>
          </w:rPr>
          <w:t>28.</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Desviaciones, reservas y omisiones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_Toc193728087 \h </w:instrText>
        </w:r>
        <w:r w:rsidRPr="001C59B2">
          <w:rPr>
            <w:noProof/>
            <w:webHidden/>
            <w:lang w:val="es-ES"/>
          </w:rPr>
        </w:r>
        <w:r w:rsidRPr="001C59B2">
          <w:rPr>
            <w:noProof/>
            <w:webHidden/>
            <w:lang w:val="es-ES"/>
          </w:rPr>
          <w:fldChar w:fldCharType="separate"/>
        </w:r>
        <w:r w:rsidR="001E2E05">
          <w:rPr>
            <w:noProof/>
            <w:webHidden/>
            <w:lang w:val="es-ES"/>
          </w:rPr>
          <w:t>42</w:t>
        </w:r>
        <w:r w:rsidRPr="001C59B2">
          <w:rPr>
            <w:noProof/>
            <w:webHidden/>
            <w:lang w:val="es-ES"/>
          </w:rPr>
          <w:fldChar w:fldCharType="end"/>
        </w:r>
      </w:hyperlink>
    </w:p>
    <w:p w14:paraId="773EC8A8" w14:textId="50DDA50F"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88" w:history="1">
        <w:r w:rsidRPr="005A7041">
          <w:rPr>
            <w:rStyle w:val="Hyperlink"/>
            <w:noProof/>
            <w:lang w:val="es-ES"/>
          </w:rPr>
          <w:t>29.</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Faltas de conformidad  no significativas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_Toc193728088 \h </w:instrText>
        </w:r>
        <w:r w:rsidRPr="001C59B2">
          <w:rPr>
            <w:noProof/>
            <w:webHidden/>
            <w:lang w:val="es-ES"/>
          </w:rPr>
        </w:r>
        <w:r w:rsidRPr="001C59B2">
          <w:rPr>
            <w:noProof/>
            <w:webHidden/>
            <w:lang w:val="es-ES"/>
          </w:rPr>
          <w:fldChar w:fldCharType="separate"/>
        </w:r>
        <w:r w:rsidR="001E2E05">
          <w:rPr>
            <w:noProof/>
            <w:webHidden/>
            <w:lang w:val="es-ES"/>
          </w:rPr>
          <w:t>42</w:t>
        </w:r>
        <w:r w:rsidRPr="001C59B2">
          <w:rPr>
            <w:noProof/>
            <w:webHidden/>
            <w:lang w:val="es-ES"/>
          </w:rPr>
          <w:fldChar w:fldCharType="end"/>
        </w:r>
      </w:hyperlink>
    </w:p>
    <w:p w14:paraId="3EA4CAD2" w14:textId="4A239691" w:rsidR="008E60EB" w:rsidRPr="001C59B2" w:rsidRDefault="008E60EB">
      <w:pPr>
        <w:pStyle w:val="TOC1"/>
        <w:tabs>
          <w:tab w:val="left" w:pos="480"/>
          <w:tab w:val="right" w:leader="dot" w:pos="10070"/>
        </w:tabs>
        <w:rPr>
          <w:rFonts w:eastAsiaTheme="minorEastAsia" w:cstheme="minorBidi"/>
          <w:b w:val="0"/>
          <w:bCs w:val="0"/>
          <w:caps w:val="0"/>
          <w:noProof/>
          <w:kern w:val="2"/>
          <w:sz w:val="24"/>
          <w:szCs w:val="24"/>
          <w:lang w:val="es-ES"/>
          <w14:ligatures w14:val="standardContextual"/>
        </w:rPr>
      </w:pPr>
      <w:hyperlink w:anchor="_Toc193728089" w:history="1">
        <w:r w:rsidRPr="001C59B2">
          <w:rPr>
            <w:rStyle w:val="Hyperlink"/>
            <w:noProof/>
            <w:lang w:val="es-ES"/>
          </w:rPr>
          <w:t>G.</w:t>
        </w:r>
        <w:r w:rsidRPr="001C59B2">
          <w:rPr>
            <w:rFonts w:eastAsiaTheme="minorEastAsia" w:cstheme="minorBidi"/>
            <w:b w:val="0"/>
            <w:bCs w:val="0"/>
            <w:caps w:val="0"/>
            <w:noProof/>
            <w:kern w:val="2"/>
            <w:sz w:val="24"/>
            <w:szCs w:val="24"/>
            <w:lang w:val="es-ES"/>
            <w14:ligatures w14:val="standardContextual"/>
          </w:rPr>
          <w:tab/>
        </w:r>
        <w:r w:rsidRPr="001C59B2">
          <w:rPr>
            <w:rStyle w:val="Hyperlink"/>
            <w:noProof/>
            <w:lang w:val="es-ES"/>
          </w:rPr>
          <w:t>Evaluación de las Partes Técnicas de las Ofertas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_Toc193728089 \h </w:instrText>
        </w:r>
        <w:r w:rsidRPr="001C59B2">
          <w:rPr>
            <w:noProof/>
            <w:webHidden/>
            <w:lang w:val="es-ES"/>
          </w:rPr>
        </w:r>
        <w:r w:rsidRPr="001C59B2">
          <w:rPr>
            <w:noProof/>
            <w:webHidden/>
            <w:lang w:val="es-ES"/>
          </w:rPr>
          <w:fldChar w:fldCharType="separate"/>
        </w:r>
        <w:r w:rsidR="001E2E05">
          <w:rPr>
            <w:noProof/>
            <w:webHidden/>
            <w:lang w:val="es-ES"/>
          </w:rPr>
          <w:t>42</w:t>
        </w:r>
        <w:r w:rsidRPr="001C59B2">
          <w:rPr>
            <w:noProof/>
            <w:webHidden/>
            <w:lang w:val="es-ES"/>
          </w:rPr>
          <w:fldChar w:fldCharType="end"/>
        </w:r>
      </w:hyperlink>
    </w:p>
    <w:p w14:paraId="5305A272" w14:textId="78B236A1"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90" w:history="1">
        <w:r w:rsidRPr="005A7041">
          <w:rPr>
            <w:rStyle w:val="Hyperlink"/>
            <w:noProof/>
            <w:lang w:val="es-ES"/>
          </w:rPr>
          <w:t>30.</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Determinación del Cumplimiento de la Parte Técnica</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_Toc193728090 \h </w:instrText>
        </w:r>
        <w:r w:rsidRPr="001C59B2">
          <w:rPr>
            <w:noProof/>
            <w:webHidden/>
            <w:lang w:val="es-ES"/>
          </w:rPr>
        </w:r>
        <w:r w:rsidRPr="001C59B2">
          <w:rPr>
            <w:noProof/>
            <w:webHidden/>
            <w:lang w:val="es-ES"/>
          </w:rPr>
          <w:fldChar w:fldCharType="separate"/>
        </w:r>
        <w:r w:rsidR="001E2E05">
          <w:rPr>
            <w:noProof/>
            <w:webHidden/>
            <w:lang w:val="es-ES"/>
          </w:rPr>
          <w:t>42</w:t>
        </w:r>
        <w:r w:rsidRPr="001C59B2">
          <w:rPr>
            <w:noProof/>
            <w:webHidden/>
            <w:lang w:val="es-ES"/>
          </w:rPr>
          <w:fldChar w:fldCharType="end"/>
        </w:r>
      </w:hyperlink>
    </w:p>
    <w:p w14:paraId="1A35C62F" w14:textId="12429851"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91" w:history="1">
        <w:r w:rsidRPr="005A7041">
          <w:rPr>
            <w:rStyle w:val="Hyperlink"/>
            <w:noProof/>
            <w:lang w:val="es-ES"/>
          </w:rPr>
          <w:t>31.</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Elegibilidad y Calificación de los Licitantes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_Toc193728091 \h </w:instrText>
        </w:r>
        <w:r w:rsidRPr="001C59B2">
          <w:rPr>
            <w:noProof/>
            <w:webHidden/>
            <w:lang w:val="es-ES"/>
          </w:rPr>
        </w:r>
        <w:r w:rsidRPr="001C59B2">
          <w:rPr>
            <w:noProof/>
            <w:webHidden/>
            <w:lang w:val="es-ES"/>
          </w:rPr>
          <w:fldChar w:fldCharType="separate"/>
        </w:r>
        <w:r w:rsidR="001E2E05">
          <w:rPr>
            <w:noProof/>
            <w:webHidden/>
            <w:lang w:val="es-ES"/>
          </w:rPr>
          <w:t>43</w:t>
        </w:r>
        <w:r w:rsidRPr="001C59B2">
          <w:rPr>
            <w:noProof/>
            <w:webHidden/>
            <w:lang w:val="es-ES"/>
          </w:rPr>
          <w:fldChar w:fldCharType="end"/>
        </w:r>
      </w:hyperlink>
    </w:p>
    <w:p w14:paraId="1C00B997" w14:textId="548224F8"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92" w:history="1">
        <w:r w:rsidRPr="005A7041">
          <w:rPr>
            <w:rStyle w:val="Hyperlink"/>
            <w:noProof/>
            <w:lang w:val="es-ES"/>
          </w:rPr>
          <w:t>32.</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Evaluación Detallada de la Parte Técnica</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_Toc193728092 \h </w:instrText>
        </w:r>
        <w:r w:rsidRPr="001C59B2">
          <w:rPr>
            <w:noProof/>
            <w:webHidden/>
            <w:lang w:val="es-ES"/>
          </w:rPr>
        </w:r>
        <w:r w:rsidRPr="001C59B2">
          <w:rPr>
            <w:noProof/>
            <w:webHidden/>
            <w:lang w:val="es-ES"/>
          </w:rPr>
          <w:fldChar w:fldCharType="separate"/>
        </w:r>
        <w:r w:rsidR="001E2E05">
          <w:rPr>
            <w:noProof/>
            <w:webHidden/>
            <w:lang w:val="es-ES"/>
          </w:rPr>
          <w:t>44</w:t>
        </w:r>
        <w:r w:rsidRPr="001C59B2">
          <w:rPr>
            <w:noProof/>
            <w:webHidden/>
            <w:lang w:val="es-ES"/>
          </w:rPr>
          <w:fldChar w:fldCharType="end"/>
        </w:r>
      </w:hyperlink>
    </w:p>
    <w:p w14:paraId="62DC9864" w14:textId="5854ECE4"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93" w:history="1">
        <w:r w:rsidRPr="005A7041">
          <w:rPr>
            <w:rStyle w:val="Hyperlink"/>
            <w:noProof/>
            <w:lang w:val="es-ES"/>
          </w:rPr>
          <w:t>33.</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Subcontratistas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_Toc193728093 \h </w:instrText>
        </w:r>
        <w:r w:rsidRPr="001C59B2">
          <w:rPr>
            <w:noProof/>
            <w:webHidden/>
            <w:lang w:val="es-ES"/>
          </w:rPr>
        </w:r>
        <w:r w:rsidRPr="001C59B2">
          <w:rPr>
            <w:noProof/>
            <w:webHidden/>
            <w:lang w:val="es-ES"/>
          </w:rPr>
          <w:fldChar w:fldCharType="separate"/>
        </w:r>
        <w:r w:rsidR="001E2E05">
          <w:rPr>
            <w:noProof/>
            <w:webHidden/>
            <w:lang w:val="es-ES"/>
          </w:rPr>
          <w:t>44</w:t>
        </w:r>
        <w:r w:rsidRPr="001C59B2">
          <w:rPr>
            <w:noProof/>
            <w:webHidden/>
            <w:lang w:val="es-ES"/>
          </w:rPr>
          <w:fldChar w:fldCharType="end"/>
        </w:r>
      </w:hyperlink>
    </w:p>
    <w:p w14:paraId="43CF198E" w14:textId="13774C66" w:rsidR="008E60EB" w:rsidRPr="001C59B2" w:rsidRDefault="008E60EB">
      <w:pPr>
        <w:pStyle w:val="TOC1"/>
        <w:tabs>
          <w:tab w:val="left" w:pos="480"/>
          <w:tab w:val="right" w:leader="dot" w:pos="10070"/>
        </w:tabs>
        <w:rPr>
          <w:rFonts w:eastAsiaTheme="minorEastAsia" w:cstheme="minorBidi"/>
          <w:b w:val="0"/>
          <w:bCs w:val="0"/>
          <w:caps w:val="0"/>
          <w:noProof/>
          <w:kern w:val="2"/>
          <w:sz w:val="24"/>
          <w:szCs w:val="24"/>
          <w:lang w:val="es-ES"/>
          <w14:ligatures w14:val="standardContextual"/>
        </w:rPr>
      </w:pPr>
      <w:hyperlink w:anchor="_Toc193728094" w:history="1">
        <w:r w:rsidRPr="001C59B2">
          <w:rPr>
            <w:rStyle w:val="Hyperlink"/>
            <w:noProof/>
            <w:lang w:val="es-ES"/>
          </w:rPr>
          <w:t>H.</w:t>
        </w:r>
        <w:r w:rsidRPr="001C59B2">
          <w:rPr>
            <w:rFonts w:eastAsiaTheme="minorEastAsia" w:cstheme="minorBidi"/>
            <w:b w:val="0"/>
            <w:bCs w:val="0"/>
            <w:caps w:val="0"/>
            <w:noProof/>
            <w:kern w:val="2"/>
            <w:sz w:val="24"/>
            <w:szCs w:val="24"/>
            <w:lang w:val="es-ES"/>
            <w14:ligatures w14:val="standardContextual"/>
          </w:rPr>
          <w:tab/>
        </w:r>
        <w:r w:rsidRPr="001C59B2">
          <w:rPr>
            <w:rStyle w:val="Hyperlink"/>
            <w:noProof/>
            <w:lang w:val="es-ES"/>
          </w:rPr>
          <w:t>Notificación de la Evaluación de las Partes Técnicas y Apertura Pública de las Partes Financieras de las Ofertas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_Toc193728094 \h </w:instrText>
        </w:r>
        <w:r w:rsidRPr="001C59B2">
          <w:rPr>
            <w:noProof/>
            <w:webHidden/>
            <w:lang w:val="es-ES"/>
          </w:rPr>
        </w:r>
        <w:r w:rsidRPr="001C59B2">
          <w:rPr>
            <w:noProof/>
            <w:webHidden/>
            <w:lang w:val="es-ES"/>
          </w:rPr>
          <w:fldChar w:fldCharType="separate"/>
        </w:r>
        <w:r w:rsidR="001E2E05">
          <w:rPr>
            <w:noProof/>
            <w:webHidden/>
            <w:lang w:val="es-ES"/>
          </w:rPr>
          <w:t>44</w:t>
        </w:r>
        <w:r w:rsidRPr="001C59B2">
          <w:rPr>
            <w:noProof/>
            <w:webHidden/>
            <w:lang w:val="es-ES"/>
          </w:rPr>
          <w:fldChar w:fldCharType="end"/>
        </w:r>
      </w:hyperlink>
    </w:p>
    <w:p w14:paraId="7B1445A2" w14:textId="5115A06E"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95" w:history="1">
        <w:r w:rsidRPr="005A7041">
          <w:rPr>
            <w:rStyle w:val="Hyperlink"/>
            <w:noProof/>
            <w:lang w:val="es-ES"/>
          </w:rPr>
          <w:t>34.</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Notificación de la Evaluación de las Partes Técnicas y Apertura Pública de  las Partes Financieras de las Ofertas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_Toc193728095 \h </w:instrText>
        </w:r>
        <w:r w:rsidRPr="001C59B2">
          <w:rPr>
            <w:noProof/>
            <w:webHidden/>
            <w:lang w:val="es-ES"/>
          </w:rPr>
        </w:r>
        <w:r w:rsidRPr="001C59B2">
          <w:rPr>
            <w:noProof/>
            <w:webHidden/>
            <w:lang w:val="es-ES"/>
          </w:rPr>
          <w:fldChar w:fldCharType="separate"/>
        </w:r>
        <w:r w:rsidR="001E2E05">
          <w:rPr>
            <w:noProof/>
            <w:webHidden/>
            <w:lang w:val="es-ES"/>
          </w:rPr>
          <w:t>44</w:t>
        </w:r>
        <w:r w:rsidRPr="001C59B2">
          <w:rPr>
            <w:noProof/>
            <w:webHidden/>
            <w:lang w:val="es-ES"/>
          </w:rPr>
          <w:fldChar w:fldCharType="end"/>
        </w:r>
      </w:hyperlink>
    </w:p>
    <w:p w14:paraId="53C04B04" w14:textId="110D2892" w:rsidR="008E60EB" w:rsidRPr="001C59B2" w:rsidRDefault="008E60EB">
      <w:pPr>
        <w:pStyle w:val="TOC1"/>
        <w:tabs>
          <w:tab w:val="left" w:pos="480"/>
          <w:tab w:val="right" w:leader="dot" w:pos="10070"/>
        </w:tabs>
        <w:rPr>
          <w:rFonts w:eastAsiaTheme="minorEastAsia" w:cstheme="minorBidi"/>
          <w:b w:val="0"/>
          <w:bCs w:val="0"/>
          <w:caps w:val="0"/>
          <w:noProof/>
          <w:kern w:val="2"/>
          <w:sz w:val="24"/>
          <w:szCs w:val="24"/>
          <w:lang w:val="es-ES"/>
          <w14:ligatures w14:val="standardContextual"/>
        </w:rPr>
      </w:pPr>
      <w:hyperlink w:anchor="_Toc193728096" w:history="1">
        <w:r w:rsidRPr="001C59B2">
          <w:rPr>
            <w:rStyle w:val="Hyperlink"/>
            <w:noProof/>
            <w:lang w:val="es-ES"/>
          </w:rPr>
          <w:t>I.</w:t>
        </w:r>
        <w:r w:rsidRPr="001C59B2">
          <w:rPr>
            <w:rFonts w:eastAsiaTheme="minorEastAsia" w:cstheme="minorBidi"/>
            <w:b w:val="0"/>
            <w:bCs w:val="0"/>
            <w:caps w:val="0"/>
            <w:noProof/>
            <w:kern w:val="2"/>
            <w:sz w:val="24"/>
            <w:szCs w:val="24"/>
            <w:lang w:val="es-ES"/>
            <w14:ligatures w14:val="standardContextual"/>
          </w:rPr>
          <w:tab/>
        </w:r>
        <w:r w:rsidRPr="001C59B2">
          <w:rPr>
            <w:rStyle w:val="Hyperlink"/>
            <w:noProof/>
            <w:lang w:val="es-ES"/>
          </w:rPr>
          <w:t>Evaluación de las Partes Financieras de las Ofertas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_Toc193728096 \h </w:instrText>
        </w:r>
        <w:r w:rsidRPr="001C59B2">
          <w:rPr>
            <w:noProof/>
            <w:webHidden/>
            <w:lang w:val="es-ES"/>
          </w:rPr>
        </w:r>
        <w:r w:rsidRPr="001C59B2">
          <w:rPr>
            <w:noProof/>
            <w:webHidden/>
            <w:lang w:val="es-ES"/>
          </w:rPr>
          <w:fldChar w:fldCharType="separate"/>
        </w:r>
        <w:r w:rsidR="001E2E05">
          <w:rPr>
            <w:noProof/>
            <w:webHidden/>
            <w:lang w:val="es-ES"/>
          </w:rPr>
          <w:t>46</w:t>
        </w:r>
        <w:r w:rsidRPr="001C59B2">
          <w:rPr>
            <w:noProof/>
            <w:webHidden/>
            <w:lang w:val="es-ES"/>
          </w:rPr>
          <w:fldChar w:fldCharType="end"/>
        </w:r>
      </w:hyperlink>
    </w:p>
    <w:p w14:paraId="130AB957" w14:textId="26D28900"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97" w:history="1">
        <w:r w:rsidRPr="005A7041">
          <w:rPr>
            <w:rStyle w:val="Hyperlink"/>
            <w:noProof/>
            <w:lang w:val="es-ES"/>
          </w:rPr>
          <w:t>35.</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Evaluación  de las Partes Financieras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_Toc193728097 \h </w:instrText>
        </w:r>
        <w:r w:rsidRPr="001C59B2">
          <w:rPr>
            <w:noProof/>
            <w:webHidden/>
            <w:lang w:val="es-ES"/>
          </w:rPr>
        </w:r>
        <w:r w:rsidRPr="001C59B2">
          <w:rPr>
            <w:noProof/>
            <w:webHidden/>
            <w:lang w:val="es-ES"/>
          </w:rPr>
          <w:fldChar w:fldCharType="separate"/>
        </w:r>
        <w:r w:rsidR="001E2E05">
          <w:rPr>
            <w:noProof/>
            <w:webHidden/>
            <w:lang w:val="es-ES"/>
          </w:rPr>
          <w:t>46</w:t>
        </w:r>
        <w:r w:rsidRPr="001C59B2">
          <w:rPr>
            <w:noProof/>
            <w:webHidden/>
            <w:lang w:val="es-ES"/>
          </w:rPr>
          <w:fldChar w:fldCharType="end"/>
        </w:r>
      </w:hyperlink>
    </w:p>
    <w:p w14:paraId="1D74ECC4" w14:textId="71EFEC9E"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98" w:history="1">
        <w:r w:rsidRPr="005A7041">
          <w:rPr>
            <w:rStyle w:val="Hyperlink"/>
            <w:noProof/>
            <w:lang w:val="es-ES"/>
          </w:rPr>
          <w:t>36.</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Corrección  de Errores Aritméticos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_Toc193728098 \h </w:instrText>
        </w:r>
        <w:r w:rsidRPr="001C59B2">
          <w:rPr>
            <w:noProof/>
            <w:webHidden/>
            <w:lang w:val="es-ES"/>
          </w:rPr>
        </w:r>
        <w:r w:rsidRPr="001C59B2">
          <w:rPr>
            <w:noProof/>
            <w:webHidden/>
            <w:lang w:val="es-ES"/>
          </w:rPr>
          <w:fldChar w:fldCharType="separate"/>
        </w:r>
        <w:r w:rsidR="001E2E05">
          <w:rPr>
            <w:noProof/>
            <w:webHidden/>
            <w:lang w:val="es-ES"/>
          </w:rPr>
          <w:t>48</w:t>
        </w:r>
        <w:r w:rsidRPr="001C59B2">
          <w:rPr>
            <w:noProof/>
            <w:webHidden/>
            <w:lang w:val="es-ES"/>
          </w:rPr>
          <w:fldChar w:fldCharType="end"/>
        </w:r>
      </w:hyperlink>
    </w:p>
    <w:p w14:paraId="29ABCA7C" w14:textId="034D9E07"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099" w:history="1">
        <w:r w:rsidRPr="005A7041">
          <w:rPr>
            <w:rStyle w:val="Hyperlink"/>
            <w:noProof/>
            <w:lang w:val="es-ES"/>
          </w:rPr>
          <w:t>37.</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Conversión  a una  moneda única</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_Toc193728099 \h </w:instrText>
        </w:r>
        <w:r w:rsidRPr="001C59B2">
          <w:rPr>
            <w:noProof/>
            <w:webHidden/>
            <w:lang w:val="es-ES"/>
          </w:rPr>
        </w:r>
        <w:r w:rsidRPr="001C59B2">
          <w:rPr>
            <w:noProof/>
            <w:webHidden/>
            <w:lang w:val="es-ES"/>
          </w:rPr>
          <w:fldChar w:fldCharType="separate"/>
        </w:r>
        <w:r w:rsidR="001E2E05">
          <w:rPr>
            <w:noProof/>
            <w:webHidden/>
            <w:lang w:val="es-ES"/>
          </w:rPr>
          <w:t>48</w:t>
        </w:r>
        <w:r w:rsidRPr="001C59B2">
          <w:rPr>
            <w:noProof/>
            <w:webHidden/>
            <w:lang w:val="es-ES"/>
          </w:rPr>
          <w:fldChar w:fldCharType="end"/>
        </w:r>
      </w:hyperlink>
    </w:p>
    <w:p w14:paraId="3E83C220" w14:textId="5DE0937C"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100" w:history="1">
        <w:r w:rsidRPr="005A7041">
          <w:rPr>
            <w:rStyle w:val="Hyperlink"/>
            <w:noProof/>
            <w:lang w:val="es-ES"/>
          </w:rPr>
          <w:t>38.</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Margen de preferencia</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_Toc193728100 \h </w:instrText>
        </w:r>
        <w:r w:rsidRPr="001C59B2">
          <w:rPr>
            <w:noProof/>
            <w:webHidden/>
            <w:lang w:val="es-ES"/>
          </w:rPr>
        </w:r>
        <w:r w:rsidRPr="001C59B2">
          <w:rPr>
            <w:noProof/>
            <w:webHidden/>
            <w:lang w:val="es-ES"/>
          </w:rPr>
          <w:fldChar w:fldCharType="separate"/>
        </w:r>
        <w:r w:rsidR="001E2E05">
          <w:rPr>
            <w:noProof/>
            <w:webHidden/>
            <w:lang w:val="es-ES"/>
          </w:rPr>
          <w:t>49</w:t>
        </w:r>
        <w:r w:rsidRPr="001C59B2">
          <w:rPr>
            <w:noProof/>
            <w:webHidden/>
            <w:lang w:val="es-ES"/>
          </w:rPr>
          <w:fldChar w:fldCharType="end"/>
        </w:r>
      </w:hyperlink>
    </w:p>
    <w:p w14:paraId="5FBB1F9D" w14:textId="65C918A0"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101" w:history="1">
        <w:r w:rsidRPr="005A7041">
          <w:rPr>
            <w:rStyle w:val="Hyperlink"/>
            <w:noProof/>
            <w:lang w:val="es-ES"/>
          </w:rPr>
          <w:t>39.</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Comparación  de las Partes Financieras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_Toc193728101 \h </w:instrText>
        </w:r>
        <w:r w:rsidRPr="001C59B2">
          <w:rPr>
            <w:noProof/>
            <w:webHidden/>
            <w:lang w:val="es-ES"/>
          </w:rPr>
        </w:r>
        <w:r w:rsidRPr="001C59B2">
          <w:rPr>
            <w:noProof/>
            <w:webHidden/>
            <w:lang w:val="es-ES"/>
          </w:rPr>
          <w:fldChar w:fldCharType="separate"/>
        </w:r>
        <w:r w:rsidR="001E2E05">
          <w:rPr>
            <w:noProof/>
            <w:webHidden/>
            <w:lang w:val="es-ES"/>
          </w:rPr>
          <w:t>49</w:t>
        </w:r>
        <w:r w:rsidRPr="001C59B2">
          <w:rPr>
            <w:noProof/>
            <w:webHidden/>
            <w:lang w:val="es-ES"/>
          </w:rPr>
          <w:fldChar w:fldCharType="end"/>
        </w:r>
      </w:hyperlink>
    </w:p>
    <w:p w14:paraId="28B8A9A5" w14:textId="5EF494CE"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102" w:history="1">
        <w:r w:rsidRPr="005A7041">
          <w:rPr>
            <w:rStyle w:val="Hyperlink"/>
            <w:noProof/>
            <w:lang w:val="es-ES"/>
          </w:rPr>
          <w:t>40.</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Ofertas Anormalmente Bajas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_Toc193728102 \h </w:instrText>
        </w:r>
        <w:r w:rsidRPr="001C59B2">
          <w:rPr>
            <w:noProof/>
            <w:webHidden/>
            <w:lang w:val="es-ES"/>
          </w:rPr>
        </w:r>
        <w:r w:rsidRPr="001C59B2">
          <w:rPr>
            <w:noProof/>
            <w:webHidden/>
            <w:lang w:val="es-ES"/>
          </w:rPr>
          <w:fldChar w:fldCharType="separate"/>
        </w:r>
        <w:r w:rsidR="001E2E05">
          <w:rPr>
            <w:noProof/>
            <w:webHidden/>
            <w:lang w:val="es-ES"/>
          </w:rPr>
          <w:t>49</w:t>
        </w:r>
        <w:r w:rsidRPr="001C59B2">
          <w:rPr>
            <w:noProof/>
            <w:webHidden/>
            <w:lang w:val="es-ES"/>
          </w:rPr>
          <w:fldChar w:fldCharType="end"/>
        </w:r>
      </w:hyperlink>
    </w:p>
    <w:p w14:paraId="4F50F017" w14:textId="1E349F39"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103" w:history="1">
        <w:r w:rsidRPr="005A7041">
          <w:rPr>
            <w:rStyle w:val="Hyperlink"/>
            <w:noProof/>
            <w:lang w:val="es-ES"/>
          </w:rPr>
          <w:t>41.</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Ofertas desequilibradas o con pagos iniciales abultados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_Toc193728103 \h </w:instrText>
        </w:r>
        <w:r w:rsidRPr="001C59B2">
          <w:rPr>
            <w:noProof/>
            <w:webHidden/>
            <w:lang w:val="es-ES"/>
          </w:rPr>
        </w:r>
        <w:r w:rsidRPr="001C59B2">
          <w:rPr>
            <w:noProof/>
            <w:webHidden/>
            <w:lang w:val="es-ES"/>
          </w:rPr>
          <w:fldChar w:fldCharType="separate"/>
        </w:r>
        <w:r w:rsidR="001E2E05">
          <w:rPr>
            <w:noProof/>
            <w:webHidden/>
            <w:lang w:val="es-ES"/>
          </w:rPr>
          <w:t>49</w:t>
        </w:r>
        <w:r w:rsidRPr="001C59B2">
          <w:rPr>
            <w:noProof/>
            <w:webHidden/>
            <w:lang w:val="es-ES"/>
          </w:rPr>
          <w:fldChar w:fldCharType="end"/>
        </w:r>
      </w:hyperlink>
    </w:p>
    <w:p w14:paraId="6F177154" w14:textId="65BAC5AF" w:rsidR="008E60EB" w:rsidRPr="001C59B2" w:rsidRDefault="008E60EB">
      <w:pPr>
        <w:pStyle w:val="TOC1"/>
        <w:tabs>
          <w:tab w:val="left" w:pos="480"/>
          <w:tab w:val="right" w:leader="dot" w:pos="10070"/>
        </w:tabs>
        <w:rPr>
          <w:rFonts w:eastAsiaTheme="minorEastAsia" w:cstheme="minorBidi"/>
          <w:b w:val="0"/>
          <w:bCs w:val="0"/>
          <w:caps w:val="0"/>
          <w:noProof/>
          <w:kern w:val="2"/>
          <w:sz w:val="24"/>
          <w:szCs w:val="24"/>
          <w:lang w:val="es-ES"/>
          <w14:ligatures w14:val="standardContextual"/>
        </w:rPr>
      </w:pPr>
      <w:hyperlink w:anchor="_Toc193728104" w:history="1">
        <w:r w:rsidRPr="001C59B2">
          <w:rPr>
            <w:rStyle w:val="Hyperlink"/>
            <w:noProof/>
            <w:lang w:val="es-ES"/>
          </w:rPr>
          <w:t>J.</w:t>
        </w:r>
        <w:r w:rsidRPr="001C59B2">
          <w:rPr>
            <w:rFonts w:eastAsiaTheme="minorEastAsia" w:cstheme="minorBidi"/>
            <w:b w:val="0"/>
            <w:bCs w:val="0"/>
            <w:caps w:val="0"/>
            <w:noProof/>
            <w:kern w:val="2"/>
            <w:sz w:val="24"/>
            <w:szCs w:val="24"/>
            <w:lang w:val="es-ES"/>
            <w14:ligatures w14:val="standardContextual"/>
          </w:rPr>
          <w:tab/>
        </w:r>
        <w:r w:rsidRPr="001C59B2">
          <w:rPr>
            <w:rStyle w:val="Hyperlink"/>
            <w:noProof/>
            <w:lang w:val="es-ES"/>
          </w:rPr>
          <w:t>Evaluación Combinada de las Partes Técnica y Financiera, Oferta Más Conveniente y Notificación de la Intención de Adjudicación</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_Toc193728104 \h </w:instrText>
        </w:r>
        <w:r w:rsidRPr="001C59B2">
          <w:rPr>
            <w:noProof/>
            <w:webHidden/>
            <w:lang w:val="es-ES"/>
          </w:rPr>
        </w:r>
        <w:r w:rsidRPr="001C59B2">
          <w:rPr>
            <w:noProof/>
            <w:webHidden/>
            <w:lang w:val="es-ES"/>
          </w:rPr>
          <w:fldChar w:fldCharType="separate"/>
        </w:r>
        <w:r w:rsidR="001E2E05">
          <w:rPr>
            <w:noProof/>
            <w:webHidden/>
            <w:lang w:val="es-ES"/>
          </w:rPr>
          <w:t>50</w:t>
        </w:r>
        <w:r w:rsidRPr="001C59B2">
          <w:rPr>
            <w:noProof/>
            <w:webHidden/>
            <w:lang w:val="es-ES"/>
          </w:rPr>
          <w:fldChar w:fldCharType="end"/>
        </w:r>
      </w:hyperlink>
    </w:p>
    <w:p w14:paraId="71638E96" w14:textId="034B4EA7"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105" w:history="1">
        <w:r w:rsidRPr="005A7041">
          <w:rPr>
            <w:rStyle w:val="Hyperlink"/>
            <w:noProof/>
            <w:lang w:val="es-ES"/>
          </w:rPr>
          <w:t>42.</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Evaluación Combinada de las Partes Técnica y Financiera y Oferta Más Conveniente</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_Toc193728105 \h </w:instrText>
        </w:r>
        <w:r w:rsidRPr="001C59B2">
          <w:rPr>
            <w:noProof/>
            <w:webHidden/>
            <w:lang w:val="es-ES"/>
          </w:rPr>
        </w:r>
        <w:r w:rsidRPr="001C59B2">
          <w:rPr>
            <w:noProof/>
            <w:webHidden/>
            <w:lang w:val="es-ES"/>
          </w:rPr>
          <w:fldChar w:fldCharType="separate"/>
        </w:r>
        <w:r w:rsidR="001E2E05">
          <w:rPr>
            <w:noProof/>
            <w:webHidden/>
            <w:lang w:val="es-ES"/>
          </w:rPr>
          <w:t>50</w:t>
        </w:r>
        <w:r w:rsidRPr="001C59B2">
          <w:rPr>
            <w:noProof/>
            <w:webHidden/>
            <w:lang w:val="es-ES"/>
          </w:rPr>
          <w:fldChar w:fldCharType="end"/>
        </w:r>
      </w:hyperlink>
    </w:p>
    <w:p w14:paraId="13620010" w14:textId="272B33AF"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106" w:history="1">
        <w:r w:rsidRPr="005A7041">
          <w:rPr>
            <w:rStyle w:val="Hyperlink"/>
            <w:noProof/>
            <w:lang w:val="es-ES"/>
          </w:rPr>
          <w:t>43.</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Derecho del Contratante  a aceptar cualquier Oferta y rechazar alguna o todas las Ofertas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_Toc193728106 \h </w:instrText>
        </w:r>
        <w:r w:rsidRPr="001C59B2">
          <w:rPr>
            <w:noProof/>
            <w:webHidden/>
            <w:lang w:val="es-ES"/>
          </w:rPr>
        </w:r>
        <w:r w:rsidRPr="001C59B2">
          <w:rPr>
            <w:noProof/>
            <w:webHidden/>
            <w:lang w:val="es-ES"/>
          </w:rPr>
          <w:fldChar w:fldCharType="separate"/>
        </w:r>
        <w:r w:rsidR="001E2E05">
          <w:rPr>
            <w:noProof/>
            <w:webHidden/>
            <w:lang w:val="es-ES"/>
          </w:rPr>
          <w:t>50</w:t>
        </w:r>
        <w:r w:rsidRPr="001C59B2">
          <w:rPr>
            <w:noProof/>
            <w:webHidden/>
            <w:lang w:val="es-ES"/>
          </w:rPr>
          <w:fldChar w:fldCharType="end"/>
        </w:r>
      </w:hyperlink>
    </w:p>
    <w:p w14:paraId="31A92B1F" w14:textId="276AF9B8"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107" w:history="1">
        <w:r w:rsidRPr="005A7041">
          <w:rPr>
            <w:rStyle w:val="Hyperlink"/>
            <w:noProof/>
            <w:lang w:val="es-ES"/>
          </w:rPr>
          <w:t>44.</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Plazo  Suspensivo</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_Toc193728107 \h </w:instrText>
        </w:r>
        <w:r w:rsidRPr="001C59B2">
          <w:rPr>
            <w:noProof/>
            <w:webHidden/>
            <w:lang w:val="es-ES"/>
          </w:rPr>
        </w:r>
        <w:r w:rsidRPr="001C59B2">
          <w:rPr>
            <w:noProof/>
            <w:webHidden/>
            <w:lang w:val="es-ES"/>
          </w:rPr>
          <w:fldChar w:fldCharType="separate"/>
        </w:r>
        <w:r w:rsidR="001E2E05">
          <w:rPr>
            <w:noProof/>
            <w:webHidden/>
            <w:lang w:val="es-ES"/>
          </w:rPr>
          <w:t>50</w:t>
        </w:r>
        <w:r w:rsidRPr="001C59B2">
          <w:rPr>
            <w:noProof/>
            <w:webHidden/>
            <w:lang w:val="es-ES"/>
          </w:rPr>
          <w:fldChar w:fldCharType="end"/>
        </w:r>
      </w:hyperlink>
    </w:p>
    <w:p w14:paraId="41E81EC6" w14:textId="7D81D3D4"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108" w:history="1">
        <w:r w:rsidRPr="005A7041">
          <w:rPr>
            <w:rStyle w:val="Hyperlink"/>
            <w:noProof/>
            <w:lang w:val="es-ES"/>
          </w:rPr>
          <w:t>45.</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Notificación  de la Intención de Adjudicar  el Contrato</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_Toc193728108 \h </w:instrText>
        </w:r>
        <w:r w:rsidRPr="001C59B2">
          <w:rPr>
            <w:noProof/>
            <w:webHidden/>
            <w:lang w:val="es-ES"/>
          </w:rPr>
        </w:r>
        <w:r w:rsidRPr="001C59B2">
          <w:rPr>
            <w:noProof/>
            <w:webHidden/>
            <w:lang w:val="es-ES"/>
          </w:rPr>
          <w:fldChar w:fldCharType="separate"/>
        </w:r>
        <w:r w:rsidR="001E2E05">
          <w:rPr>
            <w:noProof/>
            <w:webHidden/>
            <w:lang w:val="es-ES"/>
          </w:rPr>
          <w:t>51</w:t>
        </w:r>
        <w:r w:rsidRPr="001C59B2">
          <w:rPr>
            <w:noProof/>
            <w:webHidden/>
            <w:lang w:val="es-ES"/>
          </w:rPr>
          <w:fldChar w:fldCharType="end"/>
        </w:r>
      </w:hyperlink>
    </w:p>
    <w:p w14:paraId="00F17BF5" w14:textId="162682FA" w:rsidR="008E60EB" w:rsidRPr="001C59B2" w:rsidRDefault="008E60EB">
      <w:pPr>
        <w:pStyle w:val="TOC1"/>
        <w:tabs>
          <w:tab w:val="left" w:pos="480"/>
          <w:tab w:val="right" w:leader="dot" w:pos="10070"/>
        </w:tabs>
        <w:rPr>
          <w:rFonts w:eastAsiaTheme="minorEastAsia" w:cstheme="minorBidi"/>
          <w:b w:val="0"/>
          <w:bCs w:val="0"/>
          <w:caps w:val="0"/>
          <w:noProof/>
          <w:kern w:val="2"/>
          <w:sz w:val="24"/>
          <w:szCs w:val="24"/>
          <w:lang w:val="es-ES"/>
          <w14:ligatures w14:val="standardContextual"/>
        </w:rPr>
      </w:pPr>
      <w:hyperlink w:anchor="_Toc193728109" w:history="1">
        <w:r w:rsidRPr="001C59B2">
          <w:rPr>
            <w:rStyle w:val="Hyperlink"/>
            <w:noProof/>
            <w:lang w:val="es-ES"/>
          </w:rPr>
          <w:t>K.</w:t>
        </w:r>
        <w:r w:rsidRPr="001C59B2">
          <w:rPr>
            <w:rFonts w:eastAsiaTheme="minorEastAsia" w:cstheme="minorBidi"/>
            <w:b w:val="0"/>
            <w:bCs w:val="0"/>
            <w:caps w:val="0"/>
            <w:noProof/>
            <w:kern w:val="2"/>
            <w:sz w:val="24"/>
            <w:szCs w:val="24"/>
            <w:lang w:val="es-ES"/>
            <w14:ligatures w14:val="standardContextual"/>
          </w:rPr>
          <w:tab/>
        </w:r>
        <w:r w:rsidRPr="001C59B2">
          <w:rPr>
            <w:rStyle w:val="Hyperlink"/>
            <w:noProof/>
            <w:lang w:val="es-ES"/>
          </w:rPr>
          <w:t>Adjudicación del Contrato</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_Toc193728109 \h </w:instrText>
        </w:r>
        <w:r w:rsidRPr="001C59B2">
          <w:rPr>
            <w:noProof/>
            <w:webHidden/>
            <w:lang w:val="es-ES"/>
          </w:rPr>
        </w:r>
        <w:r w:rsidRPr="001C59B2">
          <w:rPr>
            <w:noProof/>
            <w:webHidden/>
            <w:lang w:val="es-ES"/>
          </w:rPr>
          <w:fldChar w:fldCharType="separate"/>
        </w:r>
        <w:r w:rsidR="001E2E05">
          <w:rPr>
            <w:noProof/>
            <w:webHidden/>
            <w:lang w:val="es-ES"/>
          </w:rPr>
          <w:t>51</w:t>
        </w:r>
        <w:r w:rsidRPr="001C59B2">
          <w:rPr>
            <w:noProof/>
            <w:webHidden/>
            <w:lang w:val="es-ES"/>
          </w:rPr>
          <w:fldChar w:fldCharType="end"/>
        </w:r>
      </w:hyperlink>
    </w:p>
    <w:p w14:paraId="4B2D1A4E" w14:textId="010E4421"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110" w:history="1">
        <w:r w:rsidRPr="005A7041">
          <w:rPr>
            <w:rStyle w:val="Hyperlink"/>
            <w:noProof/>
            <w:lang w:val="es-ES"/>
          </w:rPr>
          <w:t>46.</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Criterios de Adjudicación</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_Toc193728110 \h </w:instrText>
        </w:r>
        <w:r w:rsidRPr="001C59B2">
          <w:rPr>
            <w:noProof/>
            <w:webHidden/>
            <w:lang w:val="es-ES"/>
          </w:rPr>
        </w:r>
        <w:r w:rsidRPr="001C59B2">
          <w:rPr>
            <w:noProof/>
            <w:webHidden/>
            <w:lang w:val="es-ES"/>
          </w:rPr>
          <w:fldChar w:fldCharType="separate"/>
        </w:r>
        <w:r w:rsidR="001E2E05">
          <w:rPr>
            <w:noProof/>
            <w:webHidden/>
            <w:lang w:val="es-ES"/>
          </w:rPr>
          <w:t>51</w:t>
        </w:r>
        <w:r w:rsidRPr="001C59B2">
          <w:rPr>
            <w:noProof/>
            <w:webHidden/>
            <w:lang w:val="es-ES"/>
          </w:rPr>
          <w:fldChar w:fldCharType="end"/>
        </w:r>
      </w:hyperlink>
    </w:p>
    <w:p w14:paraId="1C56F3F0" w14:textId="67A739A2"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111" w:history="1">
        <w:r w:rsidRPr="005A7041">
          <w:rPr>
            <w:rStyle w:val="Hyperlink"/>
            <w:noProof/>
            <w:lang w:val="es-ES"/>
          </w:rPr>
          <w:t>47.</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Notificación de la Adjudicación</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_Toc193728111 \h </w:instrText>
        </w:r>
        <w:r w:rsidRPr="001C59B2">
          <w:rPr>
            <w:noProof/>
            <w:webHidden/>
            <w:lang w:val="es-ES"/>
          </w:rPr>
        </w:r>
        <w:r w:rsidRPr="001C59B2">
          <w:rPr>
            <w:noProof/>
            <w:webHidden/>
            <w:lang w:val="es-ES"/>
          </w:rPr>
          <w:fldChar w:fldCharType="separate"/>
        </w:r>
        <w:r w:rsidR="001E2E05">
          <w:rPr>
            <w:noProof/>
            <w:webHidden/>
            <w:lang w:val="es-ES"/>
          </w:rPr>
          <w:t>51</w:t>
        </w:r>
        <w:r w:rsidRPr="001C59B2">
          <w:rPr>
            <w:noProof/>
            <w:webHidden/>
            <w:lang w:val="es-ES"/>
          </w:rPr>
          <w:fldChar w:fldCharType="end"/>
        </w:r>
      </w:hyperlink>
    </w:p>
    <w:p w14:paraId="4ED8F5B5" w14:textId="2FC50D2E"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112" w:history="1">
        <w:r w:rsidRPr="005A7041">
          <w:rPr>
            <w:rStyle w:val="Hyperlink"/>
            <w:noProof/>
            <w:lang w:val="es-ES"/>
          </w:rPr>
          <w:t>48.</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Explicaciones  del Contratante</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_Toc193728112 \h </w:instrText>
        </w:r>
        <w:r w:rsidRPr="001C59B2">
          <w:rPr>
            <w:noProof/>
            <w:webHidden/>
            <w:lang w:val="es-ES"/>
          </w:rPr>
        </w:r>
        <w:r w:rsidRPr="001C59B2">
          <w:rPr>
            <w:noProof/>
            <w:webHidden/>
            <w:lang w:val="es-ES"/>
          </w:rPr>
          <w:fldChar w:fldCharType="separate"/>
        </w:r>
        <w:r w:rsidR="001E2E05">
          <w:rPr>
            <w:noProof/>
            <w:webHidden/>
            <w:lang w:val="es-ES"/>
          </w:rPr>
          <w:t>52</w:t>
        </w:r>
        <w:r w:rsidRPr="001C59B2">
          <w:rPr>
            <w:noProof/>
            <w:webHidden/>
            <w:lang w:val="es-ES"/>
          </w:rPr>
          <w:fldChar w:fldCharType="end"/>
        </w:r>
      </w:hyperlink>
    </w:p>
    <w:p w14:paraId="74571171" w14:textId="1E40FE2B"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113" w:history="1">
        <w:r w:rsidRPr="005A7041">
          <w:rPr>
            <w:rStyle w:val="Hyperlink"/>
            <w:noProof/>
            <w:lang w:val="es-ES"/>
          </w:rPr>
          <w:t>49.</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Firma del Contrato</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_Toc193728113 \h </w:instrText>
        </w:r>
        <w:r w:rsidRPr="001C59B2">
          <w:rPr>
            <w:noProof/>
            <w:webHidden/>
            <w:lang w:val="es-ES"/>
          </w:rPr>
        </w:r>
        <w:r w:rsidRPr="001C59B2">
          <w:rPr>
            <w:noProof/>
            <w:webHidden/>
            <w:lang w:val="es-ES"/>
          </w:rPr>
          <w:fldChar w:fldCharType="separate"/>
        </w:r>
        <w:r w:rsidR="001E2E05">
          <w:rPr>
            <w:noProof/>
            <w:webHidden/>
            <w:lang w:val="es-ES"/>
          </w:rPr>
          <w:t>53</w:t>
        </w:r>
        <w:r w:rsidRPr="001C59B2">
          <w:rPr>
            <w:noProof/>
            <w:webHidden/>
            <w:lang w:val="es-ES"/>
          </w:rPr>
          <w:fldChar w:fldCharType="end"/>
        </w:r>
      </w:hyperlink>
    </w:p>
    <w:p w14:paraId="4B452372" w14:textId="6802EE8D"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114" w:history="1">
        <w:r w:rsidRPr="005A7041">
          <w:rPr>
            <w:rStyle w:val="Hyperlink"/>
            <w:noProof/>
            <w:lang w:val="es-ES"/>
          </w:rPr>
          <w:t>50.</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Garantía de Cumplimiento</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_Toc193728114 \h </w:instrText>
        </w:r>
        <w:r w:rsidRPr="001C59B2">
          <w:rPr>
            <w:noProof/>
            <w:webHidden/>
            <w:lang w:val="es-ES"/>
          </w:rPr>
        </w:r>
        <w:r w:rsidRPr="001C59B2">
          <w:rPr>
            <w:noProof/>
            <w:webHidden/>
            <w:lang w:val="es-ES"/>
          </w:rPr>
          <w:fldChar w:fldCharType="separate"/>
        </w:r>
        <w:r w:rsidR="001E2E05">
          <w:rPr>
            <w:noProof/>
            <w:webHidden/>
            <w:lang w:val="es-ES"/>
          </w:rPr>
          <w:t>53</w:t>
        </w:r>
        <w:r w:rsidRPr="001C59B2">
          <w:rPr>
            <w:noProof/>
            <w:webHidden/>
            <w:lang w:val="es-ES"/>
          </w:rPr>
          <w:fldChar w:fldCharType="end"/>
        </w:r>
      </w:hyperlink>
    </w:p>
    <w:p w14:paraId="366DAEF2" w14:textId="59858626"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115" w:history="1">
        <w:r w:rsidRPr="005A7041">
          <w:rPr>
            <w:rStyle w:val="Hyperlink"/>
            <w:noProof/>
            <w:lang w:val="es-ES"/>
          </w:rPr>
          <w:t>51.</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Conciliador</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_Toc193728115 \h </w:instrText>
        </w:r>
        <w:r w:rsidRPr="001C59B2">
          <w:rPr>
            <w:noProof/>
            <w:webHidden/>
            <w:lang w:val="es-ES"/>
          </w:rPr>
        </w:r>
        <w:r w:rsidRPr="001C59B2">
          <w:rPr>
            <w:noProof/>
            <w:webHidden/>
            <w:lang w:val="es-ES"/>
          </w:rPr>
          <w:fldChar w:fldCharType="separate"/>
        </w:r>
        <w:r w:rsidR="001E2E05">
          <w:rPr>
            <w:noProof/>
            <w:webHidden/>
            <w:lang w:val="es-ES"/>
          </w:rPr>
          <w:t>54</w:t>
        </w:r>
        <w:r w:rsidRPr="001C59B2">
          <w:rPr>
            <w:noProof/>
            <w:webHidden/>
            <w:lang w:val="es-ES"/>
          </w:rPr>
          <w:fldChar w:fldCharType="end"/>
        </w:r>
      </w:hyperlink>
    </w:p>
    <w:p w14:paraId="28DD4E49" w14:textId="7536CEA9" w:rsidR="008E60EB" w:rsidRPr="001C59B2" w:rsidRDefault="008E60EB">
      <w:pPr>
        <w:pStyle w:val="TOC2"/>
        <w:tabs>
          <w:tab w:val="left" w:pos="960"/>
          <w:tab w:val="right" w:leader="dot" w:pos="10070"/>
        </w:tabs>
        <w:rPr>
          <w:rFonts w:eastAsiaTheme="minorEastAsia" w:cstheme="minorBidi"/>
          <w:smallCaps w:val="0"/>
          <w:noProof/>
          <w:kern w:val="2"/>
          <w:sz w:val="24"/>
          <w:szCs w:val="24"/>
          <w:lang w:val="es-ES"/>
          <w14:ligatures w14:val="standardContextual"/>
        </w:rPr>
      </w:pPr>
      <w:hyperlink w:anchor="_Toc193728116" w:history="1">
        <w:r w:rsidRPr="005A7041">
          <w:rPr>
            <w:rStyle w:val="Hyperlink"/>
            <w:noProof/>
            <w:lang w:val="es-ES"/>
          </w:rPr>
          <w:t>52.</w:t>
        </w:r>
        <w:r w:rsidRPr="001C59B2">
          <w:rPr>
            <w:rFonts w:eastAsiaTheme="minorEastAsia" w:cstheme="minorBidi"/>
            <w:smallCaps w:val="0"/>
            <w:noProof/>
            <w:kern w:val="2"/>
            <w:sz w:val="24"/>
            <w:szCs w:val="24"/>
            <w:lang w:val="es-ES"/>
            <w14:ligatures w14:val="standardContextual"/>
          </w:rPr>
          <w:tab/>
        </w:r>
        <w:r w:rsidRPr="005A7041">
          <w:rPr>
            <w:rStyle w:val="Hyperlink"/>
            <w:noProof/>
            <w:lang w:val="es-ES"/>
          </w:rPr>
          <w:t>Quejas Relacionadas con Adquisiciones</w:t>
        </w:r>
        <w:r w:rsidRPr="001C59B2">
          <w:rPr>
            <w:noProof/>
            <w:webHidden/>
            <w:lang w:val="es-ES"/>
          </w:rPr>
          <w:tab/>
        </w:r>
        <w:r w:rsidRPr="001C59B2">
          <w:rPr>
            <w:noProof/>
            <w:webHidden/>
            <w:lang w:val="es-ES"/>
          </w:rPr>
          <w:fldChar w:fldCharType="begin"/>
        </w:r>
        <w:r w:rsidRPr="001C59B2">
          <w:rPr>
            <w:noProof/>
            <w:webHidden/>
            <w:lang w:val="es-ES"/>
          </w:rPr>
          <w:instrText xml:space="preserve"> PAGEREF _Toc193728116 \h </w:instrText>
        </w:r>
        <w:r w:rsidRPr="001C59B2">
          <w:rPr>
            <w:noProof/>
            <w:webHidden/>
            <w:lang w:val="es-ES"/>
          </w:rPr>
        </w:r>
        <w:r w:rsidRPr="001C59B2">
          <w:rPr>
            <w:noProof/>
            <w:webHidden/>
            <w:lang w:val="es-ES"/>
          </w:rPr>
          <w:fldChar w:fldCharType="separate"/>
        </w:r>
        <w:r w:rsidR="001E2E05">
          <w:rPr>
            <w:noProof/>
            <w:webHidden/>
            <w:lang w:val="es-ES"/>
          </w:rPr>
          <w:t>54</w:t>
        </w:r>
        <w:r w:rsidRPr="001C59B2">
          <w:rPr>
            <w:noProof/>
            <w:webHidden/>
            <w:lang w:val="es-ES"/>
          </w:rPr>
          <w:fldChar w:fldCharType="end"/>
        </w:r>
      </w:hyperlink>
    </w:p>
    <w:p w14:paraId="16FC415A" w14:textId="57D6EB77" w:rsidR="00AE542D" w:rsidRPr="005A7041" w:rsidRDefault="00AE542D" w:rsidP="00703778">
      <w:pPr>
        <w:pStyle w:val="Parte"/>
        <w:rPr>
          <w:lang w:val="es-ES"/>
        </w:rPr>
        <w:sectPr w:rsidR="00AE542D" w:rsidRPr="005A7041" w:rsidSect="006A12BE">
          <w:headerReference w:type="even" r:id="rId49"/>
          <w:footerReference w:type="even" r:id="rId50"/>
          <w:footerReference w:type="default" r:id="rId51"/>
          <w:headerReference w:type="first" r:id="rId52"/>
          <w:footerReference w:type="first" r:id="rId53"/>
          <w:footnotePr>
            <w:numRestart w:val="eachSect"/>
          </w:footnotePr>
          <w:type w:val="oddPage"/>
          <w:pgSz w:w="12240" w:h="15840"/>
          <w:pgMar w:top="1440" w:right="1080" w:bottom="1440" w:left="1080" w:header="720" w:footer="720" w:gutter="0"/>
          <w:paperSrc w:first="15" w:other="15"/>
          <w:cols w:space="720"/>
          <w:titlePg/>
          <w:docGrid w:linePitch="326"/>
        </w:sectPr>
      </w:pPr>
      <w:r w:rsidRPr="005A7041">
        <w:rPr>
          <w:rFonts w:cs="Times New Roman"/>
          <w:sz w:val="22"/>
          <w:szCs w:val="22"/>
          <w:lang w:val="es-ES"/>
        </w:rPr>
        <w:fldChar w:fldCharType="end"/>
      </w:r>
    </w:p>
    <w:p w14:paraId="02353B9B" w14:textId="4D22AF57" w:rsidR="0064137A" w:rsidRPr="005A7041" w:rsidRDefault="0064137A" w:rsidP="00F66A24">
      <w:pPr>
        <w:jc w:val="center"/>
        <w:rPr>
          <w:b/>
          <w:bCs/>
          <w:sz w:val="28"/>
          <w:szCs w:val="21"/>
          <w:lang w:val="es-ES"/>
        </w:rPr>
      </w:pPr>
      <w:bookmarkStart w:id="25" w:name="_Toc482181952"/>
      <w:bookmarkStart w:id="26" w:name="_Toc485742075"/>
      <w:bookmarkStart w:id="27" w:name="_Toc34557107"/>
      <w:bookmarkStart w:id="28" w:name="_Toc37693619"/>
      <w:bookmarkStart w:id="29" w:name="_Toc37693668"/>
      <w:bookmarkStart w:id="30" w:name="_Toc122633263"/>
      <w:bookmarkStart w:id="31" w:name="_Toc122633605"/>
      <w:bookmarkStart w:id="32" w:name="_Toc122633646"/>
      <w:bookmarkEnd w:id="22"/>
      <w:bookmarkEnd w:id="23"/>
      <w:bookmarkEnd w:id="24"/>
      <w:r w:rsidRPr="005A7041">
        <w:rPr>
          <w:b/>
          <w:bCs/>
          <w:sz w:val="28"/>
          <w:szCs w:val="21"/>
          <w:lang w:val="es-ES"/>
        </w:rPr>
        <w:lastRenderedPageBreak/>
        <w:t>Sección I. Instrucciones a los Licitantes</w:t>
      </w:r>
      <w:bookmarkEnd w:id="25"/>
      <w:bookmarkEnd w:id="26"/>
      <w:bookmarkEnd w:id="27"/>
      <w:bookmarkEnd w:id="28"/>
      <w:bookmarkEnd w:id="29"/>
      <w:bookmarkEnd w:id="30"/>
      <w:bookmarkEnd w:id="31"/>
      <w:bookmarkEnd w:id="32"/>
    </w:p>
    <w:tbl>
      <w:tblPr>
        <w:tblW w:w="9072" w:type="dxa"/>
        <w:jc w:val="center"/>
        <w:tblLayout w:type="fixed"/>
        <w:tblLook w:val="0000" w:firstRow="0" w:lastRow="0" w:firstColumn="0" w:lastColumn="0" w:noHBand="0" w:noVBand="0"/>
      </w:tblPr>
      <w:tblGrid>
        <w:gridCol w:w="2441"/>
        <w:gridCol w:w="6631"/>
      </w:tblGrid>
      <w:tr w:rsidR="006B364B" w:rsidRPr="001C59B2" w14:paraId="32248C49" w14:textId="77777777" w:rsidTr="00C4691D">
        <w:trPr>
          <w:jc w:val="center"/>
        </w:trPr>
        <w:tc>
          <w:tcPr>
            <w:tcW w:w="9072" w:type="dxa"/>
            <w:gridSpan w:val="2"/>
            <w:vAlign w:val="center"/>
          </w:tcPr>
          <w:p w14:paraId="0DD15131" w14:textId="0F39356C" w:rsidR="006B364B" w:rsidRPr="005A7041" w:rsidRDefault="006B364B" w:rsidP="007A6700">
            <w:pPr>
              <w:pStyle w:val="ITBHeading1"/>
            </w:pPr>
            <w:bookmarkStart w:id="33" w:name="_Toc438438819"/>
            <w:bookmarkStart w:id="34" w:name="_Toc438532553"/>
            <w:bookmarkStart w:id="35" w:name="_Toc438733963"/>
            <w:bookmarkStart w:id="36" w:name="_Toc438962045"/>
            <w:bookmarkStart w:id="37" w:name="_Toc461939616"/>
            <w:bookmarkStart w:id="38" w:name="_Toc97371001"/>
            <w:bookmarkStart w:id="39" w:name="_Toc325723916"/>
            <w:bookmarkStart w:id="40" w:name="_Toc440526009"/>
            <w:bookmarkStart w:id="41" w:name="_Toc435624807"/>
            <w:bookmarkStart w:id="42" w:name="_Toc193728054"/>
            <w:r w:rsidRPr="005A7041">
              <w:t xml:space="preserve">Disposiciones </w:t>
            </w:r>
            <w:bookmarkEnd w:id="33"/>
            <w:bookmarkEnd w:id="34"/>
            <w:bookmarkEnd w:id="35"/>
            <w:bookmarkEnd w:id="36"/>
            <w:bookmarkEnd w:id="37"/>
            <w:bookmarkEnd w:id="38"/>
            <w:bookmarkEnd w:id="39"/>
            <w:bookmarkEnd w:id="40"/>
            <w:bookmarkEnd w:id="41"/>
            <w:r w:rsidR="00D07D15" w:rsidRPr="005A7041">
              <w:t>Generales</w:t>
            </w:r>
            <w:bookmarkEnd w:id="42"/>
          </w:p>
        </w:tc>
      </w:tr>
      <w:tr w:rsidR="007B586E" w:rsidRPr="001C59B2" w14:paraId="35F7B320" w14:textId="77777777" w:rsidTr="00C4691D">
        <w:trPr>
          <w:jc w:val="center"/>
        </w:trPr>
        <w:tc>
          <w:tcPr>
            <w:tcW w:w="2441" w:type="dxa"/>
          </w:tcPr>
          <w:p w14:paraId="3F268AEF" w14:textId="1C5BA206" w:rsidR="007B586E" w:rsidRPr="005A7041" w:rsidRDefault="004E61F3" w:rsidP="007A6700">
            <w:pPr>
              <w:pStyle w:val="ITBHeading2"/>
              <w:rPr>
                <w:lang w:val="es-ES"/>
              </w:rPr>
            </w:pPr>
            <w:bookmarkStart w:id="43" w:name="_Toc455487594"/>
            <w:bookmarkStart w:id="44" w:name="_Toc193728055"/>
            <w:r w:rsidRPr="005A7041">
              <w:rPr>
                <w:lang w:val="es-ES"/>
              </w:rPr>
              <w:t xml:space="preserve">Alcance de </w:t>
            </w:r>
            <w:r w:rsidR="00C4691D" w:rsidRPr="005A7041">
              <w:rPr>
                <w:lang w:val="es-ES"/>
              </w:rPr>
              <w:br/>
            </w:r>
            <w:r w:rsidRPr="005A7041">
              <w:rPr>
                <w:lang w:val="es-ES"/>
              </w:rPr>
              <w:t>la Licitación</w:t>
            </w:r>
            <w:bookmarkEnd w:id="43"/>
            <w:bookmarkEnd w:id="44"/>
          </w:p>
        </w:tc>
        <w:tc>
          <w:tcPr>
            <w:tcW w:w="6631" w:type="dxa"/>
          </w:tcPr>
          <w:p w14:paraId="44ACD86D" w14:textId="358B269A" w:rsidR="007B586E" w:rsidRPr="005A7041" w:rsidRDefault="001005E2" w:rsidP="000F0DDA">
            <w:pPr>
              <w:pStyle w:val="Header2-SubClauses"/>
              <w:tabs>
                <w:tab w:val="clear" w:pos="2844"/>
              </w:tabs>
              <w:ind w:left="599" w:hanging="626"/>
              <w:rPr>
                <w:lang w:val="es-ES"/>
              </w:rPr>
            </w:pPr>
            <w:r w:rsidRPr="005A7041">
              <w:rPr>
                <w:lang w:val="es-ES"/>
              </w:rPr>
              <w:t xml:space="preserve">En relación con el </w:t>
            </w:r>
            <w:r w:rsidR="000C52FD" w:rsidRPr="005A7041">
              <w:rPr>
                <w:lang w:val="es-ES"/>
              </w:rPr>
              <w:t>Anuncio Específico de Adquisiciones</w:t>
            </w:r>
            <w:r w:rsidRPr="005A7041">
              <w:rPr>
                <w:lang w:val="es-ES"/>
              </w:rPr>
              <w:t>,</w:t>
            </w:r>
            <w:r w:rsidR="009B55EB" w:rsidRPr="005A7041">
              <w:rPr>
                <w:lang w:val="es-ES"/>
              </w:rPr>
              <w:t xml:space="preserve"> </w:t>
            </w:r>
            <w:r w:rsidR="007E12F3" w:rsidRPr="005A7041">
              <w:rPr>
                <w:lang w:val="es-ES"/>
              </w:rPr>
              <w:t>Solicitud</w:t>
            </w:r>
            <w:r w:rsidR="005F1BD8" w:rsidRPr="005A7041">
              <w:rPr>
                <w:lang w:val="es-ES"/>
              </w:rPr>
              <w:t xml:space="preserve"> de Ofertas</w:t>
            </w:r>
            <w:r w:rsidR="00B77FDF" w:rsidRPr="005A7041">
              <w:rPr>
                <w:lang w:val="es-ES"/>
              </w:rPr>
              <w:t xml:space="preserve"> </w:t>
            </w:r>
            <w:r w:rsidR="009B55EB" w:rsidRPr="005A7041">
              <w:rPr>
                <w:lang w:val="es-ES"/>
              </w:rPr>
              <w:t>(</w:t>
            </w:r>
            <w:r w:rsidR="00ED02B3" w:rsidRPr="005A7041">
              <w:rPr>
                <w:lang w:val="es-ES"/>
              </w:rPr>
              <w:t>SDO</w:t>
            </w:r>
            <w:r w:rsidR="009B55EB" w:rsidRPr="005A7041">
              <w:rPr>
                <w:lang w:val="es-ES"/>
              </w:rPr>
              <w:t xml:space="preserve">), </w:t>
            </w:r>
            <w:r w:rsidR="0067116B" w:rsidRPr="005A7041">
              <w:rPr>
                <w:lang w:val="es-ES"/>
              </w:rPr>
              <w:t>contenido</w:t>
            </w:r>
            <w:r w:rsidRPr="005A7041">
              <w:rPr>
                <w:lang w:val="es-ES"/>
              </w:rPr>
              <w:t xml:space="preserve"> en </w:t>
            </w:r>
            <w:r w:rsidR="00B27DF3" w:rsidRPr="005A7041">
              <w:rPr>
                <w:lang w:val="es-ES"/>
              </w:rPr>
              <w:t>los</w:t>
            </w:r>
            <w:r w:rsidRPr="005A7041">
              <w:rPr>
                <w:lang w:val="es-ES"/>
              </w:rPr>
              <w:t xml:space="preserve"> </w:t>
            </w:r>
            <w:r w:rsidR="00AE0F28" w:rsidRPr="005A7041">
              <w:rPr>
                <w:b/>
                <w:bCs/>
                <w:lang w:val="es-ES"/>
              </w:rPr>
              <w:t>Datos de la Licitación</w:t>
            </w:r>
            <w:r w:rsidR="00B77FDF" w:rsidRPr="005A7041">
              <w:rPr>
                <w:b/>
                <w:bCs/>
                <w:lang w:val="es-ES"/>
              </w:rPr>
              <w:t xml:space="preserve"> (</w:t>
            </w:r>
            <w:r w:rsidR="00B27DF3" w:rsidRPr="005A7041">
              <w:rPr>
                <w:b/>
                <w:bCs/>
                <w:lang w:val="es-ES"/>
              </w:rPr>
              <w:t>D</w:t>
            </w:r>
            <w:r w:rsidR="002B230E" w:rsidRPr="005A7041">
              <w:rPr>
                <w:b/>
                <w:bCs/>
                <w:lang w:val="es-ES"/>
              </w:rPr>
              <w:t>DL</w:t>
            </w:r>
            <w:r w:rsidR="00B77FDF" w:rsidRPr="005A7041">
              <w:rPr>
                <w:b/>
                <w:bCs/>
                <w:lang w:val="es-ES"/>
              </w:rPr>
              <w:t>)</w:t>
            </w:r>
            <w:r w:rsidRPr="005A7041">
              <w:rPr>
                <w:lang w:val="es-ES"/>
              </w:rPr>
              <w:t>, el Contratante</w:t>
            </w:r>
            <w:r w:rsidR="007B586E" w:rsidRPr="005A7041">
              <w:rPr>
                <w:lang w:val="es-ES"/>
              </w:rPr>
              <w:t xml:space="preserve">, </w:t>
            </w:r>
            <w:r w:rsidRPr="005A7041">
              <w:rPr>
                <w:lang w:val="es-ES"/>
              </w:rPr>
              <w:t xml:space="preserve">según se especifica </w:t>
            </w:r>
            <w:r w:rsidRPr="005A7041">
              <w:rPr>
                <w:b/>
                <w:lang w:val="es-ES"/>
              </w:rPr>
              <w:t xml:space="preserve">en </w:t>
            </w:r>
            <w:r w:rsidR="002B230E" w:rsidRPr="005A7041">
              <w:rPr>
                <w:b/>
                <w:lang w:val="es-ES"/>
              </w:rPr>
              <w:t>l</w:t>
            </w:r>
            <w:r w:rsidR="00B27DF3" w:rsidRPr="005A7041">
              <w:rPr>
                <w:b/>
                <w:lang w:val="es-ES"/>
              </w:rPr>
              <w:t>os D</w:t>
            </w:r>
            <w:r w:rsidR="002B230E" w:rsidRPr="005A7041">
              <w:rPr>
                <w:b/>
                <w:lang w:val="es-ES"/>
              </w:rPr>
              <w:t>DL</w:t>
            </w:r>
            <w:r w:rsidR="007B586E" w:rsidRPr="005A7041">
              <w:rPr>
                <w:b/>
                <w:lang w:val="es-ES"/>
              </w:rPr>
              <w:t>,</w:t>
            </w:r>
            <w:r w:rsidR="007B586E" w:rsidRPr="005A7041">
              <w:rPr>
                <w:lang w:val="es-ES"/>
              </w:rPr>
              <w:t xml:space="preserve"> </w:t>
            </w:r>
            <w:r w:rsidRPr="005A7041">
              <w:rPr>
                <w:lang w:val="es-ES"/>
              </w:rPr>
              <w:t xml:space="preserve">publica el presente </w:t>
            </w:r>
            <w:r w:rsidR="005A35F0" w:rsidRPr="005A7041">
              <w:rPr>
                <w:lang w:val="es-ES"/>
              </w:rPr>
              <w:t>documento de licitación</w:t>
            </w:r>
            <w:r w:rsidR="007B586E" w:rsidRPr="005A7041">
              <w:rPr>
                <w:lang w:val="es-ES"/>
              </w:rPr>
              <w:t xml:space="preserve"> </w:t>
            </w:r>
            <w:r w:rsidR="00D66231" w:rsidRPr="005A7041">
              <w:rPr>
                <w:lang w:val="es-ES"/>
              </w:rPr>
              <w:t>para la contratación de Obras</w:t>
            </w:r>
            <w:r w:rsidRPr="005A7041">
              <w:rPr>
                <w:lang w:val="es-ES"/>
              </w:rPr>
              <w:t xml:space="preserve">, </w:t>
            </w:r>
            <w:r w:rsidR="00D66231" w:rsidRPr="005A7041">
              <w:rPr>
                <w:lang w:val="es-ES"/>
              </w:rPr>
              <w:t xml:space="preserve">como </w:t>
            </w:r>
            <w:r w:rsidRPr="005A7041">
              <w:rPr>
                <w:lang w:val="es-ES"/>
              </w:rPr>
              <w:t xml:space="preserve">se enuncia en la </w:t>
            </w:r>
            <w:r w:rsidR="006675F7" w:rsidRPr="005A7041">
              <w:rPr>
                <w:lang w:val="es-ES"/>
              </w:rPr>
              <w:t>Sección</w:t>
            </w:r>
            <w:r w:rsidR="00BF6483" w:rsidRPr="005A7041">
              <w:rPr>
                <w:lang w:val="es-ES"/>
              </w:rPr>
              <w:t xml:space="preserve"> V</w:t>
            </w:r>
            <w:r w:rsidR="00221AED" w:rsidRPr="005A7041">
              <w:rPr>
                <w:lang w:val="es-ES"/>
              </w:rPr>
              <w:t xml:space="preserve">II, </w:t>
            </w:r>
            <w:r w:rsidR="003C2A3E" w:rsidRPr="005A7041">
              <w:rPr>
                <w:lang w:val="es-ES"/>
              </w:rPr>
              <w:t>“</w:t>
            </w:r>
            <w:r w:rsidRPr="005A7041">
              <w:rPr>
                <w:lang w:val="es-ES"/>
              </w:rPr>
              <w:t>Requisitos de las Obras</w:t>
            </w:r>
            <w:r w:rsidR="003C2A3E" w:rsidRPr="005A7041">
              <w:rPr>
                <w:lang w:val="es-ES"/>
              </w:rPr>
              <w:t>”</w:t>
            </w:r>
            <w:r w:rsidR="00221AED" w:rsidRPr="005A7041">
              <w:rPr>
                <w:lang w:val="es-ES"/>
              </w:rPr>
              <w:t xml:space="preserve">. </w:t>
            </w:r>
            <w:r w:rsidRPr="005A7041">
              <w:rPr>
                <w:lang w:val="es-ES"/>
              </w:rPr>
              <w:t xml:space="preserve">El nombre, la identificación y el número de </w:t>
            </w:r>
            <w:r w:rsidR="005F0029" w:rsidRPr="005A7041">
              <w:rPr>
                <w:lang w:val="es-ES"/>
              </w:rPr>
              <w:t>lot</w:t>
            </w:r>
            <w:r w:rsidRPr="005A7041">
              <w:rPr>
                <w:lang w:val="es-ES"/>
              </w:rPr>
              <w:t>e</w:t>
            </w:r>
            <w:r w:rsidR="005F0029" w:rsidRPr="005A7041">
              <w:rPr>
                <w:lang w:val="es-ES"/>
              </w:rPr>
              <w:t>s (</w:t>
            </w:r>
            <w:r w:rsidR="005721A6" w:rsidRPr="005A7041">
              <w:rPr>
                <w:lang w:val="es-ES"/>
              </w:rPr>
              <w:t>c</w:t>
            </w:r>
            <w:r w:rsidR="007B586E" w:rsidRPr="005A7041">
              <w:rPr>
                <w:lang w:val="es-ES"/>
              </w:rPr>
              <w:t>ontra</w:t>
            </w:r>
            <w:r w:rsidRPr="005A7041">
              <w:rPr>
                <w:lang w:val="es-ES"/>
              </w:rPr>
              <w:t>tos</w:t>
            </w:r>
            <w:r w:rsidR="005F0029" w:rsidRPr="005A7041">
              <w:rPr>
                <w:lang w:val="es-ES"/>
              </w:rPr>
              <w:t>)</w:t>
            </w:r>
            <w:r w:rsidR="007B586E" w:rsidRPr="005A7041">
              <w:rPr>
                <w:lang w:val="es-ES"/>
              </w:rPr>
              <w:t xml:space="preserve"> </w:t>
            </w:r>
            <w:r w:rsidRPr="005A7041">
              <w:rPr>
                <w:lang w:val="es-ES"/>
              </w:rPr>
              <w:t>de est</w:t>
            </w:r>
            <w:r w:rsidR="007E12F3" w:rsidRPr="005A7041">
              <w:rPr>
                <w:lang w:val="es-ES"/>
              </w:rPr>
              <w:t>a</w:t>
            </w:r>
            <w:r w:rsidRPr="005A7041">
              <w:rPr>
                <w:lang w:val="es-ES"/>
              </w:rPr>
              <w:t xml:space="preserve"> </w:t>
            </w:r>
            <w:r w:rsidR="00ED02B3" w:rsidRPr="005A7041">
              <w:rPr>
                <w:lang w:val="es-ES"/>
              </w:rPr>
              <w:t>SDO</w:t>
            </w:r>
            <w:r w:rsidR="00272786" w:rsidRPr="005A7041">
              <w:rPr>
                <w:rFonts w:cs="Times New Roman"/>
                <w:lang w:val="es-ES"/>
              </w:rPr>
              <w:t xml:space="preserve"> </w:t>
            </w:r>
            <w:r w:rsidRPr="005A7041">
              <w:rPr>
                <w:rFonts w:cs="Times New Roman"/>
                <w:lang w:val="es-ES"/>
              </w:rPr>
              <w:t xml:space="preserve">están </w:t>
            </w:r>
            <w:r w:rsidR="00D66231" w:rsidRPr="005A7041">
              <w:rPr>
                <w:rFonts w:cs="Times New Roman"/>
                <w:lang w:val="es-ES"/>
              </w:rPr>
              <w:t>consignados</w:t>
            </w:r>
            <w:r w:rsidRPr="005A7041">
              <w:rPr>
                <w:rFonts w:cs="Times New Roman"/>
                <w:lang w:val="es-ES"/>
              </w:rPr>
              <w:t xml:space="preserve"> </w:t>
            </w:r>
            <w:r w:rsidRPr="005A7041">
              <w:rPr>
                <w:rFonts w:cs="Times New Roman"/>
                <w:b/>
                <w:lang w:val="es-ES"/>
              </w:rPr>
              <w:t xml:space="preserve">en </w:t>
            </w:r>
            <w:r w:rsidR="002B230E" w:rsidRPr="005A7041">
              <w:rPr>
                <w:rFonts w:cs="Times New Roman"/>
                <w:b/>
                <w:lang w:val="es-ES"/>
              </w:rPr>
              <w:t>l</w:t>
            </w:r>
            <w:r w:rsidR="00B27DF3" w:rsidRPr="005A7041">
              <w:rPr>
                <w:rFonts w:cs="Times New Roman"/>
                <w:b/>
                <w:lang w:val="es-ES"/>
              </w:rPr>
              <w:t>os</w:t>
            </w:r>
            <w:r w:rsidR="002B230E" w:rsidRPr="005A7041">
              <w:rPr>
                <w:rFonts w:cs="Times New Roman"/>
                <w:b/>
                <w:lang w:val="es-ES"/>
              </w:rPr>
              <w:t xml:space="preserve"> </w:t>
            </w:r>
            <w:r w:rsidR="00B27DF3" w:rsidRPr="005A7041">
              <w:rPr>
                <w:rFonts w:cs="Times New Roman"/>
                <w:b/>
                <w:lang w:val="es-ES"/>
              </w:rPr>
              <w:t>D</w:t>
            </w:r>
            <w:r w:rsidR="002B230E" w:rsidRPr="005A7041">
              <w:rPr>
                <w:rFonts w:cs="Times New Roman"/>
                <w:b/>
                <w:lang w:val="es-ES"/>
              </w:rPr>
              <w:t>DL</w:t>
            </w:r>
            <w:r w:rsidR="007B586E" w:rsidRPr="005A7041">
              <w:rPr>
                <w:bCs/>
                <w:lang w:val="es-ES"/>
              </w:rPr>
              <w:t>.</w:t>
            </w:r>
          </w:p>
        </w:tc>
      </w:tr>
      <w:tr w:rsidR="007B586E" w:rsidRPr="001C59B2" w14:paraId="6A2ECA7B" w14:textId="77777777" w:rsidTr="00C4691D">
        <w:trPr>
          <w:jc w:val="center"/>
        </w:trPr>
        <w:tc>
          <w:tcPr>
            <w:tcW w:w="2441" w:type="dxa"/>
          </w:tcPr>
          <w:p w14:paraId="7A9FB12E" w14:textId="77777777" w:rsidR="007B586E" w:rsidRPr="005A7041" w:rsidRDefault="007B586E" w:rsidP="006B68B4">
            <w:pPr>
              <w:spacing w:before="180" w:after="180"/>
              <w:ind w:left="990"/>
              <w:rPr>
                <w:lang w:val="es-ES"/>
              </w:rPr>
            </w:pPr>
          </w:p>
        </w:tc>
        <w:tc>
          <w:tcPr>
            <w:tcW w:w="6631" w:type="dxa"/>
          </w:tcPr>
          <w:p w14:paraId="5B5D3AC1" w14:textId="79613E14" w:rsidR="007B586E" w:rsidRPr="005A7041" w:rsidRDefault="00D66231" w:rsidP="00464E33">
            <w:pPr>
              <w:pStyle w:val="Header2-SubClauses"/>
              <w:tabs>
                <w:tab w:val="clear" w:pos="2844"/>
              </w:tabs>
              <w:ind w:left="599" w:hanging="626"/>
              <w:rPr>
                <w:lang w:val="es-ES"/>
              </w:rPr>
            </w:pPr>
            <w:r w:rsidRPr="005A7041">
              <w:rPr>
                <w:lang w:val="es-ES"/>
              </w:rPr>
              <w:t xml:space="preserve">Para todos los efectos de este </w:t>
            </w:r>
            <w:r w:rsidR="005A35F0" w:rsidRPr="005A7041">
              <w:rPr>
                <w:lang w:val="es-ES"/>
              </w:rPr>
              <w:t>documento de licitación</w:t>
            </w:r>
            <w:r w:rsidR="007B586E" w:rsidRPr="005A7041">
              <w:rPr>
                <w:lang w:val="es-ES"/>
              </w:rPr>
              <w:t>:</w:t>
            </w:r>
          </w:p>
          <w:p w14:paraId="22A3E07F" w14:textId="5897ED8E" w:rsidR="007B586E" w:rsidRPr="005A7041" w:rsidRDefault="00D66231">
            <w:pPr>
              <w:pStyle w:val="P3Header1-Clauses"/>
              <w:numPr>
                <w:ilvl w:val="0"/>
                <w:numId w:val="54"/>
              </w:numPr>
              <w:rPr>
                <w:lang w:val="es-ES"/>
              </w:rPr>
            </w:pPr>
            <w:r w:rsidRPr="005A7041">
              <w:rPr>
                <w:lang w:val="es-ES"/>
              </w:rPr>
              <w:t xml:space="preserve">la expresión </w:t>
            </w:r>
            <w:r w:rsidR="003C2A3E" w:rsidRPr="005A7041">
              <w:rPr>
                <w:lang w:val="es-ES"/>
              </w:rPr>
              <w:t>“</w:t>
            </w:r>
            <w:r w:rsidRPr="005A7041">
              <w:rPr>
                <w:b/>
                <w:bCs/>
                <w:lang w:val="es-ES"/>
              </w:rPr>
              <w:t>por escrito</w:t>
            </w:r>
            <w:r w:rsidR="003C2A3E" w:rsidRPr="005A7041">
              <w:rPr>
                <w:lang w:val="es-ES"/>
              </w:rPr>
              <w:t>”</w:t>
            </w:r>
            <w:r w:rsidR="00221AED" w:rsidRPr="005A7041">
              <w:rPr>
                <w:lang w:val="es-ES"/>
              </w:rPr>
              <w:t xml:space="preserve"> </w:t>
            </w:r>
            <w:r w:rsidRPr="005A7041">
              <w:rPr>
                <w:lang w:val="es-ES"/>
              </w:rPr>
              <w:t xml:space="preserve">significa comunicado en forma escrita </w:t>
            </w:r>
            <w:r w:rsidR="009B55EB" w:rsidRPr="005A7041">
              <w:rPr>
                <w:lang w:val="es-ES"/>
              </w:rPr>
              <w:t>(</w:t>
            </w:r>
            <w:r w:rsidR="003F54BE" w:rsidRPr="005A7041">
              <w:rPr>
                <w:lang w:val="es-ES"/>
              </w:rPr>
              <w:t xml:space="preserve">por ejemplo, por correo postal, correo electrónico, </w:t>
            </w:r>
            <w:r w:rsidR="00666953" w:rsidRPr="005A7041">
              <w:rPr>
                <w:lang w:val="es-ES"/>
              </w:rPr>
              <w:t xml:space="preserve">fax </w:t>
            </w:r>
            <w:r w:rsidR="00E533DC" w:rsidRPr="005A7041">
              <w:rPr>
                <w:lang w:val="es-ES"/>
              </w:rPr>
              <w:t>o</w:t>
            </w:r>
            <w:r w:rsidR="009B55EB" w:rsidRPr="005A7041">
              <w:rPr>
                <w:lang w:val="es-ES"/>
              </w:rPr>
              <w:t xml:space="preserve">, </w:t>
            </w:r>
            <w:r w:rsidR="00F40991" w:rsidRPr="005A7041">
              <w:rPr>
                <w:lang w:val="es-ES"/>
              </w:rPr>
              <w:t xml:space="preserve">si así está indicado </w:t>
            </w:r>
            <w:r w:rsidR="00F40991" w:rsidRPr="005A7041">
              <w:rPr>
                <w:b/>
                <w:lang w:val="es-ES"/>
              </w:rPr>
              <w:t xml:space="preserve">en </w:t>
            </w:r>
            <w:r w:rsidR="00B27DF3" w:rsidRPr="005A7041">
              <w:rPr>
                <w:b/>
                <w:lang w:val="es-ES"/>
              </w:rPr>
              <w:t>los DDL</w:t>
            </w:r>
            <w:r w:rsidR="009B55EB" w:rsidRPr="005A7041">
              <w:rPr>
                <w:lang w:val="es-ES"/>
              </w:rPr>
              <w:t xml:space="preserve">, </w:t>
            </w:r>
            <w:r w:rsidR="009B55EB" w:rsidRPr="005A7041">
              <w:rPr>
                <w:bCs/>
                <w:lang w:val="es-ES"/>
              </w:rPr>
              <w:t>distribu</w:t>
            </w:r>
            <w:r w:rsidR="00F40991" w:rsidRPr="005A7041">
              <w:rPr>
                <w:bCs/>
                <w:lang w:val="es-ES"/>
              </w:rPr>
              <w:t xml:space="preserve">ido o recibido mediante el sistema </w:t>
            </w:r>
            <w:r w:rsidR="00E533DC" w:rsidRPr="005A7041">
              <w:rPr>
                <w:lang w:val="es-ES"/>
              </w:rPr>
              <w:t>electrónico de adquisiciones</w:t>
            </w:r>
            <w:r w:rsidR="009B55EB" w:rsidRPr="005A7041">
              <w:rPr>
                <w:lang w:val="es-ES"/>
              </w:rPr>
              <w:t xml:space="preserve"> </w:t>
            </w:r>
            <w:r w:rsidR="00F40991" w:rsidRPr="005A7041">
              <w:rPr>
                <w:lang w:val="es-ES"/>
              </w:rPr>
              <w:t>utilizado por el Contratante</w:t>
            </w:r>
            <w:r w:rsidR="009B55EB" w:rsidRPr="005A7041">
              <w:rPr>
                <w:lang w:val="es-ES"/>
              </w:rPr>
              <w:t xml:space="preserve">) </w:t>
            </w:r>
            <w:r w:rsidR="00F40991" w:rsidRPr="005A7041">
              <w:rPr>
                <w:lang w:val="es-ES"/>
              </w:rPr>
              <w:t>con acuse de recibo</w:t>
            </w:r>
            <w:r w:rsidR="00221AED" w:rsidRPr="005A7041">
              <w:rPr>
                <w:lang w:val="es-ES"/>
              </w:rPr>
              <w:t>;</w:t>
            </w:r>
          </w:p>
          <w:p w14:paraId="03E82E93" w14:textId="09349D4E" w:rsidR="007B586E" w:rsidRPr="005A7041" w:rsidRDefault="00F40991">
            <w:pPr>
              <w:pStyle w:val="P3Header1-Clauses"/>
              <w:numPr>
                <w:ilvl w:val="0"/>
                <w:numId w:val="54"/>
              </w:numPr>
              <w:rPr>
                <w:lang w:val="es-ES"/>
              </w:rPr>
            </w:pPr>
            <w:r w:rsidRPr="005A7041">
              <w:rPr>
                <w:lang w:val="es-ES"/>
              </w:rPr>
              <w:t>si el contexto así lo requiere,</w:t>
            </w:r>
            <w:r w:rsidR="009B55EB" w:rsidRPr="005A7041">
              <w:rPr>
                <w:bCs/>
                <w:lang w:val="es-ES"/>
              </w:rPr>
              <w:t xml:space="preserve"> </w:t>
            </w:r>
            <w:r w:rsidR="00681691" w:rsidRPr="005A7041">
              <w:rPr>
                <w:bCs/>
                <w:lang w:val="es-ES"/>
              </w:rPr>
              <w:t xml:space="preserve">los vocablos en </w:t>
            </w:r>
            <w:r w:rsidR="003C2A3E" w:rsidRPr="005A7041">
              <w:rPr>
                <w:bCs/>
                <w:lang w:val="es-ES"/>
              </w:rPr>
              <w:t>“</w:t>
            </w:r>
            <w:r w:rsidR="007B586E" w:rsidRPr="005A7041">
              <w:rPr>
                <w:b/>
                <w:bCs/>
                <w:lang w:val="es-ES"/>
              </w:rPr>
              <w:t>singular</w:t>
            </w:r>
            <w:r w:rsidR="003C2A3E" w:rsidRPr="005A7041">
              <w:rPr>
                <w:bCs/>
                <w:lang w:val="es-ES"/>
              </w:rPr>
              <w:t>”</w:t>
            </w:r>
            <w:r w:rsidR="009B55EB" w:rsidRPr="005A7041">
              <w:rPr>
                <w:bCs/>
                <w:lang w:val="es-ES"/>
              </w:rPr>
              <w:t xml:space="preserve"> </w:t>
            </w:r>
            <w:r w:rsidRPr="005A7041">
              <w:rPr>
                <w:bCs/>
                <w:lang w:val="es-ES"/>
              </w:rPr>
              <w:t>abarca</w:t>
            </w:r>
            <w:r w:rsidR="00681691" w:rsidRPr="005A7041">
              <w:rPr>
                <w:bCs/>
                <w:lang w:val="es-ES"/>
              </w:rPr>
              <w:t>n</w:t>
            </w:r>
            <w:r w:rsidRPr="005A7041">
              <w:rPr>
                <w:bCs/>
                <w:lang w:val="es-ES"/>
              </w:rPr>
              <w:t xml:space="preserve"> </w:t>
            </w:r>
            <w:r w:rsidR="00681691" w:rsidRPr="005A7041">
              <w:rPr>
                <w:bCs/>
                <w:lang w:val="es-ES"/>
              </w:rPr>
              <w:t>e</w:t>
            </w:r>
            <w:r w:rsidRPr="005A7041">
              <w:rPr>
                <w:bCs/>
                <w:lang w:val="es-ES"/>
              </w:rPr>
              <w:t xml:space="preserve">l </w:t>
            </w:r>
            <w:r w:rsidR="003C2A3E" w:rsidRPr="005A7041">
              <w:rPr>
                <w:bCs/>
                <w:lang w:val="es-ES"/>
              </w:rPr>
              <w:t>“</w:t>
            </w:r>
            <w:r w:rsidR="007B586E" w:rsidRPr="005A7041">
              <w:rPr>
                <w:b/>
                <w:bCs/>
                <w:lang w:val="es-ES"/>
              </w:rPr>
              <w:t>plural</w:t>
            </w:r>
            <w:r w:rsidR="003C2A3E" w:rsidRPr="005A7041">
              <w:rPr>
                <w:bCs/>
                <w:lang w:val="es-ES"/>
              </w:rPr>
              <w:t>”</w:t>
            </w:r>
            <w:r w:rsidR="009B55EB" w:rsidRPr="005A7041">
              <w:rPr>
                <w:bCs/>
                <w:lang w:val="es-ES"/>
              </w:rPr>
              <w:t xml:space="preserve"> </w:t>
            </w:r>
            <w:r w:rsidRPr="005A7041">
              <w:rPr>
                <w:bCs/>
                <w:lang w:val="es-ES"/>
              </w:rPr>
              <w:t xml:space="preserve">y </w:t>
            </w:r>
            <w:r w:rsidR="009B55EB" w:rsidRPr="005A7041">
              <w:rPr>
                <w:bCs/>
                <w:lang w:val="es-ES"/>
              </w:rPr>
              <w:t>viceversa;</w:t>
            </w:r>
            <w:r w:rsidR="007B586E" w:rsidRPr="005A7041">
              <w:rPr>
                <w:lang w:val="es-ES"/>
              </w:rPr>
              <w:t xml:space="preserve"> </w:t>
            </w:r>
          </w:p>
          <w:p w14:paraId="3B7CC7AA" w14:textId="42836F6F" w:rsidR="00661F59" w:rsidRPr="005A7041" w:rsidRDefault="003C2A3E">
            <w:pPr>
              <w:pStyle w:val="P3Header1-Clauses"/>
              <w:numPr>
                <w:ilvl w:val="0"/>
                <w:numId w:val="54"/>
              </w:numPr>
              <w:rPr>
                <w:lang w:val="es-ES"/>
              </w:rPr>
            </w:pPr>
            <w:r w:rsidRPr="005A7041">
              <w:rPr>
                <w:szCs w:val="24"/>
                <w:lang w:val="es-ES"/>
              </w:rPr>
              <w:t>“</w:t>
            </w:r>
            <w:r w:rsidR="00EA36D8" w:rsidRPr="005A7041">
              <w:rPr>
                <w:b/>
                <w:bCs/>
                <w:szCs w:val="24"/>
                <w:lang w:val="es-ES"/>
              </w:rPr>
              <w:t>d</w:t>
            </w:r>
            <w:r w:rsidR="00681691" w:rsidRPr="005A7041">
              <w:rPr>
                <w:b/>
                <w:bCs/>
                <w:szCs w:val="24"/>
                <w:lang w:val="es-ES"/>
              </w:rPr>
              <w:t>ía</w:t>
            </w:r>
            <w:r w:rsidRPr="005A7041">
              <w:rPr>
                <w:szCs w:val="24"/>
                <w:lang w:val="es-ES"/>
              </w:rPr>
              <w:t>”</w:t>
            </w:r>
            <w:r w:rsidR="007B586E" w:rsidRPr="005A7041">
              <w:rPr>
                <w:szCs w:val="24"/>
                <w:lang w:val="es-ES"/>
              </w:rPr>
              <w:t xml:space="preserve"> </w:t>
            </w:r>
            <w:r w:rsidR="00681691" w:rsidRPr="005A7041">
              <w:rPr>
                <w:szCs w:val="24"/>
                <w:lang w:val="es-ES"/>
              </w:rPr>
              <w:t>significa día calendario, salvo indi</w:t>
            </w:r>
            <w:r w:rsidR="00EA36D8" w:rsidRPr="005A7041">
              <w:rPr>
                <w:szCs w:val="24"/>
                <w:lang w:val="es-ES"/>
              </w:rPr>
              <w:t xml:space="preserve">cación de </w:t>
            </w:r>
            <w:r w:rsidR="00681691" w:rsidRPr="005A7041">
              <w:rPr>
                <w:szCs w:val="24"/>
                <w:lang w:val="es-ES"/>
              </w:rPr>
              <w:t xml:space="preserve">que se trata de un </w:t>
            </w:r>
            <w:r w:rsidRPr="005A7041">
              <w:rPr>
                <w:lang w:val="es-ES"/>
              </w:rPr>
              <w:t>“</w:t>
            </w:r>
            <w:r w:rsidR="00681691" w:rsidRPr="005A7041">
              <w:rPr>
                <w:b/>
                <w:bCs/>
                <w:lang w:val="es-ES"/>
              </w:rPr>
              <w:t>día hábil</w:t>
            </w:r>
            <w:r w:rsidRPr="005A7041">
              <w:rPr>
                <w:lang w:val="es-ES"/>
              </w:rPr>
              <w:t>”</w:t>
            </w:r>
            <w:r w:rsidR="009B55EB" w:rsidRPr="005A7041">
              <w:rPr>
                <w:lang w:val="es-ES"/>
              </w:rPr>
              <w:t xml:space="preserve">. </w:t>
            </w:r>
            <w:r w:rsidR="00EA36D8" w:rsidRPr="005A7041">
              <w:rPr>
                <w:lang w:val="es-ES"/>
              </w:rPr>
              <w:t xml:space="preserve">Son </w:t>
            </w:r>
            <w:r w:rsidR="00681691" w:rsidRPr="005A7041">
              <w:rPr>
                <w:lang w:val="es-ES"/>
              </w:rPr>
              <w:t>día</w:t>
            </w:r>
            <w:r w:rsidR="00EA36D8" w:rsidRPr="005A7041">
              <w:rPr>
                <w:lang w:val="es-ES"/>
              </w:rPr>
              <w:t>s</w:t>
            </w:r>
            <w:r w:rsidR="00681691" w:rsidRPr="005A7041">
              <w:rPr>
                <w:lang w:val="es-ES"/>
              </w:rPr>
              <w:t xml:space="preserve"> </w:t>
            </w:r>
            <w:r w:rsidR="00EA36D8" w:rsidRPr="005A7041">
              <w:rPr>
                <w:lang w:val="es-ES"/>
              </w:rPr>
              <w:t xml:space="preserve">hábiles todos </w:t>
            </w:r>
            <w:r w:rsidR="00E13319" w:rsidRPr="005A7041">
              <w:rPr>
                <w:lang w:val="es-ES"/>
              </w:rPr>
              <w:t xml:space="preserve">los </w:t>
            </w:r>
            <w:r w:rsidR="00EA36D8" w:rsidRPr="005A7041">
              <w:rPr>
                <w:lang w:val="es-ES"/>
              </w:rPr>
              <w:t xml:space="preserve">días laborables del </w:t>
            </w:r>
            <w:r w:rsidR="00A627A0" w:rsidRPr="005A7041">
              <w:rPr>
                <w:lang w:val="es-ES"/>
              </w:rPr>
              <w:t>Prestatario</w:t>
            </w:r>
            <w:r w:rsidR="009B55EB" w:rsidRPr="005A7041">
              <w:rPr>
                <w:lang w:val="es-ES"/>
              </w:rPr>
              <w:t>.</w:t>
            </w:r>
            <w:r w:rsidR="008104C5" w:rsidRPr="005A7041">
              <w:rPr>
                <w:lang w:val="es-ES"/>
              </w:rPr>
              <w:t xml:space="preserve"> Se e</w:t>
            </w:r>
            <w:r w:rsidR="00EA36D8" w:rsidRPr="005A7041">
              <w:rPr>
                <w:lang w:val="es-ES"/>
              </w:rPr>
              <w:t>xcluye</w:t>
            </w:r>
            <w:r w:rsidR="008104C5" w:rsidRPr="005A7041">
              <w:rPr>
                <w:lang w:val="es-ES"/>
              </w:rPr>
              <w:t>n</w:t>
            </w:r>
            <w:r w:rsidR="00EA36D8" w:rsidRPr="005A7041">
              <w:rPr>
                <w:lang w:val="es-ES"/>
              </w:rPr>
              <w:t xml:space="preserve"> los feriados oficiales del </w:t>
            </w:r>
            <w:r w:rsidR="00A627A0" w:rsidRPr="005A7041">
              <w:rPr>
                <w:lang w:val="es-ES"/>
              </w:rPr>
              <w:t>Prestatario</w:t>
            </w:r>
            <w:r w:rsidR="00661F59" w:rsidRPr="005A7041">
              <w:rPr>
                <w:lang w:val="es-ES"/>
              </w:rPr>
              <w:t>; y</w:t>
            </w:r>
          </w:p>
          <w:p w14:paraId="64260901" w14:textId="22D04684" w:rsidR="00051887" w:rsidRPr="005A7041" w:rsidRDefault="00983A7F">
            <w:pPr>
              <w:pStyle w:val="P3Header1-Clauses"/>
              <w:numPr>
                <w:ilvl w:val="0"/>
                <w:numId w:val="54"/>
              </w:numPr>
              <w:tabs>
                <w:tab w:val="left" w:pos="1152"/>
              </w:tabs>
              <w:ind w:right="-18"/>
              <w:rPr>
                <w:lang w:val="es-ES"/>
              </w:rPr>
            </w:pPr>
            <w:r w:rsidRPr="005A7041">
              <w:rPr>
                <w:lang w:val="es-ES"/>
              </w:rPr>
              <w:t xml:space="preserve"> </w:t>
            </w:r>
            <w:r w:rsidR="00051887" w:rsidRPr="005A7041">
              <w:rPr>
                <w:lang w:val="es-ES"/>
              </w:rPr>
              <w:t>“</w:t>
            </w:r>
            <w:r w:rsidR="00051887" w:rsidRPr="005A7041">
              <w:rPr>
                <w:b/>
                <w:bCs/>
                <w:lang w:val="es-ES"/>
              </w:rPr>
              <w:t>AS</w:t>
            </w:r>
            <w:r w:rsidR="00051887" w:rsidRPr="005A7041">
              <w:rPr>
                <w:lang w:val="es-ES"/>
              </w:rPr>
              <w:t>” es un acrónimo que significa medidas ambientales y sociales (incluyendo Explotación y Abuso Sexual</w:t>
            </w:r>
            <w:r w:rsidR="0020673D" w:rsidRPr="005A7041">
              <w:rPr>
                <w:lang w:val="es-ES"/>
              </w:rPr>
              <w:t xml:space="preserve"> </w:t>
            </w:r>
            <w:r w:rsidR="00051887" w:rsidRPr="005A7041">
              <w:rPr>
                <w:lang w:val="es-ES"/>
              </w:rPr>
              <w:t>(EAS) y Acoso Sexual (</w:t>
            </w:r>
            <w:proofErr w:type="spellStart"/>
            <w:r w:rsidR="00051887" w:rsidRPr="005A7041">
              <w:rPr>
                <w:lang w:val="es-ES"/>
              </w:rPr>
              <w:t>ASx</w:t>
            </w:r>
            <w:proofErr w:type="spellEnd"/>
            <w:r w:rsidR="00051887" w:rsidRPr="005A7041">
              <w:rPr>
                <w:lang w:val="es-ES"/>
              </w:rPr>
              <w:t>));</w:t>
            </w:r>
          </w:p>
          <w:p w14:paraId="2234589C" w14:textId="356D04F0" w:rsidR="00051887" w:rsidRPr="005A7041" w:rsidRDefault="00051887">
            <w:pPr>
              <w:pStyle w:val="P3Header1-Clauses"/>
              <w:numPr>
                <w:ilvl w:val="0"/>
                <w:numId w:val="54"/>
              </w:numPr>
              <w:tabs>
                <w:tab w:val="left" w:pos="1152"/>
              </w:tabs>
              <w:ind w:right="-18"/>
              <w:rPr>
                <w:lang w:val="es-ES"/>
              </w:rPr>
            </w:pPr>
            <w:r w:rsidRPr="005A7041">
              <w:rPr>
                <w:lang w:val="es-ES"/>
              </w:rPr>
              <w:t>“</w:t>
            </w:r>
            <w:r w:rsidRPr="005A7041">
              <w:rPr>
                <w:b/>
                <w:bCs/>
                <w:lang w:val="es-ES"/>
              </w:rPr>
              <w:t xml:space="preserve">Explotación y Abuso Sexual (EAS)” </w:t>
            </w:r>
            <w:r w:rsidRPr="005A7041">
              <w:rPr>
                <w:lang w:val="es-ES"/>
              </w:rPr>
              <w:t>significa lo siguiente:</w:t>
            </w:r>
          </w:p>
          <w:p w14:paraId="4D382C11" w14:textId="77777777" w:rsidR="00051887" w:rsidRPr="005A7041" w:rsidRDefault="00051887" w:rsidP="00983A7F">
            <w:pPr>
              <w:ind w:left="1224"/>
              <w:jc w:val="both"/>
              <w:rPr>
                <w:lang w:val="es-ES"/>
              </w:rPr>
            </w:pPr>
            <w:r w:rsidRPr="005A7041">
              <w:rPr>
                <w:lang w:val="es-ES"/>
              </w:rPr>
              <w:t>La “</w:t>
            </w:r>
            <w:r w:rsidRPr="005A7041">
              <w:rPr>
                <w:b/>
                <w:bCs/>
                <w:lang w:val="es-ES"/>
              </w:rPr>
              <w:t>Explotación Sexual</w:t>
            </w:r>
            <w:r w:rsidRPr="005A7041">
              <w:rPr>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7EFF6861" w14:textId="77777777" w:rsidR="00051887" w:rsidRPr="005A7041" w:rsidRDefault="00051887" w:rsidP="00983A7F">
            <w:pPr>
              <w:ind w:left="1224"/>
              <w:jc w:val="both"/>
              <w:rPr>
                <w:lang w:val="es-ES"/>
              </w:rPr>
            </w:pPr>
          </w:p>
          <w:p w14:paraId="27545A22" w14:textId="77777777" w:rsidR="00051887" w:rsidRPr="005A7041" w:rsidRDefault="00051887" w:rsidP="00983A7F">
            <w:pPr>
              <w:ind w:left="1224"/>
              <w:jc w:val="both"/>
              <w:rPr>
                <w:lang w:val="es-ES"/>
              </w:rPr>
            </w:pPr>
            <w:r w:rsidRPr="005A7041">
              <w:rPr>
                <w:lang w:val="es-ES"/>
              </w:rPr>
              <w:t>El “</w:t>
            </w:r>
            <w:r w:rsidRPr="005A7041">
              <w:rPr>
                <w:b/>
                <w:bCs/>
                <w:lang w:val="es-ES"/>
              </w:rPr>
              <w:t>Abuso Sexual</w:t>
            </w:r>
            <w:r w:rsidRPr="005A7041">
              <w:rPr>
                <w:lang w:val="es-ES"/>
              </w:rPr>
              <w:t>” se define como la amenaza o la intrusión física real de naturaleza sexual, ya sea por la fuerza o bajo condiciones desiguales o coercitivas;</w:t>
            </w:r>
          </w:p>
          <w:p w14:paraId="6A129ECB" w14:textId="77777777" w:rsidR="00051887" w:rsidRPr="005A7041" w:rsidRDefault="00051887" w:rsidP="00051887">
            <w:pPr>
              <w:pStyle w:val="P3Header1-Clauses"/>
              <w:numPr>
                <w:ilvl w:val="0"/>
                <w:numId w:val="0"/>
              </w:numPr>
              <w:tabs>
                <w:tab w:val="left" w:pos="1152"/>
              </w:tabs>
              <w:spacing w:before="240"/>
              <w:ind w:left="1152" w:right="-18"/>
              <w:contextualSpacing/>
              <w:rPr>
                <w:color w:val="222222"/>
                <w:shd w:val="clear" w:color="auto" w:fill="F8F9FA"/>
                <w:lang w:val="es-ES"/>
              </w:rPr>
            </w:pPr>
          </w:p>
          <w:p w14:paraId="6762C6C8" w14:textId="77777777" w:rsidR="00051887" w:rsidRPr="005A7041" w:rsidRDefault="00051887">
            <w:pPr>
              <w:pStyle w:val="P3Header1-Clauses"/>
              <w:numPr>
                <w:ilvl w:val="0"/>
                <w:numId w:val="54"/>
              </w:numPr>
              <w:tabs>
                <w:tab w:val="left" w:pos="1152"/>
              </w:tabs>
              <w:ind w:right="-18"/>
              <w:rPr>
                <w:lang w:val="es-ES"/>
              </w:rPr>
            </w:pPr>
            <w:r w:rsidRPr="005A7041">
              <w:rPr>
                <w:lang w:val="es-ES"/>
              </w:rPr>
              <w:t>“</w:t>
            </w:r>
            <w:r w:rsidRPr="005A7041">
              <w:rPr>
                <w:b/>
                <w:bCs/>
                <w:lang w:val="es-ES"/>
              </w:rPr>
              <w:t>Acoso Sexual</w:t>
            </w:r>
            <w:r w:rsidRPr="005A7041">
              <w:rPr>
                <w:lang w:val="es-ES"/>
              </w:rPr>
              <w:t>” “</w:t>
            </w:r>
            <w:proofErr w:type="spellStart"/>
            <w:r w:rsidRPr="005A7041">
              <w:rPr>
                <w:b/>
                <w:bCs/>
                <w:lang w:val="es-ES"/>
              </w:rPr>
              <w:t>ASx</w:t>
            </w:r>
            <w:proofErr w:type="spellEnd"/>
            <w:r w:rsidRPr="005A7041">
              <w:rPr>
                <w:lang w:val="es-ES"/>
              </w:rPr>
              <w:t xml:space="preserve">” se define como avances sexuales indeseables, demanda de favores sexuales, y otras conducta física o verbal de una naturaleza sexual por el Personal del Contratista con otros miembros del Personal del Contratista o del Contratante.  </w:t>
            </w:r>
          </w:p>
          <w:p w14:paraId="5370DC38" w14:textId="700BC632" w:rsidR="00051887" w:rsidRPr="005A7041" w:rsidRDefault="00051887">
            <w:pPr>
              <w:pStyle w:val="P3Header1-Clauses"/>
              <w:numPr>
                <w:ilvl w:val="0"/>
                <w:numId w:val="54"/>
              </w:numPr>
              <w:tabs>
                <w:tab w:val="left" w:pos="1152"/>
              </w:tabs>
              <w:ind w:right="-18"/>
              <w:rPr>
                <w:lang w:val="es-ES"/>
              </w:rPr>
            </w:pPr>
            <w:r w:rsidRPr="005A7041">
              <w:rPr>
                <w:lang w:val="es-ES"/>
              </w:rPr>
              <w:t xml:space="preserve"> “</w:t>
            </w:r>
            <w:r w:rsidRPr="005A7041">
              <w:rPr>
                <w:b/>
                <w:bCs/>
                <w:lang w:val="es-ES"/>
              </w:rPr>
              <w:t>Personal del Contratista</w:t>
            </w:r>
            <w:r w:rsidRPr="005A7041">
              <w:rPr>
                <w:lang w:val="es-ES"/>
              </w:rPr>
              <w:t xml:space="preserve">” se define en la </w:t>
            </w:r>
            <w:proofErr w:type="spellStart"/>
            <w:r w:rsidRPr="005A7041">
              <w:rPr>
                <w:lang w:val="es-ES"/>
              </w:rPr>
              <w:t>Subcláusula</w:t>
            </w:r>
            <w:proofErr w:type="spellEnd"/>
            <w:r w:rsidRPr="005A7041">
              <w:rPr>
                <w:lang w:val="es-ES"/>
              </w:rPr>
              <w:t xml:space="preserve"> 1 (</w:t>
            </w:r>
            <w:proofErr w:type="spellStart"/>
            <w:r w:rsidRPr="005A7041">
              <w:rPr>
                <w:lang w:val="es-ES"/>
              </w:rPr>
              <w:t>ii</w:t>
            </w:r>
            <w:proofErr w:type="spellEnd"/>
            <w:r w:rsidRPr="005A7041">
              <w:rPr>
                <w:lang w:val="es-ES"/>
              </w:rPr>
              <w:t>) de las Condiciones Generales; y</w:t>
            </w:r>
          </w:p>
          <w:p w14:paraId="2BBD29F6" w14:textId="77777777" w:rsidR="00051887" w:rsidRPr="005A7041" w:rsidRDefault="00051887">
            <w:pPr>
              <w:pStyle w:val="P3Header1-Clauses"/>
              <w:numPr>
                <w:ilvl w:val="0"/>
                <w:numId w:val="54"/>
              </w:numPr>
              <w:tabs>
                <w:tab w:val="left" w:pos="1152"/>
              </w:tabs>
              <w:ind w:right="-18"/>
              <w:rPr>
                <w:lang w:val="es-ES"/>
              </w:rPr>
            </w:pPr>
            <w:r w:rsidRPr="005A7041">
              <w:rPr>
                <w:lang w:val="es-ES"/>
              </w:rPr>
              <w:t>“</w:t>
            </w:r>
            <w:r w:rsidRPr="005A7041">
              <w:rPr>
                <w:b/>
                <w:bCs/>
                <w:lang w:val="es-ES"/>
              </w:rPr>
              <w:t>Personal del Contratante</w:t>
            </w:r>
            <w:r w:rsidRPr="005A7041">
              <w:rPr>
                <w:lang w:val="es-ES"/>
              </w:rPr>
              <w:t xml:space="preserve">” se define en la </w:t>
            </w:r>
            <w:proofErr w:type="spellStart"/>
            <w:r w:rsidRPr="005A7041">
              <w:rPr>
                <w:lang w:val="es-ES"/>
              </w:rPr>
              <w:t>Subcláusula</w:t>
            </w:r>
            <w:proofErr w:type="spellEnd"/>
            <w:r w:rsidRPr="005A7041">
              <w:rPr>
                <w:lang w:val="es-ES"/>
              </w:rPr>
              <w:t xml:space="preserve"> 1 (</w:t>
            </w:r>
            <w:proofErr w:type="spellStart"/>
            <w:r w:rsidRPr="005A7041">
              <w:rPr>
                <w:lang w:val="es-ES"/>
              </w:rPr>
              <w:t>nn</w:t>
            </w:r>
            <w:proofErr w:type="spellEnd"/>
            <w:r w:rsidRPr="005A7041">
              <w:rPr>
                <w:lang w:val="es-ES"/>
              </w:rPr>
              <w:t>) de las Condiciones Generales.</w:t>
            </w:r>
          </w:p>
          <w:p w14:paraId="7D4F66FC" w14:textId="71772BD9" w:rsidR="007B586E" w:rsidRPr="005A7041" w:rsidRDefault="00051887" w:rsidP="006B68B4">
            <w:pPr>
              <w:pStyle w:val="P3Header1-Clauses"/>
              <w:numPr>
                <w:ilvl w:val="0"/>
                <w:numId w:val="0"/>
              </w:numPr>
              <w:ind w:left="843"/>
              <w:outlineLvl w:val="5"/>
              <w:rPr>
                <w:szCs w:val="24"/>
                <w:lang w:val="es-ES"/>
              </w:rPr>
            </w:pPr>
            <w:r w:rsidRPr="005A7041">
              <w:rPr>
                <w:lang w:val="es-ES"/>
              </w:rPr>
              <w:t xml:space="preserve">Una lista no exhaustiva de (i) comportamientos que constituyen </w:t>
            </w:r>
            <w:proofErr w:type="spellStart"/>
            <w:r w:rsidRPr="005A7041">
              <w:rPr>
                <w:lang w:val="es-ES"/>
              </w:rPr>
              <w:t>EAS</w:t>
            </w:r>
            <w:proofErr w:type="spellEnd"/>
            <w:r w:rsidRPr="005A7041">
              <w:rPr>
                <w:lang w:val="es-ES"/>
              </w:rPr>
              <w:t xml:space="preserve"> y (</w:t>
            </w:r>
            <w:proofErr w:type="spellStart"/>
            <w:r w:rsidRPr="005A7041">
              <w:rPr>
                <w:lang w:val="es-ES"/>
              </w:rPr>
              <w:t>ii</w:t>
            </w:r>
            <w:proofErr w:type="spellEnd"/>
            <w:r w:rsidRPr="005A7041">
              <w:rPr>
                <w:lang w:val="es-ES"/>
              </w:rPr>
              <w:t xml:space="preserve">) comportamientos que constituyen </w:t>
            </w:r>
            <w:proofErr w:type="spellStart"/>
            <w:r w:rsidRPr="005A7041">
              <w:rPr>
                <w:lang w:val="es-ES"/>
              </w:rPr>
              <w:t>ASx</w:t>
            </w:r>
            <w:proofErr w:type="spellEnd"/>
            <w:r w:rsidRPr="005A7041">
              <w:rPr>
                <w:lang w:val="es-ES"/>
              </w:rPr>
              <w:t xml:space="preserve"> se anexa al formulario de Normas de Conducta en la Sección IV.</w:t>
            </w:r>
          </w:p>
        </w:tc>
      </w:tr>
      <w:tr w:rsidR="007B586E" w:rsidRPr="001C59B2" w14:paraId="7AD7C476" w14:textId="77777777" w:rsidTr="006B68B4">
        <w:trPr>
          <w:jc w:val="center"/>
        </w:trPr>
        <w:tc>
          <w:tcPr>
            <w:tcW w:w="2441" w:type="dxa"/>
          </w:tcPr>
          <w:p w14:paraId="201AB11E" w14:textId="3C1F269A" w:rsidR="007B586E" w:rsidRPr="005A7041" w:rsidRDefault="001E7CF8" w:rsidP="007A6700">
            <w:pPr>
              <w:pStyle w:val="ITBHeading2"/>
              <w:rPr>
                <w:lang w:val="es-ES"/>
              </w:rPr>
            </w:pPr>
            <w:bookmarkStart w:id="45" w:name="_Toc438530847"/>
            <w:bookmarkStart w:id="46" w:name="_Toc438532555"/>
            <w:bookmarkStart w:id="47" w:name="_Toc438438821"/>
            <w:bookmarkStart w:id="48" w:name="_Toc438532556"/>
            <w:bookmarkStart w:id="49" w:name="_Toc438733965"/>
            <w:bookmarkStart w:id="50" w:name="_Toc438907006"/>
            <w:bookmarkStart w:id="51" w:name="_Toc438907205"/>
            <w:bookmarkStart w:id="52" w:name="_Toc97371003"/>
            <w:bookmarkStart w:id="53" w:name="_Toc139863104"/>
            <w:bookmarkStart w:id="54" w:name="_Toc325723918"/>
            <w:bookmarkStart w:id="55" w:name="_Toc440526011"/>
            <w:bookmarkStart w:id="56" w:name="_Toc435624809"/>
            <w:bookmarkStart w:id="57" w:name="_Toc455487595"/>
            <w:bookmarkStart w:id="58" w:name="_Toc193728056"/>
            <w:bookmarkEnd w:id="45"/>
            <w:bookmarkEnd w:id="46"/>
            <w:r w:rsidRPr="005A7041">
              <w:rPr>
                <w:lang w:val="es-ES"/>
              </w:rPr>
              <w:lastRenderedPageBreak/>
              <w:t>Fuente de</w:t>
            </w:r>
            <w:r w:rsidR="007C499E" w:rsidRPr="005A7041">
              <w:rPr>
                <w:lang w:val="es-ES"/>
              </w:rPr>
              <w:t xml:space="preserve"> </w:t>
            </w:r>
            <w:r w:rsidR="00C4691D" w:rsidRPr="005A7041">
              <w:rPr>
                <w:lang w:val="es-ES"/>
              </w:rPr>
              <w:br/>
            </w:r>
            <w:bookmarkEnd w:id="47"/>
            <w:bookmarkEnd w:id="48"/>
            <w:bookmarkEnd w:id="49"/>
            <w:bookmarkEnd w:id="50"/>
            <w:bookmarkEnd w:id="51"/>
            <w:bookmarkEnd w:id="52"/>
            <w:bookmarkEnd w:id="53"/>
            <w:bookmarkEnd w:id="54"/>
            <w:bookmarkEnd w:id="55"/>
            <w:bookmarkEnd w:id="56"/>
            <w:bookmarkEnd w:id="57"/>
            <w:r w:rsidR="004902AC" w:rsidRPr="005A7041">
              <w:rPr>
                <w:lang w:val="es-ES"/>
              </w:rPr>
              <w:t>Financiamiento</w:t>
            </w:r>
            <w:bookmarkEnd w:id="58"/>
          </w:p>
        </w:tc>
        <w:tc>
          <w:tcPr>
            <w:tcW w:w="6631" w:type="dxa"/>
          </w:tcPr>
          <w:p w14:paraId="3B099CF9" w14:textId="1C3F2ECB" w:rsidR="007B586E" w:rsidRPr="005A7041" w:rsidRDefault="003F54BE" w:rsidP="00464E33">
            <w:pPr>
              <w:pStyle w:val="Header2-SubClauses"/>
              <w:tabs>
                <w:tab w:val="clear" w:pos="2844"/>
              </w:tabs>
              <w:ind w:left="599" w:hanging="626"/>
              <w:rPr>
                <w:lang w:val="es-ES"/>
              </w:rPr>
            </w:pPr>
            <w:r w:rsidRPr="005A7041">
              <w:rPr>
                <w:lang w:val="es-ES"/>
              </w:rPr>
              <w:t xml:space="preserve">El </w:t>
            </w:r>
            <w:r w:rsidR="00A627A0" w:rsidRPr="005A7041">
              <w:rPr>
                <w:lang w:val="es-ES"/>
              </w:rPr>
              <w:t>Prestatario</w:t>
            </w:r>
            <w:r w:rsidR="007B586E" w:rsidRPr="005A7041">
              <w:rPr>
                <w:lang w:val="es-ES"/>
              </w:rPr>
              <w:t xml:space="preserve"> o</w:t>
            </w:r>
            <w:r w:rsidRPr="005A7041">
              <w:rPr>
                <w:lang w:val="es-ES"/>
              </w:rPr>
              <w:t xml:space="preserve"> Receptor</w:t>
            </w:r>
            <w:r w:rsidR="007B586E" w:rsidRPr="005A7041">
              <w:rPr>
                <w:lang w:val="es-ES"/>
              </w:rPr>
              <w:t xml:space="preserve"> (</w:t>
            </w:r>
            <w:r w:rsidR="006B0465" w:rsidRPr="005A7041">
              <w:rPr>
                <w:lang w:val="es-ES"/>
              </w:rPr>
              <w:t>en lo sucesivo</w:t>
            </w:r>
            <w:r w:rsidRPr="005A7041">
              <w:rPr>
                <w:lang w:val="es-ES"/>
              </w:rPr>
              <w:t>,</w:t>
            </w:r>
            <w:r w:rsidR="008104C5" w:rsidRPr="005A7041">
              <w:rPr>
                <w:lang w:val="es-ES"/>
              </w:rPr>
              <w:t xml:space="preserve"> </w:t>
            </w:r>
            <w:r w:rsidRPr="005A7041">
              <w:rPr>
                <w:lang w:val="es-ES"/>
              </w:rPr>
              <w:t>el</w:t>
            </w:r>
            <w:r w:rsidR="008104C5" w:rsidRPr="005A7041">
              <w:rPr>
                <w:lang w:val="es-ES"/>
              </w:rPr>
              <w:t xml:space="preserve"> </w:t>
            </w:r>
            <w:r w:rsidR="003C2A3E" w:rsidRPr="005A7041">
              <w:rPr>
                <w:lang w:val="es-ES"/>
              </w:rPr>
              <w:t>“</w:t>
            </w:r>
            <w:r w:rsidR="00A627A0" w:rsidRPr="005A7041">
              <w:rPr>
                <w:lang w:val="es-ES"/>
              </w:rPr>
              <w:t>Prestatario</w:t>
            </w:r>
            <w:r w:rsidR="003C2A3E" w:rsidRPr="005A7041">
              <w:rPr>
                <w:lang w:val="es-ES"/>
              </w:rPr>
              <w:t>”</w:t>
            </w:r>
            <w:r w:rsidR="007B586E" w:rsidRPr="005A7041">
              <w:rPr>
                <w:lang w:val="es-ES"/>
              </w:rPr>
              <w:t xml:space="preserve">) </w:t>
            </w:r>
            <w:r w:rsidR="008104C5" w:rsidRPr="005A7041">
              <w:rPr>
                <w:lang w:val="es-ES"/>
              </w:rPr>
              <w:t>e</w:t>
            </w:r>
            <w:r w:rsidR="005F0029" w:rsidRPr="005A7041">
              <w:rPr>
                <w:lang w:val="es-ES"/>
              </w:rPr>
              <w:t>specifi</w:t>
            </w:r>
            <w:r w:rsidR="008104C5" w:rsidRPr="005A7041">
              <w:rPr>
                <w:lang w:val="es-ES"/>
              </w:rPr>
              <w:t>cado</w:t>
            </w:r>
            <w:r w:rsidR="007B586E" w:rsidRPr="005A7041">
              <w:rPr>
                <w:b/>
                <w:lang w:val="es-ES"/>
              </w:rPr>
              <w:t xml:space="preserve"> </w:t>
            </w:r>
            <w:r w:rsidR="00681691" w:rsidRPr="005A7041">
              <w:rPr>
                <w:b/>
                <w:lang w:val="es-ES"/>
              </w:rPr>
              <w:t>e</w:t>
            </w:r>
            <w:r w:rsidR="007B586E" w:rsidRPr="005A7041">
              <w:rPr>
                <w:b/>
                <w:lang w:val="es-ES"/>
              </w:rPr>
              <w:t xml:space="preserve">n </w:t>
            </w:r>
            <w:r w:rsidR="00B27DF3" w:rsidRPr="005A7041">
              <w:rPr>
                <w:b/>
                <w:lang w:val="es-ES"/>
              </w:rPr>
              <w:t>los DDL</w:t>
            </w:r>
            <w:r w:rsidR="007B586E" w:rsidRPr="005A7041">
              <w:rPr>
                <w:lang w:val="es-ES"/>
              </w:rPr>
              <w:t xml:space="preserve"> ha</w:t>
            </w:r>
            <w:r w:rsidR="008104C5" w:rsidRPr="005A7041">
              <w:rPr>
                <w:lang w:val="es-ES"/>
              </w:rPr>
              <w:t xml:space="preserve"> recibido o ha solicitado financiamiento</w:t>
            </w:r>
            <w:r w:rsidR="007B586E" w:rsidRPr="005A7041">
              <w:rPr>
                <w:lang w:val="es-ES"/>
              </w:rPr>
              <w:t xml:space="preserve"> (</w:t>
            </w:r>
            <w:r w:rsidR="006B0465" w:rsidRPr="005A7041">
              <w:rPr>
                <w:lang w:val="es-ES"/>
              </w:rPr>
              <w:t>en lo sucesivo</w:t>
            </w:r>
            <w:r w:rsidRPr="005A7041">
              <w:rPr>
                <w:lang w:val="es-ES"/>
              </w:rPr>
              <w:t>,</w:t>
            </w:r>
            <w:r w:rsidR="008104C5" w:rsidRPr="005A7041">
              <w:rPr>
                <w:lang w:val="es-ES"/>
              </w:rPr>
              <w:t xml:space="preserve"> los </w:t>
            </w:r>
            <w:r w:rsidR="003C2A3E" w:rsidRPr="005A7041">
              <w:rPr>
                <w:lang w:val="es-ES"/>
              </w:rPr>
              <w:t>“</w:t>
            </w:r>
            <w:r w:rsidR="007B586E" w:rsidRPr="005A7041">
              <w:rPr>
                <w:lang w:val="es-ES"/>
              </w:rPr>
              <w:t>f</w:t>
            </w:r>
            <w:r w:rsidR="008104C5" w:rsidRPr="005A7041">
              <w:rPr>
                <w:lang w:val="es-ES"/>
              </w:rPr>
              <w:t>ondos</w:t>
            </w:r>
            <w:r w:rsidR="003C2A3E" w:rsidRPr="005A7041">
              <w:rPr>
                <w:lang w:val="es-ES"/>
              </w:rPr>
              <w:t>”</w:t>
            </w:r>
            <w:r w:rsidR="007B586E" w:rsidRPr="005A7041">
              <w:rPr>
                <w:lang w:val="es-ES"/>
              </w:rPr>
              <w:t xml:space="preserve">) </w:t>
            </w:r>
            <w:r w:rsidR="008104C5" w:rsidRPr="005A7041">
              <w:rPr>
                <w:lang w:val="es-ES"/>
              </w:rPr>
              <w:t xml:space="preserve">del </w:t>
            </w:r>
            <w:r w:rsidR="00344C23" w:rsidRPr="005A7041">
              <w:rPr>
                <w:lang w:val="es-ES"/>
              </w:rPr>
              <w:t>Banco Internacional de Reconstrucción y Fomento</w:t>
            </w:r>
            <w:r w:rsidR="00221AED" w:rsidRPr="005A7041">
              <w:rPr>
                <w:lang w:val="es-ES"/>
              </w:rPr>
              <w:t xml:space="preserve"> o</w:t>
            </w:r>
            <w:r w:rsidR="00344C23" w:rsidRPr="005A7041">
              <w:rPr>
                <w:lang w:val="es-ES"/>
              </w:rPr>
              <w:t xml:space="preserve"> la Asociación Internacional de Fomento</w:t>
            </w:r>
            <w:r w:rsidR="00221AED" w:rsidRPr="005A7041">
              <w:rPr>
                <w:lang w:val="es-ES"/>
              </w:rPr>
              <w:t xml:space="preserve"> </w:t>
            </w:r>
            <w:r w:rsidR="007B586E" w:rsidRPr="005A7041">
              <w:rPr>
                <w:lang w:val="es-ES"/>
              </w:rPr>
              <w:t>(</w:t>
            </w:r>
            <w:r w:rsidR="006B0465" w:rsidRPr="005A7041">
              <w:rPr>
                <w:lang w:val="es-ES"/>
              </w:rPr>
              <w:t>en lo sucesivo</w:t>
            </w:r>
            <w:r w:rsidRPr="005A7041">
              <w:rPr>
                <w:lang w:val="es-ES"/>
              </w:rPr>
              <w:t>,</w:t>
            </w:r>
            <w:r w:rsidR="003A51A6" w:rsidRPr="005A7041">
              <w:rPr>
                <w:lang w:val="es-ES"/>
              </w:rPr>
              <w:t xml:space="preserve"> </w:t>
            </w:r>
            <w:r w:rsidR="003C2A3E" w:rsidRPr="005A7041">
              <w:rPr>
                <w:lang w:val="es-ES"/>
              </w:rPr>
              <w:t>“</w:t>
            </w:r>
            <w:r w:rsidR="008104C5" w:rsidRPr="005A7041">
              <w:rPr>
                <w:lang w:val="es-ES"/>
              </w:rPr>
              <w:t>el Banco</w:t>
            </w:r>
            <w:r w:rsidR="003C2A3E" w:rsidRPr="005A7041">
              <w:rPr>
                <w:lang w:val="es-ES"/>
              </w:rPr>
              <w:t>”</w:t>
            </w:r>
            <w:r w:rsidR="007B586E" w:rsidRPr="005A7041">
              <w:rPr>
                <w:lang w:val="es-ES"/>
              </w:rPr>
              <w:t>)</w:t>
            </w:r>
            <w:r w:rsidR="00A75516" w:rsidRPr="005A7041">
              <w:rPr>
                <w:lang w:val="es-ES"/>
              </w:rPr>
              <w:t xml:space="preserve">, por un monto especificado </w:t>
            </w:r>
            <w:r w:rsidR="00681691" w:rsidRPr="005A7041">
              <w:rPr>
                <w:b/>
                <w:lang w:val="es-ES"/>
              </w:rPr>
              <w:t xml:space="preserve">en </w:t>
            </w:r>
            <w:r w:rsidR="00B27DF3" w:rsidRPr="005A7041">
              <w:rPr>
                <w:b/>
                <w:lang w:val="es-ES"/>
              </w:rPr>
              <w:t>los DDL</w:t>
            </w:r>
            <w:r w:rsidR="00221AED" w:rsidRPr="005A7041">
              <w:rPr>
                <w:lang w:val="es-ES"/>
              </w:rPr>
              <w:t xml:space="preserve">, </w:t>
            </w:r>
            <w:r w:rsidR="00A75516" w:rsidRPr="005A7041">
              <w:rPr>
                <w:lang w:val="es-ES"/>
              </w:rPr>
              <w:t xml:space="preserve">para sufragar el </w:t>
            </w:r>
            <w:r w:rsidR="00742F29" w:rsidRPr="005A7041">
              <w:rPr>
                <w:lang w:val="es-ES"/>
              </w:rPr>
              <w:t>Proyecto</w:t>
            </w:r>
            <w:r w:rsidR="00A75516" w:rsidRPr="005A7041">
              <w:rPr>
                <w:lang w:val="es-ES"/>
              </w:rPr>
              <w:t xml:space="preserve"> mencionado</w:t>
            </w:r>
            <w:r w:rsidR="00221AED" w:rsidRPr="005A7041">
              <w:rPr>
                <w:b/>
                <w:lang w:val="es-ES"/>
              </w:rPr>
              <w:t xml:space="preserve"> </w:t>
            </w:r>
            <w:r w:rsidR="00681691" w:rsidRPr="005A7041">
              <w:rPr>
                <w:b/>
                <w:lang w:val="es-ES"/>
              </w:rPr>
              <w:t xml:space="preserve">en </w:t>
            </w:r>
            <w:r w:rsidR="00B27DF3" w:rsidRPr="005A7041">
              <w:rPr>
                <w:b/>
                <w:lang w:val="es-ES"/>
              </w:rPr>
              <w:t>los DDL</w:t>
            </w:r>
            <w:r w:rsidR="008104C5" w:rsidRPr="005A7041">
              <w:rPr>
                <w:lang w:val="es-ES"/>
              </w:rPr>
              <w:t xml:space="preserve">. El </w:t>
            </w:r>
            <w:r w:rsidR="00A627A0" w:rsidRPr="005A7041">
              <w:rPr>
                <w:lang w:val="es-ES"/>
              </w:rPr>
              <w:t>Prestatario</w:t>
            </w:r>
            <w:r w:rsidR="007B586E" w:rsidRPr="005A7041">
              <w:rPr>
                <w:lang w:val="es-ES"/>
              </w:rPr>
              <w:t xml:space="preserve"> </w:t>
            </w:r>
            <w:r w:rsidR="008104C5" w:rsidRPr="005A7041">
              <w:rPr>
                <w:lang w:val="es-ES"/>
              </w:rPr>
              <w:t xml:space="preserve">tiene la intención de destinar una porción de dichos fondos para efectuar pagos </w:t>
            </w:r>
            <w:r w:rsidR="002E54B6" w:rsidRPr="005A7041">
              <w:rPr>
                <w:lang w:val="es-ES"/>
              </w:rPr>
              <w:t>elegible</w:t>
            </w:r>
            <w:r w:rsidR="00000143" w:rsidRPr="005A7041">
              <w:rPr>
                <w:lang w:val="es-ES"/>
              </w:rPr>
              <w:t>s en virtud del C</w:t>
            </w:r>
            <w:r w:rsidR="008104C5" w:rsidRPr="005A7041">
              <w:rPr>
                <w:lang w:val="es-ES"/>
              </w:rPr>
              <w:t xml:space="preserve">ontrato para el cual se publica este </w:t>
            </w:r>
            <w:r w:rsidR="005A35F0" w:rsidRPr="005A7041">
              <w:rPr>
                <w:lang w:val="es-ES"/>
              </w:rPr>
              <w:t>documento de licitación</w:t>
            </w:r>
            <w:r w:rsidR="00221AED" w:rsidRPr="005A7041">
              <w:rPr>
                <w:lang w:val="es-ES"/>
              </w:rPr>
              <w:t xml:space="preserve">. </w:t>
            </w:r>
          </w:p>
        </w:tc>
      </w:tr>
      <w:tr w:rsidR="007B586E" w:rsidRPr="001C59B2" w14:paraId="7B813AD3" w14:textId="77777777" w:rsidTr="00C4691D">
        <w:trPr>
          <w:jc w:val="center"/>
        </w:trPr>
        <w:tc>
          <w:tcPr>
            <w:tcW w:w="2441" w:type="dxa"/>
          </w:tcPr>
          <w:p w14:paraId="4298D210" w14:textId="77777777" w:rsidR="007B586E" w:rsidRPr="005A7041" w:rsidRDefault="007B586E" w:rsidP="007A6700">
            <w:pPr>
              <w:pStyle w:val="ITBHeading2"/>
              <w:numPr>
                <w:ilvl w:val="0"/>
                <w:numId w:val="0"/>
              </w:numPr>
              <w:ind w:left="432"/>
              <w:rPr>
                <w:lang w:val="es-ES"/>
              </w:rPr>
            </w:pPr>
            <w:bookmarkStart w:id="59" w:name="_Toc438532557"/>
            <w:bookmarkEnd w:id="59"/>
          </w:p>
        </w:tc>
        <w:tc>
          <w:tcPr>
            <w:tcW w:w="6631" w:type="dxa"/>
          </w:tcPr>
          <w:p w14:paraId="7BBF7891" w14:textId="77777777" w:rsidR="007B586E" w:rsidRPr="005A7041" w:rsidRDefault="00AC36F3" w:rsidP="00464E33">
            <w:pPr>
              <w:pStyle w:val="Header2-SubClauses"/>
              <w:tabs>
                <w:tab w:val="clear" w:pos="2844"/>
              </w:tabs>
              <w:ind w:left="599" w:hanging="626"/>
              <w:rPr>
                <w:i/>
                <w:iCs/>
                <w:spacing w:val="-4"/>
                <w:lang w:val="es-ES"/>
              </w:rPr>
            </w:pPr>
            <w:r w:rsidRPr="005A7041">
              <w:rPr>
                <w:spacing w:val="-4"/>
                <w:lang w:val="es-ES"/>
              </w:rPr>
              <w:t xml:space="preserve">El Banco efectuará el pago únicamente a solicitud del </w:t>
            </w:r>
            <w:r w:rsidR="00A627A0" w:rsidRPr="005A7041">
              <w:rPr>
                <w:spacing w:val="-4"/>
                <w:lang w:val="es-ES"/>
              </w:rPr>
              <w:t>Prestatario</w:t>
            </w:r>
            <w:r w:rsidR="00420446" w:rsidRPr="005A7041">
              <w:rPr>
                <w:spacing w:val="-4"/>
                <w:lang w:val="es-ES"/>
              </w:rPr>
              <w:t xml:space="preserve"> y después de haberlo aprobado</w:t>
            </w:r>
            <w:r w:rsidRPr="005A7041">
              <w:rPr>
                <w:spacing w:val="-4"/>
                <w:lang w:val="es-ES"/>
              </w:rPr>
              <w:t>; el pago se ajustará</w:t>
            </w:r>
            <w:r w:rsidR="00420446" w:rsidRPr="005A7041">
              <w:rPr>
                <w:spacing w:val="-4"/>
                <w:lang w:val="es-ES"/>
              </w:rPr>
              <w:t>,</w:t>
            </w:r>
            <w:r w:rsidRPr="005A7041">
              <w:rPr>
                <w:spacing w:val="-4"/>
                <w:lang w:val="es-ES"/>
              </w:rPr>
              <w:t xml:space="preserve"> en todo</w:t>
            </w:r>
            <w:r w:rsidR="00420446" w:rsidRPr="005A7041">
              <w:rPr>
                <w:spacing w:val="-4"/>
                <w:lang w:val="es-ES"/>
              </w:rPr>
              <w:t>s sus aspectos,</w:t>
            </w:r>
            <w:r w:rsidRPr="005A7041">
              <w:rPr>
                <w:spacing w:val="-4"/>
                <w:lang w:val="es-ES"/>
              </w:rPr>
              <w:t xml:space="preserve"> a </w:t>
            </w:r>
            <w:r w:rsidR="00420446" w:rsidRPr="005A7041">
              <w:rPr>
                <w:spacing w:val="-4"/>
                <w:lang w:val="es-ES"/>
              </w:rPr>
              <w:t xml:space="preserve">los términos y condiciones </w:t>
            </w:r>
            <w:r w:rsidRPr="005A7041">
              <w:rPr>
                <w:spacing w:val="-4"/>
                <w:lang w:val="es-ES"/>
              </w:rPr>
              <w:t xml:space="preserve">del Convenio de Préstamo </w:t>
            </w:r>
            <w:r w:rsidR="005F0029" w:rsidRPr="005A7041">
              <w:rPr>
                <w:spacing w:val="-4"/>
                <w:lang w:val="es-ES"/>
              </w:rPr>
              <w:t>(</w:t>
            </w:r>
            <w:r w:rsidRPr="005A7041">
              <w:rPr>
                <w:spacing w:val="-4"/>
                <w:lang w:val="es-ES"/>
              </w:rPr>
              <w:t xml:space="preserve">u otro </w:t>
            </w:r>
            <w:r w:rsidR="00420446" w:rsidRPr="005A7041">
              <w:rPr>
                <w:spacing w:val="-4"/>
                <w:lang w:val="es-ES"/>
              </w:rPr>
              <w:t xml:space="preserve">instrumento </w:t>
            </w:r>
            <w:r w:rsidRPr="005A7041">
              <w:rPr>
                <w:spacing w:val="-4"/>
                <w:lang w:val="es-ES"/>
              </w:rPr>
              <w:t>de financiamiento</w:t>
            </w:r>
            <w:r w:rsidR="005F0029" w:rsidRPr="005A7041">
              <w:rPr>
                <w:spacing w:val="-4"/>
                <w:lang w:val="es-ES"/>
              </w:rPr>
              <w:t xml:space="preserve">). </w:t>
            </w:r>
            <w:r w:rsidRPr="005A7041">
              <w:rPr>
                <w:spacing w:val="-4"/>
                <w:lang w:val="es-ES"/>
              </w:rPr>
              <w:t>El Convenio de Préstamo (</w:t>
            </w:r>
            <w:r w:rsidR="00420446" w:rsidRPr="005A7041">
              <w:rPr>
                <w:spacing w:val="-4"/>
                <w:lang w:val="es-ES"/>
              </w:rPr>
              <w:t>u otro instrumento de financiamiento</w:t>
            </w:r>
            <w:r w:rsidRPr="005A7041">
              <w:rPr>
                <w:spacing w:val="-4"/>
                <w:lang w:val="es-ES"/>
              </w:rPr>
              <w:t>)</w:t>
            </w:r>
            <w:r w:rsidR="005030D9" w:rsidRPr="005A7041">
              <w:rPr>
                <w:spacing w:val="-4"/>
                <w:lang w:val="es-ES"/>
              </w:rPr>
              <w:t xml:space="preserve"> prohíbe el retiro de fondos de la cuenta del préstamo para efectuar cualquier pago a personas o entidades y para financiar cualquier importación de bienes</w:t>
            </w:r>
            <w:r w:rsidR="00420446" w:rsidRPr="005A7041">
              <w:rPr>
                <w:spacing w:val="-4"/>
                <w:lang w:val="es-ES"/>
              </w:rPr>
              <w:t>, equipos, planta o materiales</w:t>
            </w:r>
            <w:r w:rsidR="00B90AF6" w:rsidRPr="005A7041">
              <w:rPr>
                <w:spacing w:val="-4"/>
                <w:lang w:val="es-ES"/>
              </w:rPr>
              <w:t>,</w:t>
            </w:r>
            <w:r w:rsidR="005030D9" w:rsidRPr="005A7041">
              <w:rPr>
                <w:spacing w:val="-4"/>
                <w:lang w:val="es-ES"/>
              </w:rPr>
              <w:t xml:space="preserve"> si dichos pagos o importaciones están prohibidos por una decisión del Consejo de Seguridad de las Naciones Unidas adoptada en virtud del Capítulo VII de la Carta de esa institución. Ninguna parte fuera de</w:t>
            </w:r>
            <w:r w:rsidR="00420446" w:rsidRPr="005A7041">
              <w:rPr>
                <w:spacing w:val="-4"/>
                <w:lang w:val="es-ES"/>
              </w:rPr>
              <w:t>l Prestatario</w:t>
            </w:r>
            <w:r w:rsidR="00B90AF6" w:rsidRPr="005A7041">
              <w:rPr>
                <w:spacing w:val="-4"/>
                <w:lang w:val="es-ES"/>
              </w:rPr>
              <w:t xml:space="preserve"> derivará </w:t>
            </w:r>
            <w:r w:rsidR="005030D9" w:rsidRPr="005A7041">
              <w:rPr>
                <w:spacing w:val="-4"/>
                <w:lang w:val="es-ES"/>
              </w:rPr>
              <w:t>derecho alguno del Convenio de Préstamo</w:t>
            </w:r>
            <w:r w:rsidR="00B90AF6" w:rsidRPr="005A7041">
              <w:rPr>
                <w:spacing w:val="-4"/>
                <w:lang w:val="es-ES"/>
              </w:rPr>
              <w:t xml:space="preserve"> (u otro instrumento de financiamiento)</w:t>
            </w:r>
            <w:r w:rsidR="005030D9" w:rsidRPr="005A7041">
              <w:rPr>
                <w:spacing w:val="-4"/>
                <w:lang w:val="es-ES"/>
              </w:rPr>
              <w:t xml:space="preserve"> ni tendrá derecho </w:t>
            </w:r>
            <w:r w:rsidR="00420446" w:rsidRPr="005A7041">
              <w:rPr>
                <w:spacing w:val="-4"/>
                <w:lang w:val="es-ES"/>
              </w:rPr>
              <w:t xml:space="preserve">alguno </w:t>
            </w:r>
            <w:r w:rsidR="005030D9" w:rsidRPr="005A7041">
              <w:rPr>
                <w:spacing w:val="-4"/>
                <w:lang w:val="es-ES"/>
              </w:rPr>
              <w:t xml:space="preserve">a </w:t>
            </w:r>
            <w:r w:rsidR="00420446" w:rsidRPr="005A7041">
              <w:rPr>
                <w:spacing w:val="-4"/>
                <w:lang w:val="es-ES"/>
              </w:rPr>
              <w:t>los fondos del P</w:t>
            </w:r>
            <w:r w:rsidR="005030D9" w:rsidRPr="005A7041">
              <w:rPr>
                <w:spacing w:val="-4"/>
                <w:lang w:val="es-ES"/>
              </w:rPr>
              <w:t>réstamo</w:t>
            </w:r>
            <w:r w:rsidR="00420446" w:rsidRPr="005A7041">
              <w:rPr>
                <w:spacing w:val="-4"/>
                <w:lang w:val="es-ES"/>
              </w:rPr>
              <w:t xml:space="preserve"> (u otro instrumento de financiamiento)</w:t>
            </w:r>
            <w:r w:rsidR="00EA2D1F" w:rsidRPr="005A7041">
              <w:rPr>
                <w:spacing w:val="-4"/>
                <w:lang w:val="es-ES"/>
              </w:rPr>
              <w:t>.</w:t>
            </w:r>
          </w:p>
        </w:tc>
      </w:tr>
      <w:tr w:rsidR="007B586E" w:rsidRPr="001C59B2" w14:paraId="07127C3E" w14:textId="77777777" w:rsidTr="000C5F11">
        <w:trPr>
          <w:jc w:val="center"/>
        </w:trPr>
        <w:tc>
          <w:tcPr>
            <w:tcW w:w="2441" w:type="dxa"/>
          </w:tcPr>
          <w:p w14:paraId="27BA9D13" w14:textId="4E9E55EA" w:rsidR="007B586E" w:rsidRPr="005A7041" w:rsidRDefault="007B586E" w:rsidP="007A6700">
            <w:pPr>
              <w:pStyle w:val="ITBHeading2"/>
              <w:rPr>
                <w:lang w:val="es-ES"/>
              </w:rPr>
            </w:pPr>
            <w:bookmarkStart w:id="60" w:name="_Toc438532558"/>
            <w:bookmarkStart w:id="61" w:name="_Toc438002631"/>
            <w:bookmarkEnd w:id="60"/>
            <w:r w:rsidRPr="005A7041">
              <w:rPr>
                <w:lang w:val="es-ES"/>
              </w:rPr>
              <w:br w:type="page"/>
            </w:r>
            <w:bookmarkStart w:id="62" w:name="_Toc193728057"/>
            <w:bookmarkEnd w:id="61"/>
            <w:r w:rsidR="008343F7" w:rsidRPr="005A7041">
              <w:rPr>
                <w:lang w:val="es-ES"/>
              </w:rPr>
              <w:t>Fraude y Corrupción</w:t>
            </w:r>
            <w:bookmarkEnd w:id="62"/>
          </w:p>
        </w:tc>
        <w:tc>
          <w:tcPr>
            <w:tcW w:w="6631" w:type="dxa"/>
          </w:tcPr>
          <w:p w14:paraId="3D28B573" w14:textId="6959DF61" w:rsidR="007B586E" w:rsidRPr="005A7041" w:rsidRDefault="001914DD" w:rsidP="00464E33">
            <w:pPr>
              <w:pStyle w:val="Header2-SubClauses"/>
              <w:tabs>
                <w:tab w:val="clear" w:pos="2844"/>
              </w:tabs>
              <w:ind w:left="599" w:hanging="626"/>
              <w:rPr>
                <w:color w:val="000000"/>
                <w:lang w:val="es-ES"/>
              </w:rPr>
            </w:pPr>
            <w:r w:rsidRPr="005A7041">
              <w:rPr>
                <w:lang w:val="es-ES"/>
              </w:rPr>
              <w:t xml:space="preserve">El Banco exige el cumplimiento de sus Normas contra la Corrupción y de sus políticas y procedimientos sobre </w:t>
            </w:r>
            <w:r w:rsidRPr="005A7041">
              <w:rPr>
                <w:lang w:val="es-ES"/>
              </w:rPr>
              <w:lastRenderedPageBreak/>
              <w:t xml:space="preserve">sanciones vigentes descritos en el Marco de Sanciones del Grupo Banco Mundial (GBM), conforme a lo estipulado en la </w:t>
            </w:r>
            <w:r w:rsidR="006675F7" w:rsidRPr="005A7041">
              <w:rPr>
                <w:lang w:val="es-ES"/>
              </w:rPr>
              <w:t>Sección</w:t>
            </w:r>
            <w:r w:rsidRPr="005A7041">
              <w:rPr>
                <w:lang w:val="es-ES"/>
              </w:rPr>
              <w:t xml:space="preserve"> VI</w:t>
            </w:r>
            <w:r w:rsidR="005F0029" w:rsidRPr="005A7041">
              <w:rPr>
                <w:color w:val="000000"/>
                <w:lang w:val="es-ES"/>
              </w:rPr>
              <w:t>.</w:t>
            </w:r>
          </w:p>
          <w:p w14:paraId="5DC5C48F" w14:textId="2F999729" w:rsidR="00985E4A" w:rsidRPr="005A7041" w:rsidRDefault="00985E4A" w:rsidP="00C4691D">
            <w:pPr>
              <w:pStyle w:val="StyleHeader2-SubClausesAfter6pt"/>
              <w:ind w:left="599" w:right="117" w:hanging="599"/>
              <w:rPr>
                <w:i/>
                <w:lang w:val="es-ES"/>
              </w:rPr>
            </w:pPr>
            <w:r w:rsidRPr="005A7041">
              <w:rPr>
                <w:color w:val="000000"/>
                <w:lang w:val="es-ES"/>
              </w:rPr>
              <w:t>3.2</w:t>
            </w:r>
            <w:r w:rsidR="00CF170C" w:rsidRPr="005A7041">
              <w:rPr>
                <w:color w:val="000000"/>
                <w:lang w:val="es-ES"/>
              </w:rPr>
              <w:tab/>
            </w:r>
            <w:r w:rsidR="001914DD" w:rsidRPr="005A7041">
              <w:rPr>
                <w:lang w:val="es-ES"/>
              </w:rPr>
              <w:t xml:space="preserve">En virtud de esta política, los Licitantes </w:t>
            </w:r>
            <w:r w:rsidR="001914DD" w:rsidRPr="005A7041">
              <w:rPr>
                <w:color w:val="000000"/>
                <w:lang w:val="es-ES"/>
              </w:rPr>
              <w:t xml:space="preserve">permitirán y harán que sus agentes (declarados o no), subcontratistas, </w:t>
            </w:r>
            <w:proofErr w:type="spellStart"/>
            <w:r w:rsidR="001914DD" w:rsidRPr="005A7041">
              <w:rPr>
                <w:color w:val="000000"/>
                <w:lang w:val="es-ES"/>
              </w:rPr>
              <w:t>subconsultores</w:t>
            </w:r>
            <w:proofErr w:type="spellEnd"/>
            <w:r w:rsidR="001914DD" w:rsidRPr="005A7041">
              <w:rPr>
                <w:color w:val="000000"/>
                <w:lang w:val="es-ES"/>
              </w:rPr>
              <w:t xml:space="preserve">, prestadores de servicios, proveedores y personal permitan que el Banco inspeccione </w:t>
            </w:r>
            <w:r w:rsidR="001914DD" w:rsidRPr="005A7041">
              <w:rPr>
                <w:lang w:val="es-ES"/>
              </w:rPr>
              <w:t xml:space="preserve">todas las cuentas, registros y otros documentos relativos a todo proceso </w:t>
            </w:r>
            <w:r w:rsidR="00135241" w:rsidRPr="005A7041">
              <w:rPr>
                <w:lang w:val="es-ES"/>
              </w:rPr>
              <w:t xml:space="preserve">de selección inicial o </w:t>
            </w:r>
            <w:r w:rsidR="001914DD" w:rsidRPr="005A7041">
              <w:rPr>
                <w:lang w:val="es-ES"/>
              </w:rPr>
              <w:t>de precalificación, presentación de Ofertas</w:t>
            </w:r>
            <w:r w:rsidR="00135241" w:rsidRPr="005A7041">
              <w:rPr>
                <w:lang w:val="es-ES"/>
              </w:rPr>
              <w:t xml:space="preserve"> o de Propuestas</w:t>
            </w:r>
            <w:r w:rsidR="001914DD" w:rsidRPr="005A7041">
              <w:rPr>
                <w:lang w:val="es-ES"/>
              </w:rPr>
              <w:t xml:space="preserve"> y cumplimiento contractual (en el caso de una adjudicación), y </w:t>
            </w:r>
            <w:r w:rsidR="001914DD" w:rsidRPr="005A7041">
              <w:rPr>
                <w:color w:val="000000" w:themeColor="text1"/>
                <w:lang w:val="es-ES"/>
              </w:rPr>
              <w:t>los someta a la auditoría de profesionales designados por este</w:t>
            </w:r>
            <w:r w:rsidR="00B30EED" w:rsidRPr="005A7041">
              <w:rPr>
                <w:color w:val="000000" w:themeColor="text1"/>
                <w:lang w:val="es-ES"/>
              </w:rPr>
              <w:t>.</w:t>
            </w:r>
          </w:p>
        </w:tc>
      </w:tr>
      <w:tr w:rsidR="007B586E" w:rsidRPr="001C59B2" w14:paraId="0A5BC24A" w14:textId="77777777" w:rsidTr="000C5F11">
        <w:trPr>
          <w:jc w:val="center"/>
        </w:trPr>
        <w:tc>
          <w:tcPr>
            <w:tcW w:w="2441" w:type="dxa"/>
          </w:tcPr>
          <w:p w14:paraId="6B350547" w14:textId="13D4E23E" w:rsidR="007B586E" w:rsidRPr="005A7041" w:rsidRDefault="00A0650C" w:rsidP="007A6700">
            <w:pPr>
              <w:pStyle w:val="ITBHeading2"/>
              <w:rPr>
                <w:lang w:val="es-ES"/>
              </w:rPr>
            </w:pPr>
            <w:bookmarkStart w:id="63" w:name="_Toc435519177"/>
            <w:bookmarkStart w:id="64" w:name="_Toc435624811"/>
            <w:bookmarkStart w:id="65" w:name="_Toc455487597"/>
            <w:bookmarkStart w:id="66" w:name="_Toc193728058"/>
            <w:bookmarkEnd w:id="63"/>
            <w:bookmarkEnd w:id="64"/>
            <w:r w:rsidRPr="005A7041">
              <w:rPr>
                <w:lang w:val="es-ES"/>
              </w:rPr>
              <w:lastRenderedPageBreak/>
              <w:t xml:space="preserve">Licitantes </w:t>
            </w:r>
            <w:bookmarkEnd w:id="65"/>
            <w:r w:rsidR="003147D9" w:rsidRPr="005A7041">
              <w:rPr>
                <w:lang w:val="es-ES"/>
              </w:rPr>
              <w:t>Elegibles</w:t>
            </w:r>
            <w:bookmarkEnd w:id="66"/>
          </w:p>
          <w:p w14:paraId="6C185BD1" w14:textId="77777777" w:rsidR="007B586E" w:rsidRPr="005A7041" w:rsidRDefault="007B586E">
            <w:pPr>
              <w:pStyle w:val="Header1-Clauses"/>
              <w:numPr>
                <w:ilvl w:val="0"/>
                <w:numId w:val="0"/>
              </w:numPr>
              <w:spacing w:after="120"/>
              <w:ind w:left="432" w:hanging="432"/>
              <w:rPr>
                <w:rFonts w:ascii="Times New Roman" w:hAnsi="Times New Roman"/>
                <w:sz w:val="24"/>
                <w:szCs w:val="24"/>
                <w:lang w:val="es-ES"/>
              </w:rPr>
            </w:pPr>
          </w:p>
          <w:p w14:paraId="7D8757D5" w14:textId="77777777" w:rsidR="00D77589" w:rsidRPr="005A7041" w:rsidRDefault="00D77589">
            <w:pPr>
              <w:pStyle w:val="Header1-Clauses"/>
              <w:numPr>
                <w:ilvl w:val="0"/>
                <w:numId w:val="0"/>
              </w:numPr>
              <w:spacing w:after="120"/>
              <w:ind w:left="432" w:hanging="432"/>
              <w:rPr>
                <w:rFonts w:ascii="Times New Roman" w:hAnsi="Times New Roman"/>
                <w:b w:val="0"/>
                <w:bCs/>
                <w:sz w:val="24"/>
                <w:szCs w:val="24"/>
                <w:lang w:val="es-ES"/>
              </w:rPr>
            </w:pPr>
          </w:p>
        </w:tc>
        <w:tc>
          <w:tcPr>
            <w:tcW w:w="6631" w:type="dxa"/>
          </w:tcPr>
          <w:p w14:paraId="4C4190C5" w14:textId="44BE1CCA" w:rsidR="007B586E" w:rsidRPr="005A7041" w:rsidRDefault="00C36A31" w:rsidP="00521B31">
            <w:pPr>
              <w:pStyle w:val="Header2-SubClauses"/>
              <w:tabs>
                <w:tab w:val="clear" w:pos="2844"/>
              </w:tabs>
              <w:ind w:left="599" w:hanging="626"/>
              <w:rPr>
                <w:lang w:val="es-ES"/>
              </w:rPr>
            </w:pPr>
            <w:r w:rsidRPr="005A7041">
              <w:rPr>
                <w:lang w:val="es-ES"/>
              </w:rPr>
              <w:t>Puede ser Licitante una entidad privada o una empresa o institución propiedad del Estado, con sujeción a l</w:t>
            </w:r>
            <w:r w:rsidR="00DB1939" w:rsidRPr="005A7041">
              <w:rPr>
                <w:lang w:val="es-ES"/>
              </w:rPr>
              <w:t xml:space="preserve">o dispuesto en la </w:t>
            </w:r>
            <w:r w:rsidR="00C863BD" w:rsidRPr="005A7041">
              <w:rPr>
                <w:lang w:val="es-ES"/>
              </w:rPr>
              <w:t>IAL</w:t>
            </w:r>
            <w:r w:rsidR="00F337DE" w:rsidRPr="005A7041">
              <w:rPr>
                <w:lang w:val="es-ES"/>
              </w:rPr>
              <w:t> </w:t>
            </w:r>
            <w:r w:rsidRPr="005A7041">
              <w:rPr>
                <w:lang w:val="es-ES"/>
              </w:rPr>
              <w:t xml:space="preserve">4.6, o cualquier combinación de </w:t>
            </w:r>
            <w:proofErr w:type="gramStart"/>
            <w:r w:rsidRPr="005A7041">
              <w:rPr>
                <w:lang w:val="es-ES"/>
              </w:rPr>
              <w:t>las mismas</w:t>
            </w:r>
            <w:proofErr w:type="gramEnd"/>
            <w:r w:rsidRPr="005A7041">
              <w:rPr>
                <w:lang w:val="es-ES"/>
              </w:rPr>
              <w:t xml:space="preserve"> en forma de una </w:t>
            </w:r>
            <w:r w:rsidR="008C148F" w:rsidRPr="005A7041">
              <w:rPr>
                <w:lang w:val="es-ES"/>
              </w:rPr>
              <w:t>Asociación en Participación, Consorcio o Asociación (APCA)</w:t>
            </w:r>
            <w:r w:rsidR="000037BD" w:rsidRPr="005A7041">
              <w:rPr>
                <w:lang w:val="es-ES"/>
              </w:rPr>
              <w:t xml:space="preserve">, </w:t>
            </w:r>
            <w:r w:rsidRPr="005A7041">
              <w:rPr>
                <w:lang w:val="es-ES"/>
              </w:rPr>
              <w:t xml:space="preserve">al amparo de un convenio </w:t>
            </w:r>
            <w:r w:rsidR="007B586E" w:rsidRPr="005A7041">
              <w:rPr>
                <w:lang w:val="es-ES"/>
              </w:rPr>
              <w:t>exist</w:t>
            </w:r>
            <w:r w:rsidRPr="005A7041">
              <w:rPr>
                <w:lang w:val="es-ES"/>
              </w:rPr>
              <w:t>ente o con la intención de celebrar un convenio de esta índole expresada en una carta de intención</w:t>
            </w:r>
            <w:r w:rsidR="00A673DB" w:rsidRPr="005A7041">
              <w:rPr>
                <w:lang w:val="es-ES"/>
              </w:rPr>
              <w:t xml:space="preserve">. </w:t>
            </w:r>
            <w:r w:rsidR="000037BD" w:rsidRPr="005A7041">
              <w:rPr>
                <w:lang w:val="es-ES"/>
              </w:rPr>
              <w:t xml:space="preserve">En el caso de una </w:t>
            </w:r>
            <w:r w:rsidR="008C148F" w:rsidRPr="005A7041">
              <w:rPr>
                <w:lang w:val="es-ES"/>
              </w:rPr>
              <w:t>APCA</w:t>
            </w:r>
            <w:r w:rsidR="005449BA" w:rsidRPr="005A7041">
              <w:rPr>
                <w:lang w:val="es-ES"/>
              </w:rPr>
              <w:t xml:space="preserve">, </w:t>
            </w:r>
            <w:r w:rsidR="00E87CCF" w:rsidRPr="005A7041">
              <w:rPr>
                <w:lang w:val="es-ES"/>
              </w:rPr>
              <w:t>todos los miembros deberán responder de manera conjunta y solidaria por la ejecución de la totalidad del Contrato de conformidad con los términos de este</w:t>
            </w:r>
            <w:r w:rsidR="00A673DB" w:rsidRPr="005A7041">
              <w:rPr>
                <w:lang w:val="es-ES"/>
              </w:rPr>
              <w:t>.</w:t>
            </w:r>
            <w:r w:rsidR="003D4808" w:rsidRPr="005A7041">
              <w:rPr>
                <w:lang w:val="es-ES"/>
              </w:rPr>
              <w:t xml:space="preserve"> </w:t>
            </w:r>
            <w:r w:rsidR="00E87CCF" w:rsidRPr="005A7041">
              <w:rPr>
                <w:lang w:val="es-ES"/>
              </w:rPr>
              <w:t xml:space="preserve">La </w:t>
            </w:r>
            <w:r w:rsidR="008C148F" w:rsidRPr="005A7041">
              <w:rPr>
                <w:lang w:val="es-ES"/>
              </w:rPr>
              <w:t>APCA</w:t>
            </w:r>
            <w:r w:rsidR="005449BA" w:rsidRPr="005A7041">
              <w:rPr>
                <w:lang w:val="es-ES"/>
              </w:rPr>
              <w:t xml:space="preserve"> </w:t>
            </w:r>
            <w:r w:rsidR="0048656D" w:rsidRPr="005A7041">
              <w:rPr>
                <w:lang w:val="es-ES"/>
              </w:rPr>
              <w:t>designará</w:t>
            </w:r>
            <w:r w:rsidR="00E87CCF" w:rsidRPr="005A7041">
              <w:rPr>
                <w:lang w:val="es-ES"/>
              </w:rPr>
              <w:t xml:space="preserve"> un </w:t>
            </w:r>
            <w:r w:rsidR="005449BA" w:rsidRPr="005A7041">
              <w:rPr>
                <w:lang w:val="es-ES"/>
              </w:rPr>
              <w:t>Representa</w:t>
            </w:r>
            <w:r w:rsidR="00E87CCF" w:rsidRPr="005A7041">
              <w:rPr>
                <w:lang w:val="es-ES"/>
              </w:rPr>
              <w:t xml:space="preserve">nte que estará facultado para </w:t>
            </w:r>
            <w:r w:rsidR="00E1341D" w:rsidRPr="005A7041">
              <w:rPr>
                <w:lang w:val="es-ES"/>
              </w:rPr>
              <w:t xml:space="preserve">llevar adelante todas las actividades </w:t>
            </w:r>
            <w:r w:rsidR="0048656D" w:rsidRPr="005A7041">
              <w:rPr>
                <w:lang w:val="es-ES"/>
              </w:rPr>
              <w:t xml:space="preserve">en nombre y representación de todos y cada uno de los miembros de la </w:t>
            </w:r>
            <w:r w:rsidR="008C148F" w:rsidRPr="005A7041">
              <w:rPr>
                <w:lang w:val="es-ES"/>
              </w:rPr>
              <w:t>APCA</w:t>
            </w:r>
            <w:r w:rsidR="005449BA" w:rsidRPr="005A7041">
              <w:rPr>
                <w:lang w:val="es-ES"/>
              </w:rPr>
              <w:t xml:space="preserve"> dur</w:t>
            </w:r>
            <w:r w:rsidR="00E87CCF" w:rsidRPr="005A7041">
              <w:rPr>
                <w:lang w:val="es-ES"/>
              </w:rPr>
              <w:t>ante el proceso licitatorio y</w:t>
            </w:r>
            <w:r w:rsidR="005449BA" w:rsidRPr="005A7041">
              <w:rPr>
                <w:lang w:val="es-ES"/>
              </w:rPr>
              <w:t xml:space="preserve">, </w:t>
            </w:r>
            <w:r w:rsidR="0048656D" w:rsidRPr="005A7041">
              <w:rPr>
                <w:lang w:val="es-ES"/>
              </w:rPr>
              <w:t xml:space="preserve">en caso de que el Contrato sea adjudicado a la </w:t>
            </w:r>
            <w:r w:rsidR="008C148F" w:rsidRPr="005A7041">
              <w:rPr>
                <w:lang w:val="es-ES"/>
              </w:rPr>
              <w:t>APCA</w:t>
            </w:r>
            <w:r w:rsidR="0048656D" w:rsidRPr="005A7041">
              <w:rPr>
                <w:lang w:val="es-ES"/>
              </w:rPr>
              <w:t>, durante su ejecución</w:t>
            </w:r>
            <w:r w:rsidR="005449BA" w:rsidRPr="005A7041">
              <w:rPr>
                <w:lang w:val="es-ES"/>
              </w:rPr>
              <w:t xml:space="preserve">. </w:t>
            </w:r>
            <w:r w:rsidR="0048656D" w:rsidRPr="005A7041">
              <w:rPr>
                <w:lang w:val="es-ES"/>
              </w:rPr>
              <w:t xml:space="preserve">Salvo que </w:t>
            </w:r>
            <w:r w:rsidR="0048656D" w:rsidRPr="005A7041">
              <w:rPr>
                <w:b/>
                <w:lang w:val="es-ES"/>
              </w:rPr>
              <w:t xml:space="preserve">en </w:t>
            </w:r>
            <w:r w:rsidR="00B27DF3" w:rsidRPr="005A7041">
              <w:rPr>
                <w:b/>
                <w:lang w:val="es-ES"/>
              </w:rPr>
              <w:t>los DDL</w:t>
            </w:r>
            <w:r w:rsidR="0048656D" w:rsidRPr="005A7041">
              <w:rPr>
                <w:b/>
                <w:bCs/>
                <w:lang w:val="es-ES"/>
              </w:rPr>
              <w:t xml:space="preserve"> </w:t>
            </w:r>
            <w:r w:rsidR="0048656D" w:rsidRPr="005A7041">
              <w:rPr>
                <w:lang w:val="es-ES"/>
              </w:rPr>
              <w:t>se especifique otra cosa</w:t>
            </w:r>
            <w:r w:rsidR="005449BA" w:rsidRPr="005A7041">
              <w:rPr>
                <w:lang w:val="es-ES"/>
              </w:rPr>
              <w:t xml:space="preserve">, </w:t>
            </w:r>
            <w:r w:rsidR="0048656D" w:rsidRPr="005A7041">
              <w:rPr>
                <w:lang w:val="es-ES"/>
              </w:rPr>
              <w:t xml:space="preserve">el número de miembros de una </w:t>
            </w:r>
            <w:r w:rsidR="008C148F" w:rsidRPr="005A7041">
              <w:rPr>
                <w:lang w:val="es-ES"/>
              </w:rPr>
              <w:t>APCA</w:t>
            </w:r>
            <w:r w:rsidR="0048656D" w:rsidRPr="005A7041">
              <w:rPr>
                <w:lang w:val="es-ES"/>
              </w:rPr>
              <w:t xml:space="preserve"> no está limitado</w:t>
            </w:r>
            <w:r w:rsidR="009D53CC" w:rsidRPr="005A7041">
              <w:rPr>
                <w:lang w:val="es-ES"/>
              </w:rPr>
              <w:t xml:space="preserve">. </w:t>
            </w:r>
          </w:p>
        </w:tc>
      </w:tr>
      <w:tr w:rsidR="00661F59" w:rsidRPr="001C59B2" w14:paraId="65B5A755" w14:textId="77777777" w:rsidTr="000C5F11">
        <w:trPr>
          <w:trHeight w:val="1834"/>
          <w:jc w:val="center"/>
        </w:trPr>
        <w:tc>
          <w:tcPr>
            <w:tcW w:w="2441" w:type="dxa"/>
          </w:tcPr>
          <w:p w14:paraId="50AA14D3" w14:textId="77777777" w:rsidR="00661F59" w:rsidRPr="005A7041" w:rsidRDefault="00661F59" w:rsidP="006B68B4">
            <w:pPr>
              <w:pStyle w:val="S1-Header2"/>
              <w:numPr>
                <w:ilvl w:val="0"/>
                <w:numId w:val="0"/>
              </w:numPr>
              <w:rPr>
                <w:lang w:val="es-ES"/>
              </w:rPr>
            </w:pPr>
          </w:p>
        </w:tc>
        <w:tc>
          <w:tcPr>
            <w:tcW w:w="6631" w:type="dxa"/>
          </w:tcPr>
          <w:p w14:paraId="576498B7" w14:textId="77777777" w:rsidR="00661F59" w:rsidRPr="005A7041" w:rsidRDefault="00661F59" w:rsidP="00983A7F">
            <w:pPr>
              <w:pStyle w:val="Header2-SubClauses"/>
              <w:tabs>
                <w:tab w:val="clear" w:pos="2844"/>
              </w:tabs>
              <w:ind w:left="599" w:hanging="626"/>
              <w:rPr>
                <w:lang w:val="es-ES"/>
              </w:rPr>
            </w:pPr>
            <w:r w:rsidRPr="005A7041">
              <w:rPr>
                <w:lang w:val="es-ES"/>
              </w:rPr>
              <w:t>Un Licitante no deberá tener conflicto de intereses. Todos los Licitantes que lo presenten serán descalificados. Se considerará que un Licitante presenta conflicto de intereses a los fines de este proceso licitatorio, si el Licitante:</w:t>
            </w:r>
          </w:p>
          <w:p w14:paraId="7098FACD" w14:textId="77777777" w:rsidR="00983A7F" w:rsidRPr="005A7041" w:rsidRDefault="00983A7F" w:rsidP="00983A7F">
            <w:pPr>
              <w:pStyle w:val="P3Header1-Clauses"/>
              <w:rPr>
                <w:lang w:val="es-ES"/>
              </w:rPr>
            </w:pPr>
            <w:r w:rsidRPr="005A7041">
              <w:rPr>
                <w:lang w:val="es-ES"/>
              </w:rPr>
              <w:t xml:space="preserve">directa o indirectamente controla a otro Licitante, está controlado por otro o está bajo control conjunto de </w:t>
            </w:r>
            <w:r w:rsidRPr="005A7041">
              <w:rPr>
                <w:lang w:val="es-ES"/>
              </w:rPr>
              <w:br/>
              <w:t>otro Licitante; o</w:t>
            </w:r>
          </w:p>
          <w:p w14:paraId="1F689654" w14:textId="77777777" w:rsidR="00983A7F" w:rsidRPr="005A7041" w:rsidRDefault="00983A7F" w:rsidP="00983A7F">
            <w:pPr>
              <w:pStyle w:val="P3Header1-Clauses"/>
              <w:rPr>
                <w:lang w:val="es-ES"/>
              </w:rPr>
            </w:pPr>
            <w:r w:rsidRPr="005A7041">
              <w:rPr>
                <w:lang w:val="es-ES"/>
              </w:rPr>
              <w:t>recibe o ha recibido algún subsidio directo o indirecto de otro Licitante; o</w:t>
            </w:r>
          </w:p>
          <w:p w14:paraId="27EDB7EC" w14:textId="3F5FC064" w:rsidR="00983A7F" w:rsidRPr="005A7041" w:rsidRDefault="00983A7F" w:rsidP="00983A7F">
            <w:pPr>
              <w:pStyle w:val="Header2-SubClauses"/>
              <w:numPr>
                <w:ilvl w:val="0"/>
                <w:numId w:val="0"/>
              </w:numPr>
              <w:ind w:left="-27"/>
              <w:rPr>
                <w:lang w:val="es-ES"/>
              </w:rPr>
            </w:pPr>
          </w:p>
        </w:tc>
      </w:tr>
      <w:tr w:rsidR="00661F59" w:rsidRPr="001C59B2" w14:paraId="1F2146BE" w14:textId="77777777" w:rsidTr="000C5F11">
        <w:trPr>
          <w:trHeight w:val="1622"/>
          <w:jc w:val="center"/>
        </w:trPr>
        <w:tc>
          <w:tcPr>
            <w:tcW w:w="2441" w:type="dxa"/>
          </w:tcPr>
          <w:p w14:paraId="470C088C" w14:textId="77777777" w:rsidR="00661F59" w:rsidRPr="005A7041" w:rsidRDefault="00661F59" w:rsidP="00661F59">
            <w:pPr>
              <w:pStyle w:val="S1-Header2"/>
              <w:numPr>
                <w:ilvl w:val="0"/>
                <w:numId w:val="0"/>
              </w:numPr>
              <w:spacing w:before="120"/>
              <w:rPr>
                <w:lang w:val="es-ES"/>
              </w:rPr>
            </w:pPr>
          </w:p>
        </w:tc>
        <w:tc>
          <w:tcPr>
            <w:tcW w:w="6631" w:type="dxa"/>
          </w:tcPr>
          <w:p w14:paraId="2A9A572D" w14:textId="77777777" w:rsidR="00661F59" w:rsidRPr="005A7041" w:rsidRDefault="00661F59" w:rsidP="000C5F11">
            <w:pPr>
              <w:pStyle w:val="P3Header1-Clauses"/>
              <w:spacing w:before="120" w:after="120"/>
              <w:ind w:left="862" w:hanging="357"/>
              <w:rPr>
                <w:lang w:val="es-ES"/>
              </w:rPr>
            </w:pPr>
            <w:r w:rsidRPr="005A7041">
              <w:rPr>
                <w:lang w:val="es-ES"/>
              </w:rPr>
              <w:t>tiene el mismo representante legal que otro Licitante; o</w:t>
            </w:r>
          </w:p>
          <w:p w14:paraId="33B0C278" w14:textId="167422F6" w:rsidR="00661F59" w:rsidRPr="005A7041" w:rsidRDefault="00661F59" w:rsidP="000C5F11">
            <w:pPr>
              <w:pStyle w:val="P3Header1-Clauses"/>
              <w:spacing w:before="120" w:after="120"/>
              <w:ind w:left="862" w:hanging="357"/>
              <w:rPr>
                <w:lang w:val="es-ES"/>
              </w:rPr>
            </w:pPr>
            <w:r w:rsidRPr="005A7041">
              <w:rPr>
                <w:lang w:val="es-ES"/>
              </w:rPr>
              <w:t>tiene una relación con otro Licitante, directamente o a través de terceros en común, que le permite influir en la Oferta de otro Licitante o influenciar las decisiones del Contratante relativas a este proceso licitatorio</w:t>
            </w:r>
            <w:r w:rsidR="00834B8E" w:rsidRPr="005A7041">
              <w:rPr>
                <w:lang w:val="es-ES"/>
              </w:rPr>
              <w:t>; o</w:t>
            </w:r>
          </w:p>
        </w:tc>
      </w:tr>
      <w:tr w:rsidR="00661F59" w:rsidRPr="001C59B2" w14:paraId="72E03DDE" w14:textId="77777777" w:rsidTr="000C5F11">
        <w:trPr>
          <w:jc w:val="center"/>
        </w:trPr>
        <w:tc>
          <w:tcPr>
            <w:tcW w:w="2441" w:type="dxa"/>
          </w:tcPr>
          <w:p w14:paraId="41DE70CD" w14:textId="77777777" w:rsidR="00661F59" w:rsidRPr="005A7041" w:rsidRDefault="00661F59" w:rsidP="00661F59">
            <w:pPr>
              <w:pStyle w:val="S1-Header2"/>
              <w:numPr>
                <w:ilvl w:val="0"/>
                <w:numId w:val="0"/>
              </w:numPr>
              <w:spacing w:before="120"/>
              <w:rPr>
                <w:lang w:val="es-ES"/>
              </w:rPr>
            </w:pPr>
          </w:p>
        </w:tc>
        <w:tc>
          <w:tcPr>
            <w:tcW w:w="6631" w:type="dxa"/>
          </w:tcPr>
          <w:p w14:paraId="14E917A1" w14:textId="77777777" w:rsidR="00834B8E" w:rsidRPr="005A7041" w:rsidRDefault="00834B8E" w:rsidP="000C5F11">
            <w:pPr>
              <w:pStyle w:val="P3Header1-Clauses"/>
              <w:spacing w:before="120" w:after="120"/>
              <w:ind w:left="862" w:hanging="357"/>
              <w:rPr>
                <w:lang w:val="es-ES"/>
              </w:rPr>
            </w:pPr>
            <w:r w:rsidRPr="005A7041">
              <w:rPr>
                <w:lang w:val="es-ES"/>
              </w:rPr>
              <w:t xml:space="preserve">cualquiera </w:t>
            </w:r>
            <w:r w:rsidRPr="005A7041">
              <w:rPr>
                <w:bCs/>
                <w:iCs/>
                <w:lang w:val="es-ES"/>
              </w:rPr>
              <w:t xml:space="preserve">de sus afiliados ha participado como </w:t>
            </w:r>
            <w:r w:rsidRPr="005A7041">
              <w:rPr>
                <w:lang w:val="es-ES"/>
              </w:rPr>
              <w:t>consultor</w:t>
            </w:r>
            <w:r w:rsidRPr="005A7041">
              <w:rPr>
                <w:bCs/>
                <w:iCs/>
                <w:lang w:val="es-ES"/>
              </w:rPr>
              <w:t xml:space="preserve"> en la preparación del diseño o las especificaciones técnicas de las obras que son objeto de la Licitación</w:t>
            </w:r>
            <w:r w:rsidRPr="005A7041">
              <w:rPr>
                <w:lang w:val="es-ES"/>
              </w:rPr>
              <w:t>; o</w:t>
            </w:r>
          </w:p>
          <w:p w14:paraId="1AF093BD" w14:textId="4540880B" w:rsidR="00834B8E" w:rsidRPr="005A7041" w:rsidRDefault="00834B8E" w:rsidP="000C5F11">
            <w:pPr>
              <w:pStyle w:val="P3Header1-Clauses"/>
              <w:spacing w:before="120" w:after="120"/>
              <w:ind w:left="862" w:hanging="357"/>
              <w:rPr>
                <w:lang w:val="es-ES"/>
              </w:rPr>
            </w:pPr>
            <w:r w:rsidRPr="005A7041">
              <w:rPr>
                <w:bCs/>
                <w:iCs/>
                <w:lang w:val="es-ES"/>
              </w:rPr>
              <w:t xml:space="preserve">cualquiera de sus afiliados ha sido contratado (o se ha propuesto su </w:t>
            </w:r>
            <w:r w:rsidRPr="005A7041">
              <w:rPr>
                <w:lang w:val="es-ES"/>
              </w:rPr>
              <w:t>contratación</w:t>
            </w:r>
            <w:r w:rsidRPr="005A7041">
              <w:rPr>
                <w:bCs/>
                <w:iCs/>
                <w:lang w:val="es-ES"/>
              </w:rPr>
              <w:t>) por el Contratante o el Prestatario como Gerente del Proyecto para la ejecución del Contrato</w:t>
            </w:r>
            <w:r w:rsidRPr="005A7041">
              <w:rPr>
                <w:lang w:val="es-ES"/>
              </w:rPr>
              <w:t>;</w:t>
            </w:r>
            <w:r w:rsidR="000C5F11" w:rsidRPr="005A7041">
              <w:rPr>
                <w:lang w:val="es-ES"/>
              </w:rPr>
              <w:t xml:space="preserve"> o</w:t>
            </w:r>
          </w:p>
          <w:p w14:paraId="022D7389" w14:textId="69898FCC" w:rsidR="00834B8E" w:rsidRPr="005A7041" w:rsidRDefault="00834B8E" w:rsidP="000C5F11">
            <w:pPr>
              <w:pStyle w:val="P3Header1-Clauses"/>
              <w:spacing w:before="120" w:after="120"/>
              <w:ind w:left="862" w:hanging="357"/>
              <w:rPr>
                <w:lang w:val="es-ES"/>
              </w:rPr>
            </w:pPr>
            <w:r w:rsidRPr="005A7041">
              <w:rPr>
                <w:lang w:val="es-ES"/>
              </w:rPr>
              <w:t xml:space="preserve">suministraría bienes, obras o servicios distintos de consultoría derivados de servicios de consultoría o directamente relacionados con ellos vinculados a la preparación o la ejecución del Proyecto especificado en la IAL 2.1 </w:t>
            </w:r>
            <w:r w:rsidRPr="005A7041">
              <w:rPr>
                <w:b/>
                <w:lang w:val="es-ES"/>
              </w:rPr>
              <w:t>de los DDL</w:t>
            </w:r>
            <w:r w:rsidRPr="005A7041">
              <w:rPr>
                <w:lang w:val="es-ES"/>
              </w:rPr>
              <w:t xml:space="preserve"> que el Licitante hubiera prestado o que hubieran sido prestados por cualquier afiliado que directa o indirectamente controle a esa empresa, esté controlado por ella o esté bajo control conjunto de ella; o </w:t>
            </w:r>
          </w:p>
          <w:p w14:paraId="0D9A489C" w14:textId="727E9ED5" w:rsidR="00661F59" w:rsidRPr="005A7041" w:rsidRDefault="00834B8E" w:rsidP="000C5F11">
            <w:pPr>
              <w:pStyle w:val="P3Header1-Clauses"/>
              <w:spacing w:before="120" w:after="120"/>
              <w:ind w:left="862" w:hanging="357"/>
              <w:rPr>
                <w:lang w:val="es-ES"/>
              </w:rPr>
            </w:pPr>
            <w:r w:rsidRPr="005A7041">
              <w:rPr>
                <w:lang w:val="es-ES"/>
              </w:rPr>
              <w:t xml:space="preserve">tiene una estrecha relación comercial o familiar con personal profesional del Prestatario (o del organismo de ejecución del Proyecto o de un beneficiario de alguna parte del préstamo) que: </w:t>
            </w:r>
            <w:r w:rsidR="007350BC" w:rsidRPr="005A7041">
              <w:rPr>
                <w:lang w:val="es-ES"/>
              </w:rPr>
              <w:t>(</w:t>
            </w:r>
            <w:r w:rsidRPr="005A7041">
              <w:rPr>
                <w:lang w:val="es-ES"/>
              </w:rPr>
              <w:t xml:space="preserve">i) intervenga directa o indirectamente en la preparación del documento de licitación o las especificaciones del Contrato y/o el proceso de evaluación de las Ofertas del Contrato; o </w:t>
            </w:r>
            <w:r w:rsidR="007350BC" w:rsidRPr="005A7041">
              <w:rPr>
                <w:lang w:val="es-ES"/>
              </w:rPr>
              <w:t>(</w:t>
            </w:r>
            <w:proofErr w:type="spellStart"/>
            <w:r w:rsidRPr="005A7041">
              <w:rPr>
                <w:lang w:val="es-ES"/>
              </w:rPr>
              <w:t>ii</w:t>
            </w:r>
            <w:proofErr w:type="spellEnd"/>
            <w:r w:rsidRPr="005A7041">
              <w:rPr>
                <w:lang w:val="es-ES"/>
              </w:rPr>
              <w:t>) intervendría en la ejecución o la supervisión de dicho Contrato, a menos que el conflicto surgido de esa relación se hubiera resuelto de manera aceptable para el Banco en lo que respecta a todo el proceso de adquisición y la ejecución del Contrato.</w:t>
            </w:r>
          </w:p>
        </w:tc>
      </w:tr>
      <w:tr w:rsidR="00246B3B" w:rsidRPr="001C59B2" w14:paraId="1A1D93F6" w14:textId="77777777" w:rsidTr="000C5F11">
        <w:trPr>
          <w:trHeight w:val="2907"/>
          <w:jc w:val="center"/>
        </w:trPr>
        <w:tc>
          <w:tcPr>
            <w:tcW w:w="2441" w:type="dxa"/>
          </w:tcPr>
          <w:p w14:paraId="34C87F2F" w14:textId="77777777" w:rsidR="009B55EB" w:rsidRPr="005A7041" w:rsidRDefault="009B55EB" w:rsidP="007A67B9">
            <w:pPr>
              <w:pStyle w:val="Header1-Clauses"/>
              <w:numPr>
                <w:ilvl w:val="0"/>
                <w:numId w:val="0"/>
              </w:numPr>
              <w:spacing w:after="120"/>
              <w:rPr>
                <w:rFonts w:ascii="Times New Roman" w:hAnsi="Times New Roman"/>
                <w:i/>
                <w:sz w:val="24"/>
                <w:szCs w:val="24"/>
                <w:lang w:val="es-ES"/>
              </w:rPr>
            </w:pPr>
          </w:p>
        </w:tc>
        <w:tc>
          <w:tcPr>
            <w:tcW w:w="6631" w:type="dxa"/>
          </w:tcPr>
          <w:p w14:paraId="0AC3F1BD" w14:textId="18EA9424" w:rsidR="009B55EB" w:rsidRPr="005A7041" w:rsidRDefault="008A4307" w:rsidP="00274393">
            <w:pPr>
              <w:pStyle w:val="Header2-SubClauses"/>
              <w:tabs>
                <w:tab w:val="clear" w:pos="2844"/>
              </w:tabs>
              <w:ind w:left="599" w:hanging="626"/>
              <w:rPr>
                <w:bCs/>
                <w:lang w:val="es-ES"/>
              </w:rPr>
            </w:pPr>
            <w:r w:rsidRPr="005A7041">
              <w:rPr>
                <w:lang w:val="es-ES"/>
              </w:rPr>
              <w:t xml:space="preserve">Una empresa que sea </w:t>
            </w:r>
            <w:r w:rsidR="002D22FE" w:rsidRPr="005A7041">
              <w:rPr>
                <w:lang w:val="es-ES"/>
              </w:rPr>
              <w:t>Licitante</w:t>
            </w:r>
            <w:r w:rsidR="009B55EB" w:rsidRPr="005A7041">
              <w:rPr>
                <w:lang w:val="es-ES"/>
              </w:rPr>
              <w:t xml:space="preserve"> (</w:t>
            </w:r>
            <w:r w:rsidR="00597F9A" w:rsidRPr="005A7041">
              <w:rPr>
                <w:lang w:val="es-ES"/>
              </w:rPr>
              <w:t xml:space="preserve">ya sea a título </w:t>
            </w:r>
            <w:r w:rsidR="009B55EB" w:rsidRPr="005A7041">
              <w:rPr>
                <w:lang w:val="es-ES"/>
              </w:rPr>
              <w:t>individual</w:t>
            </w:r>
            <w:r w:rsidR="00597F9A" w:rsidRPr="005A7041">
              <w:rPr>
                <w:lang w:val="es-ES"/>
              </w:rPr>
              <w:t xml:space="preserve"> o como miembro de una</w:t>
            </w:r>
            <w:r w:rsidR="009B55EB" w:rsidRPr="005A7041">
              <w:rPr>
                <w:lang w:val="es-ES"/>
              </w:rPr>
              <w:t xml:space="preserve"> </w:t>
            </w:r>
            <w:r w:rsidR="008C148F" w:rsidRPr="005A7041">
              <w:rPr>
                <w:lang w:val="es-ES"/>
              </w:rPr>
              <w:t>APCA</w:t>
            </w:r>
            <w:r w:rsidR="009B55EB" w:rsidRPr="005A7041">
              <w:rPr>
                <w:lang w:val="es-ES"/>
              </w:rPr>
              <w:t>) no participa</w:t>
            </w:r>
            <w:r w:rsidRPr="005A7041">
              <w:rPr>
                <w:lang w:val="es-ES"/>
              </w:rPr>
              <w:t xml:space="preserve">rá en más de una </w:t>
            </w:r>
            <w:r w:rsidR="009D7E71" w:rsidRPr="005A7041">
              <w:rPr>
                <w:lang w:val="es-ES"/>
              </w:rPr>
              <w:t>Oferta</w:t>
            </w:r>
            <w:r w:rsidR="00C65741" w:rsidRPr="005A7041">
              <w:rPr>
                <w:lang w:val="es-ES"/>
              </w:rPr>
              <w:t>,</w:t>
            </w:r>
            <w:r w:rsidR="00C17935" w:rsidRPr="005A7041">
              <w:rPr>
                <w:lang w:val="es-ES"/>
              </w:rPr>
              <w:t xml:space="preserve"> </w:t>
            </w:r>
            <w:r w:rsidR="009D7E71" w:rsidRPr="005A7041">
              <w:rPr>
                <w:lang w:val="es-ES"/>
              </w:rPr>
              <w:t>salvo que se trate de Ofertas alternativas permitidas</w:t>
            </w:r>
            <w:r w:rsidR="009B55EB" w:rsidRPr="005A7041">
              <w:rPr>
                <w:lang w:val="es-ES"/>
              </w:rPr>
              <w:t>.</w:t>
            </w:r>
            <w:r w:rsidR="009D7E71" w:rsidRPr="005A7041">
              <w:rPr>
                <w:lang w:val="es-ES"/>
              </w:rPr>
              <w:t xml:space="preserve"> Esta </w:t>
            </w:r>
            <w:r w:rsidR="00DB1939" w:rsidRPr="005A7041">
              <w:rPr>
                <w:lang w:val="es-ES"/>
              </w:rPr>
              <w:t>disposición abarca</w:t>
            </w:r>
            <w:r w:rsidR="009D7E71" w:rsidRPr="005A7041">
              <w:rPr>
                <w:lang w:val="es-ES"/>
              </w:rPr>
              <w:t xml:space="preserve"> la p</w:t>
            </w:r>
            <w:r w:rsidR="009B55EB" w:rsidRPr="005A7041">
              <w:rPr>
                <w:lang w:val="es-ES"/>
              </w:rPr>
              <w:t>articipa</w:t>
            </w:r>
            <w:r w:rsidR="009D7E71" w:rsidRPr="005A7041">
              <w:rPr>
                <w:lang w:val="es-ES"/>
              </w:rPr>
              <w:t xml:space="preserve">ción como </w:t>
            </w:r>
            <w:r w:rsidR="00CC1F22" w:rsidRPr="005A7041">
              <w:rPr>
                <w:lang w:val="es-ES"/>
              </w:rPr>
              <w:t>s</w:t>
            </w:r>
            <w:r w:rsidR="009D7E71" w:rsidRPr="005A7041">
              <w:rPr>
                <w:lang w:val="es-ES"/>
              </w:rPr>
              <w:t>ubcontratista</w:t>
            </w:r>
            <w:r w:rsidR="005A47D5" w:rsidRPr="005A7041">
              <w:rPr>
                <w:lang w:val="es-ES"/>
              </w:rPr>
              <w:t xml:space="preserve"> </w:t>
            </w:r>
            <w:r w:rsidR="001F6C2F" w:rsidRPr="005A7041">
              <w:rPr>
                <w:lang w:val="es-ES"/>
              </w:rPr>
              <w:t>en otras Ofertas</w:t>
            </w:r>
            <w:r w:rsidR="009B55EB" w:rsidRPr="005A7041">
              <w:rPr>
                <w:lang w:val="es-ES"/>
              </w:rPr>
              <w:t xml:space="preserve">. </w:t>
            </w:r>
            <w:r w:rsidR="001F6C2F" w:rsidRPr="005A7041">
              <w:rPr>
                <w:lang w:val="es-ES"/>
              </w:rPr>
              <w:t xml:space="preserve">Una participación de esta índole redundará en la </w:t>
            </w:r>
            <w:r w:rsidR="00520DB2" w:rsidRPr="005A7041">
              <w:rPr>
                <w:lang w:val="es-ES"/>
              </w:rPr>
              <w:t>descalific</w:t>
            </w:r>
            <w:r w:rsidR="009901C1" w:rsidRPr="005A7041">
              <w:rPr>
                <w:lang w:val="es-ES"/>
              </w:rPr>
              <w:t>ación</w:t>
            </w:r>
            <w:r w:rsidR="001F6C2F" w:rsidRPr="005A7041">
              <w:rPr>
                <w:lang w:val="es-ES"/>
              </w:rPr>
              <w:t xml:space="preserve"> de todas las Ofertas en la que la empresa haya intervenido</w:t>
            </w:r>
            <w:r w:rsidR="009B55EB" w:rsidRPr="005A7041">
              <w:rPr>
                <w:lang w:val="es-ES"/>
              </w:rPr>
              <w:t xml:space="preserve">. </w:t>
            </w:r>
            <w:r w:rsidR="001F6C2F" w:rsidRPr="005A7041">
              <w:rPr>
                <w:lang w:val="es-ES"/>
              </w:rPr>
              <w:t xml:space="preserve">Una empresa que no sea </w:t>
            </w:r>
            <w:r w:rsidR="002D22FE" w:rsidRPr="005A7041">
              <w:rPr>
                <w:lang w:val="es-ES"/>
              </w:rPr>
              <w:t>Licitante</w:t>
            </w:r>
            <w:r w:rsidR="009B55EB" w:rsidRPr="005A7041">
              <w:rPr>
                <w:lang w:val="es-ES"/>
              </w:rPr>
              <w:t xml:space="preserve"> </w:t>
            </w:r>
            <w:r w:rsidR="001F6C2F" w:rsidRPr="005A7041">
              <w:rPr>
                <w:lang w:val="es-ES"/>
              </w:rPr>
              <w:t xml:space="preserve">ni miembro </w:t>
            </w:r>
            <w:r w:rsidR="00DB1939" w:rsidRPr="005A7041">
              <w:rPr>
                <w:lang w:val="es-ES"/>
              </w:rPr>
              <w:t xml:space="preserve">de una </w:t>
            </w:r>
            <w:r w:rsidR="008C148F" w:rsidRPr="005A7041">
              <w:rPr>
                <w:lang w:val="es-ES"/>
              </w:rPr>
              <w:t>APCA</w:t>
            </w:r>
            <w:r w:rsidR="009B55EB" w:rsidRPr="005A7041">
              <w:rPr>
                <w:lang w:val="es-ES"/>
              </w:rPr>
              <w:t xml:space="preserve"> </w:t>
            </w:r>
            <w:r w:rsidR="00DB1939" w:rsidRPr="005A7041">
              <w:rPr>
                <w:lang w:val="es-ES"/>
              </w:rPr>
              <w:t xml:space="preserve">puede actuar como </w:t>
            </w:r>
            <w:r w:rsidR="009D7E71" w:rsidRPr="005A7041">
              <w:rPr>
                <w:lang w:val="es-ES"/>
              </w:rPr>
              <w:t>subcontratista</w:t>
            </w:r>
            <w:r w:rsidR="009B55EB" w:rsidRPr="005A7041">
              <w:rPr>
                <w:lang w:val="es-ES"/>
              </w:rPr>
              <w:t xml:space="preserve"> </w:t>
            </w:r>
            <w:r w:rsidR="00DB1939" w:rsidRPr="005A7041">
              <w:rPr>
                <w:lang w:val="es-ES"/>
              </w:rPr>
              <w:t>en más de una Oferta</w:t>
            </w:r>
            <w:r w:rsidR="009B55EB" w:rsidRPr="005A7041">
              <w:rPr>
                <w:lang w:val="es-ES"/>
              </w:rPr>
              <w:t>.</w:t>
            </w:r>
          </w:p>
        </w:tc>
      </w:tr>
      <w:tr w:rsidR="007B586E" w:rsidRPr="001C59B2" w14:paraId="01D4E585" w14:textId="77777777" w:rsidTr="00C4691D">
        <w:trPr>
          <w:jc w:val="center"/>
        </w:trPr>
        <w:tc>
          <w:tcPr>
            <w:tcW w:w="2441" w:type="dxa"/>
          </w:tcPr>
          <w:p w14:paraId="7BC215F6" w14:textId="77777777" w:rsidR="007B586E" w:rsidRPr="005A7041" w:rsidRDefault="007B586E">
            <w:pPr>
              <w:pStyle w:val="Header1-Clauses"/>
              <w:numPr>
                <w:ilvl w:val="0"/>
                <w:numId w:val="0"/>
              </w:numPr>
              <w:spacing w:after="120"/>
              <w:rPr>
                <w:rFonts w:ascii="Times New Roman" w:hAnsi="Times New Roman"/>
                <w:i/>
                <w:sz w:val="24"/>
                <w:szCs w:val="24"/>
                <w:lang w:val="es-ES"/>
              </w:rPr>
            </w:pPr>
          </w:p>
        </w:tc>
        <w:tc>
          <w:tcPr>
            <w:tcW w:w="6631" w:type="dxa"/>
          </w:tcPr>
          <w:p w14:paraId="5FD17726" w14:textId="1D26AFAC" w:rsidR="007B586E" w:rsidRPr="005A7041" w:rsidRDefault="00DB1939" w:rsidP="00274393">
            <w:pPr>
              <w:pStyle w:val="Header2-SubClauses"/>
              <w:tabs>
                <w:tab w:val="clear" w:pos="2844"/>
              </w:tabs>
              <w:ind w:left="599" w:hanging="626"/>
              <w:rPr>
                <w:rFonts w:cs="Times New Roman"/>
                <w:spacing w:val="-4"/>
                <w:lang w:val="es-ES"/>
              </w:rPr>
            </w:pPr>
            <w:r w:rsidRPr="005A7041">
              <w:rPr>
                <w:spacing w:val="-4"/>
                <w:lang w:val="es-ES"/>
              </w:rPr>
              <w:t xml:space="preserve">Un </w:t>
            </w:r>
            <w:r w:rsidR="002D22FE" w:rsidRPr="005A7041">
              <w:rPr>
                <w:spacing w:val="-4"/>
                <w:lang w:val="es-ES"/>
              </w:rPr>
              <w:t>Licitante</w:t>
            </w:r>
            <w:r w:rsidRPr="005A7041">
              <w:rPr>
                <w:spacing w:val="-4"/>
                <w:lang w:val="es-ES"/>
              </w:rPr>
              <w:t xml:space="preserve"> puede tener la nacionalidad de cualquier país, </w:t>
            </w:r>
            <w:r w:rsidR="00BA09CE" w:rsidRPr="005A7041">
              <w:rPr>
                <w:spacing w:val="-4"/>
                <w:lang w:val="es-ES"/>
              </w:rPr>
              <w:t xml:space="preserve">con sujeción a las restricciones señaladas en la </w:t>
            </w:r>
            <w:r w:rsidR="00C863BD" w:rsidRPr="005A7041">
              <w:rPr>
                <w:spacing w:val="-4"/>
                <w:lang w:val="es-ES"/>
              </w:rPr>
              <w:t>IAL</w:t>
            </w:r>
            <w:r w:rsidR="00CC1F22" w:rsidRPr="005A7041">
              <w:rPr>
                <w:spacing w:val="-4"/>
                <w:lang w:val="es-ES"/>
              </w:rPr>
              <w:t xml:space="preserve"> </w:t>
            </w:r>
            <w:r w:rsidR="005449BA" w:rsidRPr="005A7041">
              <w:rPr>
                <w:spacing w:val="-4"/>
                <w:lang w:val="es-ES"/>
              </w:rPr>
              <w:t>4.</w:t>
            </w:r>
            <w:r w:rsidR="00750D59" w:rsidRPr="005A7041">
              <w:rPr>
                <w:spacing w:val="-4"/>
                <w:lang w:val="es-ES"/>
              </w:rPr>
              <w:t>8</w:t>
            </w:r>
            <w:r w:rsidR="005449BA" w:rsidRPr="005A7041">
              <w:rPr>
                <w:spacing w:val="-4"/>
                <w:lang w:val="es-ES"/>
              </w:rPr>
              <w:t xml:space="preserve">. </w:t>
            </w:r>
            <w:r w:rsidR="00BA09CE" w:rsidRPr="005A7041">
              <w:rPr>
                <w:spacing w:val="-4"/>
                <w:lang w:val="es-ES"/>
              </w:rPr>
              <w:t xml:space="preserve">Se considerará que un </w:t>
            </w:r>
            <w:r w:rsidR="002D22FE" w:rsidRPr="005A7041">
              <w:rPr>
                <w:spacing w:val="-4"/>
                <w:lang w:val="es-ES"/>
              </w:rPr>
              <w:t>Licitante</w:t>
            </w:r>
            <w:r w:rsidR="005449BA" w:rsidRPr="005A7041">
              <w:rPr>
                <w:spacing w:val="-4"/>
                <w:lang w:val="es-ES"/>
              </w:rPr>
              <w:t xml:space="preserve"> </w:t>
            </w:r>
            <w:r w:rsidR="00BA09CE" w:rsidRPr="005A7041">
              <w:rPr>
                <w:spacing w:val="-4"/>
                <w:lang w:val="es-ES"/>
              </w:rPr>
              <w:t>tiene la nacionalidad de</w:t>
            </w:r>
            <w:r w:rsidR="004431AA" w:rsidRPr="005A7041">
              <w:rPr>
                <w:spacing w:val="-4"/>
                <w:lang w:val="es-ES"/>
              </w:rPr>
              <w:t xml:space="preserve"> un</w:t>
            </w:r>
            <w:r w:rsidR="00BA09CE" w:rsidRPr="005A7041">
              <w:rPr>
                <w:spacing w:val="-4"/>
                <w:lang w:val="es-ES"/>
              </w:rPr>
              <w:t xml:space="preserve"> país </w:t>
            </w:r>
            <w:r w:rsidR="004431AA" w:rsidRPr="005A7041">
              <w:rPr>
                <w:spacing w:val="-4"/>
                <w:lang w:val="es-ES"/>
              </w:rPr>
              <w:t xml:space="preserve">si está </w:t>
            </w:r>
            <w:r w:rsidR="00BA09CE" w:rsidRPr="005A7041">
              <w:rPr>
                <w:spacing w:val="-4"/>
                <w:lang w:val="es-ES"/>
              </w:rPr>
              <w:t xml:space="preserve">constituido, </w:t>
            </w:r>
            <w:r w:rsidR="005449BA" w:rsidRPr="005A7041">
              <w:rPr>
                <w:spacing w:val="-4"/>
                <w:lang w:val="es-ES"/>
              </w:rPr>
              <w:t>incorpora</w:t>
            </w:r>
            <w:r w:rsidR="00BA09CE" w:rsidRPr="005A7041">
              <w:rPr>
                <w:spacing w:val="-4"/>
                <w:lang w:val="es-ES"/>
              </w:rPr>
              <w:t xml:space="preserve">do o registrado </w:t>
            </w:r>
            <w:r w:rsidR="004431AA" w:rsidRPr="005A7041">
              <w:rPr>
                <w:spacing w:val="-4"/>
                <w:lang w:val="es-ES"/>
              </w:rPr>
              <w:t xml:space="preserve">en él y opera de </w:t>
            </w:r>
            <w:r w:rsidR="004431AA" w:rsidRPr="005A7041">
              <w:rPr>
                <w:lang w:val="es-ES"/>
              </w:rPr>
              <w:t>conformidad</w:t>
            </w:r>
            <w:r w:rsidR="004431AA" w:rsidRPr="005A7041">
              <w:rPr>
                <w:spacing w:val="-4"/>
                <w:lang w:val="es-ES"/>
              </w:rPr>
              <w:t xml:space="preserve"> con </w:t>
            </w:r>
            <w:r w:rsidR="005B2495" w:rsidRPr="005A7041">
              <w:rPr>
                <w:spacing w:val="-4"/>
                <w:lang w:val="es-ES"/>
              </w:rPr>
              <w:t>las</w:t>
            </w:r>
            <w:r w:rsidR="004431AA" w:rsidRPr="005A7041">
              <w:rPr>
                <w:spacing w:val="-4"/>
                <w:lang w:val="es-ES"/>
              </w:rPr>
              <w:t xml:space="preserve"> disposiciones legales</w:t>
            </w:r>
            <w:r w:rsidR="005B2495" w:rsidRPr="005A7041">
              <w:rPr>
                <w:spacing w:val="-4"/>
                <w:lang w:val="es-ES"/>
              </w:rPr>
              <w:t xml:space="preserve"> de este</w:t>
            </w:r>
            <w:r w:rsidR="005449BA" w:rsidRPr="005A7041">
              <w:rPr>
                <w:spacing w:val="-4"/>
                <w:lang w:val="es-ES"/>
              </w:rPr>
              <w:t xml:space="preserve">, </w:t>
            </w:r>
            <w:r w:rsidR="004431AA" w:rsidRPr="005A7041">
              <w:rPr>
                <w:spacing w:val="-4"/>
                <w:lang w:val="es-ES"/>
              </w:rPr>
              <w:t xml:space="preserve">como lo prueban su </w:t>
            </w:r>
            <w:r w:rsidR="005B2495" w:rsidRPr="005A7041">
              <w:rPr>
                <w:spacing w:val="-4"/>
                <w:lang w:val="es-ES"/>
              </w:rPr>
              <w:t>escritura de constitución (o los documentos equivalentes de constitución o asociación) y sus documentos de inscripción, según corresponda</w:t>
            </w:r>
            <w:r w:rsidR="005449BA" w:rsidRPr="005A7041">
              <w:rPr>
                <w:spacing w:val="-4"/>
                <w:lang w:val="es-ES"/>
              </w:rPr>
              <w:t>.</w:t>
            </w:r>
            <w:r w:rsidR="003A51A6" w:rsidRPr="005A7041">
              <w:rPr>
                <w:spacing w:val="-4"/>
                <w:lang w:val="es-ES"/>
              </w:rPr>
              <w:t xml:space="preserve"> </w:t>
            </w:r>
            <w:r w:rsidR="00BA09CE" w:rsidRPr="005A7041">
              <w:rPr>
                <w:spacing w:val="-4"/>
                <w:lang w:val="es-ES"/>
              </w:rPr>
              <w:t xml:space="preserve">Este criterio también </w:t>
            </w:r>
            <w:r w:rsidR="004431AA" w:rsidRPr="005A7041">
              <w:rPr>
                <w:spacing w:val="-4"/>
                <w:lang w:val="es-ES"/>
              </w:rPr>
              <w:t xml:space="preserve">se </w:t>
            </w:r>
            <w:r w:rsidR="00BA09CE" w:rsidRPr="005A7041">
              <w:rPr>
                <w:spacing w:val="-4"/>
                <w:lang w:val="es-ES"/>
              </w:rPr>
              <w:t xml:space="preserve">aplicará para determinar la nacionalidad de los subcontratistas o </w:t>
            </w:r>
            <w:proofErr w:type="spellStart"/>
            <w:r w:rsidR="00BA09CE" w:rsidRPr="005A7041">
              <w:rPr>
                <w:spacing w:val="-4"/>
                <w:lang w:val="es-ES"/>
              </w:rPr>
              <w:t>subconsultores</w:t>
            </w:r>
            <w:proofErr w:type="spellEnd"/>
            <w:r w:rsidR="00BA09CE" w:rsidRPr="005A7041">
              <w:rPr>
                <w:spacing w:val="-4"/>
                <w:lang w:val="es-ES"/>
              </w:rPr>
              <w:t xml:space="preserve"> propuestos para la ejecución de cualquier parte del Contrato</w:t>
            </w:r>
            <w:r w:rsidR="004431AA" w:rsidRPr="005A7041">
              <w:rPr>
                <w:spacing w:val="-4"/>
                <w:lang w:val="es-ES"/>
              </w:rPr>
              <w:t>, incluidos</w:t>
            </w:r>
            <w:r w:rsidR="00BA09CE" w:rsidRPr="005A7041">
              <w:rPr>
                <w:spacing w:val="-4"/>
                <w:lang w:val="es-ES"/>
              </w:rPr>
              <w:t xml:space="preserve"> los </w:t>
            </w:r>
            <w:r w:rsidR="0046484F" w:rsidRPr="005A7041">
              <w:rPr>
                <w:spacing w:val="-4"/>
                <w:lang w:val="es-ES"/>
              </w:rPr>
              <w:t>s</w:t>
            </w:r>
            <w:r w:rsidR="00BA09CE" w:rsidRPr="005A7041">
              <w:rPr>
                <w:spacing w:val="-4"/>
                <w:lang w:val="es-ES"/>
              </w:rPr>
              <w:t xml:space="preserve">ervicios </w:t>
            </w:r>
            <w:r w:rsidR="0046484F" w:rsidRPr="005A7041">
              <w:rPr>
                <w:spacing w:val="-4"/>
                <w:lang w:val="es-ES"/>
              </w:rPr>
              <w:t>c</w:t>
            </w:r>
            <w:r w:rsidR="00BA09CE" w:rsidRPr="005A7041">
              <w:rPr>
                <w:spacing w:val="-4"/>
                <w:lang w:val="es-ES"/>
              </w:rPr>
              <w:t>onexos</w:t>
            </w:r>
            <w:r w:rsidR="00CC1F22" w:rsidRPr="005A7041">
              <w:rPr>
                <w:spacing w:val="-4"/>
                <w:lang w:val="es-ES"/>
              </w:rPr>
              <w:t>.</w:t>
            </w:r>
          </w:p>
        </w:tc>
      </w:tr>
      <w:tr w:rsidR="007B586E" w:rsidRPr="001C59B2" w14:paraId="5F562F5D" w14:textId="77777777" w:rsidTr="00C4691D">
        <w:trPr>
          <w:jc w:val="center"/>
        </w:trPr>
        <w:tc>
          <w:tcPr>
            <w:tcW w:w="2441" w:type="dxa"/>
          </w:tcPr>
          <w:p w14:paraId="5F75C454" w14:textId="77777777" w:rsidR="007B586E" w:rsidRPr="005A7041" w:rsidRDefault="007B586E">
            <w:pPr>
              <w:pStyle w:val="Header1-Clauses"/>
              <w:numPr>
                <w:ilvl w:val="0"/>
                <w:numId w:val="0"/>
              </w:numPr>
              <w:spacing w:after="120"/>
              <w:rPr>
                <w:rFonts w:ascii="Times New Roman" w:hAnsi="Times New Roman"/>
                <w:i/>
                <w:sz w:val="24"/>
                <w:szCs w:val="24"/>
                <w:lang w:val="es-ES"/>
              </w:rPr>
            </w:pPr>
          </w:p>
        </w:tc>
        <w:tc>
          <w:tcPr>
            <w:tcW w:w="6631" w:type="dxa"/>
          </w:tcPr>
          <w:p w14:paraId="43F9C061" w14:textId="5870EEC7" w:rsidR="007B586E" w:rsidRPr="005A7041" w:rsidRDefault="002805B2" w:rsidP="00274393">
            <w:pPr>
              <w:pStyle w:val="Header2-SubClauses"/>
              <w:tabs>
                <w:tab w:val="clear" w:pos="2844"/>
              </w:tabs>
              <w:ind w:left="599" w:hanging="626"/>
              <w:rPr>
                <w:bCs/>
                <w:lang w:val="es-ES"/>
              </w:rPr>
            </w:pPr>
            <w:r w:rsidRPr="005A7041">
              <w:rPr>
                <w:lang w:val="es-ES"/>
              </w:rPr>
              <w:t xml:space="preserve">Un Licitante que haya sido sancionado por el Banco de acuerdo con lo establecido en </w:t>
            </w:r>
            <w:r w:rsidR="003147D9" w:rsidRPr="005A7041">
              <w:rPr>
                <w:lang w:val="es-ES"/>
              </w:rPr>
              <w:t>las Directrices Contra</w:t>
            </w:r>
            <w:r w:rsidRPr="005A7041">
              <w:rPr>
                <w:lang w:val="es-ES"/>
              </w:rPr>
              <w:t xml:space="preserve"> la Corrupción</w:t>
            </w:r>
            <w:r w:rsidR="003147D9" w:rsidRPr="005A7041">
              <w:rPr>
                <w:lang w:val="es-ES"/>
              </w:rPr>
              <w:t xml:space="preserve"> del Banco</w:t>
            </w:r>
            <w:r w:rsidRPr="005A7041">
              <w:rPr>
                <w:lang w:val="es-ES"/>
              </w:rPr>
              <w:t>, y de conformidad</w:t>
            </w:r>
            <w:r w:rsidR="00503D18" w:rsidRPr="005A7041">
              <w:rPr>
                <w:lang w:val="es-ES"/>
              </w:rPr>
              <w:t xml:space="preserve"> con</w:t>
            </w:r>
            <w:r w:rsidRPr="005A7041">
              <w:rPr>
                <w:lang w:val="es-ES"/>
              </w:rPr>
              <w:t xml:space="preserve"> las políticas y los procedimientos sobre sanciones vigentes</w:t>
            </w:r>
            <w:r w:rsidR="00827A92" w:rsidRPr="005A7041">
              <w:rPr>
                <w:lang w:val="es-ES"/>
              </w:rPr>
              <w:t>,</w:t>
            </w:r>
            <w:r w:rsidRPr="005A7041">
              <w:rPr>
                <w:lang w:val="es-ES"/>
              </w:rPr>
              <w:t xml:space="preserve"> según se estipula en el Marco de Sanciones del G</w:t>
            </w:r>
            <w:r w:rsidR="003147D9" w:rsidRPr="005A7041">
              <w:rPr>
                <w:lang w:val="es-ES"/>
              </w:rPr>
              <w:t xml:space="preserve">rupo del </w:t>
            </w:r>
            <w:r w:rsidRPr="005A7041">
              <w:rPr>
                <w:lang w:val="es-ES"/>
              </w:rPr>
              <w:t>B</w:t>
            </w:r>
            <w:r w:rsidR="003147D9" w:rsidRPr="005A7041">
              <w:rPr>
                <w:lang w:val="es-ES"/>
              </w:rPr>
              <w:t xml:space="preserve">anco </w:t>
            </w:r>
            <w:r w:rsidRPr="005A7041">
              <w:rPr>
                <w:lang w:val="es-ES"/>
              </w:rPr>
              <w:t>M</w:t>
            </w:r>
            <w:r w:rsidR="003147D9" w:rsidRPr="005A7041">
              <w:rPr>
                <w:lang w:val="es-ES"/>
              </w:rPr>
              <w:t>undial</w:t>
            </w:r>
            <w:r w:rsidR="00827A92" w:rsidRPr="005A7041">
              <w:rPr>
                <w:lang w:val="es-ES"/>
              </w:rPr>
              <w:t>,</w:t>
            </w:r>
            <w:r w:rsidRPr="005A7041">
              <w:rPr>
                <w:lang w:val="es-ES"/>
              </w:rPr>
              <w:t xml:space="preserve"> conforme a lo descrito en la </w:t>
            </w:r>
            <w:r w:rsidR="006675F7" w:rsidRPr="005A7041">
              <w:rPr>
                <w:lang w:val="es-ES"/>
              </w:rPr>
              <w:t>Sección</w:t>
            </w:r>
            <w:r w:rsidRPr="005A7041">
              <w:rPr>
                <w:lang w:val="es-ES"/>
              </w:rPr>
              <w:t xml:space="preserve"> VI, párrafo 2.2 d., estará inhabilitado para la precalificación</w:t>
            </w:r>
            <w:r w:rsidR="00135241" w:rsidRPr="005A7041">
              <w:rPr>
                <w:lang w:val="es-ES"/>
              </w:rPr>
              <w:t>, selección inicial</w:t>
            </w:r>
            <w:r w:rsidRPr="005A7041">
              <w:rPr>
                <w:lang w:val="es-ES"/>
              </w:rPr>
              <w:t xml:space="preserve">, presentación de Ofertas </w:t>
            </w:r>
            <w:r w:rsidR="00135241" w:rsidRPr="005A7041">
              <w:rPr>
                <w:lang w:val="es-ES"/>
              </w:rPr>
              <w:t xml:space="preserve">o de Propuestas </w:t>
            </w:r>
            <w:r w:rsidRPr="005A7041">
              <w:rPr>
                <w:lang w:val="es-ES"/>
              </w:rPr>
              <w:t xml:space="preserve">o adjudicación de </w:t>
            </w:r>
            <w:r w:rsidR="00000143" w:rsidRPr="005A7041">
              <w:rPr>
                <w:lang w:val="es-ES"/>
              </w:rPr>
              <w:t>Contrato</w:t>
            </w:r>
            <w:r w:rsidRPr="005A7041">
              <w:rPr>
                <w:lang w:val="es-ES"/>
              </w:rPr>
              <w:t xml:space="preserve">s financiados por el Banco, o para recibir cualquier beneficio de un </w:t>
            </w:r>
            <w:r w:rsidR="00000143" w:rsidRPr="005A7041">
              <w:rPr>
                <w:lang w:val="es-ES"/>
              </w:rPr>
              <w:t>Contrato</w:t>
            </w:r>
            <w:r w:rsidRPr="005A7041">
              <w:rPr>
                <w:lang w:val="es-ES"/>
              </w:rPr>
              <w:t xml:space="preserve"> financiado por el Banco, sea financiero o de otra índole, durante el período que el Banco haya determinado. La lista de firmas y personas inhabilitadas se encuentra disponible en la dirección electrónica que se detalla </w:t>
            </w:r>
            <w:r w:rsidRPr="005A7041">
              <w:rPr>
                <w:b/>
                <w:bCs/>
                <w:lang w:val="es-ES"/>
              </w:rPr>
              <w:t>en los DDL</w:t>
            </w:r>
            <w:r w:rsidR="00503D18" w:rsidRPr="005A7041">
              <w:rPr>
                <w:lang w:val="es-ES"/>
              </w:rPr>
              <w:t>.</w:t>
            </w:r>
          </w:p>
        </w:tc>
      </w:tr>
      <w:tr w:rsidR="007B586E" w:rsidRPr="001C59B2" w14:paraId="74A2EC3E" w14:textId="77777777" w:rsidTr="00C4691D">
        <w:trPr>
          <w:jc w:val="center"/>
        </w:trPr>
        <w:tc>
          <w:tcPr>
            <w:tcW w:w="2441" w:type="dxa"/>
          </w:tcPr>
          <w:p w14:paraId="0863F2BB" w14:textId="77777777" w:rsidR="007B586E" w:rsidRPr="005A7041" w:rsidRDefault="007B586E">
            <w:pPr>
              <w:pStyle w:val="Header1-Clauses"/>
              <w:numPr>
                <w:ilvl w:val="0"/>
                <w:numId w:val="0"/>
              </w:numPr>
              <w:spacing w:after="120"/>
              <w:rPr>
                <w:rFonts w:ascii="Times New Roman" w:hAnsi="Times New Roman"/>
                <w:i/>
                <w:sz w:val="24"/>
                <w:szCs w:val="24"/>
                <w:lang w:val="es-ES"/>
              </w:rPr>
            </w:pPr>
          </w:p>
        </w:tc>
        <w:tc>
          <w:tcPr>
            <w:tcW w:w="6631" w:type="dxa"/>
          </w:tcPr>
          <w:p w14:paraId="7D63B1A4" w14:textId="77777777" w:rsidR="007B586E" w:rsidRPr="005A7041" w:rsidRDefault="00864EFE" w:rsidP="00274393">
            <w:pPr>
              <w:pStyle w:val="Header2-SubClauses"/>
              <w:tabs>
                <w:tab w:val="clear" w:pos="2844"/>
              </w:tabs>
              <w:ind w:left="599" w:hanging="626"/>
              <w:rPr>
                <w:rFonts w:cs="Times New Roman"/>
                <w:spacing w:val="-4"/>
                <w:lang w:val="es-ES"/>
              </w:rPr>
            </w:pPr>
            <w:r w:rsidRPr="005A7041">
              <w:rPr>
                <w:bCs/>
                <w:spacing w:val="-4"/>
                <w:lang w:val="es-ES"/>
              </w:rPr>
              <w:t>L</w:t>
            </w:r>
            <w:r w:rsidR="004C468D" w:rsidRPr="005A7041">
              <w:rPr>
                <w:bCs/>
                <w:spacing w:val="-4"/>
                <w:lang w:val="es-ES"/>
              </w:rPr>
              <w:t>os L</w:t>
            </w:r>
            <w:r w:rsidRPr="005A7041">
              <w:rPr>
                <w:bCs/>
                <w:spacing w:val="-4"/>
                <w:lang w:val="es-ES"/>
              </w:rPr>
              <w:t>icitantes</w:t>
            </w:r>
            <w:r w:rsidR="005449BA" w:rsidRPr="005A7041">
              <w:rPr>
                <w:bCs/>
                <w:spacing w:val="-4"/>
                <w:lang w:val="es-ES"/>
              </w:rPr>
              <w:t xml:space="preserve"> </w:t>
            </w:r>
            <w:r w:rsidR="004C468D" w:rsidRPr="005A7041">
              <w:rPr>
                <w:bCs/>
                <w:spacing w:val="-4"/>
                <w:lang w:val="es-ES"/>
              </w:rPr>
              <w:t xml:space="preserve">que sean empresas o instituciones estatales del país del </w:t>
            </w:r>
            <w:r w:rsidR="007C2AE7" w:rsidRPr="005A7041">
              <w:rPr>
                <w:lang w:val="es-ES"/>
              </w:rPr>
              <w:t>Contratante</w:t>
            </w:r>
            <w:r w:rsidR="007C2AE7" w:rsidRPr="005A7041">
              <w:rPr>
                <w:bCs/>
                <w:spacing w:val="-4"/>
                <w:lang w:val="es-ES"/>
              </w:rPr>
              <w:t xml:space="preserve"> pueden ser </w:t>
            </w:r>
            <w:r w:rsidR="002E54B6" w:rsidRPr="005A7041">
              <w:rPr>
                <w:bCs/>
                <w:spacing w:val="-4"/>
                <w:lang w:val="es-ES"/>
              </w:rPr>
              <w:t>elegible</w:t>
            </w:r>
            <w:r w:rsidR="007C2AE7" w:rsidRPr="005A7041">
              <w:rPr>
                <w:bCs/>
                <w:spacing w:val="-4"/>
                <w:lang w:val="es-ES"/>
              </w:rPr>
              <w:t xml:space="preserve">s para </w:t>
            </w:r>
            <w:r w:rsidR="009B55EB" w:rsidRPr="005A7041">
              <w:rPr>
                <w:bCs/>
                <w:spacing w:val="-4"/>
                <w:lang w:val="es-ES"/>
              </w:rPr>
              <w:t>compet</w:t>
            </w:r>
            <w:r w:rsidR="007C2AE7" w:rsidRPr="005A7041">
              <w:rPr>
                <w:bCs/>
                <w:spacing w:val="-4"/>
                <w:lang w:val="es-ES"/>
              </w:rPr>
              <w:t xml:space="preserve">ir y ser adjudicatarios de un </w:t>
            </w:r>
            <w:r w:rsidR="009B55EB" w:rsidRPr="005A7041">
              <w:rPr>
                <w:bCs/>
                <w:spacing w:val="-4"/>
                <w:lang w:val="es-ES"/>
              </w:rPr>
              <w:t>Contrat</w:t>
            </w:r>
            <w:r w:rsidR="007C2AE7" w:rsidRPr="005A7041">
              <w:rPr>
                <w:bCs/>
                <w:spacing w:val="-4"/>
                <w:lang w:val="es-ES"/>
              </w:rPr>
              <w:t xml:space="preserve">o únicamente si pueden demostrar, a satisfacción del </w:t>
            </w:r>
            <w:r w:rsidR="003320FB" w:rsidRPr="005A7041">
              <w:rPr>
                <w:bCs/>
                <w:spacing w:val="-4"/>
                <w:lang w:val="es-ES"/>
              </w:rPr>
              <w:t>Banco</w:t>
            </w:r>
            <w:r w:rsidR="009B55EB" w:rsidRPr="005A7041">
              <w:rPr>
                <w:bCs/>
                <w:spacing w:val="-4"/>
                <w:lang w:val="es-ES"/>
              </w:rPr>
              <w:t>,</w:t>
            </w:r>
            <w:r w:rsidR="005449BA" w:rsidRPr="005A7041">
              <w:rPr>
                <w:bCs/>
                <w:spacing w:val="-4"/>
                <w:lang w:val="es-ES"/>
              </w:rPr>
              <w:t xml:space="preserve"> </w:t>
            </w:r>
            <w:r w:rsidR="007C2AE7" w:rsidRPr="005A7041">
              <w:rPr>
                <w:bCs/>
                <w:spacing w:val="-4"/>
                <w:lang w:val="es-ES"/>
              </w:rPr>
              <w:t xml:space="preserve">que </w:t>
            </w:r>
            <w:r w:rsidR="005449BA" w:rsidRPr="005A7041">
              <w:rPr>
                <w:bCs/>
                <w:spacing w:val="-4"/>
                <w:lang w:val="es-ES"/>
              </w:rPr>
              <w:t xml:space="preserve">i) </w:t>
            </w:r>
            <w:r w:rsidR="007C2AE7" w:rsidRPr="005A7041">
              <w:rPr>
                <w:spacing w:val="-4"/>
                <w:lang w:val="es-ES"/>
              </w:rPr>
              <w:t xml:space="preserve">tienen autonomía legal y financiera, </w:t>
            </w:r>
            <w:proofErr w:type="spellStart"/>
            <w:r w:rsidR="007C2AE7" w:rsidRPr="005A7041">
              <w:rPr>
                <w:spacing w:val="-4"/>
                <w:lang w:val="es-ES"/>
              </w:rPr>
              <w:t>ii</w:t>
            </w:r>
            <w:proofErr w:type="spellEnd"/>
            <w:r w:rsidR="007C2AE7" w:rsidRPr="005A7041">
              <w:rPr>
                <w:spacing w:val="-4"/>
                <w:lang w:val="es-ES"/>
              </w:rPr>
              <w:t>) operan conforme a las leyes comerciales</w:t>
            </w:r>
            <w:r w:rsidR="007C2AE7" w:rsidRPr="005A7041">
              <w:rPr>
                <w:bCs/>
                <w:spacing w:val="-4"/>
                <w:lang w:val="es-ES"/>
              </w:rPr>
              <w:t xml:space="preserve"> y </w:t>
            </w:r>
            <w:proofErr w:type="spellStart"/>
            <w:r w:rsidR="005449BA" w:rsidRPr="005A7041">
              <w:rPr>
                <w:bCs/>
                <w:spacing w:val="-4"/>
                <w:lang w:val="es-ES"/>
              </w:rPr>
              <w:t>iii</w:t>
            </w:r>
            <w:proofErr w:type="spellEnd"/>
            <w:r w:rsidR="005449BA" w:rsidRPr="005A7041">
              <w:rPr>
                <w:bCs/>
                <w:spacing w:val="-4"/>
                <w:lang w:val="es-ES"/>
              </w:rPr>
              <w:t xml:space="preserve">) </w:t>
            </w:r>
            <w:r w:rsidR="00E31EEE" w:rsidRPr="005A7041">
              <w:rPr>
                <w:bCs/>
                <w:spacing w:val="-4"/>
                <w:lang w:val="es-ES"/>
              </w:rPr>
              <w:t>no se hallan bajo la supervisión del Contratante</w:t>
            </w:r>
            <w:r w:rsidR="005449BA" w:rsidRPr="005A7041">
              <w:rPr>
                <w:bCs/>
                <w:spacing w:val="-4"/>
                <w:lang w:val="es-ES"/>
              </w:rPr>
              <w:t>.</w:t>
            </w:r>
          </w:p>
        </w:tc>
      </w:tr>
      <w:tr w:rsidR="007B586E" w:rsidRPr="001C59B2" w14:paraId="7A6EAE66" w14:textId="77777777" w:rsidTr="00C4691D">
        <w:trPr>
          <w:trHeight w:val="1116"/>
          <w:jc w:val="center"/>
        </w:trPr>
        <w:tc>
          <w:tcPr>
            <w:tcW w:w="2441" w:type="dxa"/>
          </w:tcPr>
          <w:p w14:paraId="294DF68B" w14:textId="77777777" w:rsidR="007B586E" w:rsidRPr="005A7041" w:rsidRDefault="007B586E">
            <w:pPr>
              <w:pStyle w:val="Header1-Clauses"/>
              <w:numPr>
                <w:ilvl w:val="0"/>
                <w:numId w:val="0"/>
              </w:numPr>
              <w:spacing w:after="120"/>
              <w:rPr>
                <w:rFonts w:ascii="Times New Roman" w:hAnsi="Times New Roman"/>
                <w:i/>
                <w:sz w:val="24"/>
                <w:szCs w:val="24"/>
                <w:lang w:val="es-ES"/>
              </w:rPr>
            </w:pPr>
          </w:p>
        </w:tc>
        <w:tc>
          <w:tcPr>
            <w:tcW w:w="6631" w:type="dxa"/>
          </w:tcPr>
          <w:p w14:paraId="2EF7FB41" w14:textId="068001CD" w:rsidR="007B586E" w:rsidRPr="005A7041" w:rsidRDefault="00E31EEE" w:rsidP="00274393">
            <w:pPr>
              <w:pStyle w:val="Header2-SubClauses"/>
              <w:tabs>
                <w:tab w:val="clear" w:pos="2844"/>
              </w:tabs>
              <w:ind w:left="599" w:hanging="626"/>
              <w:rPr>
                <w:rFonts w:cs="Times New Roman"/>
                <w:lang w:val="es-ES"/>
              </w:rPr>
            </w:pPr>
            <w:r w:rsidRPr="005A7041">
              <w:rPr>
                <w:bCs/>
                <w:lang w:val="es-ES"/>
              </w:rPr>
              <w:t xml:space="preserve">El Contratante no podrá </w:t>
            </w:r>
            <w:r w:rsidR="00724744" w:rsidRPr="005A7041">
              <w:rPr>
                <w:bCs/>
                <w:lang w:val="es-ES"/>
              </w:rPr>
              <w:t xml:space="preserve">excluir la participación de un </w:t>
            </w:r>
            <w:r w:rsidR="002D22FE" w:rsidRPr="005A7041">
              <w:rPr>
                <w:bCs/>
                <w:lang w:val="es-ES"/>
              </w:rPr>
              <w:t>Licitante</w:t>
            </w:r>
            <w:r w:rsidR="00724744" w:rsidRPr="005A7041">
              <w:rPr>
                <w:bCs/>
                <w:lang w:val="es-ES"/>
              </w:rPr>
              <w:t xml:space="preserve"> en la presentación de </w:t>
            </w:r>
            <w:r w:rsidR="000F5BD5" w:rsidRPr="005A7041">
              <w:rPr>
                <w:bCs/>
                <w:lang w:val="es-ES"/>
              </w:rPr>
              <w:t>Oferta</w:t>
            </w:r>
            <w:r w:rsidR="00724744" w:rsidRPr="005A7041">
              <w:rPr>
                <w:bCs/>
                <w:lang w:val="es-ES"/>
              </w:rPr>
              <w:t xml:space="preserve">s como resultado de lo enunciado en la </w:t>
            </w:r>
            <w:r w:rsidRPr="005A7041">
              <w:rPr>
                <w:bCs/>
                <w:lang w:val="es-ES"/>
              </w:rPr>
              <w:t>Declaración de Mantenimiento de la Oferta</w:t>
            </w:r>
            <w:r w:rsidR="00135241" w:rsidRPr="005A7041">
              <w:rPr>
                <w:bCs/>
                <w:lang w:val="es-ES"/>
              </w:rPr>
              <w:t xml:space="preserve"> o de Propuesta</w:t>
            </w:r>
            <w:r w:rsidR="007B586E" w:rsidRPr="005A7041">
              <w:rPr>
                <w:bCs/>
                <w:lang w:val="es-ES"/>
              </w:rPr>
              <w:t>.</w:t>
            </w:r>
          </w:p>
        </w:tc>
      </w:tr>
      <w:tr w:rsidR="007B586E" w:rsidRPr="001C59B2" w14:paraId="2DB572D9" w14:textId="77777777" w:rsidTr="00C4691D">
        <w:trPr>
          <w:jc w:val="center"/>
        </w:trPr>
        <w:tc>
          <w:tcPr>
            <w:tcW w:w="2441" w:type="dxa"/>
          </w:tcPr>
          <w:p w14:paraId="03256B55" w14:textId="77777777" w:rsidR="007B586E" w:rsidRPr="005A7041" w:rsidRDefault="007B586E">
            <w:pPr>
              <w:pStyle w:val="Header1-Clauses"/>
              <w:numPr>
                <w:ilvl w:val="0"/>
                <w:numId w:val="0"/>
              </w:numPr>
              <w:spacing w:after="120"/>
              <w:rPr>
                <w:rFonts w:ascii="Times New Roman" w:hAnsi="Times New Roman"/>
                <w:i/>
                <w:sz w:val="24"/>
                <w:szCs w:val="24"/>
                <w:lang w:val="es-ES"/>
              </w:rPr>
            </w:pPr>
          </w:p>
        </w:tc>
        <w:tc>
          <w:tcPr>
            <w:tcW w:w="6631" w:type="dxa"/>
          </w:tcPr>
          <w:p w14:paraId="4D933B20" w14:textId="0C1E27C7" w:rsidR="00750D59" w:rsidRPr="005A7041" w:rsidRDefault="00E52EDC" w:rsidP="00274393">
            <w:pPr>
              <w:pStyle w:val="Header2-SubClauses"/>
              <w:tabs>
                <w:tab w:val="clear" w:pos="2844"/>
              </w:tabs>
              <w:ind w:left="599" w:hanging="626"/>
              <w:rPr>
                <w:spacing w:val="-4"/>
                <w:lang w:val="es-ES"/>
              </w:rPr>
            </w:pPr>
            <w:r w:rsidRPr="005A7041">
              <w:rPr>
                <w:spacing w:val="-4"/>
                <w:lang w:val="es-ES"/>
              </w:rPr>
              <w:t>Las empresas y las personas pueden ser declaradas in</w:t>
            </w:r>
            <w:r w:rsidR="002E54B6" w:rsidRPr="005A7041">
              <w:rPr>
                <w:spacing w:val="-4"/>
                <w:lang w:val="es-ES"/>
              </w:rPr>
              <w:t>elegible</w:t>
            </w:r>
            <w:r w:rsidRPr="005A7041">
              <w:rPr>
                <w:spacing w:val="-4"/>
                <w:lang w:val="es-ES"/>
              </w:rPr>
              <w:t xml:space="preserve">s si así está indicado en la </w:t>
            </w:r>
            <w:r w:rsidR="005237FC" w:rsidRPr="005A7041">
              <w:rPr>
                <w:spacing w:val="-4"/>
                <w:lang w:val="es-ES"/>
              </w:rPr>
              <w:t xml:space="preserve">Sección </w:t>
            </w:r>
            <w:r w:rsidR="00BF6483" w:rsidRPr="005A7041">
              <w:rPr>
                <w:spacing w:val="-4"/>
                <w:lang w:val="es-ES"/>
              </w:rPr>
              <w:t>V</w:t>
            </w:r>
            <w:r w:rsidR="005449BA" w:rsidRPr="005A7041">
              <w:rPr>
                <w:spacing w:val="-4"/>
                <w:lang w:val="es-ES"/>
              </w:rPr>
              <w:t xml:space="preserve"> </w:t>
            </w:r>
            <w:r w:rsidR="00997BB7" w:rsidRPr="005A7041">
              <w:rPr>
                <w:spacing w:val="-4"/>
                <w:lang w:val="es-ES"/>
              </w:rPr>
              <w:t xml:space="preserve">y </w:t>
            </w:r>
            <w:r w:rsidR="005237FC" w:rsidRPr="005A7041">
              <w:rPr>
                <w:spacing w:val="-4"/>
                <w:lang w:val="es-ES"/>
              </w:rPr>
              <w:t>(</w:t>
            </w:r>
            <w:r w:rsidR="005449BA" w:rsidRPr="005A7041">
              <w:rPr>
                <w:spacing w:val="-4"/>
                <w:lang w:val="es-ES"/>
              </w:rPr>
              <w:t xml:space="preserve">a) </w:t>
            </w:r>
            <w:r w:rsidR="00024FBE" w:rsidRPr="005A7041">
              <w:rPr>
                <w:spacing w:val="-4"/>
                <w:lang w:val="es-ES"/>
              </w:rPr>
              <w:t xml:space="preserve">si </w:t>
            </w:r>
            <w:r w:rsidR="00AE00AC" w:rsidRPr="005A7041">
              <w:rPr>
                <w:spacing w:val="-4"/>
                <w:lang w:val="es-ES"/>
              </w:rPr>
              <w:t xml:space="preserve">las leyes o </w:t>
            </w:r>
            <w:r w:rsidR="00AE00AC" w:rsidRPr="005A7041">
              <w:rPr>
                <w:lang w:val="es-ES"/>
              </w:rPr>
              <w:t>reglamentaciones</w:t>
            </w:r>
            <w:r w:rsidR="00AE00AC" w:rsidRPr="005A7041">
              <w:rPr>
                <w:spacing w:val="-4"/>
                <w:lang w:val="es-ES"/>
              </w:rPr>
              <w:t xml:space="preserve"> oficiales del país del Prestatario prohíb</w:t>
            </w:r>
            <w:r w:rsidR="00C95ED2" w:rsidRPr="005A7041">
              <w:rPr>
                <w:spacing w:val="-4"/>
                <w:lang w:val="es-ES"/>
              </w:rPr>
              <w:t>e</w:t>
            </w:r>
            <w:r w:rsidR="00AE00AC" w:rsidRPr="005A7041">
              <w:rPr>
                <w:spacing w:val="-4"/>
                <w:lang w:val="es-ES"/>
              </w:rPr>
              <w:t xml:space="preserve">n las relaciones comerciales con aquel país, siempre y cuando se demuestre satisfactoriamente al Banco que esa exclusión no impedirá la competencia efectiva </w:t>
            </w:r>
            <w:r w:rsidR="0046484F" w:rsidRPr="005A7041">
              <w:rPr>
                <w:spacing w:val="-4"/>
                <w:lang w:val="es-ES"/>
              </w:rPr>
              <w:t xml:space="preserve">con </w:t>
            </w:r>
            <w:r w:rsidR="00AE00AC" w:rsidRPr="005A7041">
              <w:rPr>
                <w:spacing w:val="-4"/>
                <w:lang w:val="es-ES"/>
              </w:rPr>
              <w:t xml:space="preserve">respecto al suministro de los bienes o </w:t>
            </w:r>
            <w:r w:rsidR="00C95ED2" w:rsidRPr="005A7041">
              <w:rPr>
                <w:spacing w:val="-4"/>
                <w:lang w:val="es-ES"/>
              </w:rPr>
              <w:t xml:space="preserve">la contratación de las obras o los </w:t>
            </w:r>
            <w:r w:rsidR="00AE00AC" w:rsidRPr="005A7041">
              <w:rPr>
                <w:spacing w:val="-4"/>
                <w:lang w:val="es-ES"/>
              </w:rPr>
              <w:t>servicios requeridos</w:t>
            </w:r>
            <w:r w:rsidR="005449BA" w:rsidRPr="005A7041">
              <w:rPr>
                <w:spacing w:val="-4"/>
                <w:lang w:val="es-ES"/>
              </w:rPr>
              <w:t xml:space="preserve">; o </w:t>
            </w:r>
            <w:r w:rsidR="005237FC" w:rsidRPr="005A7041">
              <w:rPr>
                <w:spacing w:val="-4"/>
                <w:lang w:val="es-ES"/>
              </w:rPr>
              <w:t>(</w:t>
            </w:r>
            <w:r w:rsidR="005449BA" w:rsidRPr="005A7041">
              <w:rPr>
                <w:spacing w:val="-4"/>
                <w:lang w:val="es-ES"/>
              </w:rPr>
              <w:t xml:space="preserve">b) </w:t>
            </w:r>
            <w:r w:rsidR="00024FBE" w:rsidRPr="005A7041">
              <w:rPr>
                <w:spacing w:val="-4"/>
                <w:lang w:val="es-ES"/>
              </w:rPr>
              <w:t xml:space="preserve">si, </w:t>
            </w:r>
            <w:r w:rsidR="00B52796" w:rsidRPr="005A7041">
              <w:rPr>
                <w:spacing w:val="-4"/>
                <w:lang w:val="es-ES"/>
              </w:rPr>
              <w:t xml:space="preserve">en cumplimiento de una decisión del Consejo de Seguridad de las Naciones Unidas adoptada en </w:t>
            </w:r>
            <w:r w:rsidR="00B52796" w:rsidRPr="005A7041">
              <w:rPr>
                <w:spacing w:val="-4"/>
                <w:lang w:val="es-ES"/>
              </w:rPr>
              <w:lastRenderedPageBreak/>
              <w:t>virtud del Capítulo VII de la Carta de esta institución, el país del Prestatario prohíb</w:t>
            </w:r>
            <w:r w:rsidR="002C4F83" w:rsidRPr="005A7041">
              <w:rPr>
                <w:spacing w:val="-4"/>
                <w:lang w:val="es-ES"/>
              </w:rPr>
              <w:t>e</w:t>
            </w:r>
            <w:r w:rsidR="00B52796" w:rsidRPr="005A7041">
              <w:rPr>
                <w:spacing w:val="-4"/>
                <w:lang w:val="es-ES"/>
              </w:rPr>
              <w:t xml:space="preserve"> toda importación de bienes o contratación de obras </w:t>
            </w:r>
            <w:r w:rsidR="002C4F83" w:rsidRPr="005A7041">
              <w:rPr>
                <w:spacing w:val="-4"/>
                <w:lang w:val="es-ES"/>
              </w:rPr>
              <w:t>o</w:t>
            </w:r>
            <w:r w:rsidR="00B52796" w:rsidRPr="005A7041">
              <w:rPr>
                <w:spacing w:val="-4"/>
                <w:lang w:val="es-ES"/>
              </w:rPr>
              <w:t xml:space="preserve"> servicios de </w:t>
            </w:r>
            <w:r w:rsidR="006976A5" w:rsidRPr="005A7041">
              <w:rPr>
                <w:spacing w:val="-4"/>
                <w:lang w:val="es-ES"/>
              </w:rPr>
              <w:t>aquel</w:t>
            </w:r>
            <w:r w:rsidR="00B52796" w:rsidRPr="005A7041">
              <w:rPr>
                <w:spacing w:val="-4"/>
                <w:lang w:val="es-ES"/>
              </w:rPr>
              <w:t xml:space="preserve"> país, o todo pago a </w:t>
            </w:r>
            <w:r w:rsidR="006976A5" w:rsidRPr="005A7041">
              <w:rPr>
                <w:spacing w:val="-4"/>
                <w:lang w:val="es-ES"/>
              </w:rPr>
              <w:t xml:space="preserve">países, </w:t>
            </w:r>
            <w:r w:rsidR="00B52796" w:rsidRPr="005A7041">
              <w:rPr>
                <w:spacing w:val="-4"/>
                <w:lang w:val="es-ES"/>
              </w:rPr>
              <w:t xml:space="preserve">personas o entidades en </w:t>
            </w:r>
            <w:r w:rsidR="006976A5" w:rsidRPr="005A7041">
              <w:rPr>
                <w:spacing w:val="-4"/>
                <w:lang w:val="es-ES"/>
              </w:rPr>
              <w:t>aquel</w:t>
            </w:r>
            <w:r w:rsidR="00B52796" w:rsidRPr="005A7041">
              <w:rPr>
                <w:spacing w:val="-4"/>
                <w:lang w:val="es-ES"/>
              </w:rPr>
              <w:t xml:space="preserve"> país</w:t>
            </w:r>
            <w:r w:rsidR="00024FBE" w:rsidRPr="005A7041">
              <w:rPr>
                <w:spacing w:val="-4"/>
                <w:lang w:val="es-ES"/>
              </w:rPr>
              <w:t xml:space="preserve">. </w:t>
            </w:r>
            <w:r w:rsidR="007211E3" w:rsidRPr="005A7041">
              <w:rPr>
                <w:spacing w:val="-4"/>
                <w:lang w:val="es-ES"/>
              </w:rPr>
              <w:t xml:space="preserve">Cuando las Obras atraviesan límites jurisdiccionales </w:t>
            </w:r>
            <w:r w:rsidR="00750D59" w:rsidRPr="005A7041">
              <w:rPr>
                <w:spacing w:val="-4"/>
                <w:lang w:val="es-ES"/>
              </w:rPr>
              <w:t>(</w:t>
            </w:r>
            <w:r w:rsidR="00024FBE" w:rsidRPr="005A7041">
              <w:rPr>
                <w:spacing w:val="-4"/>
                <w:lang w:val="es-ES"/>
              </w:rPr>
              <w:t xml:space="preserve">y más de un país es </w:t>
            </w:r>
            <w:r w:rsidR="00A627A0" w:rsidRPr="005A7041">
              <w:rPr>
                <w:spacing w:val="-4"/>
                <w:lang w:val="es-ES"/>
              </w:rPr>
              <w:t>Prestatario</w:t>
            </w:r>
            <w:r w:rsidR="00024FBE" w:rsidRPr="005A7041">
              <w:rPr>
                <w:spacing w:val="-4"/>
                <w:lang w:val="es-ES"/>
              </w:rPr>
              <w:t xml:space="preserve"> e interviene en la contratación</w:t>
            </w:r>
            <w:r w:rsidR="00750D59" w:rsidRPr="005A7041">
              <w:rPr>
                <w:spacing w:val="-4"/>
                <w:lang w:val="es-ES"/>
              </w:rPr>
              <w:t xml:space="preserve">), </w:t>
            </w:r>
            <w:r w:rsidR="002D44D2" w:rsidRPr="005A7041">
              <w:rPr>
                <w:spacing w:val="-4"/>
                <w:lang w:val="es-ES"/>
              </w:rPr>
              <w:t xml:space="preserve">la </w:t>
            </w:r>
            <w:r w:rsidR="00750D59" w:rsidRPr="005A7041">
              <w:rPr>
                <w:spacing w:val="-4"/>
                <w:lang w:val="es-ES"/>
              </w:rPr>
              <w:t>exclusi</w:t>
            </w:r>
            <w:r w:rsidR="002D44D2" w:rsidRPr="005A7041">
              <w:rPr>
                <w:spacing w:val="-4"/>
                <w:lang w:val="es-ES"/>
              </w:rPr>
              <w:t xml:space="preserve">ón de una empresa o una persona en virtud de la </w:t>
            </w:r>
            <w:r w:rsidR="00C863BD" w:rsidRPr="005A7041">
              <w:rPr>
                <w:spacing w:val="-4"/>
                <w:lang w:val="es-ES"/>
              </w:rPr>
              <w:t>IAL</w:t>
            </w:r>
            <w:r w:rsidR="006E2121" w:rsidRPr="005A7041">
              <w:rPr>
                <w:spacing w:val="-4"/>
                <w:lang w:val="es-ES"/>
              </w:rPr>
              <w:t> </w:t>
            </w:r>
            <w:r w:rsidR="00750D59" w:rsidRPr="005A7041">
              <w:rPr>
                <w:spacing w:val="-4"/>
                <w:lang w:val="es-ES"/>
              </w:rPr>
              <w:t>4</w:t>
            </w:r>
            <w:r w:rsidR="0018562B" w:rsidRPr="005A7041">
              <w:rPr>
                <w:spacing w:val="-4"/>
                <w:lang w:val="es-ES"/>
              </w:rPr>
              <w:t xml:space="preserve">.8 </w:t>
            </w:r>
            <w:r w:rsidR="000C5F11" w:rsidRPr="005A7041">
              <w:rPr>
                <w:spacing w:val="-4"/>
                <w:lang w:val="es-ES"/>
              </w:rPr>
              <w:t>(</w:t>
            </w:r>
            <w:r w:rsidR="0018562B" w:rsidRPr="005A7041">
              <w:rPr>
                <w:spacing w:val="-4"/>
                <w:lang w:val="es-ES"/>
              </w:rPr>
              <w:t>a)</w:t>
            </w:r>
            <w:r w:rsidR="00750D59" w:rsidRPr="005A7041">
              <w:rPr>
                <w:spacing w:val="-4"/>
                <w:lang w:val="es-ES"/>
              </w:rPr>
              <w:t xml:space="preserve"> </w:t>
            </w:r>
            <w:r w:rsidR="00024FBE" w:rsidRPr="005A7041">
              <w:rPr>
                <w:spacing w:val="-4"/>
                <w:lang w:val="es-ES"/>
              </w:rPr>
              <w:t xml:space="preserve">antedicha </w:t>
            </w:r>
            <w:r w:rsidR="002D44D2" w:rsidRPr="005A7041">
              <w:rPr>
                <w:spacing w:val="-4"/>
                <w:lang w:val="es-ES"/>
              </w:rPr>
              <w:t>por cualquier país puede aplicarse a esa contratación en otros países</w:t>
            </w:r>
            <w:r w:rsidR="00750D59" w:rsidRPr="005A7041">
              <w:rPr>
                <w:spacing w:val="-4"/>
                <w:lang w:val="es-ES"/>
              </w:rPr>
              <w:t xml:space="preserve">, </w:t>
            </w:r>
            <w:r w:rsidR="00024FBE" w:rsidRPr="005A7041">
              <w:rPr>
                <w:spacing w:val="-4"/>
                <w:lang w:val="es-ES"/>
              </w:rPr>
              <w:t xml:space="preserve">si el </w:t>
            </w:r>
            <w:r w:rsidR="003320FB" w:rsidRPr="005A7041">
              <w:rPr>
                <w:spacing w:val="-4"/>
                <w:lang w:val="es-ES"/>
              </w:rPr>
              <w:t>Banco</w:t>
            </w:r>
            <w:r w:rsidR="00750D59" w:rsidRPr="005A7041">
              <w:rPr>
                <w:spacing w:val="-4"/>
                <w:lang w:val="es-ES"/>
              </w:rPr>
              <w:t xml:space="preserve"> </w:t>
            </w:r>
            <w:r w:rsidR="00024FBE" w:rsidRPr="005A7041">
              <w:rPr>
                <w:spacing w:val="-4"/>
                <w:lang w:val="es-ES"/>
              </w:rPr>
              <w:t xml:space="preserve">y los </w:t>
            </w:r>
            <w:r w:rsidR="00A627A0" w:rsidRPr="005A7041">
              <w:rPr>
                <w:spacing w:val="-4"/>
                <w:lang w:val="es-ES"/>
              </w:rPr>
              <w:t>Prestatarios</w:t>
            </w:r>
            <w:r w:rsidR="00750D59" w:rsidRPr="005A7041">
              <w:rPr>
                <w:spacing w:val="-4"/>
                <w:lang w:val="es-ES"/>
              </w:rPr>
              <w:t xml:space="preserve"> invol</w:t>
            </w:r>
            <w:r w:rsidR="00024FBE" w:rsidRPr="005A7041">
              <w:rPr>
                <w:spacing w:val="-4"/>
                <w:lang w:val="es-ES"/>
              </w:rPr>
              <w:t>ucrados en la contratación están de acuerdo en ello</w:t>
            </w:r>
            <w:r w:rsidR="00750D59" w:rsidRPr="005A7041">
              <w:rPr>
                <w:spacing w:val="-4"/>
                <w:lang w:val="es-ES"/>
              </w:rPr>
              <w:t>.</w:t>
            </w:r>
          </w:p>
          <w:p w14:paraId="4E303B4F" w14:textId="77777777" w:rsidR="005449BA" w:rsidRPr="005A7041" w:rsidRDefault="00D73295" w:rsidP="00274393">
            <w:pPr>
              <w:pStyle w:val="Header2-SubClauses"/>
              <w:tabs>
                <w:tab w:val="clear" w:pos="2844"/>
              </w:tabs>
              <w:ind w:left="599" w:hanging="626"/>
              <w:rPr>
                <w:lang w:val="es-ES"/>
              </w:rPr>
            </w:pPr>
            <w:r w:rsidRPr="005A7041">
              <w:rPr>
                <w:lang w:val="es-ES"/>
              </w:rPr>
              <w:t>Los</w:t>
            </w:r>
            <w:r w:rsidR="005449BA" w:rsidRPr="005A7041">
              <w:rPr>
                <w:lang w:val="es-ES"/>
              </w:rPr>
              <w:t xml:space="preserve"> </w:t>
            </w:r>
            <w:r w:rsidR="002D22FE" w:rsidRPr="005A7041">
              <w:rPr>
                <w:lang w:val="es-ES"/>
              </w:rPr>
              <w:t>Licitante</w:t>
            </w:r>
            <w:r w:rsidRPr="005A7041">
              <w:rPr>
                <w:lang w:val="es-ES"/>
              </w:rPr>
              <w:t>s</w:t>
            </w:r>
            <w:r w:rsidR="005449BA" w:rsidRPr="005A7041">
              <w:rPr>
                <w:lang w:val="es-ES"/>
              </w:rPr>
              <w:t xml:space="preserve"> </w:t>
            </w:r>
            <w:r w:rsidRPr="005A7041">
              <w:rPr>
                <w:lang w:val="es-ES"/>
              </w:rPr>
              <w:t xml:space="preserve">proporcionarán al Contratante pruebas documentales de su </w:t>
            </w:r>
            <w:r w:rsidR="002E54B6" w:rsidRPr="005A7041">
              <w:rPr>
                <w:lang w:val="es-ES"/>
              </w:rPr>
              <w:t>elegibilidad</w:t>
            </w:r>
            <w:r w:rsidRPr="005A7041">
              <w:rPr>
                <w:lang w:val="es-ES"/>
              </w:rPr>
              <w:t>, a satisfacción del Contratante, cuando este razonablemente lo solicite</w:t>
            </w:r>
            <w:r w:rsidR="005449BA" w:rsidRPr="005A7041">
              <w:rPr>
                <w:lang w:val="es-ES"/>
              </w:rPr>
              <w:t>.</w:t>
            </w:r>
          </w:p>
          <w:p w14:paraId="415EE71C" w14:textId="629ED20E" w:rsidR="00BF1E05" w:rsidRPr="005A7041" w:rsidRDefault="00BF1E05" w:rsidP="0016774A">
            <w:pPr>
              <w:pStyle w:val="Header2-SubClauses"/>
              <w:tabs>
                <w:tab w:val="clear" w:pos="2844"/>
              </w:tabs>
              <w:ind w:left="569" w:hanging="596"/>
              <w:rPr>
                <w:lang w:val="es-ES"/>
              </w:rPr>
            </w:pPr>
            <w:r w:rsidRPr="005A7041">
              <w:rPr>
                <w:lang w:val="es-ES"/>
              </w:rPr>
              <w:t xml:space="preserve"> Una </w:t>
            </w:r>
            <w:r w:rsidR="003855FB" w:rsidRPr="005A7041">
              <w:rPr>
                <w:lang w:val="es-ES"/>
              </w:rPr>
              <w:t>empresa</w:t>
            </w:r>
            <w:r w:rsidRPr="005A7041">
              <w:rPr>
                <w:lang w:val="es-ES"/>
              </w:rPr>
              <w:t xml:space="preserve"> a la </w:t>
            </w:r>
            <w:r w:rsidR="003855FB" w:rsidRPr="005A7041">
              <w:rPr>
                <w:lang w:val="es-ES"/>
              </w:rPr>
              <w:t>que</w:t>
            </w:r>
            <w:r w:rsidRPr="005A7041">
              <w:rPr>
                <w:lang w:val="es-ES"/>
              </w:rPr>
              <w:t xml:space="preserve"> el Prestatario haya inhabilita</w:t>
            </w:r>
            <w:r w:rsidR="003855FB" w:rsidRPr="005A7041">
              <w:rPr>
                <w:lang w:val="es-ES"/>
              </w:rPr>
              <w:t xml:space="preserve">do para ser adjudicataria de </w:t>
            </w:r>
            <w:r w:rsidRPr="005A7041">
              <w:rPr>
                <w:lang w:val="es-ES"/>
              </w:rPr>
              <w:t xml:space="preserve">un </w:t>
            </w:r>
            <w:r w:rsidR="00F1778C" w:rsidRPr="005A7041">
              <w:rPr>
                <w:lang w:val="es-ES"/>
              </w:rPr>
              <w:t>C</w:t>
            </w:r>
            <w:r w:rsidRPr="005A7041">
              <w:rPr>
                <w:lang w:val="es-ES"/>
              </w:rPr>
              <w:t xml:space="preserve">ontrato </w:t>
            </w:r>
            <w:r w:rsidR="003855FB" w:rsidRPr="005A7041">
              <w:rPr>
                <w:lang w:val="es-ES"/>
              </w:rPr>
              <w:t xml:space="preserve">será </w:t>
            </w:r>
            <w:r w:rsidRPr="005A7041">
              <w:rPr>
                <w:lang w:val="es-ES"/>
              </w:rPr>
              <w:t>elegible para participar en est</w:t>
            </w:r>
            <w:r w:rsidR="00F1778C" w:rsidRPr="005A7041">
              <w:rPr>
                <w:lang w:val="es-ES"/>
              </w:rPr>
              <w:t>e proceso de</w:t>
            </w:r>
            <w:r w:rsidRPr="005A7041">
              <w:rPr>
                <w:lang w:val="es-ES"/>
              </w:rPr>
              <w:t xml:space="preserve"> </w:t>
            </w:r>
            <w:r w:rsidR="003855FB" w:rsidRPr="005A7041">
              <w:rPr>
                <w:lang w:val="es-ES"/>
              </w:rPr>
              <w:t>adquisic</w:t>
            </w:r>
            <w:r w:rsidRPr="005A7041">
              <w:rPr>
                <w:lang w:val="es-ES"/>
              </w:rPr>
              <w:t>ión, salvo que el Banco</w:t>
            </w:r>
            <w:r w:rsidR="00F1778C" w:rsidRPr="005A7041">
              <w:rPr>
                <w:lang w:val="es-ES"/>
              </w:rPr>
              <w:t>,</w:t>
            </w:r>
            <w:r w:rsidRPr="005A7041">
              <w:rPr>
                <w:lang w:val="es-ES"/>
              </w:rPr>
              <w:t xml:space="preserve"> </w:t>
            </w:r>
            <w:r w:rsidR="003855FB" w:rsidRPr="005A7041">
              <w:rPr>
                <w:lang w:val="es-ES"/>
              </w:rPr>
              <w:t>a pedido del Prestatario, verifique</w:t>
            </w:r>
            <w:r w:rsidR="00E57763" w:rsidRPr="005A7041">
              <w:rPr>
                <w:lang w:val="es-ES"/>
              </w:rPr>
              <w:t xml:space="preserve"> </w:t>
            </w:r>
            <w:r w:rsidRPr="005A7041">
              <w:rPr>
                <w:lang w:val="es-ES"/>
              </w:rPr>
              <w:t xml:space="preserve">que la inhabilitación: </w:t>
            </w:r>
          </w:p>
          <w:p w14:paraId="1437205C" w14:textId="274B3193" w:rsidR="00BF1E05" w:rsidRPr="005A7041" w:rsidRDefault="003855FB">
            <w:pPr>
              <w:pStyle w:val="Header2-SubClauses"/>
              <w:numPr>
                <w:ilvl w:val="0"/>
                <w:numId w:val="58"/>
              </w:numPr>
              <w:rPr>
                <w:lang w:val="es-ES"/>
              </w:rPr>
            </w:pPr>
            <w:r w:rsidRPr="005A7041">
              <w:rPr>
                <w:lang w:val="es-ES"/>
              </w:rPr>
              <w:t>se relaciona</w:t>
            </w:r>
            <w:r w:rsidR="00BF1E05" w:rsidRPr="005A7041">
              <w:rPr>
                <w:lang w:val="es-ES"/>
              </w:rPr>
              <w:t xml:space="preserve"> con </w:t>
            </w:r>
            <w:r w:rsidRPr="005A7041">
              <w:rPr>
                <w:lang w:val="es-ES"/>
              </w:rPr>
              <w:t xml:space="preserve">actos </w:t>
            </w:r>
            <w:r w:rsidR="00BF1E05" w:rsidRPr="005A7041">
              <w:rPr>
                <w:lang w:val="es-ES"/>
              </w:rPr>
              <w:t xml:space="preserve">de fraude o corrupción, y </w:t>
            </w:r>
          </w:p>
          <w:p w14:paraId="24500AA7" w14:textId="3C423650" w:rsidR="00BF1E05" w:rsidRPr="005A7041" w:rsidRDefault="00BF1E05">
            <w:pPr>
              <w:pStyle w:val="Header2-SubClauses"/>
              <w:numPr>
                <w:ilvl w:val="0"/>
                <w:numId w:val="58"/>
              </w:numPr>
              <w:rPr>
                <w:lang w:val="es-ES"/>
              </w:rPr>
            </w:pPr>
            <w:r w:rsidRPr="005A7041">
              <w:rPr>
                <w:lang w:val="es-ES"/>
              </w:rPr>
              <w:t>se llevó a cabo en cumplimiento de un procedimiento judicial o administrativo en virtud del cual la firma estuvo sujeta al</w:t>
            </w:r>
            <w:r w:rsidR="00CF170C" w:rsidRPr="005A7041">
              <w:rPr>
                <w:lang w:val="es-ES"/>
              </w:rPr>
              <w:t xml:space="preserve"> </w:t>
            </w:r>
            <w:r w:rsidRPr="005A7041">
              <w:rPr>
                <w:lang w:val="es-ES"/>
              </w:rPr>
              <w:t>debido proceso.</w:t>
            </w:r>
          </w:p>
        </w:tc>
      </w:tr>
      <w:tr w:rsidR="007B586E" w:rsidRPr="001C59B2" w14:paraId="0086DDC4" w14:textId="77777777" w:rsidTr="00C4691D">
        <w:trPr>
          <w:jc w:val="center"/>
        </w:trPr>
        <w:tc>
          <w:tcPr>
            <w:tcW w:w="2441" w:type="dxa"/>
          </w:tcPr>
          <w:p w14:paraId="2503C1EE" w14:textId="6C14C649" w:rsidR="007B586E" w:rsidRPr="005A7041" w:rsidRDefault="002E54B6" w:rsidP="007A6700">
            <w:pPr>
              <w:pStyle w:val="ITBHeading2"/>
              <w:rPr>
                <w:lang w:val="es-ES"/>
              </w:rPr>
            </w:pPr>
            <w:bookmarkStart w:id="67" w:name="_Toc438532561"/>
            <w:bookmarkStart w:id="68" w:name="_Toc438532562"/>
            <w:bookmarkStart w:id="69" w:name="_Toc438532563"/>
            <w:bookmarkStart w:id="70" w:name="_Toc438532564"/>
            <w:bookmarkStart w:id="71" w:name="_Toc438532565"/>
            <w:bookmarkStart w:id="72" w:name="_Toc438532567"/>
            <w:bookmarkStart w:id="73" w:name="_Toc455487598"/>
            <w:bookmarkStart w:id="74" w:name="_Toc193728059"/>
            <w:bookmarkEnd w:id="67"/>
            <w:bookmarkEnd w:id="68"/>
            <w:bookmarkEnd w:id="69"/>
            <w:bookmarkEnd w:id="70"/>
            <w:bookmarkEnd w:id="71"/>
            <w:bookmarkEnd w:id="72"/>
            <w:r w:rsidRPr="005A7041">
              <w:rPr>
                <w:lang w:val="es-ES"/>
              </w:rPr>
              <w:lastRenderedPageBreak/>
              <w:t>Elegibilidad</w:t>
            </w:r>
            <w:r w:rsidR="002D44D2" w:rsidRPr="005A7041">
              <w:rPr>
                <w:lang w:val="es-ES"/>
              </w:rPr>
              <w:t xml:space="preserve"> </w:t>
            </w:r>
            <w:r w:rsidR="00CF170C" w:rsidRPr="005A7041">
              <w:rPr>
                <w:lang w:val="es-ES"/>
              </w:rPr>
              <w:br/>
            </w:r>
            <w:r w:rsidR="002D44D2" w:rsidRPr="005A7041">
              <w:rPr>
                <w:lang w:val="es-ES"/>
              </w:rPr>
              <w:t xml:space="preserve">de </w:t>
            </w:r>
            <w:r w:rsidR="0046484F" w:rsidRPr="005A7041">
              <w:rPr>
                <w:lang w:val="es-ES"/>
              </w:rPr>
              <w:t>m</w:t>
            </w:r>
            <w:r w:rsidR="002D44D2" w:rsidRPr="005A7041">
              <w:rPr>
                <w:lang w:val="es-ES"/>
              </w:rPr>
              <w:t>ateriales,</w:t>
            </w:r>
            <w:r w:rsidR="003A51A6" w:rsidRPr="005A7041">
              <w:rPr>
                <w:lang w:val="es-ES"/>
              </w:rPr>
              <w:t xml:space="preserve"> </w:t>
            </w:r>
            <w:r w:rsidR="0046484F" w:rsidRPr="005A7041">
              <w:rPr>
                <w:lang w:val="es-ES"/>
              </w:rPr>
              <w:t>equipos y s</w:t>
            </w:r>
            <w:r w:rsidR="002D44D2" w:rsidRPr="005A7041">
              <w:rPr>
                <w:lang w:val="es-ES"/>
              </w:rPr>
              <w:t>ervicios</w:t>
            </w:r>
            <w:bookmarkEnd w:id="73"/>
            <w:bookmarkEnd w:id="74"/>
          </w:p>
        </w:tc>
        <w:tc>
          <w:tcPr>
            <w:tcW w:w="6631" w:type="dxa"/>
          </w:tcPr>
          <w:p w14:paraId="1C338BCC" w14:textId="2E2E5BDE" w:rsidR="00D07D15" w:rsidRPr="005A7041" w:rsidRDefault="009B0BC7" w:rsidP="00274393">
            <w:pPr>
              <w:pStyle w:val="Header2-SubClauses"/>
              <w:tabs>
                <w:tab w:val="clear" w:pos="2844"/>
              </w:tabs>
              <w:ind w:left="599" w:hanging="626"/>
              <w:rPr>
                <w:rFonts w:cs="Times New Roman"/>
                <w:iCs/>
                <w:lang w:val="es-ES"/>
              </w:rPr>
            </w:pPr>
            <w:r w:rsidRPr="005A7041">
              <w:rPr>
                <w:lang w:val="es-ES"/>
              </w:rPr>
              <w:t>Los materiales, equipos y servicios</w:t>
            </w:r>
            <w:r w:rsidRPr="005A7041">
              <w:rPr>
                <w:rFonts w:cs="Times New Roman"/>
                <w:iCs/>
                <w:lang w:val="es-ES"/>
              </w:rPr>
              <w:t xml:space="preserve"> que se suministrarán en virtud del </w:t>
            </w:r>
            <w:r w:rsidR="000E64C9" w:rsidRPr="005A7041">
              <w:rPr>
                <w:rFonts w:cs="Times New Roman"/>
                <w:iCs/>
                <w:lang w:val="es-ES"/>
              </w:rPr>
              <w:t xml:space="preserve">Contrato </w:t>
            </w:r>
            <w:r w:rsidRPr="005A7041">
              <w:rPr>
                <w:rFonts w:cs="Times New Roman"/>
                <w:iCs/>
                <w:lang w:val="es-ES"/>
              </w:rPr>
              <w:t xml:space="preserve">y serán financiados por el </w:t>
            </w:r>
            <w:r w:rsidR="003320FB" w:rsidRPr="005A7041">
              <w:rPr>
                <w:lang w:val="es-ES"/>
              </w:rPr>
              <w:t>Banco</w:t>
            </w:r>
            <w:r w:rsidR="009D7B00" w:rsidRPr="005A7041">
              <w:rPr>
                <w:lang w:val="es-ES"/>
              </w:rPr>
              <w:t xml:space="preserve"> </w:t>
            </w:r>
            <w:r w:rsidRPr="005A7041">
              <w:rPr>
                <w:lang w:val="es-ES"/>
              </w:rPr>
              <w:t xml:space="preserve">pueden tener origen en cualquier país, con sujeción a las restricciones establecidas en la </w:t>
            </w:r>
            <w:r w:rsidR="006675F7" w:rsidRPr="005A7041">
              <w:rPr>
                <w:lang w:val="es-ES"/>
              </w:rPr>
              <w:t>Sección</w:t>
            </w:r>
            <w:r w:rsidR="00BF6483" w:rsidRPr="005A7041">
              <w:rPr>
                <w:lang w:val="es-ES"/>
              </w:rPr>
              <w:t xml:space="preserve"> V</w:t>
            </w:r>
            <w:r w:rsidR="009D7B00" w:rsidRPr="005A7041">
              <w:rPr>
                <w:lang w:val="es-ES"/>
              </w:rPr>
              <w:t xml:space="preserve">, </w:t>
            </w:r>
            <w:r w:rsidR="003C2A3E" w:rsidRPr="005A7041">
              <w:rPr>
                <w:lang w:val="es-ES"/>
              </w:rPr>
              <w:t>“</w:t>
            </w:r>
            <w:r w:rsidRPr="005A7041">
              <w:rPr>
                <w:lang w:val="es-ES"/>
              </w:rPr>
              <w:t xml:space="preserve">Países </w:t>
            </w:r>
            <w:r w:rsidR="003147D9" w:rsidRPr="005A7041">
              <w:rPr>
                <w:lang w:val="es-ES"/>
              </w:rPr>
              <w:t>Elegibles</w:t>
            </w:r>
            <w:r w:rsidR="003C2A3E" w:rsidRPr="005A7041">
              <w:rPr>
                <w:lang w:val="es-ES"/>
              </w:rPr>
              <w:t>”</w:t>
            </w:r>
            <w:r w:rsidR="009D7B00" w:rsidRPr="005A7041">
              <w:rPr>
                <w:lang w:val="es-ES"/>
              </w:rPr>
              <w:t xml:space="preserve">, </w:t>
            </w:r>
            <w:r w:rsidRPr="005A7041">
              <w:rPr>
                <w:lang w:val="es-ES"/>
              </w:rPr>
              <w:t xml:space="preserve">y ninguno de los gastos previstos en el </w:t>
            </w:r>
            <w:r w:rsidR="000E64C9" w:rsidRPr="005A7041">
              <w:rPr>
                <w:lang w:val="es-ES"/>
              </w:rPr>
              <w:t xml:space="preserve">Contrato </w:t>
            </w:r>
            <w:r w:rsidR="000D22FD" w:rsidRPr="005A7041">
              <w:rPr>
                <w:lang w:val="es-ES"/>
              </w:rPr>
              <w:t>contravendrán dichas restricciones</w:t>
            </w:r>
            <w:r w:rsidR="009D7B00" w:rsidRPr="005A7041">
              <w:rPr>
                <w:lang w:val="es-ES"/>
              </w:rPr>
              <w:t xml:space="preserve">. </w:t>
            </w:r>
            <w:r w:rsidR="007B586E" w:rsidRPr="005A7041">
              <w:rPr>
                <w:rFonts w:cs="Times New Roman"/>
                <w:iCs/>
                <w:lang w:val="es-ES"/>
              </w:rPr>
              <w:t>A</w:t>
            </w:r>
            <w:r w:rsidR="000D22FD" w:rsidRPr="005A7041">
              <w:rPr>
                <w:rFonts w:cs="Times New Roman"/>
                <w:iCs/>
                <w:lang w:val="es-ES"/>
              </w:rPr>
              <w:t xml:space="preserve"> solicitud del </w:t>
            </w:r>
            <w:r w:rsidR="00D73295" w:rsidRPr="005A7041">
              <w:rPr>
                <w:rFonts w:cs="Times New Roman"/>
                <w:iCs/>
                <w:lang w:val="es-ES"/>
              </w:rPr>
              <w:t>Contratante</w:t>
            </w:r>
            <w:r w:rsidR="007B586E" w:rsidRPr="005A7041">
              <w:rPr>
                <w:rFonts w:cs="Times New Roman"/>
                <w:iCs/>
                <w:lang w:val="es-ES"/>
              </w:rPr>
              <w:t xml:space="preserve">, </w:t>
            </w:r>
            <w:r w:rsidR="000D22FD" w:rsidRPr="005A7041">
              <w:rPr>
                <w:rFonts w:cs="Times New Roman"/>
                <w:iCs/>
                <w:lang w:val="es-ES"/>
              </w:rPr>
              <w:t xml:space="preserve">se podrá pedir a los </w:t>
            </w:r>
            <w:r w:rsidR="00864EFE" w:rsidRPr="005A7041">
              <w:rPr>
                <w:rFonts w:cs="Times New Roman"/>
                <w:iCs/>
                <w:lang w:val="es-ES"/>
              </w:rPr>
              <w:t>Licitantes</w:t>
            </w:r>
            <w:r w:rsidR="007B586E" w:rsidRPr="005A7041">
              <w:rPr>
                <w:rFonts w:cs="Times New Roman"/>
                <w:iCs/>
                <w:lang w:val="es-ES"/>
              </w:rPr>
              <w:t xml:space="preserve"> </w:t>
            </w:r>
            <w:r w:rsidR="000D22FD" w:rsidRPr="005A7041">
              <w:rPr>
                <w:rFonts w:cs="Times New Roman"/>
                <w:iCs/>
                <w:lang w:val="es-ES"/>
              </w:rPr>
              <w:t xml:space="preserve">que presenten pruebas del origen de los </w:t>
            </w:r>
            <w:r w:rsidR="000D22FD" w:rsidRPr="005A7041">
              <w:rPr>
                <w:lang w:val="es-ES"/>
              </w:rPr>
              <w:t>materiales, equipos y servicios</w:t>
            </w:r>
            <w:r w:rsidR="007B586E" w:rsidRPr="005A7041">
              <w:rPr>
                <w:rFonts w:cs="Times New Roman"/>
                <w:iCs/>
                <w:lang w:val="es-ES"/>
              </w:rPr>
              <w:t>.</w:t>
            </w:r>
          </w:p>
        </w:tc>
      </w:tr>
    </w:tbl>
    <w:p w14:paraId="5B1DB553" w14:textId="77777777" w:rsidR="000532C4" w:rsidRPr="005A7041" w:rsidRDefault="000532C4">
      <w:pPr>
        <w:rPr>
          <w:lang w:val="es-ES"/>
        </w:rPr>
      </w:pPr>
      <w:bookmarkStart w:id="75" w:name="_Toc438532569"/>
      <w:bookmarkStart w:id="76" w:name="_Toc438532572"/>
      <w:bookmarkStart w:id="77" w:name="_Toc438438825"/>
      <w:bookmarkStart w:id="78" w:name="_Toc438532573"/>
      <w:bookmarkStart w:id="79" w:name="_Toc438733969"/>
      <w:bookmarkStart w:id="80" w:name="_Toc438962051"/>
      <w:bookmarkStart w:id="81" w:name="_Toc461939617"/>
      <w:bookmarkStart w:id="82" w:name="_Toc97371007"/>
      <w:bookmarkStart w:id="83" w:name="_Toc325723922"/>
      <w:bookmarkStart w:id="84" w:name="_Toc440526015"/>
      <w:bookmarkStart w:id="85" w:name="_Toc435624816"/>
      <w:bookmarkEnd w:id="75"/>
      <w:bookmarkEnd w:id="76"/>
      <w:r w:rsidRPr="005A7041">
        <w:rPr>
          <w:b/>
          <w:bCs/>
          <w:lang w:val="es-ES"/>
        </w:rPr>
        <w:br w:type="page"/>
      </w:r>
    </w:p>
    <w:tbl>
      <w:tblPr>
        <w:tblW w:w="9072" w:type="dxa"/>
        <w:jc w:val="center"/>
        <w:tblLayout w:type="fixed"/>
        <w:tblLook w:val="0000" w:firstRow="0" w:lastRow="0" w:firstColumn="0" w:lastColumn="0" w:noHBand="0" w:noVBand="0"/>
      </w:tblPr>
      <w:tblGrid>
        <w:gridCol w:w="2441"/>
        <w:gridCol w:w="6631"/>
      </w:tblGrid>
      <w:tr w:rsidR="006B364B" w:rsidRPr="001C59B2" w14:paraId="151C9FEA" w14:textId="77777777" w:rsidTr="00C4691D">
        <w:trPr>
          <w:jc w:val="center"/>
        </w:trPr>
        <w:tc>
          <w:tcPr>
            <w:tcW w:w="9072" w:type="dxa"/>
            <w:gridSpan w:val="2"/>
          </w:tcPr>
          <w:p w14:paraId="50F654B6" w14:textId="43B6E937" w:rsidR="006B364B" w:rsidRPr="005A7041" w:rsidRDefault="006B364B" w:rsidP="007A6700">
            <w:pPr>
              <w:pStyle w:val="ITBHeading1"/>
              <w:tabs>
                <w:tab w:val="clear" w:pos="3742"/>
              </w:tabs>
              <w:ind w:left="346"/>
            </w:pPr>
            <w:bookmarkStart w:id="86" w:name="_Toc193728060"/>
            <w:r w:rsidRPr="005A7041">
              <w:lastRenderedPageBreak/>
              <w:t xml:space="preserve">Contenido del </w:t>
            </w:r>
            <w:bookmarkEnd w:id="77"/>
            <w:bookmarkEnd w:id="78"/>
            <w:bookmarkEnd w:id="79"/>
            <w:bookmarkEnd w:id="80"/>
            <w:bookmarkEnd w:id="81"/>
            <w:r w:rsidR="00B052A5" w:rsidRPr="005A7041">
              <w:t xml:space="preserve">Documento </w:t>
            </w:r>
            <w:r w:rsidR="005A35F0" w:rsidRPr="005A7041">
              <w:t xml:space="preserve">de </w:t>
            </w:r>
            <w:bookmarkEnd w:id="82"/>
            <w:bookmarkEnd w:id="83"/>
            <w:bookmarkEnd w:id="84"/>
            <w:bookmarkEnd w:id="85"/>
            <w:r w:rsidR="00B052A5" w:rsidRPr="005A7041">
              <w:t>Licitación</w:t>
            </w:r>
            <w:bookmarkEnd w:id="86"/>
          </w:p>
        </w:tc>
      </w:tr>
      <w:tr w:rsidR="007B586E" w:rsidRPr="001C59B2" w14:paraId="732A75D3" w14:textId="77777777" w:rsidTr="006B68B4">
        <w:trPr>
          <w:jc w:val="center"/>
        </w:trPr>
        <w:tc>
          <w:tcPr>
            <w:tcW w:w="2441" w:type="dxa"/>
          </w:tcPr>
          <w:p w14:paraId="062F9221" w14:textId="46DC28CC" w:rsidR="007B586E" w:rsidRPr="005A7041" w:rsidRDefault="007B586E" w:rsidP="007A6700">
            <w:pPr>
              <w:pStyle w:val="ITBHeading2"/>
              <w:rPr>
                <w:lang w:val="es-ES"/>
              </w:rPr>
            </w:pPr>
            <w:bookmarkStart w:id="87" w:name="_Toc438438826"/>
            <w:bookmarkStart w:id="88" w:name="_Toc438532574"/>
            <w:bookmarkStart w:id="89" w:name="_Toc438733970"/>
            <w:bookmarkStart w:id="90" w:name="_Toc438907010"/>
            <w:bookmarkStart w:id="91" w:name="_Toc438907209"/>
            <w:bookmarkStart w:id="92" w:name="_Toc97371008"/>
            <w:bookmarkStart w:id="93" w:name="_Toc139863108"/>
            <w:bookmarkStart w:id="94" w:name="_Toc325723923"/>
            <w:bookmarkStart w:id="95" w:name="_Toc440526016"/>
            <w:bookmarkStart w:id="96" w:name="_Toc435624817"/>
            <w:bookmarkStart w:id="97" w:name="_Toc455487599"/>
            <w:bookmarkStart w:id="98" w:name="_Toc193728061"/>
            <w:r w:rsidRPr="005A7041">
              <w:rPr>
                <w:lang w:val="es-ES"/>
              </w:rPr>
              <w:t>Sec</w:t>
            </w:r>
            <w:r w:rsidR="00650760" w:rsidRPr="005A7041">
              <w:rPr>
                <w:lang w:val="es-ES"/>
              </w:rPr>
              <w:t xml:space="preserve">ciones del </w:t>
            </w:r>
            <w:bookmarkEnd w:id="87"/>
            <w:bookmarkEnd w:id="88"/>
            <w:bookmarkEnd w:id="89"/>
            <w:bookmarkEnd w:id="90"/>
            <w:bookmarkEnd w:id="91"/>
            <w:r w:rsidR="003147D9" w:rsidRPr="005A7041">
              <w:rPr>
                <w:lang w:val="es-ES"/>
              </w:rPr>
              <w:t xml:space="preserve">Documento </w:t>
            </w:r>
            <w:r w:rsidR="00CF170C" w:rsidRPr="005A7041">
              <w:rPr>
                <w:lang w:val="es-ES"/>
              </w:rPr>
              <w:br/>
            </w:r>
            <w:r w:rsidR="005A35F0" w:rsidRPr="005A7041">
              <w:rPr>
                <w:lang w:val="es-ES"/>
              </w:rPr>
              <w:t xml:space="preserve">de </w:t>
            </w:r>
            <w:r w:rsidR="003147D9" w:rsidRPr="005A7041">
              <w:rPr>
                <w:lang w:val="es-ES"/>
              </w:rPr>
              <w:t>L</w:t>
            </w:r>
            <w:r w:rsidR="005A35F0" w:rsidRPr="005A7041">
              <w:rPr>
                <w:lang w:val="es-ES"/>
              </w:rPr>
              <w:t>icitación</w:t>
            </w:r>
            <w:bookmarkEnd w:id="92"/>
            <w:bookmarkEnd w:id="93"/>
            <w:bookmarkEnd w:id="94"/>
            <w:bookmarkEnd w:id="95"/>
            <w:bookmarkEnd w:id="96"/>
            <w:bookmarkEnd w:id="97"/>
            <w:bookmarkEnd w:id="98"/>
          </w:p>
        </w:tc>
        <w:tc>
          <w:tcPr>
            <w:tcW w:w="6631" w:type="dxa"/>
          </w:tcPr>
          <w:p w14:paraId="6A059F5A" w14:textId="13E35FA8" w:rsidR="007B586E" w:rsidRPr="005A7041" w:rsidRDefault="00650760" w:rsidP="00274393">
            <w:pPr>
              <w:pStyle w:val="Header2-SubClauses"/>
              <w:tabs>
                <w:tab w:val="clear" w:pos="2844"/>
              </w:tabs>
              <w:ind w:left="599" w:hanging="626"/>
              <w:rPr>
                <w:rFonts w:cs="Times New Roman"/>
                <w:lang w:val="es-ES"/>
              </w:rPr>
            </w:pPr>
            <w:r w:rsidRPr="005A7041">
              <w:rPr>
                <w:rFonts w:cs="Times New Roman"/>
                <w:lang w:val="es-ES"/>
              </w:rPr>
              <w:t>El</w:t>
            </w:r>
            <w:r w:rsidR="007B586E" w:rsidRPr="005A7041">
              <w:rPr>
                <w:rFonts w:cs="Times New Roman"/>
                <w:lang w:val="es-ES"/>
              </w:rPr>
              <w:t xml:space="preserve"> </w:t>
            </w:r>
            <w:r w:rsidR="005A35F0" w:rsidRPr="005A7041">
              <w:rPr>
                <w:rFonts w:cs="Times New Roman"/>
                <w:lang w:val="es-ES"/>
              </w:rPr>
              <w:t>documento de licitación</w:t>
            </w:r>
            <w:r w:rsidR="007B586E" w:rsidRPr="005A7041">
              <w:rPr>
                <w:rFonts w:cs="Times New Roman"/>
                <w:lang w:val="es-ES"/>
              </w:rPr>
              <w:t xml:space="preserve"> cons</w:t>
            </w:r>
            <w:r w:rsidRPr="005A7041">
              <w:rPr>
                <w:rFonts w:cs="Times New Roman"/>
                <w:lang w:val="es-ES"/>
              </w:rPr>
              <w:t xml:space="preserve">ta de las </w:t>
            </w:r>
            <w:r w:rsidR="00644C22" w:rsidRPr="005A7041">
              <w:rPr>
                <w:rFonts w:cs="Times New Roman"/>
                <w:lang w:val="es-ES"/>
              </w:rPr>
              <w:t>p</w:t>
            </w:r>
            <w:r w:rsidR="007B586E" w:rsidRPr="005A7041">
              <w:rPr>
                <w:rFonts w:cs="Times New Roman"/>
                <w:lang w:val="es-ES"/>
              </w:rPr>
              <w:t>art</w:t>
            </w:r>
            <w:r w:rsidRPr="005A7041">
              <w:rPr>
                <w:rFonts w:cs="Times New Roman"/>
                <w:lang w:val="es-ES"/>
              </w:rPr>
              <w:t>e</w:t>
            </w:r>
            <w:r w:rsidR="007B586E" w:rsidRPr="005A7041">
              <w:rPr>
                <w:rFonts w:cs="Times New Roman"/>
                <w:lang w:val="es-ES"/>
              </w:rPr>
              <w:t xml:space="preserve">s </w:t>
            </w:r>
            <w:r w:rsidR="00644C22" w:rsidRPr="005A7041">
              <w:rPr>
                <w:rFonts w:cs="Times New Roman"/>
                <w:lang w:val="es-ES"/>
              </w:rPr>
              <w:t>p</w:t>
            </w:r>
            <w:r w:rsidRPr="005A7041">
              <w:rPr>
                <w:rFonts w:cs="Times New Roman"/>
                <w:lang w:val="es-ES"/>
              </w:rPr>
              <w:t xml:space="preserve">rimera, </w:t>
            </w:r>
            <w:r w:rsidR="00644C22" w:rsidRPr="005A7041">
              <w:rPr>
                <w:lang w:val="es-ES"/>
              </w:rPr>
              <w:t>s</w:t>
            </w:r>
            <w:r w:rsidRPr="005A7041">
              <w:rPr>
                <w:lang w:val="es-ES"/>
              </w:rPr>
              <w:t>egunda</w:t>
            </w:r>
            <w:r w:rsidRPr="005A7041">
              <w:rPr>
                <w:rFonts w:cs="Times New Roman"/>
                <w:lang w:val="es-ES"/>
              </w:rPr>
              <w:t xml:space="preserve"> y </w:t>
            </w:r>
            <w:r w:rsidR="00644C22" w:rsidRPr="005A7041">
              <w:rPr>
                <w:rFonts w:cs="Times New Roman"/>
                <w:lang w:val="es-ES"/>
              </w:rPr>
              <w:t>t</w:t>
            </w:r>
            <w:r w:rsidRPr="005A7041">
              <w:rPr>
                <w:rFonts w:cs="Times New Roman"/>
                <w:lang w:val="es-ES"/>
              </w:rPr>
              <w:t xml:space="preserve">ercera, que comprenden las secciones </w:t>
            </w:r>
            <w:r w:rsidR="00545836" w:rsidRPr="005A7041">
              <w:rPr>
                <w:lang w:val="es-ES"/>
              </w:rPr>
              <w:t>indicadas a continuación, y debe leerse junto con cualquier adición que se formule de conformidad con la</w:t>
            </w:r>
            <w:r w:rsidR="003A51A6" w:rsidRPr="005A7041">
              <w:rPr>
                <w:lang w:val="es-ES"/>
              </w:rPr>
              <w:t xml:space="preserve"> </w:t>
            </w:r>
            <w:r w:rsidR="00C863BD" w:rsidRPr="005A7041">
              <w:rPr>
                <w:lang w:val="es-ES"/>
              </w:rPr>
              <w:t>IAL</w:t>
            </w:r>
            <w:r w:rsidR="00644C22" w:rsidRPr="005A7041">
              <w:rPr>
                <w:lang w:val="es-ES"/>
              </w:rPr>
              <w:t xml:space="preserve"> </w:t>
            </w:r>
            <w:r w:rsidR="00545836" w:rsidRPr="005A7041">
              <w:rPr>
                <w:lang w:val="es-ES"/>
              </w:rPr>
              <w:t>8</w:t>
            </w:r>
            <w:r w:rsidR="007B586E" w:rsidRPr="005A7041">
              <w:rPr>
                <w:rFonts w:cs="Times New Roman"/>
                <w:lang w:val="es-ES"/>
              </w:rPr>
              <w:t>.</w:t>
            </w:r>
          </w:p>
          <w:p w14:paraId="74BF35B4" w14:textId="5D95EE84" w:rsidR="007B586E" w:rsidRPr="005A7041" w:rsidRDefault="007B586E" w:rsidP="00CF170C">
            <w:pPr>
              <w:tabs>
                <w:tab w:val="left" w:pos="2725"/>
              </w:tabs>
              <w:spacing w:line="276" w:lineRule="auto"/>
              <w:ind w:left="522"/>
              <w:rPr>
                <w:b/>
                <w:lang w:val="es-ES"/>
              </w:rPr>
            </w:pPr>
            <w:r w:rsidRPr="005A7041">
              <w:rPr>
                <w:b/>
                <w:lang w:val="es-ES"/>
              </w:rPr>
              <w:t>P</w:t>
            </w:r>
            <w:r w:rsidR="00545836" w:rsidRPr="005A7041">
              <w:rPr>
                <w:b/>
                <w:lang w:val="es-ES"/>
              </w:rPr>
              <w:t>RIMERA P</w:t>
            </w:r>
            <w:r w:rsidRPr="005A7041">
              <w:rPr>
                <w:b/>
                <w:lang w:val="es-ES"/>
              </w:rPr>
              <w:t>ART</w:t>
            </w:r>
            <w:r w:rsidR="00545836" w:rsidRPr="005A7041">
              <w:rPr>
                <w:b/>
                <w:lang w:val="es-ES"/>
              </w:rPr>
              <w:t>E</w:t>
            </w:r>
            <w:r w:rsidR="003A51A6" w:rsidRPr="005A7041">
              <w:rPr>
                <w:b/>
                <w:lang w:val="es-ES"/>
              </w:rPr>
              <w:t xml:space="preserve"> </w:t>
            </w:r>
            <w:r w:rsidRPr="005A7041">
              <w:rPr>
                <w:b/>
                <w:lang w:val="es-ES"/>
              </w:rPr>
              <w:tab/>
            </w:r>
            <w:r w:rsidR="00D00BDA" w:rsidRPr="005A7041">
              <w:rPr>
                <w:b/>
                <w:lang w:val="es-ES"/>
              </w:rPr>
              <w:t>P</w:t>
            </w:r>
            <w:r w:rsidR="00545836" w:rsidRPr="005A7041">
              <w:rPr>
                <w:b/>
                <w:lang w:val="es-ES"/>
              </w:rPr>
              <w:t>rocedimientos de Licitación</w:t>
            </w:r>
          </w:p>
          <w:p w14:paraId="667C3DD0" w14:textId="23C42CC3" w:rsidR="007B586E" w:rsidRPr="005A7041" w:rsidRDefault="00BF6483">
            <w:pPr>
              <w:pStyle w:val="ListParagraph"/>
              <w:numPr>
                <w:ilvl w:val="0"/>
                <w:numId w:val="41"/>
              </w:numPr>
              <w:spacing w:line="276" w:lineRule="auto"/>
              <w:ind w:left="1308"/>
              <w:rPr>
                <w:lang w:val="es-ES"/>
              </w:rPr>
            </w:pPr>
            <w:r w:rsidRPr="005A7041">
              <w:rPr>
                <w:lang w:val="es-ES"/>
              </w:rPr>
              <w:t xml:space="preserve">Sección </w:t>
            </w:r>
            <w:r w:rsidR="007B586E" w:rsidRPr="005A7041">
              <w:rPr>
                <w:lang w:val="es-ES"/>
              </w:rPr>
              <w:t>I</w:t>
            </w:r>
            <w:r w:rsidR="00545836" w:rsidRPr="005A7041">
              <w:rPr>
                <w:lang w:val="es-ES"/>
              </w:rPr>
              <w:t>.</w:t>
            </w:r>
            <w:r w:rsidR="007B586E" w:rsidRPr="005A7041">
              <w:rPr>
                <w:lang w:val="es-ES"/>
              </w:rPr>
              <w:t xml:space="preserve"> </w:t>
            </w:r>
            <w:r w:rsidR="00E87AD6" w:rsidRPr="005A7041">
              <w:rPr>
                <w:lang w:val="es-ES"/>
              </w:rPr>
              <w:t xml:space="preserve">Instrucciones </w:t>
            </w:r>
            <w:r w:rsidR="00C863BD" w:rsidRPr="005A7041">
              <w:rPr>
                <w:lang w:val="es-ES"/>
              </w:rPr>
              <w:t>a</w:t>
            </w:r>
            <w:r w:rsidR="00E87AD6" w:rsidRPr="005A7041">
              <w:rPr>
                <w:lang w:val="es-ES"/>
              </w:rPr>
              <w:t xml:space="preserve"> los Licitantes</w:t>
            </w:r>
            <w:r w:rsidR="00644C22" w:rsidRPr="005A7041">
              <w:rPr>
                <w:lang w:val="es-ES"/>
              </w:rPr>
              <w:t xml:space="preserve"> (</w:t>
            </w:r>
            <w:r w:rsidR="00C863BD" w:rsidRPr="005A7041">
              <w:rPr>
                <w:lang w:val="es-ES"/>
              </w:rPr>
              <w:t>IAL</w:t>
            </w:r>
            <w:r w:rsidR="007B586E" w:rsidRPr="005A7041">
              <w:rPr>
                <w:lang w:val="es-ES"/>
              </w:rPr>
              <w:t>)</w:t>
            </w:r>
          </w:p>
          <w:p w14:paraId="475C457B" w14:textId="40B35761" w:rsidR="007B586E" w:rsidRPr="005A7041" w:rsidRDefault="00BF6483">
            <w:pPr>
              <w:pStyle w:val="ListParagraph"/>
              <w:numPr>
                <w:ilvl w:val="0"/>
                <w:numId w:val="41"/>
              </w:numPr>
              <w:spacing w:line="276" w:lineRule="auto"/>
              <w:ind w:left="1308"/>
              <w:rPr>
                <w:lang w:val="es-ES"/>
              </w:rPr>
            </w:pPr>
            <w:r w:rsidRPr="005A7041">
              <w:rPr>
                <w:lang w:val="es-ES"/>
              </w:rPr>
              <w:t xml:space="preserve">Sección </w:t>
            </w:r>
            <w:r w:rsidR="007B586E" w:rsidRPr="005A7041">
              <w:rPr>
                <w:lang w:val="es-ES"/>
              </w:rPr>
              <w:t>II</w:t>
            </w:r>
            <w:r w:rsidR="00545836" w:rsidRPr="005A7041">
              <w:rPr>
                <w:lang w:val="es-ES"/>
              </w:rPr>
              <w:t>.</w:t>
            </w:r>
            <w:r w:rsidR="007B586E" w:rsidRPr="005A7041">
              <w:rPr>
                <w:lang w:val="es-ES"/>
              </w:rPr>
              <w:t xml:space="preserve"> </w:t>
            </w:r>
            <w:r w:rsidR="00AE0F28" w:rsidRPr="005A7041">
              <w:rPr>
                <w:lang w:val="es-ES"/>
              </w:rPr>
              <w:t>Datos de la Licitación</w:t>
            </w:r>
            <w:r w:rsidR="007B586E" w:rsidRPr="005A7041">
              <w:rPr>
                <w:lang w:val="es-ES"/>
              </w:rPr>
              <w:t xml:space="preserve"> (</w:t>
            </w:r>
            <w:r w:rsidR="00B27DF3" w:rsidRPr="005A7041">
              <w:rPr>
                <w:lang w:val="es-ES"/>
              </w:rPr>
              <w:t>D</w:t>
            </w:r>
            <w:r w:rsidR="002B230E" w:rsidRPr="005A7041">
              <w:rPr>
                <w:lang w:val="es-ES"/>
              </w:rPr>
              <w:t>DL</w:t>
            </w:r>
            <w:r w:rsidR="007B586E" w:rsidRPr="005A7041">
              <w:rPr>
                <w:lang w:val="es-ES"/>
              </w:rPr>
              <w:t>)</w:t>
            </w:r>
          </w:p>
          <w:p w14:paraId="39E24F42" w14:textId="1D414C18" w:rsidR="007B586E" w:rsidRPr="005A7041" w:rsidRDefault="00BF6483">
            <w:pPr>
              <w:pStyle w:val="ListParagraph"/>
              <w:numPr>
                <w:ilvl w:val="0"/>
                <w:numId w:val="41"/>
              </w:numPr>
              <w:spacing w:line="276" w:lineRule="auto"/>
              <w:ind w:left="1308"/>
              <w:rPr>
                <w:lang w:val="es-ES"/>
              </w:rPr>
            </w:pPr>
            <w:r w:rsidRPr="005A7041">
              <w:rPr>
                <w:lang w:val="es-ES"/>
              </w:rPr>
              <w:t xml:space="preserve">Sección </w:t>
            </w:r>
            <w:r w:rsidR="007B586E" w:rsidRPr="005A7041">
              <w:rPr>
                <w:lang w:val="es-ES"/>
              </w:rPr>
              <w:t>III</w:t>
            </w:r>
            <w:r w:rsidR="00545836" w:rsidRPr="005A7041">
              <w:rPr>
                <w:lang w:val="es-ES"/>
              </w:rPr>
              <w:t>.</w:t>
            </w:r>
            <w:r w:rsidR="007B586E" w:rsidRPr="005A7041">
              <w:rPr>
                <w:lang w:val="es-ES"/>
              </w:rPr>
              <w:t xml:space="preserve"> </w:t>
            </w:r>
            <w:r w:rsidR="007F1685" w:rsidRPr="005A7041">
              <w:rPr>
                <w:lang w:val="es-ES"/>
              </w:rPr>
              <w:t xml:space="preserve">Criterios de </w:t>
            </w:r>
            <w:r w:rsidR="00D32A6B" w:rsidRPr="005A7041">
              <w:rPr>
                <w:lang w:val="es-ES"/>
              </w:rPr>
              <w:t>E</w:t>
            </w:r>
            <w:r w:rsidR="007F1685" w:rsidRPr="005A7041">
              <w:rPr>
                <w:lang w:val="es-ES"/>
              </w:rPr>
              <w:t xml:space="preserve">valuación y </w:t>
            </w:r>
            <w:r w:rsidR="00D32A6B" w:rsidRPr="005A7041">
              <w:rPr>
                <w:lang w:val="es-ES"/>
              </w:rPr>
              <w:t>C</w:t>
            </w:r>
            <w:r w:rsidR="007F1685" w:rsidRPr="005A7041">
              <w:rPr>
                <w:lang w:val="es-ES"/>
              </w:rPr>
              <w:t>alificación</w:t>
            </w:r>
            <w:r w:rsidR="007B586E" w:rsidRPr="005A7041">
              <w:rPr>
                <w:lang w:val="es-ES"/>
              </w:rPr>
              <w:t xml:space="preserve"> </w:t>
            </w:r>
          </w:p>
          <w:p w14:paraId="3A076D12" w14:textId="77777777" w:rsidR="007B586E" w:rsidRPr="005A7041" w:rsidRDefault="00BF6483">
            <w:pPr>
              <w:pStyle w:val="ListParagraph"/>
              <w:numPr>
                <w:ilvl w:val="0"/>
                <w:numId w:val="41"/>
              </w:numPr>
              <w:spacing w:line="276" w:lineRule="auto"/>
              <w:ind w:left="1308"/>
              <w:rPr>
                <w:lang w:val="es-ES"/>
              </w:rPr>
            </w:pPr>
            <w:r w:rsidRPr="005A7041">
              <w:rPr>
                <w:lang w:val="es-ES"/>
              </w:rPr>
              <w:t xml:space="preserve">Sección </w:t>
            </w:r>
            <w:r w:rsidR="007B586E" w:rsidRPr="005A7041">
              <w:rPr>
                <w:lang w:val="es-ES"/>
              </w:rPr>
              <w:t>IV</w:t>
            </w:r>
            <w:r w:rsidR="00545836" w:rsidRPr="005A7041">
              <w:rPr>
                <w:lang w:val="es-ES"/>
              </w:rPr>
              <w:t>.</w:t>
            </w:r>
            <w:r w:rsidR="007B586E" w:rsidRPr="005A7041">
              <w:rPr>
                <w:lang w:val="es-ES"/>
              </w:rPr>
              <w:t xml:space="preserve"> </w:t>
            </w:r>
            <w:r w:rsidR="00F04D00" w:rsidRPr="005A7041">
              <w:rPr>
                <w:lang w:val="es-ES"/>
              </w:rPr>
              <w:t>Formularios de Licitación</w:t>
            </w:r>
            <w:r w:rsidR="007B586E" w:rsidRPr="005A7041">
              <w:rPr>
                <w:lang w:val="es-ES"/>
              </w:rPr>
              <w:t xml:space="preserve"> </w:t>
            </w:r>
          </w:p>
          <w:p w14:paraId="49F01A10" w14:textId="505EE6FB" w:rsidR="007B586E" w:rsidRPr="005A7041" w:rsidRDefault="00BF6483">
            <w:pPr>
              <w:pStyle w:val="ListParagraph"/>
              <w:numPr>
                <w:ilvl w:val="0"/>
                <w:numId w:val="41"/>
              </w:numPr>
              <w:spacing w:line="276" w:lineRule="auto"/>
              <w:ind w:left="1308"/>
              <w:rPr>
                <w:lang w:val="es-ES"/>
              </w:rPr>
            </w:pPr>
            <w:r w:rsidRPr="005A7041">
              <w:rPr>
                <w:lang w:val="es-ES"/>
              </w:rPr>
              <w:t>Sección V</w:t>
            </w:r>
            <w:r w:rsidR="00545836" w:rsidRPr="005A7041">
              <w:rPr>
                <w:lang w:val="es-ES"/>
              </w:rPr>
              <w:t>.</w:t>
            </w:r>
            <w:r w:rsidR="007B586E" w:rsidRPr="005A7041">
              <w:rPr>
                <w:lang w:val="es-ES"/>
              </w:rPr>
              <w:t xml:space="preserve"> </w:t>
            </w:r>
            <w:r w:rsidR="00EE79FA" w:rsidRPr="005A7041">
              <w:rPr>
                <w:lang w:val="es-ES"/>
              </w:rPr>
              <w:t xml:space="preserve">Países </w:t>
            </w:r>
            <w:r w:rsidR="0016774A" w:rsidRPr="005A7041">
              <w:rPr>
                <w:lang w:val="es-ES"/>
              </w:rPr>
              <w:t>E</w:t>
            </w:r>
            <w:r w:rsidR="002E54B6" w:rsidRPr="005A7041">
              <w:rPr>
                <w:lang w:val="es-ES"/>
              </w:rPr>
              <w:t>legible</w:t>
            </w:r>
            <w:r w:rsidR="00EE79FA" w:rsidRPr="005A7041">
              <w:rPr>
                <w:lang w:val="es-ES"/>
              </w:rPr>
              <w:t>s</w:t>
            </w:r>
            <w:r w:rsidR="007B586E" w:rsidRPr="005A7041">
              <w:rPr>
                <w:lang w:val="es-ES"/>
              </w:rPr>
              <w:t xml:space="preserve"> </w:t>
            </w:r>
          </w:p>
          <w:p w14:paraId="1B24BF71" w14:textId="205A691C" w:rsidR="00DD30AF" w:rsidRPr="005A7041" w:rsidRDefault="00BF6483">
            <w:pPr>
              <w:pStyle w:val="ListParagraph"/>
              <w:numPr>
                <w:ilvl w:val="0"/>
                <w:numId w:val="41"/>
              </w:numPr>
              <w:spacing w:line="276" w:lineRule="auto"/>
              <w:ind w:left="1308"/>
              <w:rPr>
                <w:lang w:val="es-ES"/>
              </w:rPr>
            </w:pPr>
            <w:r w:rsidRPr="005A7041">
              <w:rPr>
                <w:lang w:val="es-ES"/>
              </w:rPr>
              <w:t xml:space="preserve">Sección </w:t>
            </w:r>
            <w:r w:rsidR="003A1E3A" w:rsidRPr="005A7041">
              <w:rPr>
                <w:lang w:val="es-ES"/>
              </w:rPr>
              <w:t>VI</w:t>
            </w:r>
            <w:r w:rsidR="00545836" w:rsidRPr="005A7041">
              <w:rPr>
                <w:lang w:val="es-ES"/>
              </w:rPr>
              <w:t>.</w:t>
            </w:r>
            <w:r w:rsidR="003A1E3A" w:rsidRPr="005A7041">
              <w:rPr>
                <w:lang w:val="es-ES"/>
              </w:rPr>
              <w:t xml:space="preserve"> </w:t>
            </w:r>
            <w:r w:rsidR="008343F7" w:rsidRPr="005A7041">
              <w:rPr>
                <w:lang w:val="es-ES"/>
              </w:rPr>
              <w:t>Fraude y Corrupción</w:t>
            </w:r>
          </w:p>
          <w:p w14:paraId="6BD10D8B" w14:textId="77777777" w:rsidR="007B586E" w:rsidRPr="005A7041" w:rsidRDefault="00545836" w:rsidP="00CF170C">
            <w:pPr>
              <w:tabs>
                <w:tab w:val="left" w:pos="2725"/>
              </w:tabs>
              <w:spacing w:before="200" w:line="276" w:lineRule="auto"/>
              <w:ind w:left="522"/>
              <w:rPr>
                <w:iCs/>
                <w:lang w:val="es-ES"/>
              </w:rPr>
            </w:pPr>
            <w:r w:rsidRPr="005A7041">
              <w:rPr>
                <w:b/>
                <w:lang w:val="es-ES"/>
              </w:rPr>
              <w:t xml:space="preserve">SEGUNDA </w:t>
            </w:r>
            <w:r w:rsidR="007B586E" w:rsidRPr="005A7041">
              <w:rPr>
                <w:b/>
                <w:lang w:val="es-ES"/>
              </w:rPr>
              <w:t>PART</w:t>
            </w:r>
            <w:r w:rsidRPr="005A7041">
              <w:rPr>
                <w:b/>
                <w:lang w:val="es-ES"/>
              </w:rPr>
              <w:t>E</w:t>
            </w:r>
            <w:r w:rsidR="007B586E" w:rsidRPr="005A7041">
              <w:rPr>
                <w:b/>
                <w:lang w:val="es-ES"/>
              </w:rPr>
              <w:tab/>
            </w:r>
            <w:r w:rsidRPr="005A7041">
              <w:rPr>
                <w:b/>
                <w:lang w:val="es-ES"/>
              </w:rPr>
              <w:t>Requisitos de las Obras</w:t>
            </w:r>
          </w:p>
          <w:p w14:paraId="4E016FE0" w14:textId="77777777" w:rsidR="007B586E" w:rsidRPr="005A7041" w:rsidRDefault="00BF6483">
            <w:pPr>
              <w:pStyle w:val="ListParagraph"/>
              <w:numPr>
                <w:ilvl w:val="0"/>
                <w:numId w:val="41"/>
              </w:numPr>
              <w:spacing w:line="276" w:lineRule="auto"/>
              <w:ind w:left="1308" w:right="131"/>
              <w:rPr>
                <w:lang w:val="es-ES"/>
              </w:rPr>
            </w:pPr>
            <w:r w:rsidRPr="005A7041">
              <w:rPr>
                <w:lang w:val="es-ES"/>
              </w:rPr>
              <w:t xml:space="preserve">Sección </w:t>
            </w:r>
            <w:r w:rsidR="007B586E" w:rsidRPr="005A7041">
              <w:rPr>
                <w:lang w:val="es-ES"/>
              </w:rPr>
              <w:t>VI</w:t>
            </w:r>
            <w:r w:rsidR="00DD30AF" w:rsidRPr="005A7041">
              <w:rPr>
                <w:lang w:val="es-ES"/>
              </w:rPr>
              <w:t>I</w:t>
            </w:r>
            <w:r w:rsidR="00545836" w:rsidRPr="005A7041">
              <w:rPr>
                <w:lang w:val="es-ES"/>
              </w:rPr>
              <w:t xml:space="preserve">. </w:t>
            </w:r>
            <w:r w:rsidR="001005E2" w:rsidRPr="005A7041">
              <w:rPr>
                <w:bCs/>
                <w:lang w:val="es-ES"/>
              </w:rPr>
              <w:t>Requisitos de las Obras</w:t>
            </w:r>
          </w:p>
          <w:p w14:paraId="282DD13F" w14:textId="7778F7A7" w:rsidR="007B586E" w:rsidRPr="005A7041" w:rsidRDefault="00545836" w:rsidP="00CF170C">
            <w:pPr>
              <w:tabs>
                <w:tab w:val="left" w:pos="2725"/>
              </w:tabs>
              <w:spacing w:before="200" w:line="276" w:lineRule="auto"/>
              <w:ind w:left="522"/>
              <w:rPr>
                <w:b/>
                <w:lang w:val="es-ES"/>
              </w:rPr>
            </w:pPr>
            <w:r w:rsidRPr="005A7041">
              <w:rPr>
                <w:b/>
                <w:lang w:val="es-ES"/>
              </w:rPr>
              <w:t xml:space="preserve">TERCERA </w:t>
            </w:r>
            <w:r w:rsidR="007B586E" w:rsidRPr="005A7041">
              <w:rPr>
                <w:b/>
                <w:lang w:val="es-ES"/>
              </w:rPr>
              <w:t>PART</w:t>
            </w:r>
            <w:r w:rsidRPr="005A7041">
              <w:rPr>
                <w:b/>
                <w:lang w:val="es-ES"/>
              </w:rPr>
              <w:t>E</w:t>
            </w:r>
            <w:r w:rsidR="007B586E" w:rsidRPr="005A7041">
              <w:rPr>
                <w:b/>
                <w:lang w:val="es-ES"/>
              </w:rPr>
              <w:tab/>
              <w:t>Condi</w:t>
            </w:r>
            <w:r w:rsidRPr="005A7041">
              <w:rPr>
                <w:b/>
                <w:lang w:val="es-ES"/>
              </w:rPr>
              <w:t xml:space="preserve">ciones </w:t>
            </w:r>
            <w:r w:rsidR="00644C22" w:rsidRPr="005A7041">
              <w:rPr>
                <w:b/>
                <w:lang w:val="es-ES"/>
              </w:rPr>
              <w:t>c</w:t>
            </w:r>
            <w:r w:rsidR="000E64C9" w:rsidRPr="005A7041">
              <w:rPr>
                <w:b/>
                <w:lang w:val="es-ES"/>
              </w:rPr>
              <w:t>ontra</w:t>
            </w:r>
            <w:r w:rsidRPr="005A7041">
              <w:rPr>
                <w:b/>
                <w:lang w:val="es-ES"/>
              </w:rPr>
              <w:t xml:space="preserve">ctuales </w:t>
            </w:r>
            <w:r w:rsidR="00CF170C" w:rsidRPr="005A7041">
              <w:rPr>
                <w:b/>
                <w:lang w:val="es-ES"/>
              </w:rPr>
              <w:br/>
            </w:r>
            <w:r w:rsidRPr="005A7041">
              <w:rPr>
                <w:b/>
                <w:lang w:val="es-ES"/>
              </w:rPr>
              <w:t xml:space="preserve">y </w:t>
            </w:r>
            <w:r w:rsidR="00F62376" w:rsidRPr="005A7041">
              <w:rPr>
                <w:b/>
                <w:lang w:val="es-ES"/>
              </w:rPr>
              <w:t>formularios</w:t>
            </w:r>
            <w:r w:rsidR="00AE7478" w:rsidRPr="005A7041">
              <w:rPr>
                <w:b/>
                <w:lang w:val="es-ES"/>
              </w:rPr>
              <w:t xml:space="preserve"> de</w:t>
            </w:r>
            <w:r w:rsidR="00F62376" w:rsidRPr="005A7041">
              <w:rPr>
                <w:b/>
                <w:lang w:val="es-ES"/>
              </w:rPr>
              <w:t>l</w:t>
            </w:r>
            <w:r w:rsidR="00AE7478" w:rsidRPr="005A7041">
              <w:rPr>
                <w:b/>
                <w:lang w:val="es-ES"/>
              </w:rPr>
              <w:t xml:space="preserve"> Contrato</w:t>
            </w:r>
          </w:p>
          <w:p w14:paraId="00C134CF" w14:textId="57592EBF" w:rsidR="007B586E" w:rsidRPr="005A7041" w:rsidRDefault="00BF6483">
            <w:pPr>
              <w:pStyle w:val="ListParagraph"/>
              <w:numPr>
                <w:ilvl w:val="0"/>
                <w:numId w:val="41"/>
              </w:numPr>
              <w:spacing w:line="276" w:lineRule="auto"/>
              <w:ind w:left="1308"/>
              <w:rPr>
                <w:lang w:val="es-ES"/>
              </w:rPr>
            </w:pPr>
            <w:r w:rsidRPr="005A7041">
              <w:rPr>
                <w:lang w:val="es-ES"/>
              </w:rPr>
              <w:t>Sección V</w:t>
            </w:r>
            <w:r w:rsidR="007B586E" w:rsidRPr="005A7041">
              <w:rPr>
                <w:lang w:val="es-ES"/>
              </w:rPr>
              <w:t>II</w:t>
            </w:r>
            <w:r w:rsidR="00DD30AF" w:rsidRPr="005A7041">
              <w:rPr>
                <w:lang w:val="es-ES"/>
              </w:rPr>
              <w:t>I</w:t>
            </w:r>
            <w:r w:rsidR="00545836" w:rsidRPr="005A7041">
              <w:rPr>
                <w:lang w:val="es-ES"/>
              </w:rPr>
              <w:t xml:space="preserve">. Condiciones </w:t>
            </w:r>
            <w:r w:rsidR="007B586E" w:rsidRPr="005A7041">
              <w:rPr>
                <w:lang w:val="es-ES"/>
              </w:rPr>
              <w:t>General</w:t>
            </w:r>
            <w:r w:rsidR="00545836" w:rsidRPr="005A7041">
              <w:rPr>
                <w:lang w:val="es-ES"/>
              </w:rPr>
              <w:t xml:space="preserve">es </w:t>
            </w:r>
            <w:r w:rsidR="000B2C71" w:rsidRPr="005A7041">
              <w:rPr>
                <w:lang w:val="es-ES"/>
              </w:rPr>
              <w:t>(CGC)</w:t>
            </w:r>
          </w:p>
          <w:p w14:paraId="0F13914A" w14:textId="44179DE6" w:rsidR="007B586E" w:rsidRPr="005A7041" w:rsidRDefault="00BF6483">
            <w:pPr>
              <w:pStyle w:val="ListParagraph"/>
              <w:numPr>
                <w:ilvl w:val="0"/>
                <w:numId w:val="41"/>
              </w:numPr>
              <w:spacing w:line="276" w:lineRule="auto"/>
              <w:ind w:left="1308"/>
              <w:rPr>
                <w:lang w:val="es-ES"/>
              </w:rPr>
            </w:pPr>
            <w:r w:rsidRPr="005A7041">
              <w:rPr>
                <w:lang w:val="es-ES"/>
              </w:rPr>
              <w:t>Sección I</w:t>
            </w:r>
            <w:r w:rsidR="00DD30AF" w:rsidRPr="005A7041">
              <w:rPr>
                <w:lang w:val="es-ES"/>
              </w:rPr>
              <w:t>X</w:t>
            </w:r>
            <w:r w:rsidR="00545836" w:rsidRPr="005A7041">
              <w:rPr>
                <w:lang w:val="es-ES"/>
              </w:rPr>
              <w:t xml:space="preserve">. </w:t>
            </w:r>
            <w:r w:rsidR="00C901EE" w:rsidRPr="005A7041">
              <w:rPr>
                <w:lang w:val="es-ES"/>
              </w:rPr>
              <w:t>Condiciones Particulares</w:t>
            </w:r>
            <w:r w:rsidR="000E64C9" w:rsidRPr="005A7041">
              <w:rPr>
                <w:lang w:val="es-ES"/>
              </w:rPr>
              <w:t xml:space="preserve"> </w:t>
            </w:r>
            <w:r w:rsidR="000B2C71" w:rsidRPr="005A7041">
              <w:rPr>
                <w:lang w:val="es-ES"/>
              </w:rPr>
              <w:t>(</w:t>
            </w:r>
            <w:r w:rsidR="00C901EE" w:rsidRPr="005A7041">
              <w:rPr>
                <w:lang w:val="es-ES"/>
              </w:rPr>
              <w:t>CPC</w:t>
            </w:r>
            <w:r w:rsidR="000B2C71" w:rsidRPr="005A7041">
              <w:rPr>
                <w:lang w:val="es-ES"/>
              </w:rPr>
              <w:t>)</w:t>
            </w:r>
          </w:p>
          <w:p w14:paraId="7CB97E2D" w14:textId="1ED0320B" w:rsidR="00FA71C8" w:rsidRPr="005A7041" w:rsidRDefault="00BF6483">
            <w:pPr>
              <w:pStyle w:val="ListParagraph"/>
              <w:numPr>
                <w:ilvl w:val="0"/>
                <w:numId w:val="41"/>
              </w:numPr>
              <w:spacing w:line="276" w:lineRule="auto"/>
              <w:ind w:left="1308"/>
              <w:rPr>
                <w:lang w:val="es-ES"/>
              </w:rPr>
            </w:pPr>
            <w:r w:rsidRPr="005A7041">
              <w:rPr>
                <w:lang w:val="es-ES"/>
              </w:rPr>
              <w:t>Sección X</w:t>
            </w:r>
            <w:r w:rsidR="00545836" w:rsidRPr="005A7041">
              <w:rPr>
                <w:lang w:val="es-ES"/>
              </w:rPr>
              <w:t xml:space="preserve">. </w:t>
            </w:r>
            <w:r w:rsidR="00F62376" w:rsidRPr="005A7041">
              <w:rPr>
                <w:lang w:val="es-ES"/>
              </w:rPr>
              <w:t>Formularios</w:t>
            </w:r>
            <w:r w:rsidR="00AE7478" w:rsidRPr="005A7041">
              <w:rPr>
                <w:lang w:val="es-ES"/>
              </w:rPr>
              <w:t xml:space="preserve"> de</w:t>
            </w:r>
            <w:r w:rsidR="00F62376" w:rsidRPr="005A7041">
              <w:rPr>
                <w:lang w:val="es-ES"/>
              </w:rPr>
              <w:t>l</w:t>
            </w:r>
            <w:r w:rsidR="00AE7478" w:rsidRPr="005A7041">
              <w:rPr>
                <w:lang w:val="es-ES"/>
              </w:rPr>
              <w:t xml:space="preserve"> Contrato</w:t>
            </w:r>
            <w:r w:rsidR="007B586E" w:rsidRPr="005A7041">
              <w:rPr>
                <w:lang w:val="es-ES"/>
              </w:rPr>
              <w:t xml:space="preserve"> </w:t>
            </w:r>
          </w:p>
        </w:tc>
      </w:tr>
      <w:tr w:rsidR="007B586E" w:rsidRPr="001C59B2" w14:paraId="071FE939" w14:textId="77777777" w:rsidTr="006B68B4">
        <w:trPr>
          <w:jc w:val="center"/>
        </w:trPr>
        <w:tc>
          <w:tcPr>
            <w:tcW w:w="2441" w:type="dxa"/>
          </w:tcPr>
          <w:p w14:paraId="3EF7106B" w14:textId="77777777" w:rsidR="007B586E" w:rsidRPr="005A7041" w:rsidRDefault="007B586E">
            <w:pPr>
              <w:pStyle w:val="Header1-Clauses"/>
              <w:numPr>
                <w:ilvl w:val="0"/>
                <w:numId w:val="0"/>
              </w:numPr>
              <w:spacing w:after="120"/>
              <w:rPr>
                <w:rFonts w:ascii="Times New Roman" w:hAnsi="Times New Roman"/>
                <w:sz w:val="24"/>
                <w:szCs w:val="24"/>
                <w:lang w:val="es-ES"/>
              </w:rPr>
            </w:pPr>
          </w:p>
        </w:tc>
        <w:tc>
          <w:tcPr>
            <w:tcW w:w="6631" w:type="dxa"/>
          </w:tcPr>
          <w:p w14:paraId="273DC0F3" w14:textId="0A955FAD" w:rsidR="007B586E" w:rsidRPr="005A7041" w:rsidRDefault="008C059B" w:rsidP="00274393">
            <w:pPr>
              <w:pStyle w:val="Header2-SubClauses"/>
              <w:tabs>
                <w:tab w:val="clear" w:pos="2844"/>
              </w:tabs>
              <w:ind w:left="599" w:hanging="626"/>
              <w:rPr>
                <w:rFonts w:cs="Times New Roman"/>
                <w:lang w:val="es-ES"/>
              </w:rPr>
            </w:pPr>
            <w:r w:rsidRPr="005A7041">
              <w:rPr>
                <w:rFonts w:cs="Times New Roman"/>
                <w:lang w:val="es-ES"/>
              </w:rPr>
              <w:t>El</w:t>
            </w:r>
            <w:r w:rsidR="007B586E" w:rsidRPr="005A7041">
              <w:rPr>
                <w:rFonts w:cs="Times New Roman"/>
                <w:lang w:val="es-ES"/>
              </w:rPr>
              <w:t xml:space="preserve"> </w:t>
            </w:r>
            <w:r w:rsidR="000C52FD" w:rsidRPr="005A7041">
              <w:rPr>
                <w:rFonts w:cs="Times New Roman"/>
                <w:lang w:val="es-ES"/>
              </w:rPr>
              <w:t>Anuncio Específico de Adquisicione</w:t>
            </w:r>
            <w:r w:rsidR="0016774A" w:rsidRPr="005A7041">
              <w:rPr>
                <w:rFonts w:cs="Times New Roman"/>
                <w:lang w:val="es-ES"/>
              </w:rPr>
              <w:t>s de esta licitación</w:t>
            </w:r>
            <w:r w:rsidR="00644C22" w:rsidRPr="005A7041">
              <w:rPr>
                <w:rFonts w:cs="Times New Roman"/>
                <w:lang w:val="es-ES"/>
              </w:rPr>
              <w:t>,</w:t>
            </w:r>
            <w:r w:rsidRPr="005A7041">
              <w:rPr>
                <w:rFonts w:cs="Times New Roman"/>
                <w:lang w:val="es-ES"/>
              </w:rPr>
              <w:t xml:space="preserve"> publicado por el </w:t>
            </w:r>
            <w:r w:rsidR="00D73295" w:rsidRPr="005A7041">
              <w:rPr>
                <w:rFonts w:cs="Times New Roman"/>
                <w:lang w:val="es-ES"/>
              </w:rPr>
              <w:t>Contratante</w:t>
            </w:r>
            <w:r w:rsidR="007B586E" w:rsidRPr="005A7041">
              <w:rPr>
                <w:rFonts w:cs="Times New Roman"/>
                <w:lang w:val="es-ES"/>
              </w:rPr>
              <w:t xml:space="preserve"> </w:t>
            </w:r>
            <w:r w:rsidRPr="005A7041">
              <w:rPr>
                <w:rFonts w:cs="Times New Roman"/>
                <w:lang w:val="es-ES"/>
              </w:rPr>
              <w:t xml:space="preserve">no forma parte del presente </w:t>
            </w:r>
            <w:r w:rsidR="005A35F0" w:rsidRPr="005A7041">
              <w:rPr>
                <w:rFonts w:cs="Times New Roman"/>
                <w:lang w:val="es-ES"/>
              </w:rPr>
              <w:t>documento de licitación</w:t>
            </w:r>
            <w:r w:rsidR="007B586E" w:rsidRPr="005A7041">
              <w:rPr>
                <w:rFonts w:cs="Times New Roman"/>
                <w:lang w:val="es-ES"/>
              </w:rPr>
              <w:t>.</w:t>
            </w:r>
          </w:p>
        </w:tc>
      </w:tr>
      <w:tr w:rsidR="007B586E" w:rsidRPr="001C59B2" w14:paraId="29BA478B" w14:textId="77777777" w:rsidTr="006B68B4">
        <w:trPr>
          <w:jc w:val="center"/>
        </w:trPr>
        <w:tc>
          <w:tcPr>
            <w:tcW w:w="2441" w:type="dxa"/>
          </w:tcPr>
          <w:p w14:paraId="6E42D2FF" w14:textId="77777777" w:rsidR="007B586E" w:rsidRPr="005A7041" w:rsidRDefault="007B586E">
            <w:pPr>
              <w:pStyle w:val="Header1-Clauses"/>
              <w:numPr>
                <w:ilvl w:val="0"/>
                <w:numId w:val="0"/>
              </w:numPr>
              <w:spacing w:after="120"/>
              <w:rPr>
                <w:rFonts w:ascii="Times New Roman" w:hAnsi="Times New Roman"/>
                <w:sz w:val="24"/>
                <w:szCs w:val="24"/>
                <w:lang w:val="es-ES"/>
              </w:rPr>
            </w:pPr>
          </w:p>
        </w:tc>
        <w:tc>
          <w:tcPr>
            <w:tcW w:w="6631" w:type="dxa"/>
          </w:tcPr>
          <w:p w14:paraId="14A56FAF" w14:textId="2E1D785D" w:rsidR="007B586E" w:rsidRPr="005A7041" w:rsidRDefault="006E6725" w:rsidP="00274393">
            <w:pPr>
              <w:pStyle w:val="Header2-SubClauses"/>
              <w:tabs>
                <w:tab w:val="clear" w:pos="2844"/>
              </w:tabs>
              <w:ind w:left="599" w:hanging="626"/>
              <w:rPr>
                <w:rFonts w:cs="Times New Roman"/>
                <w:lang w:val="es-ES"/>
              </w:rPr>
            </w:pPr>
            <w:r w:rsidRPr="005A7041">
              <w:rPr>
                <w:lang w:val="es-ES"/>
              </w:rPr>
              <w:t xml:space="preserve">Salvo que los documentos sean obtenidos directamente del </w:t>
            </w:r>
            <w:r w:rsidR="00D73295" w:rsidRPr="005A7041">
              <w:rPr>
                <w:lang w:val="es-ES"/>
              </w:rPr>
              <w:t>Contratante</w:t>
            </w:r>
            <w:r w:rsidR="00DD30AF" w:rsidRPr="005A7041">
              <w:rPr>
                <w:lang w:val="es-ES"/>
              </w:rPr>
              <w:t xml:space="preserve">, </w:t>
            </w:r>
            <w:r w:rsidR="000D3351" w:rsidRPr="005A7041">
              <w:rPr>
                <w:lang w:val="es-ES"/>
              </w:rPr>
              <w:t>e</w:t>
            </w:r>
            <w:r w:rsidRPr="005A7041">
              <w:rPr>
                <w:lang w:val="es-ES"/>
              </w:rPr>
              <w:t>ste</w:t>
            </w:r>
            <w:r w:rsidR="00DD30AF" w:rsidRPr="005A7041">
              <w:rPr>
                <w:lang w:val="es-ES"/>
              </w:rPr>
              <w:t xml:space="preserve"> </w:t>
            </w:r>
            <w:r w:rsidR="000D3351" w:rsidRPr="005A7041">
              <w:rPr>
                <w:lang w:val="es-ES"/>
              </w:rPr>
              <w:t xml:space="preserve">no es responsable del grado de integridad del </w:t>
            </w:r>
            <w:r w:rsidR="005A35F0" w:rsidRPr="005A7041">
              <w:rPr>
                <w:lang w:val="es-ES"/>
              </w:rPr>
              <w:t>documento de licitación</w:t>
            </w:r>
            <w:r w:rsidR="00DD30AF" w:rsidRPr="005A7041">
              <w:rPr>
                <w:lang w:val="es-ES"/>
              </w:rPr>
              <w:t xml:space="preserve">, </w:t>
            </w:r>
            <w:r w:rsidR="000D3351" w:rsidRPr="005A7041">
              <w:rPr>
                <w:lang w:val="es-ES"/>
              </w:rPr>
              <w:t xml:space="preserve">las respuestas a los pedidos </w:t>
            </w:r>
            <w:r w:rsidR="007A1813" w:rsidRPr="005A7041">
              <w:rPr>
                <w:lang w:val="es-ES"/>
              </w:rPr>
              <w:br/>
            </w:r>
            <w:r w:rsidR="000D3351" w:rsidRPr="005A7041">
              <w:rPr>
                <w:lang w:val="es-ES"/>
              </w:rPr>
              <w:t xml:space="preserve">de aclaración, las actas de la reunión </w:t>
            </w:r>
            <w:r w:rsidR="00165603" w:rsidRPr="005A7041">
              <w:rPr>
                <w:lang w:val="es-ES"/>
              </w:rPr>
              <w:t>previa a la presentación de las Ofertas</w:t>
            </w:r>
            <w:r w:rsidR="000D3351" w:rsidRPr="005A7041">
              <w:rPr>
                <w:lang w:val="es-ES"/>
              </w:rPr>
              <w:t xml:space="preserve"> </w:t>
            </w:r>
            <w:r w:rsidR="00DD30AF" w:rsidRPr="005A7041">
              <w:rPr>
                <w:lang w:val="es-ES"/>
              </w:rPr>
              <w:t>(</w:t>
            </w:r>
            <w:r w:rsidR="000D3351" w:rsidRPr="005A7041">
              <w:rPr>
                <w:lang w:val="es-ES"/>
              </w:rPr>
              <w:t>si hubiera</w:t>
            </w:r>
            <w:r w:rsidR="00DD30AF" w:rsidRPr="005A7041">
              <w:rPr>
                <w:lang w:val="es-ES"/>
              </w:rPr>
              <w:t>)</w:t>
            </w:r>
            <w:r w:rsidR="000D3351" w:rsidRPr="005A7041">
              <w:rPr>
                <w:lang w:val="es-ES"/>
              </w:rPr>
              <w:t xml:space="preserve"> o las </w:t>
            </w:r>
            <w:r w:rsidR="00F62376" w:rsidRPr="005A7041">
              <w:rPr>
                <w:lang w:val="es-ES"/>
              </w:rPr>
              <w:t>enmiendas</w:t>
            </w:r>
            <w:r w:rsidR="000D3351" w:rsidRPr="005A7041">
              <w:rPr>
                <w:lang w:val="es-ES"/>
              </w:rPr>
              <w:t xml:space="preserve"> al </w:t>
            </w:r>
            <w:r w:rsidR="005A35F0" w:rsidRPr="005A7041">
              <w:rPr>
                <w:lang w:val="es-ES"/>
              </w:rPr>
              <w:t>documento de licitación</w:t>
            </w:r>
            <w:r w:rsidR="000D3351" w:rsidRPr="005A7041">
              <w:rPr>
                <w:lang w:val="es-ES"/>
              </w:rPr>
              <w:t>, con arreglo a lo dispuesto en la</w:t>
            </w:r>
            <w:r w:rsidR="003A51A6" w:rsidRPr="005A7041">
              <w:rPr>
                <w:lang w:val="es-ES"/>
              </w:rPr>
              <w:t xml:space="preserve"> </w:t>
            </w:r>
            <w:r w:rsidR="00C863BD" w:rsidRPr="005A7041">
              <w:rPr>
                <w:lang w:val="es-ES"/>
              </w:rPr>
              <w:t>IAL</w:t>
            </w:r>
            <w:r w:rsidR="00644C22" w:rsidRPr="005A7041">
              <w:rPr>
                <w:lang w:val="es-ES"/>
              </w:rPr>
              <w:t xml:space="preserve"> </w:t>
            </w:r>
            <w:r w:rsidR="000D3351" w:rsidRPr="005A7041">
              <w:rPr>
                <w:lang w:val="es-ES"/>
              </w:rPr>
              <w:t>8</w:t>
            </w:r>
            <w:r w:rsidR="00DD30AF" w:rsidRPr="005A7041">
              <w:rPr>
                <w:lang w:val="es-ES"/>
              </w:rPr>
              <w:t xml:space="preserve">. </w:t>
            </w:r>
            <w:r w:rsidR="000D3351" w:rsidRPr="005A7041">
              <w:rPr>
                <w:lang w:val="es-ES"/>
              </w:rPr>
              <w:t>En caso de contradicción,</w:t>
            </w:r>
            <w:r w:rsidR="0016774A" w:rsidRPr="005A7041">
              <w:rPr>
                <w:lang w:val="es-ES"/>
              </w:rPr>
              <w:t xml:space="preserve"> </w:t>
            </w:r>
            <w:r w:rsidR="000D3351" w:rsidRPr="005A7041">
              <w:rPr>
                <w:lang w:val="es-ES"/>
              </w:rPr>
              <w:t xml:space="preserve">prevalecerán los </w:t>
            </w:r>
            <w:r w:rsidR="00DD30AF" w:rsidRPr="005A7041">
              <w:rPr>
                <w:lang w:val="es-ES"/>
              </w:rPr>
              <w:t>document</w:t>
            </w:r>
            <w:r w:rsidR="000D3351" w:rsidRPr="005A7041">
              <w:rPr>
                <w:lang w:val="es-ES"/>
              </w:rPr>
              <w:t>o</w:t>
            </w:r>
            <w:r w:rsidR="00DD30AF" w:rsidRPr="005A7041">
              <w:rPr>
                <w:lang w:val="es-ES"/>
              </w:rPr>
              <w:t>s obt</w:t>
            </w:r>
            <w:r w:rsidR="000D3351" w:rsidRPr="005A7041">
              <w:rPr>
                <w:lang w:val="es-ES"/>
              </w:rPr>
              <w:t xml:space="preserve">enidos directamente del </w:t>
            </w:r>
            <w:r w:rsidR="00D73295" w:rsidRPr="005A7041">
              <w:rPr>
                <w:lang w:val="es-ES"/>
              </w:rPr>
              <w:t>Contratante</w:t>
            </w:r>
            <w:r w:rsidR="007B586E" w:rsidRPr="005A7041">
              <w:rPr>
                <w:rFonts w:cs="Times New Roman"/>
                <w:lang w:val="es-ES"/>
              </w:rPr>
              <w:t>.</w:t>
            </w:r>
          </w:p>
        </w:tc>
      </w:tr>
      <w:tr w:rsidR="007B586E" w:rsidRPr="001C59B2" w14:paraId="5960F821" w14:textId="77777777" w:rsidTr="00167BF1">
        <w:trPr>
          <w:jc w:val="center"/>
        </w:trPr>
        <w:tc>
          <w:tcPr>
            <w:tcW w:w="2441" w:type="dxa"/>
          </w:tcPr>
          <w:p w14:paraId="6A577776" w14:textId="77777777" w:rsidR="007B586E" w:rsidRPr="005A7041" w:rsidRDefault="007B586E">
            <w:pPr>
              <w:pStyle w:val="Header1-Clauses"/>
              <w:numPr>
                <w:ilvl w:val="0"/>
                <w:numId w:val="0"/>
              </w:numPr>
              <w:spacing w:after="120"/>
              <w:rPr>
                <w:rFonts w:ascii="Times New Roman" w:hAnsi="Times New Roman"/>
                <w:sz w:val="24"/>
                <w:szCs w:val="24"/>
                <w:lang w:val="es-ES"/>
              </w:rPr>
            </w:pPr>
          </w:p>
        </w:tc>
        <w:tc>
          <w:tcPr>
            <w:tcW w:w="6631" w:type="dxa"/>
          </w:tcPr>
          <w:p w14:paraId="388ECD26" w14:textId="604C3EFC" w:rsidR="007B586E" w:rsidRPr="005A7041" w:rsidRDefault="007D139D" w:rsidP="00274393">
            <w:pPr>
              <w:pStyle w:val="Header2-SubClauses"/>
              <w:tabs>
                <w:tab w:val="clear" w:pos="2844"/>
              </w:tabs>
              <w:ind w:left="599" w:hanging="626"/>
              <w:rPr>
                <w:rFonts w:cs="Times New Roman"/>
                <w:lang w:val="es-ES"/>
              </w:rPr>
            </w:pPr>
            <w:r w:rsidRPr="005A7041">
              <w:rPr>
                <w:lang w:val="es-ES"/>
              </w:rPr>
              <w:t xml:space="preserve">El Licitante deberá examinar todas las instrucciones, los formularios, las condiciones y las especificaciones que figuren en el </w:t>
            </w:r>
            <w:r w:rsidR="005A35F0" w:rsidRPr="005A7041">
              <w:rPr>
                <w:lang w:val="es-ES"/>
              </w:rPr>
              <w:t>documento de licitación</w:t>
            </w:r>
            <w:r w:rsidRPr="005A7041">
              <w:rPr>
                <w:lang w:val="es-ES"/>
              </w:rPr>
              <w:t xml:space="preserve">, y suministrar, junto con la Oferta, toda la información y </w:t>
            </w:r>
            <w:r w:rsidR="00644C22" w:rsidRPr="005A7041">
              <w:rPr>
                <w:lang w:val="es-ES"/>
              </w:rPr>
              <w:t xml:space="preserve">la </w:t>
            </w:r>
            <w:r w:rsidRPr="005A7041">
              <w:rPr>
                <w:lang w:val="es-ES"/>
              </w:rPr>
              <w:t>documentación requerida</w:t>
            </w:r>
            <w:r w:rsidR="00644C22" w:rsidRPr="005A7041">
              <w:rPr>
                <w:lang w:val="es-ES"/>
              </w:rPr>
              <w:t>s</w:t>
            </w:r>
            <w:r w:rsidRPr="005A7041">
              <w:rPr>
                <w:lang w:val="es-ES"/>
              </w:rPr>
              <w:t xml:space="preserve"> en el </w:t>
            </w:r>
            <w:r w:rsidR="005A35F0" w:rsidRPr="005A7041">
              <w:rPr>
                <w:lang w:val="es-ES"/>
              </w:rPr>
              <w:t>documento de licitación</w:t>
            </w:r>
            <w:r w:rsidR="007B586E" w:rsidRPr="005A7041">
              <w:rPr>
                <w:rFonts w:cs="Times New Roman"/>
                <w:lang w:val="es-ES"/>
              </w:rPr>
              <w:t>.</w:t>
            </w:r>
          </w:p>
        </w:tc>
      </w:tr>
      <w:tr w:rsidR="00167BF1" w:rsidRPr="001C59B2" w14:paraId="06A097AF" w14:textId="77777777" w:rsidTr="00167BF1">
        <w:trPr>
          <w:jc w:val="center"/>
        </w:trPr>
        <w:tc>
          <w:tcPr>
            <w:tcW w:w="2441" w:type="dxa"/>
          </w:tcPr>
          <w:p w14:paraId="039A32D3" w14:textId="4FE32221" w:rsidR="00167BF1" w:rsidRPr="005A7041" w:rsidRDefault="0016774A" w:rsidP="00AE542D">
            <w:pPr>
              <w:pStyle w:val="ITBHeading2"/>
              <w:rPr>
                <w:lang w:val="es-ES"/>
              </w:rPr>
            </w:pPr>
            <w:bookmarkStart w:id="99" w:name="_Toc193728062"/>
            <w:r w:rsidRPr="005A7041">
              <w:rPr>
                <w:lang w:val="es-ES"/>
              </w:rPr>
              <w:t xml:space="preserve">Aclaraciones al </w:t>
            </w:r>
            <w:r w:rsidR="00D07D15" w:rsidRPr="005A7041">
              <w:rPr>
                <w:lang w:val="es-ES"/>
              </w:rPr>
              <w:t xml:space="preserve">Documento </w:t>
            </w:r>
            <w:r w:rsidR="00167BF1" w:rsidRPr="005A7041">
              <w:rPr>
                <w:lang w:val="es-ES"/>
              </w:rPr>
              <w:t xml:space="preserve">de </w:t>
            </w:r>
            <w:r w:rsidR="00D07D15" w:rsidRPr="005A7041">
              <w:rPr>
                <w:lang w:val="es-ES"/>
              </w:rPr>
              <w:lastRenderedPageBreak/>
              <w:t>Licitación</w:t>
            </w:r>
            <w:r w:rsidR="00167BF1" w:rsidRPr="005A7041">
              <w:rPr>
                <w:lang w:val="es-ES"/>
              </w:rPr>
              <w:t xml:space="preserve">, la visita </w:t>
            </w:r>
            <w:r w:rsidR="00165603" w:rsidRPr="005A7041">
              <w:rPr>
                <w:lang w:val="es-ES"/>
              </w:rPr>
              <w:t>al Lugar</w:t>
            </w:r>
            <w:r w:rsidR="00167BF1" w:rsidRPr="005A7041">
              <w:rPr>
                <w:lang w:val="es-ES"/>
              </w:rPr>
              <w:t xml:space="preserve"> de las Obras y la reunión previa </w:t>
            </w:r>
            <w:r w:rsidR="00167BF1" w:rsidRPr="005A7041">
              <w:rPr>
                <w:lang w:val="es-ES"/>
              </w:rPr>
              <w:br/>
              <w:t xml:space="preserve">a </w:t>
            </w:r>
            <w:r w:rsidR="00165603" w:rsidRPr="005A7041">
              <w:rPr>
                <w:lang w:val="es-ES"/>
              </w:rPr>
              <w:t>la presentación de las Ofertas</w:t>
            </w:r>
            <w:bookmarkEnd w:id="99"/>
          </w:p>
        </w:tc>
        <w:tc>
          <w:tcPr>
            <w:tcW w:w="6631" w:type="dxa"/>
          </w:tcPr>
          <w:p w14:paraId="4D9C777B" w14:textId="16900942" w:rsidR="00167BF1" w:rsidRPr="005A7041" w:rsidRDefault="00167BF1" w:rsidP="00274393">
            <w:pPr>
              <w:pStyle w:val="Header2-SubClauses"/>
              <w:tabs>
                <w:tab w:val="clear" w:pos="2844"/>
              </w:tabs>
              <w:ind w:left="599" w:hanging="626"/>
              <w:rPr>
                <w:lang w:val="es-ES"/>
              </w:rPr>
            </w:pPr>
            <w:r w:rsidRPr="005A7041">
              <w:rPr>
                <w:lang w:val="es-ES"/>
              </w:rPr>
              <w:lastRenderedPageBreak/>
              <w:t xml:space="preserve">El Licitante que necesite alguna aclaración respecto del documento de licitación deberá comunicarse por escrito con </w:t>
            </w:r>
            <w:r w:rsidRPr="005A7041">
              <w:rPr>
                <w:lang w:val="es-ES"/>
              </w:rPr>
              <w:lastRenderedPageBreak/>
              <w:t xml:space="preserve">el Contratante en la dirección del Contratante </w:t>
            </w:r>
            <w:r w:rsidRPr="005A7041">
              <w:rPr>
                <w:bCs/>
                <w:lang w:val="es-ES"/>
              </w:rPr>
              <w:t>especificada</w:t>
            </w:r>
            <w:r w:rsidRPr="005A7041">
              <w:rPr>
                <w:lang w:val="es-ES"/>
              </w:rPr>
              <w:t xml:space="preserve"> </w:t>
            </w:r>
            <w:r w:rsidRPr="005A7041">
              <w:rPr>
                <w:b/>
                <w:lang w:val="es-ES"/>
              </w:rPr>
              <w:t>en los DDL</w:t>
            </w:r>
            <w:r w:rsidRPr="005A7041">
              <w:rPr>
                <w:lang w:val="es-ES"/>
              </w:rPr>
              <w:t xml:space="preserve">, o plantear sus dudas durante la reunión </w:t>
            </w:r>
            <w:r w:rsidR="00165603" w:rsidRPr="005A7041">
              <w:rPr>
                <w:lang w:val="es-ES"/>
              </w:rPr>
              <w:t>previa a la presentación de las Ofertas</w:t>
            </w:r>
            <w:r w:rsidRPr="005A7041">
              <w:rPr>
                <w:lang w:val="es-ES"/>
              </w:rPr>
              <w:t xml:space="preserve">, si se dispusiera su celebración de acuerdo con la IAL 7.4. El </w:t>
            </w:r>
            <w:r w:rsidRPr="005A7041">
              <w:rPr>
                <w:rStyle w:val="StyleHeader2-SubClausesItalicChar"/>
                <w:rFonts w:cs="Times New Roman"/>
                <w:i w:val="0"/>
                <w:lang w:val="es-ES"/>
              </w:rPr>
              <w:t>Contratante</w:t>
            </w:r>
            <w:r w:rsidRPr="005A7041">
              <w:rPr>
                <w:lang w:val="es-ES"/>
              </w:rPr>
              <w:t xml:space="preserve"> responderá por escrito a toda solicitud de aclaración, siempre y cuando la reciba antes de la fecha límite para la presentación de las Ofertas y dentro del periodo </w:t>
            </w:r>
            <w:r w:rsidRPr="005A7041">
              <w:rPr>
                <w:bCs/>
                <w:lang w:val="es-ES"/>
              </w:rPr>
              <w:t>establecido</w:t>
            </w:r>
            <w:r w:rsidRPr="005A7041">
              <w:rPr>
                <w:lang w:val="es-ES"/>
              </w:rPr>
              <w:t xml:space="preserve"> </w:t>
            </w:r>
            <w:r w:rsidRPr="005A7041">
              <w:rPr>
                <w:b/>
                <w:lang w:val="es-ES"/>
              </w:rPr>
              <w:t>en los DDL</w:t>
            </w:r>
            <w:r w:rsidRPr="005A7041">
              <w:rPr>
                <w:lang w:val="es-ES"/>
              </w:rPr>
              <w:t xml:space="preserve">. El Contratante enviará una copia de su respuesta (con una descripción de la consulta, pero sin identificar su procedencia) a todos los Licitantes que hayan adquirido el documento de licitación según lo dispuesto en la IAL 6.3. Si así </w:t>
            </w:r>
            <w:r w:rsidRPr="005A7041">
              <w:rPr>
                <w:bCs/>
                <w:lang w:val="es-ES"/>
              </w:rPr>
              <w:t>se especifica</w:t>
            </w:r>
            <w:r w:rsidRPr="005A7041">
              <w:rPr>
                <w:lang w:val="es-ES"/>
              </w:rPr>
              <w:t xml:space="preserve"> </w:t>
            </w:r>
            <w:r w:rsidRPr="005A7041">
              <w:rPr>
                <w:b/>
                <w:lang w:val="es-ES"/>
              </w:rPr>
              <w:t>en los DDL</w:t>
            </w:r>
            <w:r w:rsidRPr="005A7041">
              <w:rPr>
                <w:lang w:val="es-ES"/>
              </w:rPr>
              <w:t xml:space="preserve">, el Contratante también publicará sin demora su respuesta en la página web </w:t>
            </w:r>
            <w:r w:rsidRPr="005A7041">
              <w:rPr>
                <w:bCs/>
                <w:lang w:val="es-ES"/>
              </w:rPr>
              <w:t>mencionada</w:t>
            </w:r>
            <w:r w:rsidRPr="005A7041">
              <w:rPr>
                <w:lang w:val="es-ES"/>
              </w:rPr>
              <w:t xml:space="preserve"> </w:t>
            </w:r>
            <w:r w:rsidRPr="005A7041">
              <w:rPr>
                <w:b/>
                <w:lang w:val="es-ES"/>
              </w:rPr>
              <w:t>en los DDL.</w:t>
            </w:r>
            <w:r w:rsidRPr="005A7041">
              <w:rPr>
                <w:lang w:val="es-ES"/>
              </w:rPr>
              <w:t xml:space="preserve"> En caso de que la aclaración llevara aparejados cambios en los elementos esenciales del documento de licitación, el Contratante lo modificará siguiendo el procedimiento que se describe en las IAL 8 y 22.2.</w:t>
            </w:r>
          </w:p>
        </w:tc>
      </w:tr>
      <w:tr w:rsidR="007B586E" w:rsidRPr="001C59B2" w14:paraId="5BDAD2F8" w14:textId="77777777" w:rsidTr="006B68B4">
        <w:trPr>
          <w:jc w:val="center"/>
        </w:trPr>
        <w:tc>
          <w:tcPr>
            <w:tcW w:w="2441" w:type="dxa"/>
          </w:tcPr>
          <w:p w14:paraId="2DA0BD86" w14:textId="77777777" w:rsidR="007B586E" w:rsidRPr="005A7041" w:rsidRDefault="007B586E">
            <w:pPr>
              <w:pStyle w:val="Header1-Clauses"/>
              <w:numPr>
                <w:ilvl w:val="0"/>
                <w:numId w:val="0"/>
              </w:numPr>
              <w:spacing w:before="180" w:after="180"/>
              <w:rPr>
                <w:rFonts w:ascii="Times New Roman" w:hAnsi="Times New Roman"/>
                <w:sz w:val="24"/>
                <w:szCs w:val="24"/>
                <w:lang w:val="es-ES"/>
              </w:rPr>
            </w:pPr>
          </w:p>
        </w:tc>
        <w:tc>
          <w:tcPr>
            <w:tcW w:w="6631" w:type="dxa"/>
          </w:tcPr>
          <w:p w14:paraId="0A939C2B" w14:textId="37E5D0C3" w:rsidR="007B586E" w:rsidRPr="005A7041" w:rsidRDefault="0050270D" w:rsidP="0071766D">
            <w:pPr>
              <w:pStyle w:val="Header2-SubClauses"/>
              <w:tabs>
                <w:tab w:val="clear" w:pos="2844"/>
              </w:tabs>
              <w:ind w:left="599" w:hanging="626"/>
              <w:rPr>
                <w:lang w:val="es-ES"/>
              </w:rPr>
            </w:pPr>
            <w:r w:rsidRPr="005A7041">
              <w:rPr>
                <w:lang w:val="es-ES"/>
              </w:rPr>
              <w:t xml:space="preserve">Se recomienda al </w:t>
            </w:r>
            <w:r w:rsidR="002D22FE" w:rsidRPr="005A7041">
              <w:rPr>
                <w:lang w:val="es-ES"/>
              </w:rPr>
              <w:t>Licitante</w:t>
            </w:r>
            <w:r w:rsidR="007B586E" w:rsidRPr="005A7041">
              <w:rPr>
                <w:lang w:val="es-ES"/>
              </w:rPr>
              <w:t xml:space="preserve"> </w:t>
            </w:r>
            <w:r w:rsidR="00F47966" w:rsidRPr="005A7041">
              <w:rPr>
                <w:lang w:val="es-ES"/>
              </w:rPr>
              <w:t xml:space="preserve">que visite </w:t>
            </w:r>
            <w:r w:rsidR="004E6B23" w:rsidRPr="005A7041">
              <w:rPr>
                <w:lang w:val="es-ES"/>
              </w:rPr>
              <w:t xml:space="preserve">e inspeccione </w:t>
            </w:r>
            <w:r w:rsidR="00165603" w:rsidRPr="005A7041">
              <w:rPr>
                <w:lang w:val="es-ES"/>
              </w:rPr>
              <w:t>el Lugar</w:t>
            </w:r>
            <w:r w:rsidR="00F47966" w:rsidRPr="005A7041">
              <w:rPr>
                <w:lang w:val="es-ES"/>
              </w:rPr>
              <w:t xml:space="preserve"> </w:t>
            </w:r>
            <w:r w:rsidR="00165603" w:rsidRPr="005A7041">
              <w:rPr>
                <w:lang w:val="es-ES"/>
              </w:rPr>
              <w:t>de las</w:t>
            </w:r>
            <w:r w:rsidR="004E6B23" w:rsidRPr="005A7041">
              <w:rPr>
                <w:lang w:val="es-ES"/>
              </w:rPr>
              <w:t xml:space="preserve"> Obras</w:t>
            </w:r>
            <w:r w:rsidR="00F47966" w:rsidRPr="005A7041">
              <w:rPr>
                <w:lang w:val="es-ES"/>
              </w:rPr>
              <w:t xml:space="preserve"> y sus alrededores y obtenga por sí mismo, bajo su propia responsabilidad, toda la información que pueda necesitar para preparar la Oferta y celebrar un </w:t>
            </w:r>
            <w:r w:rsidR="00000143" w:rsidRPr="005A7041">
              <w:rPr>
                <w:lang w:val="es-ES"/>
              </w:rPr>
              <w:t>Contrato</w:t>
            </w:r>
            <w:r w:rsidR="00F47966" w:rsidRPr="005A7041">
              <w:rPr>
                <w:lang w:val="es-ES"/>
              </w:rPr>
              <w:t xml:space="preserve"> para la construcción de las Obras.</w:t>
            </w:r>
            <w:r w:rsidR="003A51A6" w:rsidRPr="005A7041">
              <w:rPr>
                <w:lang w:val="es-ES"/>
              </w:rPr>
              <w:t xml:space="preserve"> </w:t>
            </w:r>
            <w:r w:rsidR="00F47966" w:rsidRPr="005A7041">
              <w:rPr>
                <w:lang w:val="es-ES"/>
              </w:rPr>
              <w:t>El costo de la visita correrá por cuenta del Licitante</w:t>
            </w:r>
            <w:r w:rsidR="00A44808" w:rsidRPr="005A7041">
              <w:rPr>
                <w:lang w:val="es-ES"/>
              </w:rPr>
              <w:t>.</w:t>
            </w:r>
          </w:p>
        </w:tc>
      </w:tr>
      <w:tr w:rsidR="007B586E" w:rsidRPr="001C59B2" w14:paraId="6ADDAE4E" w14:textId="77777777" w:rsidTr="00C4691D">
        <w:trPr>
          <w:jc w:val="center"/>
        </w:trPr>
        <w:tc>
          <w:tcPr>
            <w:tcW w:w="2441" w:type="dxa"/>
          </w:tcPr>
          <w:p w14:paraId="74DC5A85" w14:textId="77777777" w:rsidR="007B586E" w:rsidRPr="005A7041" w:rsidRDefault="007B586E">
            <w:pPr>
              <w:pStyle w:val="Header1-Clauses"/>
              <w:numPr>
                <w:ilvl w:val="0"/>
                <w:numId w:val="0"/>
              </w:numPr>
              <w:spacing w:before="180" w:after="180"/>
              <w:rPr>
                <w:rFonts w:ascii="Times New Roman" w:hAnsi="Times New Roman"/>
                <w:sz w:val="24"/>
                <w:szCs w:val="24"/>
                <w:lang w:val="es-ES"/>
              </w:rPr>
            </w:pPr>
          </w:p>
        </w:tc>
        <w:tc>
          <w:tcPr>
            <w:tcW w:w="6631" w:type="dxa"/>
          </w:tcPr>
          <w:p w14:paraId="448985C5" w14:textId="55CBEC7C" w:rsidR="007B586E" w:rsidRPr="005A7041" w:rsidRDefault="004E6B23" w:rsidP="0071766D">
            <w:pPr>
              <w:pStyle w:val="Header2-SubClauses"/>
              <w:tabs>
                <w:tab w:val="clear" w:pos="2844"/>
              </w:tabs>
              <w:ind w:left="599" w:hanging="626"/>
              <w:rPr>
                <w:rFonts w:cs="Times New Roman"/>
                <w:lang w:val="es-ES"/>
              </w:rPr>
            </w:pPr>
            <w:r w:rsidRPr="005A7041">
              <w:rPr>
                <w:lang w:val="es-ES"/>
              </w:rPr>
              <w:t>El Contratante autorizará el ingreso del Licitante y cualquier miembro de su personal o agente a sus recintos y terrenos para los fi</w:t>
            </w:r>
            <w:r w:rsidR="00404460" w:rsidRPr="005A7041">
              <w:rPr>
                <w:lang w:val="es-ES"/>
              </w:rPr>
              <w:t>nes de dicha inspección, pero so</w:t>
            </w:r>
            <w:r w:rsidRPr="005A7041">
              <w:rPr>
                <w:lang w:val="es-ES"/>
              </w:rPr>
              <w:t xml:space="preserve">lo con la condición expresa de que el Licitante, su personal y sus agentes </w:t>
            </w:r>
            <w:r w:rsidR="002C302A" w:rsidRPr="005A7041">
              <w:rPr>
                <w:lang w:val="es-ES"/>
              </w:rPr>
              <w:t xml:space="preserve">liberarán y eximirán </w:t>
            </w:r>
            <w:r w:rsidRPr="005A7041">
              <w:rPr>
                <w:lang w:val="es-ES"/>
              </w:rPr>
              <w:t xml:space="preserve">al Contratante y a su personal y sus agentes </w:t>
            </w:r>
            <w:r w:rsidR="002C302A" w:rsidRPr="005A7041">
              <w:rPr>
                <w:lang w:val="es-ES"/>
              </w:rPr>
              <w:t>de</w:t>
            </w:r>
            <w:r w:rsidRPr="005A7041">
              <w:rPr>
                <w:lang w:val="es-ES"/>
              </w:rPr>
              <w:t xml:space="preserve"> toda responsabilidad a ese respecto, y se harán responsables de toda circunstancia que resulte en muerte o lesiones personales, pérdida o daños a la propiedad y cualquier otr</w:t>
            </w:r>
            <w:r w:rsidR="00404460" w:rsidRPr="005A7041">
              <w:rPr>
                <w:lang w:val="es-ES"/>
              </w:rPr>
              <w:t>o daño,</w:t>
            </w:r>
            <w:r w:rsidRPr="005A7041">
              <w:rPr>
                <w:lang w:val="es-ES"/>
              </w:rPr>
              <w:t xml:space="preserve"> pérdida, costo y gasto resultantes de la inspección</w:t>
            </w:r>
            <w:r w:rsidR="00A44808" w:rsidRPr="005A7041">
              <w:rPr>
                <w:lang w:val="es-ES"/>
              </w:rPr>
              <w:t>.</w:t>
            </w:r>
          </w:p>
        </w:tc>
      </w:tr>
      <w:tr w:rsidR="007B586E" w:rsidRPr="001C59B2" w14:paraId="07B7E7B3" w14:textId="77777777" w:rsidTr="00C4691D">
        <w:trPr>
          <w:jc w:val="center"/>
        </w:trPr>
        <w:tc>
          <w:tcPr>
            <w:tcW w:w="2441" w:type="dxa"/>
          </w:tcPr>
          <w:p w14:paraId="5574DB13" w14:textId="77777777" w:rsidR="007B586E" w:rsidRPr="005A7041" w:rsidRDefault="007B586E">
            <w:pPr>
              <w:pStyle w:val="Header1-Clauses"/>
              <w:numPr>
                <w:ilvl w:val="0"/>
                <w:numId w:val="0"/>
              </w:numPr>
              <w:spacing w:after="120"/>
              <w:rPr>
                <w:rFonts w:ascii="Times New Roman" w:hAnsi="Times New Roman"/>
                <w:sz w:val="24"/>
                <w:szCs w:val="24"/>
                <w:lang w:val="es-ES"/>
              </w:rPr>
            </w:pPr>
          </w:p>
        </w:tc>
        <w:tc>
          <w:tcPr>
            <w:tcW w:w="6631" w:type="dxa"/>
          </w:tcPr>
          <w:p w14:paraId="7F0541BD" w14:textId="2ACA0662" w:rsidR="007B586E" w:rsidRPr="005A7041" w:rsidRDefault="006C7C3C" w:rsidP="0071766D">
            <w:pPr>
              <w:pStyle w:val="Header2-SubClauses"/>
              <w:tabs>
                <w:tab w:val="clear" w:pos="2844"/>
              </w:tabs>
              <w:ind w:left="599" w:hanging="626"/>
              <w:rPr>
                <w:rFonts w:cs="Times New Roman"/>
                <w:lang w:val="es-ES"/>
              </w:rPr>
            </w:pPr>
            <w:r w:rsidRPr="005A7041">
              <w:rPr>
                <w:lang w:val="es-ES"/>
              </w:rPr>
              <w:t xml:space="preserve">Si así </w:t>
            </w:r>
            <w:r w:rsidRPr="005A7041">
              <w:rPr>
                <w:bCs/>
                <w:lang w:val="es-ES"/>
              </w:rPr>
              <w:t>se especifica</w:t>
            </w:r>
            <w:r w:rsidRPr="005A7041">
              <w:rPr>
                <w:lang w:val="es-ES"/>
              </w:rPr>
              <w:t xml:space="preserve"> </w:t>
            </w:r>
            <w:r w:rsidRPr="005A7041">
              <w:rPr>
                <w:b/>
                <w:lang w:val="es-ES"/>
              </w:rPr>
              <w:t xml:space="preserve">en </w:t>
            </w:r>
            <w:r w:rsidR="00B27DF3" w:rsidRPr="005A7041">
              <w:rPr>
                <w:b/>
                <w:lang w:val="es-ES"/>
              </w:rPr>
              <w:t>los DDL</w:t>
            </w:r>
            <w:r w:rsidR="00DD30AF" w:rsidRPr="005A7041">
              <w:rPr>
                <w:rFonts w:cs="Times New Roman"/>
                <w:lang w:val="es-ES"/>
              </w:rPr>
              <w:t>,</w:t>
            </w:r>
            <w:r w:rsidRPr="005A7041">
              <w:rPr>
                <w:rFonts w:cs="Times New Roman"/>
                <w:lang w:val="es-ES"/>
              </w:rPr>
              <w:t xml:space="preserve"> se invitará al </w:t>
            </w:r>
            <w:r w:rsidRPr="005A7041">
              <w:rPr>
                <w:lang w:val="es-ES"/>
              </w:rPr>
              <w:t xml:space="preserve">representante designado por el Licitante a asistir a una </w:t>
            </w:r>
            <w:r w:rsidR="00A970D3" w:rsidRPr="005A7041">
              <w:rPr>
                <w:lang w:val="es-ES"/>
              </w:rPr>
              <w:t>r</w:t>
            </w:r>
            <w:r w:rsidRPr="005A7041">
              <w:rPr>
                <w:lang w:val="es-ES"/>
              </w:rPr>
              <w:t xml:space="preserve">eunión </w:t>
            </w:r>
            <w:r w:rsidR="00165603" w:rsidRPr="005A7041">
              <w:rPr>
                <w:lang w:val="es-ES"/>
              </w:rPr>
              <w:t>previa a la presentación de las Ofertas</w:t>
            </w:r>
            <w:r w:rsidR="00DD30AF" w:rsidRPr="005A7041">
              <w:rPr>
                <w:rFonts w:cs="Times New Roman"/>
                <w:lang w:val="es-ES"/>
              </w:rPr>
              <w:t xml:space="preserve"> </w:t>
            </w:r>
            <w:r w:rsidRPr="005A7041">
              <w:rPr>
                <w:rFonts w:cs="Times New Roman"/>
                <w:lang w:val="es-ES"/>
              </w:rPr>
              <w:t>y/o</w:t>
            </w:r>
            <w:r w:rsidR="00177F2A" w:rsidRPr="005A7041">
              <w:rPr>
                <w:rFonts w:cs="Times New Roman"/>
                <w:lang w:val="es-ES"/>
              </w:rPr>
              <w:t xml:space="preserve"> a</w:t>
            </w:r>
            <w:r w:rsidRPr="005A7041">
              <w:rPr>
                <w:rFonts w:cs="Times New Roman"/>
                <w:lang w:val="es-ES"/>
              </w:rPr>
              <w:t xml:space="preserve"> una</w:t>
            </w:r>
            <w:r w:rsidR="00177F2A" w:rsidRPr="005A7041">
              <w:rPr>
                <w:rFonts w:cs="Times New Roman"/>
                <w:lang w:val="es-ES"/>
              </w:rPr>
              <w:t xml:space="preserve"> visit</w:t>
            </w:r>
            <w:r w:rsidRPr="005A7041">
              <w:rPr>
                <w:rFonts w:cs="Times New Roman"/>
                <w:lang w:val="es-ES"/>
              </w:rPr>
              <w:t xml:space="preserve">a </w:t>
            </w:r>
            <w:r w:rsidR="00165603" w:rsidRPr="005A7041">
              <w:rPr>
                <w:rFonts w:cs="Times New Roman"/>
                <w:lang w:val="es-ES"/>
              </w:rPr>
              <w:t>al Lugar</w:t>
            </w:r>
            <w:r w:rsidRPr="005A7041">
              <w:rPr>
                <w:lang w:val="es-ES"/>
              </w:rPr>
              <w:t xml:space="preserve"> de las Obras</w:t>
            </w:r>
            <w:r w:rsidR="007B586E" w:rsidRPr="005A7041">
              <w:rPr>
                <w:rFonts w:cs="Times New Roman"/>
                <w:lang w:val="es-ES"/>
              </w:rPr>
              <w:t xml:space="preserve">. </w:t>
            </w:r>
            <w:r w:rsidRPr="005A7041">
              <w:rPr>
                <w:lang w:val="es-ES"/>
              </w:rPr>
              <w:t>La reunión tendrá por finalidad ofrecer aclaraciones y responder preguntas sobre cualquier asunto que pudiera plantearse en esa etapa</w:t>
            </w:r>
            <w:r w:rsidR="007B586E" w:rsidRPr="005A7041">
              <w:rPr>
                <w:rFonts w:cs="Times New Roman"/>
                <w:lang w:val="es-ES"/>
              </w:rPr>
              <w:t>.</w:t>
            </w:r>
          </w:p>
        </w:tc>
      </w:tr>
      <w:tr w:rsidR="007B586E" w:rsidRPr="001C59B2" w14:paraId="345F4099" w14:textId="77777777" w:rsidTr="00C4691D">
        <w:trPr>
          <w:jc w:val="center"/>
        </w:trPr>
        <w:tc>
          <w:tcPr>
            <w:tcW w:w="2441" w:type="dxa"/>
          </w:tcPr>
          <w:p w14:paraId="35407134" w14:textId="77777777" w:rsidR="007B586E" w:rsidRPr="005A7041" w:rsidRDefault="007B586E">
            <w:pPr>
              <w:pStyle w:val="Header1-Clauses"/>
              <w:numPr>
                <w:ilvl w:val="0"/>
                <w:numId w:val="0"/>
              </w:numPr>
              <w:spacing w:after="120"/>
              <w:rPr>
                <w:rFonts w:ascii="Times New Roman" w:hAnsi="Times New Roman"/>
                <w:sz w:val="24"/>
                <w:szCs w:val="24"/>
                <w:lang w:val="es-ES"/>
              </w:rPr>
            </w:pPr>
          </w:p>
        </w:tc>
        <w:tc>
          <w:tcPr>
            <w:tcW w:w="6631" w:type="dxa"/>
          </w:tcPr>
          <w:p w14:paraId="0443B40E" w14:textId="77777777" w:rsidR="007B586E" w:rsidRPr="005A7041" w:rsidRDefault="00F1129F" w:rsidP="0071766D">
            <w:pPr>
              <w:pStyle w:val="Header2-SubClauses"/>
              <w:tabs>
                <w:tab w:val="clear" w:pos="2844"/>
              </w:tabs>
              <w:ind w:left="599" w:hanging="626"/>
              <w:rPr>
                <w:rFonts w:cs="Times New Roman"/>
                <w:spacing w:val="-2"/>
                <w:lang w:val="es-ES"/>
              </w:rPr>
            </w:pPr>
            <w:r w:rsidRPr="005A7041">
              <w:rPr>
                <w:spacing w:val="-2"/>
                <w:lang w:val="es-ES"/>
              </w:rPr>
              <w:t xml:space="preserve">Se pide al Licitante que haga llegar sus preguntas por escrito al </w:t>
            </w:r>
            <w:r w:rsidRPr="005A7041">
              <w:rPr>
                <w:lang w:val="es-ES"/>
              </w:rPr>
              <w:t>Contratante</w:t>
            </w:r>
            <w:r w:rsidRPr="005A7041">
              <w:rPr>
                <w:spacing w:val="-2"/>
                <w:lang w:val="es-ES"/>
              </w:rPr>
              <w:t xml:space="preserve"> a más tardar una semana antes de la reunión</w:t>
            </w:r>
          </w:p>
        </w:tc>
      </w:tr>
      <w:tr w:rsidR="007B586E" w:rsidRPr="001C59B2" w14:paraId="4274B9CE" w14:textId="77777777" w:rsidTr="00C4691D">
        <w:trPr>
          <w:jc w:val="center"/>
        </w:trPr>
        <w:tc>
          <w:tcPr>
            <w:tcW w:w="2441" w:type="dxa"/>
          </w:tcPr>
          <w:p w14:paraId="453DFA4F" w14:textId="77777777" w:rsidR="007B586E" w:rsidRPr="005A7041" w:rsidRDefault="007B586E">
            <w:pPr>
              <w:pStyle w:val="Header1-Clauses"/>
              <w:numPr>
                <w:ilvl w:val="0"/>
                <w:numId w:val="0"/>
              </w:numPr>
              <w:spacing w:after="120"/>
              <w:rPr>
                <w:rFonts w:ascii="Times New Roman" w:hAnsi="Times New Roman"/>
                <w:sz w:val="24"/>
                <w:szCs w:val="24"/>
                <w:lang w:val="es-ES"/>
              </w:rPr>
            </w:pPr>
          </w:p>
        </w:tc>
        <w:tc>
          <w:tcPr>
            <w:tcW w:w="6631" w:type="dxa"/>
          </w:tcPr>
          <w:p w14:paraId="75B88289" w14:textId="4D96AFBF" w:rsidR="007B586E" w:rsidRPr="005A7041" w:rsidRDefault="005051B3" w:rsidP="0071766D">
            <w:pPr>
              <w:pStyle w:val="Header2-SubClauses"/>
              <w:tabs>
                <w:tab w:val="clear" w:pos="2844"/>
              </w:tabs>
              <w:ind w:left="599" w:hanging="626"/>
              <w:rPr>
                <w:rFonts w:cs="Times New Roman"/>
                <w:spacing w:val="-2"/>
                <w:lang w:val="es-ES"/>
              </w:rPr>
            </w:pPr>
            <w:r w:rsidRPr="005A7041">
              <w:rPr>
                <w:rFonts w:cs="Times New Roman"/>
                <w:spacing w:val="-2"/>
                <w:lang w:val="es-ES"/>
              </w:rPr>
              <w:t xml:space="preserve">Las </w:t>
            </w:r>
            <w:r w:rsidR="00D6678D" w:rsidRPr="005A7041">
              <w:rPr>
                <w:spacing w:val="-2"/>
                <w:lang w:val="es-ES"/>
              </w:rPr>
              <w:t>acta</w:t>
            </w:r>
            <w:r w:rsidRPr="005A7041">
              <w:rPr>
                <w:spacing w:val="-2"/>
                <w:lang w:val="es-ES"/>
              </w:rPr>
              <w:t>s</w:t>
            </w:r>
            <w:r w:rsidR="00D6678D" w:rsidRPr="005A7041">
              <w:rPr>
                <w:spacing w:val="-2"/>
                <w:lang w:val="es-ES"/>
              </w:rPr>
              <w:t xml:space="preserve"> de la reunión, </w:t>
            </w:r>
            <w:r w:rsidRPr="005A7041">
              <w:rPr>
                <w:spacing w:val="-2"/>
                <w:lang w:val="es-ES"/>
              </w:rPr>
              <w:t xml:space="preserve">si procede, </w:t>
            </w:r>
            <w:r w:rsidR="00D6678D" w:rsidRPr="005A7041">
              <w:rPr>
                <w:spacing w:val="-2"/>
                <w:lang w:val="es-ES"/>
              </w:rPr>
              <w:t xml:space="preserve">incluido el texto de las </w:t>
            </w:r>
            <w:r w:rsidR="00D6678D" w:rsidRPr="005A7041">
              <w:rPr>
                <w:lang w:val="es-ES"/>
              </w:rPr>
              <w:t>preguntas</w:t>
            </w:r>
            <w:r w:rsidR="00D6678D" w:rsidRPr="005A7041">
              <w:rPr>
                <w:spacing w:val="-2"/>
                <w:lang w:val="es-ES"/>
              </w:rPr>
              <w:t xml:space="preserve"> formuladas por los Licitantes (sin identificar la </w:t>
            </w:r>
            <w:r w:rsidR="00D6678D" w:rsidRPr="005A7041">
              <w:rPr>
                <w:spacing w:val="-2"/>
                <w:lang w:val="es-ES"/>
              </w:rPr>
              <w:lastRenderedPageBreak/>
              <w:t>fuente) y sus respectivas respuestas, además de las eventuales respuestas preparadas después de la reunión, se hará</w:t>
            </w:r>
            <w:r w:rsidRPr="005A7041">
              <w:rPr>
                <w:spacing w:val="-2"/>
                <w:lang w:val="es-ES"/>
              </w:rPr>
              <w:t>n</w:t>
            </w:r>
            <w:r w:rsidR="00D6678D" w:rsidRPr="005A7041">
              <w:rPr>
                <w:spacing w:val="-2"/>
                <w:lang w:val="es-ES"/>
              </w:rPr>
              <w:t xml:space="preserve"> llegar sin demora a todos los Licitantes que hayan adquirido el </w:t>
            </w:r>
            <w:r w:rsidR="005A35F0" w:rsidRPr="005A7041">
              <w:rPr>
                <w:spacing w:val="-2"/>
                <w:lang w:val="es-ES"/>
              </w:rPr>
              <w:t>documento de licitación</w:t>
            </w:r>
            <w:r w:rsidR="00D6678D" w:rsidRPr="005A7041">
              <w:rPr>
                <w:spacing w:val="-2"/>
                <w:lang w:val="es-ES"/>
              </w:rPr>
              <w:t xml:space="preserve"> según se dispone en la </w:t>
            </w:r>
            <w:r w:rsidR="006E2121" w:rsidRPr="005A7041">
              <w:rPr>
                <w:spacing w:val="-2"/>
                <w:lang w:val="es-ES"/>
              </w:rPr>
              <w:t>IAL</w:t>
            </w:r>
            <w:r w:rsidR="00D6678D" w:rsidRPr="005A7041">
              <w:rPr>
                <w:spacing w:val="-2"/>
                <w:lang w:val="es-ES"/>
              </w:rPr>
              <w:t xml:space="preserve"> 6.3. </w:t>
            </w:r>
            <w:r w:rsidR="00815AF5" w:rsidRPr="005A7041">
              <w:rPr>
                <w:spacing w:val="-2"/>
                <w:lang w:val="es-ES"/>
              </w:rPr>
              <w:t xml:space="preserve">Si así </w:t>
            </w:r>
            <w:r w:rsidR="00815AF5" w:rsidRPr="005A7041">
              <w:rPr>
                <w:bCs/>
                <w:spacing w:val="-2"/>
                <w:lang w:val="es-ES"/>
              </w:rPr>
              <w:t>se especifica</w:t>
            </w:r>
            <w:r w:rsidR="00815AF5" w:rsidRPr="005A7041">
              <w:rPr>
                <w:b/>
                <w:bCs/>
                <w:spacing w:val="-2"/>
                <w:lang w:val="es-ES"/>
              </w:rPr>
              <w:t xml:space="preserve"> en </w:t>
            </w:r>
            <w:r w:rsidR="00B27DF3" w:rsidRPr="005A7041">
              <w:rPr>
                <w:b/>
                <w:bCs/>
                <w:spacing w:val="-2"/>
                <w:lang w:val="es-ES"/>
              </w:rPr>
              <w:t>l</w:t>
            </w:r>
            <w:r w:rsidR="00B27DF3" w:rsidRPr="005A7041">
              <w:rPr>
                <w:b/>
                <w:spacing w:val="-2"/>
                <w:lang w:val="es-ES"/>
              </w:rPr>
              <w:t>os DDL</w:t>
            </w:r>
            <w:r w:rsidR="00815AF5" w:rsidRPr="005A7041">
              <w:rPr>
                <w:spacing w:val="-2"/>
                <w:lang w:val="es-ES"/>
              </w:rPr>
              <w:t xml:space="preserve">, el </w:t>
            </w:r>
            <w:r w:rsidR="007D2AFB" w:rsidRPr="005A7041">
              <w:rPr>
                <w:spacing w:val="-2"/>
                <w:lang w:val="es-ES"/>
              </w:rPr>
              <w:t>Contratante</w:t>
            </w:r>
            <w:r w:rsidR="00815AF5" w:rsidRPr="005A7041">
              <w:rPr>
                <w:spacing w:val="-2"/>
                <w:lang w:val="es-ES"/>
              </w:rPr>
              <w:t xml:space="preserve"> publicará también sin demoras las actas de la reunión previa a la </w:t>
            </w:r>
            <w:r w:rsidR="00165603" w:rsidRPr="005A7041">
              <w:rPr>
                <w:spacing w:val="-2"/>
                <w:lang w:val="es-ES"/>
              </w:rPr>
              <w:t xml:space="preserve">presentación de las Ofertas </w:t>
            </w:r>
            <w:r w:rsidR="00815AF5" w:rsidRPr="005A7041">
              <w:rPr>
                <w:spacing w:val="-2"/>
                <w:lang w:val="es-ES"/>
              </w:rPr>
              <w:t xml:space="preserve">en la página web </w:t>
            </w:r>
            <w:r w:rsidR="00815AF5" w:rsidRPr="005A7041">
              <w:rPr>
                <w:bCs/>
                <w:spacing w:val="-2"/>
                <w:lang w:val="es-ES"/>
              </w:rPr>
              <w:t>consignada</w:t>
            </w:r>
            <w:r w:rsidR="00815AF5" w:rsidRPr="005A7041">
              <w:rPr>
                <w:spacing w:val="-2"/>
                <w:lang w:val="es-ES"/>
              </w:rPr>
              <w:t xml:space="preserve"> </w:t>
            </w:r>
            <w:r w:rsidR="00815AF5" w:rsidRPr="005A7041">
              <w:rPr>
                <w:b/>
                <w:spacing w:val="-2"/>
                <w:lang w:val="es-ES"/>
              </w:rPr>
              <w:t xml:space="preserve">en </w:t>
            </w:r>
            <w:r w:rsidR="00B27DF3" w:rsidRPr="005A7041">
              <w:rPr>
                <w:b/>
                <w:spacing w:val="-2"/>
                <w:lang w:val="es-ES"/>
              </w:rPr>
              <w:t>los DDL</w:t>
            </w:r>
            <w:r w:rsidR="00815AF5" w:rsidRPr="005A7041">
              <w:rPr>
                <w:spacing w:val="-2"/>
                <w:lang w:val="es-ES"/>
              </w:rPr>
              <w:t xml:space="preserve">. </w:t>
            </w:r>
            <w:r w:rsidR="00D00D47" w:rsidRPr="005A7041">
              <w:rPr>
                <w:spacing w:val="-2"/>
                <w:lang w:val="es-ES"/>
              </w:rPr>
              <w:t xml:space="preserve">En caso de que </w:t>
            </w:r>
            <w:r w:rsidR="00D6678D" w:rsidRPr="005A7041">
              <w:rPr>
                <w:spacing w:val="-2"/>
                <w:lang w:val="es-ES"/>
              </w:rPr>
              <w:t>fuera preciso introducir</w:t>
            </w:r>
            <w:r w:rsidR="00D00D47" w:rsidRPr="005A7041">
              <w:rPr>
                <w:spacing w:val="-2"/>
                <w:lang w:val="es-ES"/>
              </w:rPr>
              <w:t xml:space="preserve"> alguna modificación</w:t>
            </w:r>
            <w:r w:rsidR="00D6678D" w:rsidRPr="005A7041">
              <w:rPr>
                <w:spacing w:val="-2"/>
                <w:lang w:val="es-ES"/>
              </w:rPr>
              <w:t xml:space="preserve"> en el </w:t>
            </w:r>
            <w:r w:rsidR="005A35F0" w:rsidRPr="005A7041">
              <w:rPr>
                <w:spacing w:val="-2"/>
                <w:lang w:val="es-ES"/>
              </w:rPr>
              <w:t>documento de licitación</w:t>
            </w:r>
            <w:r w:rsidR="00D6678D" w:rsidRPr="005A7041">
              <w:rPr>
                <w:spacing w:val="-2"/>
                <w:lang w:val="es-ES"/>
              </w:rPr>
              <w:t xml:space="preserve"> como consecuencia de la </w:t>
            </w:r>
            <w:r w:rsidR="00A970D3" w:rsidRPr="005A7041">
              <w:rPr>
                <w:spacing w:val="-2"/>
                <w:lang w:val="es-ES"/>
              </w:rPr>
              <w:t>r</w:t>
            </w:r>
            <w:r w:rsidR="00D6678D" w:rsidRPr="005A7041">
              <w:rPr>
                <w:spacing w:val="-2"/>
                <w:lang w:val="es-ES"/>
              </w:rPr>
              <w:t xml:space="preserve">eunión </w:t>
            </w:r>
            <w:r w:rsidR="00165603" w:rsidRPr="005A7041">
              <w:rPr>
                <w:spacing w:val="-2"/>
                <w:lang w:val="es-ES"/>
              </w:rPr>
              <w:t>previa a la presentación de las Ofertas</w:t>
            </w:r>
            <w:r w:rsidR="00D00D47" w:rsidRPr="005A7041">
              <w:rPr>
                <w:spacing w:val="-2"/>
                <w:lang w:val="es-ES"/>
              </w:rPr>
              <w:t xml:space="preserve">, </w:t>
            </w:r>
            <w:r w:rsidR="00D6678D" w:rsidRPr="005A7041">
              <w:rPr>
                <w:spacing w:val="-2"/>
                <w:lang w:val="es-ES"/>
              </w:rPr>
              <w:t>el Contratante</w:t>
            </w:r>
            <w:r w:rsidR="00D00D47" w:rsidRPr="005A7041">
              <w:rPr>
                <w:spacing w:val="-2"/>
                <w:lang w:val="es-ES"/>
              </w:rPr>
              <w:t xml:space="preserve"> no efectuará la enmienda pertinente</w:t>
            </w:r>
            <w:r w:rsidR="00D6678D" w:rsidRPr="005A7041">
              <w:rPr>
                <w:spacing w:val="-2"/>
                <w:lang w:val="es-ES"/>
              </w:rPr>
              <w:t xml:space="preserve"> </w:t>
            </w:r>
            <w:r w:rsidR="00D00D47" w:rsidRPr="005A7041">
              <w:rPr>
                <w:spacing w:val="-2"/>
                <w:lang w:val="es-ES"/>
              </w:rPr>
              <w:t xml:space="preserve">por medio de las actas de la reunión, sino </w:t>
            </w:r>
            <w:r w:rsidR="00D6678D" w:rsidRPr="005A7041">
              <w:rPr>
                <w:spacing w:val="-2"/>
                <w:lang w:val="es-ES"/>
              </w:rPr>
              <w:t xml:space="preserve">exclusivamente mediante la publicación de una </w:t>
            </w:r>
            <w:r w:rsidR="00D00D47" w:rsidRPr="005A7041">
              <w:rPr>
                <w:spacing w:val="-2"/>
                <w:lang w:val="es-ES"/>
              </w:rPr>
              <w:t>adición</w:t>
            </w:r>
            <w:r w:rsidR="00D6678D" w:rsidRPr="005A7041">
              <w:rPr>
                <w:spacing w:val="-2"/>
                <w:lang w:val="es-ES"/>
              </w:rPr>
              <w:t xml:space="preserve">, con arreglo a la </w:t>
            </w:r>
            <w:r w:rsidR="0054665D" w:rsidRPr="005A7041">
              <w:rPr>
                <w:spacing w:val="-2"/>
                <w:lang w:val="es-ES"/>
              </w:rPr>
              <w:t>IAL</w:t>
            </w:r>
            <w:r w:rsidR="003A51A6" w:rsidRPr="005A7041">
              <w:rPr>
                <w:spacing w:val="-2"/>
                <w:lang w:val="es-ES"/>
              </w:rPr>
              <w:t xml:space="preserve"> </w:t>
            </w:r>
            <w:r w:rsidR="0054665D" w:rsidRPr="005A7041">
              <w:rPr>
                <w:spacing w:val="-2"/>
                <w:lang w:val="es-ES"/>
              </w:rPr>
              <w:t>8</w:t>
            </w:r>
            <w:r w:rsidR="00D6678D" w:rsidRPr="005A7041">
              <w:rPr>
                <w:spacing w:val="-2"/>
                <w:lang w:val="es-ES"/>
              </w:rPr>
              <w:t xml:space="preserve">. </w:t>
            </w:r>
            <w:r w:rsidR="00D6678D" w:rsidRPr="005A7041">
              <w:rPr>
                <w:rFonts w:cs="Times New Roman"/>
                <w:spacing w:val="-2"/>
                <w:lang w:val="es-ES"/>
              </w:rPr>
              <w:t>La inasistencia</w:t>
            </w:r>
            <w:r w:rsidR="00DD30AF" w:rsidRPr="005A7041">
              <w:rPr>
                <w:rFonts w:cs="Times New Roman"/>
                <w:spacing w:val="-2"/>
                <w:lang w:val="es-ES"/>
              </w:rPr>
              <w:t xml:space="preserve"> a</w:t>
            </w:r>
            <w:r w:rsidR="00D6678D" w:rsidRPr="005A7041">
              <w:rPr>
                <w:rFonts w:cs="Times New Roman"/>
                <w:spacing w:val="-2"/>
                <w:lang w:val="es-ES"/>
              </w:rPr>
              <w:t xml:space="preserve"> la </w:t>
            </w:r>
            <w:r w:rsidR="00A970D3" w:rsidRPr="005A7041">
              <w:rPr>
                <w:rFonts w:cs="Times New Roman"/>
                <w:spacing w:val="-2"/>
                <w:lang w:val="es-ES"/>
              </w:rPr>
              <w:t>r</w:t>
            </w:r>
            <w:r w:rsidR="00D6678D" w:rsidRPr="005A7041">
              <w:rPr>
                <w:spacing w:val="-2"/>
                <w:lang w:val="es-ES"/>
              </w:rPr>
              <w:t xml:space="preserve">eunión </w:t>
            </w:r>
            <w:r w:rsidR="00165603" w:rsidRPr="005A7041">
              <w:rPr>
                <w:spacing w:val="-2"/>
                <w:lang w:val="es-ES"/>
              </w:rPr>
              <w:t>previa a la presentación de las Ofertas</w:t>
            </w:r>
            <w:r w:rsidR="00D6678D" w:rsidRPr="005A7041">
              <w:rPr>
                <w:spacing w:val="-2"/>
                <w:lang w:val="es-ES"/>
              </w:rPr>
              <w:t xml:space="preserve"> no será causa de </w:t>
            </w:r>
            <w:r w:rsidR="00520DB2" w:rsidRPr="005A7041">
              <w:rPr>
                <w:spacing w:val="-2"/>
                <w:lang w:val="es-ES"/>
              </w:rPr>
              <w:t>descalific</w:t>
            </w:r>
            <w:r w:rsidR="009901C1" w:rsidRPr="005A7041">
              <w:rPr>
                <w:spacing w:val="-2"/>
                <w:lang w:val="es-ES"/>
              </w:rPr>
              <w:t>ación</w:t>
            </w:r>
            <w:r w:rsidR="00D6678D" w:rsidRPr="005A7041">
              <w:rPr>
                <w:spacing w:val="-2"/>
                <w:lang w:val="es-ES"/>
              </w:rPr>
              <w:t xml:space="preserve"> de un Licitante</w:t>
            </w:r>
            <w:r w:rsidR="00DD30AF" w:rsidRPr="005A7041">
              <w:rPr>
                <w:rFonts w:cs="Times New Roman"/>
                <w:spacing w:val="-2"/>
                <w:lang w:val="es-ES"/>
              </w:rPr>
              <w:t>.</w:t>
            </w:r>
          </w:p>
        </w:tc>
      </w:tr>
      <w:tr w:rsidR="007B586E" w:rsidRPr="001C59B2" w14:paraId="5B493B24" w14:textId="77777777" w:rsidTr="00C4691D">
        <w:trPr>
          <w:trHeight w:val="846"/>
          <w:jc w:val="center"/>
        </w:trPr>
        <w:tc>
          <w:tcPr>
            <w:tcW w:w="2441" w:type="dxa"/>
          </w:tcPr>
          <w:p w14:paraId="1308ED61" w14:textId="1AB4F75D" w:rsidR="007B586E" w:rsidRPr="005A7041" w:rsidRDefault="00EB37F9" w:rsidP="007A6700">
            <w:pPr>
              <w:pStyle w:val="ITBHeading2"/>
              <w:rPr>
                <w:lang w:val="es-ES"/>
              </w:rPr>
            </w:pPr>
            <w:bookmarkStart w:id="100" w:name="_Toc438438828"/>
            <w:bookmarkStart w:id="101" w:name="_Toc438532576"/>
            <w:bookmarkStart w:id="102" w:name="_Toc438733972"/>
            <w:bookmarkStart w:id="103" w:name="_Toc438907012"/>
            <w:bookmarkStart w:id="104" w:name="_Toc438907211"/>
            <w:bookmarkStart w:id="105" w:name="_Toc97371010"/>
            <w:bookmarkStart w:id="106" w:name="_Toc139863110"/>
            <w:bookmarkStart w:id="107" w:name="_Toc325723925"/>
            <w:bookmarkStart w:id="108" w:name="_Toc440526018"/>
            <w:bookmarkStart w:id="109" w:name="_Toc435624819"/>
            <w:bookmarkStart w:id="110" w:name="_Toc455487601"/>
            <w:bookmarkStart w:id="111" w:name="_Toc193728063"/>
            <w:r w:rsidRPr="005A7041">
              <w:rPr>
                <w:lang w:val="es-ES"/>
              </w:rPr>
              <w:lastRenderedPageBreak/>
              <w:t xml:space="preserve">Modificación </w:t>
            </w:r>
            <w:r w:rsidR="001467DA" w:rsidRPr="005A7041">
              <w:rPr>
                <w:lang w:val="es-ES"/>
              </w:rPr>
              <w:br/>
            </w:r>
            <w:r w:rsidRPr="005A7041">
              <w:rPr>
                <w:lang w:val="es-ES"/>
              </w:rPr>
              <w:t>del</w:t>
            </w:r>
            <w:r w:rsidR="007B586E" w:rsidRPr="005A7041">
              <w:rPr>
                <w:lang w:val="es-ES"/>
              </w:rPr>
              <w:t xml:space="preserve"> </w:t>
            </w:r>
            <w:r w:rsidR="000B2C71" w:rsidRPr="005A7041">
              <w:rPr>
                <w:lang w:val="es-ES"/>
              </w:rPr>
              <w:t xml:space="preserve">Documento </w:t>
            </w:r>
            <w:r w:rsidR="005A35F0" w:rsidRPr="005A7041">
              <w:rPr>
                <w:lang w:val="es-ES"/>
              </w:rPr>
              <w:t xml:space="preserve">de </w:t>
            </w:r>
            <w:bookmarkEnd w:id="100"/>
            <w:bookmarkEnd w:id="101"/>
            <w:bookmarkEnd w:id="102"/>
            <w:bookmarkEnd w:id="103"/>
            <w:bookmarkEnd w:id="104"/>
            <w:bookmarkEnd w:id="105"/>
            <w:bookmarkEnd w:id="106"/>
            <w:bookmarkEnd w:id="107"/>
            <w:bookmarkEnd w:id="108"/>
            <w:bookmarkEnd w:id="109"/>
            <w:bookmarkEnd w:id="110"/>
            <w:r w:rsidR="000B2C71" w:rsidRPr="005A7041">
              <w:rPr>
                <w:lang w:val="es-ES"/>
              </w:rPr>
              <w:t>Licitación</w:t>
            </w:r>
            <w:bookmarkEnd w:id="111"/>
          </w:p>
        </w:tc>
        <w:tc>
          <w:tcPr>
            <w:tcW w:w="6631" w:type="dxa"/>
          </w:tcPr>
          <w:p w14:paraId="58875809" w14:textId="7B4931C4" w:rsidR="007B586E" w:rsidRPr="005A7041" w:rsidRDefault="00F27D4A" w:rsidP="0071766D">
            <w:pPr>
              <w:pStyle w:val="Header2-SubClauses"/>
              <w:tabs>
                <w:tab w:val="clear" w:pos="2844"/>
              </w:tabs>
              <w:ind w:left="599" w:hanging="626"/>
              <w:rPr>
                <w:rFonts w:cs="Times New Roman"/>
                <w:spacing w:val="-6"/>
                <w:lang w:val="es-ES"/>
              </w:rPr>
            </w:pPr>
            <w:r w:rsidRPr="005A7041">
              <w:rPr>
                <w:spacing w:val="-6"/>
                <w:lang w:val="es-ES"/>
              </w:rPr>
              <w:t xml:space="preserve">El Contratante podrá, en cualquier momento antes de que venza el </w:t>
            </w:r>
            <w:r w:rsidRPr="005A7041">
              <w:rPr>
                <w:lang w:val="es-ES"/>
              </w:rPr>
              <w:t>plazo</w:t>
            </w:r>
            <w:r w:rsidRPr="005A7041">
              <w:rPr>
                <w:spacing w:val="-6"/>
                <w:lang w:val="es-ES"/>
              </w:rPr>
              <w:t xml:space="preserve"> de presentación de </w:t>
            </w:r>
            <w:r w:rsidR="000F5BD5" w:rsidRPr="005A7041">
              <w:rPr>
                <w:spacing w:val="-6"/>
                <w:lang w:val="es-ES"/>
              </w:rPr>
              <w:t>Oferta</w:t>
            </w:r>
            <w:r w:rsidRPr="005A7041">
              <w:rPr>
                <w:spacing w:val="-6"/>
                <w:lang w:val="es-ES"/>
              </w:rPr>
              <w:t xml:space="preserve">s, modificar el </w:t>
            </w:r>
            <w:r w:rsidR="005A35F0" w:rsidRPr="005A7041">
              <w:rPr>
                <w:spacing w:val="-6"/>
                <w:lang w:val="es-ES"/>
              </w:rPr>
              <w:t>documento de licitación</w:t>
            </w:r>
            <w:r w:rsidRPr="005A7041">
              <w:rPr>
                <w:spacing w:val="-6"/>
                <w:lang w:val="es-ES"/>
              </w:rPr>
              <w:t xml:space="preserve"> mediante la publicación de </w:t>
            </w:r>
            <w:r w:rsidR="00F62376" w:rsidRPr="005A7041">
              <w:rPr>
                <w:spacing w:val="-6"/>
                <w:lang w:val="es-ES"/>
              </w:rPr>
              <w:t>enmiendas</w:t>
            </w:r>
            <w:r w:rsidR="007B586E" w:rsidRPr="005A7041">
              <w:rPr>
                <w:rFonts w:cs="Times New Roman"/>
                <w:spacing w:val="-6"/>
                <w:lang w:val="es-ES"/>
              </w:rPr>
              <w:t xml:space="preserve">. </w:t>
            </w:r>
          </w:p>
        </w:tc>
      </w:tr>
      <w:tr w:rsidR="007B586E" w:rsidRPr="001C59B2" w14:paraId="6227FE8A" w14:textId="77777777" w:rsidTr="00C4691D">
        <w:trPr>
          <w:jc w:val="center"/>
        </w:trPr>
        <w:tc>
          <w:tcPr>
            <w:tcW w:w="2441" w:type="dxa"/>
          </w:tcPr>
          <w:p w14:paraId="236EC72C" w14:textId="77777777" w:rsidR="007B586E" w:rsidRPr="005A7041" w:rsidRDefault="007B586E">
            <w:pPr>
              <w:pStyle w:val="Header1-Clauses"/>
              <w:numPr>
                <w:ilvl w:val="0"/>
                <w:numId w:val="0"/>
              </w:numPr>
              <w:spacing w:after="120"/>
              <w:rPr>
                <w:rFonts w:ascii="Times New Roman" w:hAnsi="Times New Roman"/>
                <w:sz w:val="24"/>
                <w:szCs w:val="24"/>
                <w:lang w:val="es-ES"/>
              </w:rPr>
            </w:pPr>
          </w:p>
        </w:tc>
        <w:tc>
          <w:tcPr>
            <w:tcW w:w="6631" w:type="dxa"/>
          </w:tcPr>
          <w:p w14:paraId="6BDB9675" w14:textId="3BC2419E" w:rsidR="007B586E" w:rsidRPr="005A7041" w:rsidRDefault="00F27D4A" w:rsidP="0071766D">
            <w:pPr>
              <w:pStyle w:val="Header2-SubClauses"/>
              <w:tabs>
                <w:tab w:val="clear" w:pos="2844"/>
              </w:tabs>
              <w:ind w:left="599" w:hanging="626"/>
              <w:rPr>
                <w:rFonts w:cs="Times New Roman"/>
                <w:lang w:val="es-ES"/>
              </w:rPr>
            </w:pPr>
            <w:r w:rsidRPr="005A7041">
              <w:rPr>
                <w:rFonts w:cs="Times New Roman"/>
                <w:lang w:val="es-ES"/>
              </w:rPr>
              <w:t xml:space="preserve">Todas las </w:t>
            </w:r>
            <w:r w:rsidR="00F62376" w:rsidRPr="005A7041">
              <w:rPr>
                <w:lang w:val="es-ES"/>
              </w:rPr>
              <w:t>enmiendas</w:t>
            </w:r>
            <w:r w:rsidR="00F62376" w:rsidRPr="005A7041">
              <w:rPr>
                <w:rFonts w:cs="Times New Roman"/>
                <w:lang w:val="es-ES"/>
              </w:rPr>
              <w:t xml:space="preserve"> </w:t>
            </w:r>
            <w:r w:rsidRPr="005A7041">
              <w:rPr>
                <w:rFonts w:cs="Times New Roman"/>
                <w:lang w:val="es-ES"/>
              </w:rPr>
              <w:t xml:space="preserve">publicadas formarán parte del </w:t>
            </w:r>
            <w:r w:rsidR="005A35F0" w:rsidRPr="005A7041">
              <w:rPr>
                <w:rFonts w:cs="Times New Roman"/>
                <w:lang w:val="es-ES"/>
              </w:rPr>
              <w:t>documento de licitación</w:t>
            </w:r>
            <w:r w:rsidR="007B586E" w:rsidRPr="005A7041">
              <w:rPr>
                <w:rFonts w:cs="Times New Roman"/>
                <w:lang w:val="es-ES"/>
              </w:rPr>
              <w:t xml:space="preserve"> </w:t>
            </w:r>
            <w:r w:rsidRPr="005A7041">
              <w:rPr>
                <w:rFonts w:cs="Times New Roman"/>
                <w:lang w:val="es-ES"/>
              </w:rPr>
              <w:t xml:space="preserve">y se comunicarán por escrito a </w:t>
            </w:r>
            <w:r w:rsidRPr="005A7041">
              <w:rPr>
                <w:lang w:val="es-ES"/>
              </w:rPr>
              <w:t xml:space="preserve">todos los interesados que hayan obtenido el </w:t>
            </w:r>
            <w:r w:rsidR="005A35F0" w:rsidRPr="005A7041">
              <w:rPr>
                <w:lang w:val="es-ES"/>
              </w:rPr>
              <w:t>documento de licitación</w:t>
            </w:r>
            <w:r w:rsidRPr="005A7041">
              <w:rPr>
                <w:lang w:val="es-ES"/>
              </w:rPr>
              <w:t xml:space="preserve"> del Contratante de acuerdo con lo dispuesto en la</w:t>
            </w:r>
            <w:r w:rsidR="003A51A6" w:rsidRPr="005A7041">
              <w:rPr>
                <w:lang w:val="es-ES"/>
              </w:rPr>
              <w:t xml:space="preserve"> </w:t>
            </w:r>
            <w:r w:rsidR="00C863BD" w:rsidRPr="005A7041">
              <w:rPr>
                <w:lang w:val="es-ES"/>
              </w:rPr>
              <w:t>IAL</w:t>
            </w:r>
            <w:r w:rsidR="00A970D3" w:rsidRPr="005A7041">
              <w:rPr>
                <w:lang w:val="es-ES"/>
              </w:rPr>
              <w:t xml:space="preserve"> </w:t>
            </w:r>
            <w:r w:rsidRPr="005A7041">
              <w:rPr>
                <w:lang w:val="es-ES"/>
              </w:rPr>
              <w:t>6.</w:t>
            </w:r>
            <w:r w:rsidR="00D06ECB" w:rsidRPr="005A7041">
              <w:rPr>
                <w:lang w:val="es-ES"/>
              </w:rPr>
              <w:t>3.</w:t>
            </w:r>
            <w:r w:rsidRPr="005A7041">
              <w:rPr>
                <w:lang w:val="es-ES"/>
              </w:rPr>
              <w:t xml:space="preserve"> Asimismo, el </w:t>
            </w:r>
            <w:r w:rsidR="00D73295" w:rsidRPr="005A7041">
              <w:rPr>
                <w:lang w:val="es-ES"/>
              </w:rPr>
              <w:t>Contratante</w:t>
            </w:r>
            <w:r w:rsidR="00DD30AF" w:rsidRPr="005A7041">
              <w:rPr>
                <w:lang w:val="es-ES"/>
              </w:rPr>
              <w:t xml:space="preserve"> </w:t>
            </w:r>
            <w:r w:rsidRPr="005A7041">
              <w:rPr>
                <w:lang w:val="es-ES"/>
              </w:rPr>
              <w:t xml:space="preserve">publicará sin demora la </w:t>
            </w:r>
            <w:r w:rsidR="00F62376" w:rsidRPr="005A7041">
              <w:rPr>
                <w:lang w:val="es-ES"/>
              </w:rPr>
              <w:t>enmienda</w:t>
            </w:r>
            <w:r w:rsidRPr="005A7041">
              <w:rPr>
                <w:lang w:val="es-ES"/>
              </w:rPr>
              <w:t xml:space="preserve"> en su página web, con arreglo a la</w:t>
            </w:r>
            <w:r w:rsidR="003A51A6" w:rsidRPr="005A7041">
              <w:rPr>
                <w:lang w:val="es-ES"/>
              </w:rPr>
              <w:t xml:space="preserve"> </w:t>
            </w:r>
            <w:r w:rsidR="00C863BD" w:rsidRPr="005A7041">
              <w:rPr>
                <w:lang w:val="es-ES"/>
              </w:rPr>
              <w:t>IAL</w:t>
            </w:r>
            <w:r w:rsidR="00A970D3" w:rsidRPr="005A7041">
              <w:rPr>
                <w:lang w:val="es-ES"/>
              </w:rPr>
              <w:t xml:space="preserve"> </w:t>
            </w:r>
            <w:r w:rsidR="00DD30AF" w:rsidRPr="005A7041">
              <w:rPr>
                <w:lang w:val="es-ES"/>
              </w:rPr>
              <w:t>7.1.</w:t>
            </w:r>
          </w:p>
        </w:tc>
      </w:tr>
      <w:tr w:rsidR="007B586E" w:rsidRPr="001C59B2" w14:paraId="7E7072D0" w14:textId="77777777" w:rsidTr="00C4691D">
        <w:trPr>
          <w:jc w:val="center"/>
        </w:trPr>
        <w:tc>
          <w:tcPr>
            <w:tcW w:w="2441" w:type="dxa"/>
          </w:tcPr>
          <w:p w14:paraId="335CCDAC" w14:textId="77777777" w:rsidR="007B586E" w:rsidRPr="005A7041" w:rsidRDefault="007B586E">
            <w:pPr>
              <w:pStyle w:val="Header1-Clauses"/>
              <w:keepNext/>
              <w:numPr>
                <w:ilvl w:val="0"/>
                <w:numId w:val="0"/>
              </w:numPr>
              <w:spacing w:after="120"/>
              <w:rPr>
                <w:rFonts w:ascii="Times New Roman" w:hAnsi="Times New Roman"/>
                <w:b w:val="0"/>
                <w:sz w:val="24"/>
                <w:szCs w:val="24"/>
                <w:lang w:val="es-ES"/>
              </w:rPr>
            </w:pPr>
          </w:p>
        </w:tc>
        <w:tc>
          <w:tcPr>
            <w:tcW w:w="6631" w:type="dxa"/>
          </w:tcPr>
          <w:p w14:paraId="0A4B1BA6" w14:textId="115CA902" w:rsidR="007B586E" w:rsidRPr="005A7041" w:rsidRDefault="00F27D4A" w:rsidP="0071766D">
            <w:pPr>
              <w:pStyle w:val="Header2-SubClauses"/>
              <w:tabs>
                <w:tab w:val="clear" w:pos="2844"/>
              </w:tabs>
              <w:ind w:left="599" w:hanging="626"/>
              <w:rPr>
                <w:rFonts w:cs="Times New Roman"/>
                <w:lang w:val="es-ES"/>
              </w:rPr>
            </w:pPr>
            <w:r w:rsidRPr="005A7041">
              <w:rPr>
                <w:lang w:val="es-ES"/>
              </w:rPr>
              <w:t xml:space="preserve">A fin de dar a los posibles Licitantes un plazo razonable para que puedan tomar en cuenta la </w:t>
            </w:r>
            <w:r w:rsidR="008F03BA" w:rsidRPr="005A7041">
              <w:rPr>
                <w:lang w:val="es-ES"/>
              </w:rPr>
              <w:t xml:space="preserve">enmienda </w:t>
            </w:r>
            <w:r w:rsidRPr="005A7041">
              <w:rPr>
                <w:lang w:val="es-ES"/>
              </w:rPr>
              <w:t xml:space="preserve">para la preparación de sus </w:t>
            </w:r>
            <w:r w:rsidR="000F5BD5" w:rsidRPr="005A7041">
              <w:rPr>
                <w:lang w:val="es-ES"/>
              </w:rPr>
              <w:t>Oferta</w:t>
            </w:r>
            <w:r w:rsidRPr="005A7041">
              <w:rPr>
                <w:lang w:val="es-ES"/>
              </w:rPr>
              <w:t xml:space="preserve">s, el Contratante podrá, a su discreción, prorrogar el plazo de presentación de </w:t>
            </w:r>
            <w:r w:rsidR="000F5BD5" w:rsidRPr="005A7041">
              <w:rPr>
                <w:lang w:val="es-ES"/>
              </w:rPr>
              <w:t>Oferta</w:t>
            </w:r>
            <w:r w:rsidRPr="005A7041">
              <w:rPr>
                <w:lang w:val="es-ES"/>
              </w:rPr>
              <w:t>s con arreglo a la</w:t>
            </w:r>
            <w:r w:rsidR="003A51A6" w:rsidRPr="005A7041">
              <w:rPr>
                <w:lang w:val="es-ES"/>
              </w:rPr>
              <w:t xml:space="preserve"> </w:t>
            </w:r>
            <w:r w:rsidR="00C863BD" w:rsidRPr="005A7041">
              <w:rPr>
                <w:lang w:val="es-ES"/>
              </w:rPr>
              <w:t>IAL</w:t>
            </w:r>
            <w:r w:rsidR="00A970D3" w:rsidRPr="005A7041">
              <w:rPr>
                <w:lang w:val="es-ES"/>
              </w:rPr>
              <w:t xml:space="preserve"> </w:t>
            </w:r>
            <w:r w:rsidRPr="005A7041">
              <w:rPr>
                <w:lang w:val="es-ES"/>
              </w:rPr>
              <w:t>22.2</w:t>
            </w:r>
            <w:r w:rsidR="00A44519" w:rsidRPr="005A7041">
              <w:rPr>
                <w:rFonts w:cs="Times New Roman"/>
                <w:lang w:val="es-ES"/>
              </w:rPr>
              <w:t>.</w:t>
            </w:r>
          </w:p>
        </w:tc>
      </w:tr>
      <w:tr w:rsidR="006B364B" w:rsidRPr="001C59B2" w14:paraId="5F144881" w14:textId="77777777" w:rsidTr="00C4691D">
        <w:trPr>
          <w:jc w:val="center"/>
        </w:trPr>
        <w:tc>
          <w:tcPr>
            <w:tcW w:w="9072" w:type="dxa"/>
            <w:gridSpan w:val="2"/>
          </w:tcPr>
          <w:p w14:paraId="3AF188A7" w14:textId="56AF26A7" w:rsidR="006B364B" w:rsidRPr="005A7041" w:rsidRDefault="006B364B" w:rsidP="007A6700">
            <w:pPr>
              <w:pStyle w:val="ITBHeading1"/>
              <w:tabs>
                <w:tab w:val="clear" w:pos="3742"/>
              </w:tabs>
              <w:ind w:left="346"/>
            </w:pPr>
            <w:bookmarkStart w:id="112" w:name="_Toc438438829"/>
            <w:bookmarkStart w:id="113" w:name="_Toc438532577"/>
            <w:bookmarkStart w:id="114" w:name="_Toc438733973"/>
            <w:bookmarkStart w:id="115" w:name="_Toc438962055"/>
            <w:bookmarkStart w:id="116" w:name="_Toc461939618"/>
            <w:bookmarkStart w:id="117" w:name="_Toc97371011"/>
            <w:bookmarkStart w:id="118" w:name="_Toc325723926"/>
            <w:bookmarkStart w:id="119" w:name="_Toc440526019"/>
            <w:bookmarkStart w:id="120" w:name="_Toc435624820"/>
            <w:bookmarkStart w:id="121" w:name="_Toc193728064"/>
            <w:r w:rsidRPr="005A7041">
              <w:t>Preparación de las Ofertas</w:t>
            </w:r>
            <w:bookmarkEnd w:id="112"/>
            <w:bookmarkEnd w:id="113"/>
            <w:bookmarkEnd w:id="114"/>
            <w:bookmarkEnd w:id="115"/>
            <w:bookmarkEnd w:id="116"/>
            <w:bookmarkEnd w:id="117"/>
            <w:bookmarkEnd w:id="118"/>
            <w:bookmarkEnd w:id="119"/>
            <w:bookmarkEnd w:id="120"/>
            <w:bookmarkEnd w:id="121"/>
          </w:p>
        </w:tc>
      </w:tr>
      <w:tr w:rsidR="007B586E" w:rsidRPr="001C59B2" w14:paraId="655E3623" w14:textId="77777777" w:rsidTr="00C4691D">
        <w:trPr>
          <w:jc w:val="center"/>
        </w:trPr>
        <w:tc>
          <w:tcPr>
            <w:tcW w:w="2441" w:type="dxa"/>
          </w:tcPr>
          <w:p w14:paraId="282E74E6" w14:textId="0AB27E9E" w:rsidR="007B586E" w:rsidRPr="005A7041" w:rsidRDefault="007B586E" w:rsidP="007A6700">
            <w:pPr>
              <w:pStyle w:val="ITBHeading2"/>
              <w:rPr>
                <w:lang w:val="es-ES"/>
              </w:rPr>
            </w:pPr>
            <w:bookmarkStart w:id="122" w:name="_Toc438438830"/>
            <w:bookmarkStart w:id="123" w:name="_Toc438532578"/>
            <w:bookmarkStart w:id="124" w:name="_Toc438733974"/>
            <w:bookmarkStart w:id="125" w:name="_Toc438907013"/>
            <w:bookmarkStart w:id="126" w:name="_Toc438907212"/>
            <w:bookmarkStart w:id="127" w:name="_Toc97371012"/>
            <w:bookmarkStart w:id="128" w:name="_Toc139863111"/>
            <w:bookmarkStart w:id="129" w:name="_Toc325723927"/>
            <w:bookmarkStart w:id="130" w:name="_Toc440526020"/>
            <w:bookmarkStart w:id="131" w:name="_Toc435624821"/>
            <w:bookmarkStart w:id="132" w:name="_Toc455487602"/>
            <w:bookmarkStart w:id="133" w:name="_Toc193728065"/>
            <w:r w:rsidRPr="005A7041">
              <w:rPr>
                <w:lang w:val="es-ES"/>
              </w:rPr>
              <w:t>Cost</w:t>
            </w:r>
            <w:r w:rsidR="00023BCB" w:rsidRPr="005A7041">
              <w:rPr>
                <w:lang w:val="es-ES"/>
              </w:rPr>
              <w:t xml:space="preserve">o de </w:t>
            </w:r>
            <w:r w:rsidR="001467DA" w:rsidRPr="005A7041">
              <w:rPr>
                <w:lang w:val="es-ES"/>
              </w:rPr>
              <w:br/>
            </w:r>
            <w:r w:rsidR="00023BCB" w:rsidRPr="005A7041">
              <w:rPr>
                <w:lang w:val="es-ES"/>
              </w:rPr>
              <w:t>la Oferta</w:t>
            </w:r>
            <w:bookmarkEnd w:id="122"/>
            <w:bookmarkEnd w:id="123"/>
            <w:bookmarkEnd w:id="124"/>
            <w:bookmarkEnd w:id="125"/>
            <w:bookmarkEnd w:id="126"/>
            <w:bookmarkEnd w:id="127"/>
            <w:bookmarkEnd w:id="128"/>
            <w:bookmarkEnd w:id="129"/>
            <w:bookmarkEnd w:id="130"/>
            <w:bookmarkEnd w:id="131"/>
            <w:bookmarkEnd w:id="132"/>
            <w:bookmarkEnd w:id="133"/>
          </w:p>
        </w:tc>
        <w:tc>
          <w:tcPr>
            <w:tcW w:w="6631" w:type="dxa"/>
          </w:tcPr>
          <w:p w14:paraId="194774F2" w14:textId="77777777" w:rsidR="007B586E" w:rsidRPr="005A7041" w:rsidRDefault="007D4F50" w:rsidP="0071766D">
            <w:pPr>
              <w:pStyle w:val="Header2-SubClauses"/>
              <w:tabs>
                <w:tab w:val="clear" w:pos="2844"/>
              </w:tabs>
              <w:ind w:left="599" w:hanging="626"/>
              <w:rPr>
                <w:lang w:val="es-ES"/>
              </w:rPr>
            </w:pPr>
            <w:r w:rsidRPr="005A7041">
              <w:rPr>
                <w:lang w:val="es-ES"/>
              </w:rPr>
              <w:t>El Licitante asumirá todos los costos asociados a la preparación y</w:t>
            </w:r>
            <w:r w:rsidR="000D2738" w:rsidRPr="005A7041">
              <w:rPr>
                <w:lang w:val="es-ES"/>
              </w:rPr>
              <w:t xml:space="preserve"> la</w:t>
            </w:r>
            <w:r w:rsidRPr="005A7041">
              <w:rPr>
                <w:lang w:val="es-ES"/>
              </w:rPr>
              <w:t xml:space="preserve"> presentación de su Oferta, y el Contratante no tendrá responsabilidad ni obligación alguna respecto de tales costos, independientemente del desarrollo o el resultado del proceso licita</w:t>
            </w:r>
            <w:r w:rsidR="000D2738" w:rsidRPr="005A7041">
              <w:rPr>
                <w:lang w:val="es-ES"/>
              </w:rPr>
              <w:t>torio</w:t>
            </w:r>
            <w:r w:rsidR="007B586E" w:rsidRPr="005A7041">
              <w:rPr>
                <w:lang w:val="es-ES"/>
              </w:rPr>
              <w:t>.</w:t>
            </w:r>
          </w:p>
        </w:tc>
      </w:tr>
      <w:tr w:rsidR="007B586E" w:rsidRPr="001C59B2" w14:paraId="3341BCF1" w14:textId="77777777" w:rsidTr="00C4691D">
        <w:trPr>
          <w:jc w:val="center"/>
        </w:trPr>
        <w:tc>
          <w:tcPr>
            <w:tcW w:w="2441" w:type="dxa"/>
          </w:tcPr>
          <w:p w14:paraId="6A4FCED4" w14:textId="0BB95814" w:rsidR="007B586E" w:rsidRPr="005A7041" w:rsidRDefault="000D2738" w:rsidP="007A6700">
            <w:pPr>
              <w:pStyle w:val="ITBHeading2"/>
              <w:rPr>
                <w:lang w:val="es-ES"/>
              </w:rPr>
            </w:pPr>
            <w:bookmarkStart w:id="134" w:name="_Toc438438831"/>
            <w:bookmarkStart w:id="135" w:name="_Toc438532579"/>
            <w:bookmarkStart w:id="136" w:name="_Toc438733975"/>
            <w:bookmarkStart w:id="137" w:name="_Toc438907014"/>
            <w:bookmarkStart w:id="138" w:name="_Toc438907213"/>
            <w:bookmarkStart w:id="139" w:name="_Toc97371013"/>
            <w:bookmarkStart w:id="140" w:name="_Toc139863112"/>
            <w:bookmarkStart w:id="141" w:name="_Toc325723928"/>
            <w:bookmarkStart w:id="142" w:name="_Toc440526021"/>
            <w:bookmarkStart w:id="143" w:name="_Toc435624822"/>
            <w:bookmarkStart w:id="144" w:name="_Toc455487603"/>
            <w:bookmarkStart w:id="145" w:name="_Toc193728066"/>
            <w:r w:rsidRPr="005A7041">
              <w:rPr>
                <w:lang w:val="es-ES"/>
              </w:rPr>
              <w:t xml:space="preserve">Idioma de </w:t>
            </w:r>
            <w:r w:rsidR="001467DA" w:rsidRPr="005A7041">
              <w:rPr>
                <w:lang w:val="es-ES"/>
              </w:rPr>
              <w:br/>
            </w:r>
            <w:r w:rsidRPr="005A7041">
              <w:rPr>
                <w:lang w:val="es-ES"/>
              </w:rPr>
              <w:t>la Oferta</w:t>
            </w:r>
            <w:bookmarkEnd w:id="134"/>
            <w:bookmarkEnd w:id="135"/>
            <w:bookmarkEnd w:id="136"/>
            <w:bookmarkEnd w:id="137"/>
            <w:bookmarkEnd w:id="138"/>
            <w:bookmarkEnd w:id="139"/>
            <w:bookmarkEnd w:id="140"/>
            <w:bookmarkEnd w:id="141"/>
            <w:bookmarkEnd w:id="142"/>
            <w:bookmarkEnd w:id="143"/>
            <w:bookmarkEnd w:id="144"/>
            <w:bookmarkEnd w:id="145"/>
          </w:p>
        </w:tc>
        <w:tc>
          <w:tcPr>
            <w:tcW w:w="6631" w:type="dxa"/>
          </w:tcPr>
          <w:p w14:paraId="12BE8D5C" w14:textId="7FD47C3B" w:rsidR="007B586E" w:rsidRPr="005A7041" w:rsidRDefault="00EE5BAF" w:rsidP="0071766D">
            <w:pPr>
              <w:pStyle w:val="Header2-SubClauses"/>
              <w:tabs>
                <w:tab w:val="clear" w:pos="2844"/>
              </w:tabs>
              <w:ind w:left="599" w:hanging="626"/>
              <w:rPr>
                <w:spacing w:val="-2"/>
                <w:lang w:val="es-ES"/>
              </w:rPr>
            </w:pPr>
            <w:r w:rsidRPr="005A7041">
              <w:rPr>
                <w:spacing w:val="-2"/>
                <w:lang w:val="es-ES"/>
              </w:rPr>
              <w:t xml:space="preserve">La Oferta y toda la correspondencia y los documentos relativos a ella que intercambien el Licitante y el Contratante deberán </w:t>
            </w:r>
            <w:r w:rsidRPr="005A7041">
              <w:rPr>
                <w:lang w:val="es-ES"/>
              </w:rPr>
              <w:t>redactarse</w:t>
            </w:r>
            <w:r w:rsidRPr="005A7041">
              <w:rPr>
                <w:spacing w:val="-2"/>
                <w:lang w:val="es-ES"/>
              </w:rPr>
              <w:t xml:space="preserve"> en el idioma que </w:t>
            </w:r>
            <w:r w:rsidRPr="005A7041">
              <w:rPr>
                <w:bCs/>
                <w:spacing w:val="-2"/>
                <w:lang w:val="es-ES"/>
              </w:rPr>
              <w:t>se indica</w:t>
            </w:r>
            <w:r w:rsidRPr="005A7041">
              <w:rPr>
                <w:spacing w:val="-2"/>
                <w:lang w:val="es-ES"/>
              </w:rPr>
              <w:t xml:space="preserve"> </w:t>
            </w:r>
            <w:r w:rsidRPr="005A7041">
              <w:rPr>
                <w:b/>
                <w:spacing w:val="-2"/>
                <w:lang w:val="es-ES"/>
              </w:rPr>
              <w:t xml:space="preserve">en </w:t>
            </w:r>
            <w:r w:rsidR="00B27DF3" w:rsidRPr="005A7041">
              <w:rPr>
                <w:b/>
                <w:spacing w:val="-2"/>
                <w:lang w:val="es-ES"/>
              </w:rPr>
              <w:t>los DDL</w:t>
            </w:r>
            <w:r w:rsidRPr="005A7041">
              <w:rPr>
                <w:spacing w:val="-2"/>
                <w:lang w:val="es-ES"/>
              </w:rPr>
              <w:t xml:space="preserve">. Los documentos justificativos y el material impreso que formen parte de la Oferta podrán estar escritos en otro idioma, siempre </w:t>
            </w:r>
            <w:r w:rsidR="00BC50F4" w:rsidRPr="005A7041">
              <w:rPr>
                <w:spacing w:val="-2"/>
                <w:lang w:val="es-ES"/>
              </w:rPr>
              <w:t>que</w:t>
            </w:r>
            <w:r w:rsidRPr="005A7041">
              <w:rPr>
                <w:spacing w:val="-2"/>
                <w:lang w:val="es-ES"/>
              </w:rPr>
              <w:t xml:space="preserve"> vayan acompañados de una traducción fidedigna de las </w:t>
            </w:r>
            <w:r w:rsidRPr="005A7041">
              <w:rPr>
                <w:spacing w:val="-2"/>
                <w:lang w:val="es-ES"/>
              </w:rPr>
              <w:lastRenderedPageBreak/>
              <w:t xml:space="preserve">secciones pertinentes al idioma que </w:t>
            </w:r>
            <w:r w:rsidRPr="005A7041">
              <w:rPr>
                <w:bCs/>
                <w:spacing w:val="-2"/>
                <w:lang w:val="es-ES"/>
              </w:rPr>
              <w:t>se</w:t>
            </w:r>
            <w:r w:rsidRPr="005A7041">
              <w:rPr>
                <w:spacing w:val="-2"/>
                <w:lang w:val="es-ES"/>
              </w:rPr>
              <w:t xml:space="preserve"> </w:t>
            </w:r>
            <w:r w:rsidRPr="005A7041">
              <w:rPr>
                <w:bCs/>
                <w:spacing w:val="-2"/>
                <w:lang w:val="es-ES"/>
              </w:rPr>
              <w:t>especifica</w:t>
            </w:r>
            <w:r w:rsidRPr="005A7041">
              <w:rPr>
                <w:spacing w:val="-2"/>
                <w:lang w:val="es-ES"/>
              </w:rPr>
              <w:t xml:space="preserve"> </w:t>
            </w:r>
            <w:r w:rsidRPr="005A7041">
              <w:rPr>
                <w:b/>
                <w:spacing w:val="-2"/>
                <w:lang w:val="es-ES"/>
              </w:rPr>
              <w:t xml:space="preserve">en </w:t>
            </w:r>
            <w:r w:rsidR="00B27DF3" w:rsidRPr="005A7041">
              <w:rPr>
                <w:b/>
                <w:spacing w:val="-2"/>
                <w:lang w:val="es-ES"/>
              </w:rPr>
              <w:t>los DDL</w:t>
            </w:r>
            <w:r w:rsidRPr="005A7041">
              <w:rPr>
                <w:spacing w:val="-2"/>
                <w:lang w:val="es-ES"/>
              </w:rPr>
              <w:t xml:space="preserve">, en cuyo caso la traducción prevalecerá en lo que respecta a la interpretación de la </w:t>
            </w:r>
            <w:r w:rsidR="000F5BD5" w:rsidRPr="005A7041">
              <w:rPr>
                <w:spacing w:val="-2"/>
                <w:lang w:val="es-ES"/>
              </w:rPr>
              <w:t>Oferta</w:t>
            </w:r>
          </w:p>
        </w:tc>
      </w:tr>
      <w:tr w:rsidR="007B586E" w:rsidRPr="001C59B2" w14:paraId="730C4A39" w14:textId="77777777" w:rsidTr="00C4691D">
        <w:trPr>
          <w:jc w:val="center"/>
        </w:trPr>
        <w:tc>
          <w:tcPr>
            <w:tcW w:w="2441" w:type="dxa"/>
          </w:tcPr>
          <w:p w14:paraId="7BFA3E11" w14:textId="04986E69" w:rsidR="007B586E" w:rsidRPr="005A7041" w:rsidRDefault="007B586E" w:rsidP="007A6700">
            <w:pPr>
              <w:pStyle w:val="ITBHeading2"/>
              <w:rPr>
                <w:lang w:val="es-ES"/>
              </w:rPr>
            </w:pPr>
            <w:bookmarkStart w:id="146" w:name="_Toc438438832"/>
            <w:bookmarkStart w:id="147" w:name="_Toc438532580"/>
            <w:bookmarkStart w:id="148" w:name="_Toc438733976"/>
            <w:bookmarkStart w:id="149" w:name="_Toc438907015"/>
            <w:bookmarkStart w:id="150" w:name="_Toc438907214"/>
            <w:bookmarkStart w:id="151" w:name="_Toc97371014"/>
            <w:bookmarkStart w:id="152" w:name="_Toc139863113"/>
            <w:bookmarkStart w:id="153" w:name="_Toc325723929"/>
            <w:bookmarkStart w:id="154" w:name="_Toc440526022"/>
            <w:bookmarkStart w:id="155" w:name="_Toc435624823"/>
            <w:bookmarkStart w:id="156" w:name="_Toc455487604"/>
            <w:bookmarkStart w:id="157" w:name="_Toc193728067"/>
            <w:r w:rsidRPr="005A7041">
              <w:rPr>
                <w:lang w:val="es-ES"/>
              </w:rPr>
              <w:lastRenderedPageBreak/>
              <w:t>Document</w:t>
            </w:r>
            <w:r w:rsidR="00EE5BAF" w:rsidRPr="005A7041">
              <w:rPr>
                <w:lang w:val="es-ES"/>
              </w:rPr>
              <w:t>o</w:t>
            </w:r>
            <w:r w:rsidRPr="005A7041">
              <w:rPr>
                <w:lang w:val="es-ES"/>
              </w:rPr>
              <w:t xml:space="preserve">s </w:t>
            </w:r>
            <w:r w:rsidR="001467DA" w:rsidRPr="005A7041">
              <w:rPr>
                <w:lang w:val="es-ES"/>
              </w:rPr>
              <w:br/>
            </w:r>
            <w:r w:rsidR="00EE5BAF" w:rsidRPr="005A7041">
              <w:rPr>
                <w:lang w:val="es-ES"/>
              </w:rPr>
              <w:t xml:space="preserve">que </w:t>
            </w:r>
            <w:r w:rsidR="00D93A67" w:rsidRPr="005A7041">
              <w:rPr>
                <w:lang w:val="es-ES"/>
              </w:rPr>
              <w:t>componen</w:t>
            </w:r>
            <w:r w:rsidR="00EE5BAF" w:rsidRPr="005A7041">
              <w:rPr>
                <w:lang w:val="es-ES"/>
              </w:rPr>
              <w:t xml:space="preserve"> </w:t>
            </w:r>
            <w:r w:rsidR="001467DA" w:rsidRPr="005A7041">
              <w:rPr>
                <w:lang w:val="es-ES"/>
              </w:rPr>
              <w:br/>
            </w:r>
            <w:r w:rsidR="00EE5BAF" w:rsidRPr="005A7041">
              <w:rPr>
                <w:lang w:val="es-ES"/>
              </w:rPr>
              <w:t>la Oferta</w:t>
            </w:r>
            <w:bookmarkEnd w:id="146"/>
            <w:bookmarkEnd w:id="147"/>
            <w:bookmarkEnd w:id="148"/>
            <w:bookmarkEnd w:id="149"/>
            <w:bookmarkEnd w:id="150"/>
            <w:bookmarkEnd w:id="151"/>
            <w:bookmarkEnd w:id="152"/>
            <w:bookmarkEnd w:id="153"/>
            <w:bookmarkEnd w:id="154"/>
            <w:bookmarkEnd w:id="155"/>
            <w:bookmarkEnd w:id="156"/>
            <w:bookmarkEnd w:id="157"/>
          </w:p>
        </w:tc>
        <w:tc>
          <w:tcPr>
            <w:tcW w:w="6631" w:type="dxa"/>
          </w:tcPr>
          <w:p w14:paraId="4F5C8F7B" w14:textId="57C99F7B" w:rsidR="009A49DE" w:rsidRPr="005A7041" w:rsidRDefault="00D93A67" w:rsidP="0071766D">
            <w:pPr>
              <w:pStyle w:val="Header2-SubClauses"/>
              <w:tabs>
                <w:tab w:val="clear" w:pos="2844"/>
              </w:tabs>
              <w:ind w:left="599" w:hanging="626"/>
              <w:rPr>
                <w:rFonts w:cs="Times New Roman"/>
                <w:lang w:val="es-ES"/>
              </w:rPr>
            </w:pPr>
            <w:r w:rsidRPr="005A7041">
              <w:rPr>
                <w:rFonts w:cs="Times New Roman"/>
                <w:lang w:val="es-ES"/>
              </w:rPr>
              <w:t xml:space="preserve">La Oferta estará compuesta por </w:t>
            </w:r>
            <w:r w:rsidR="009A49DE" w:rsidRPr="005A7041">
              <w:rPr>
                <w:rFonts w:cs="Times New Roman"/>
                <w:lang w:val="es-ES"/>
              </w:rPr>
              <w:t xml:space="preserve">dos partes, a saber: la Parte Técnica y la Parte Financiera. Estas dos partes deberán </w:t>
            </w:r>
            <w:r w:rsidR="009A49DE" w:rsidRPr="005A7041">
              <w:rPr>
                <w:lang w:val="es-ES"/>
              </w:rPr>
              <w:t>presentarse</w:t>
            </w:r>
            <w:r w:rsidR="009A49DE" w:rsidRPr="005A7041">
              <w:rPr>
                <w:rFonts w:cs="Times New Roman"/>
                <w:lang w:val="es-ES"/>
              </w:rPr>
              <w:t xml:space="preserve"> simultáneamente en dos sobres sellados distintos (proceso de licitación </w:t>
            </w:r>
            <w:r w:rsidR="00791B5B" w:rsidRPr="005A7041">
              <w:rPr>
                <w:rFonts w:cs="Times New Roman"/>
                <w:lang w:val="es-ES"/>
              </w:rPr>
              <w:t xml:space="preserve">con mecanismo </w:t>
            </w:r>
            <w:r w:rsidR="009A49DE" w:rsidRPr="005A7041">
              <w:rPr>
                <w:rFonts w:cs="Times New Roman"/>
                <w:lang w:val="es-ES"/>
              </w:rPr>
              <w:t>de dos sobres). Uno contendrá solo la informació</w:t>
            </w:r>
            <w:r w:rsidR="00DF7E3F" w:rsidRPr="005A7041">
              <w:rPr>
                <w:rFonts w:cs="Times New Roman"/>
                <w:lang w:val="es-ES"/>
              </w:rPr>
              <w:t>n vinculada con la Parte Técnica y el otro,</w:t>
            </w:r>
            <w:r w:rsidR="000B2C71" w:rsidRPr="005A7041">
              <w:rPr>
                <w:rFonts w:cs="Times New Roman"/>
                <w:lang w:val="es-ES"/>
              </w:rPr>
              <w:t xml:space="preserve"> </w:t>
            </w:r>
            <w:r w:rsidR="00DF7E3F" w:rsidRPr="005A7041">
              <w:rPr>
                <w:rFonts w:cs="Times New Roman"/>
                <w:lang w:val="es-ES"/>
              </w:rPr>
              <w:t>solo la información r</w:t>
            </w:r>
            <w:r w:rsidR="009A49DE" w:rsidRPr="005A7041">
              <w:rPr>
                <w:rFonts w:cs="Times New Roman"/>
                <w:lang w:val="es-ES"/>
              </w:rPr>
              <w:t>elacionada con la Parte Financiera. Estos dos sobres deberán colocarse en un sobre exterior, que deberá marca</w:t>
            </w:r>
            <w:r w:rsidR="00CB7FEE" w:rsidRPr="005A7041">
              <w:rPr>
                <w:rFonts w:cs="Times New Roman"/>
                <w:lang w:val="es-ES"/>
              </w:rPr>
              <w:t>rse</w:t>
            </w:r>
            <w:r w:rsidR="009A49DE" w:rsidRPr="005A7041">
              <w:rPr>
                <w:rFonts w:cs="Times New Roman"/>
                <w:lang w:val="es-ES"/>
              </w:rPr>
              <w:t xml:space="preserve"> con la leyenda </w:t>
            </w:r>
            <w:r w:rsidR="003C2A3E" w:rsidRPr="005A7041">
              <w:rPr>
                <w:rFonts w:cs="Times New Roman"/>
                <w:lang w:val="es-ES"/>
              </w:rPr>
              <w:t>“</w:t>
            </w:r>
            <w:r w:rsidR="009A49DE" w:rsidRPr="005A7041">
              <w:rPr>
                <w:rFonts w:cs="Times New Roman"/>
                <w:lang w:val="es-ES"/>
              </w:rPr>
              <w:t>OFERTA ORIGINAL</w:t>
            </w:r>
            <w:r w:rsidR="003C2A3E" w:rsidRPr="005A7041">
              <w:rPr>
                <w:rFonts w:cs="Times New Roman"/>
                <w:lang w:val="es-ES"/>
              </w:rPr>
              <w:t>”</w:t>
            </w:r>
            <w:r w:rsidR="009A49DE" w:rsidRPr="005A7041">
              <w:rPr>
                <w:rFonts w:cs="Times New Roman"/>
                <w:lang w:val="es-ES"/>
              </w:rPr>
              <w:t xml:space="preserve">. </w:t>
            </w:r>
          </w:p>
          <w:p w14:paraId="4A2C0E2F" w14:textId="131BD19F" w:rsidR="007B586E" w:rsidRPr="005A7041" w:rsidRDefault="009A49DE" w:rsidP="0071766D">
            <w:pPr>
              <w:pStyle w:val="Header2-SubClauses"/>
              <w:tabs>
                <w:tab w:val="clear" w:pos="2844"/>
              </w:tabs>
              <w:ind w:left="599" w:hanging="626"/>
              <w:rPr>
                <w:rFonts w:cs="Times New Roman"/>
                <w:spacing w:val="-4"/>
                <w:lang w:val="es-ES"/>
              </w:rPr>
            </w:pPr>
            <w:r w:rsidRPr="005A7041">
              <w:rPr>
                <w:rFonts w:cs="Times New Roman"/>
                <w:spacing w:val="-4"/>
                <w:lang w:val="es-ES"/>
              </w:rPr>
              <w:t xml:space="preserve">La </w:t>
            </w:r>
            <w:r w:rsidRPr="005A7041">
              <w:rPr>
                <w:rFonts w:cs="Times New Roman"/>
                <w:b/>
                <w:spacing w:val="-4"/>
                <w:lang w:val="es-ES"/>
              </w:rPr>
              <w:t>Parte Técnica</w:t>
            </w:r>
            <w:r w:rsidRPr="005A7041">
              <w:rPr>
                <w:rFonts w:cs="Times New Roman"/>
                <w:spacing w:val="-4"/>
                <w:lang w:val="es-ES"/>
              </w:rPr>
              <w:t xml:space="preserve"> deberá </w:t>
            </w:r>
            <w:r w:rsidRPr="005A7041">
              <w:rPr>
                <w:lang w:val="es-ES"/>
              </w:rPr>
              <w:t>contener</w:t>
            </w:r>
            <w:r w:rsidRPr="005A7041">
              <w:rPr>
                <w:rFonts w:cs="Times New Roman"/>
                <w:spacing w:val="-4"/>
                <w:lang w:val="es-ES"/>
              </w:rPr>
              <w:t xml:space="preserve"> </w:t>
            </w:r>
            <w:r w:rsidR="00D93A67" w:rsidRPr="005A7041">
              <w:rPr>
                <w:rFonts w:cs="Times New Roman"/>
                <w:spacing w:val="-4"/>
                <w:lang w:val="es-ES"/>
              </w:rPr>
              <w:t>los siguientes documentos</w:t>
            </w:r>
            <w:r w:rsidR="007B586E" w:rsidRPr="005A7041">
              <w:rPr>
                <w:rFonts w:cs="Times New Roman"/>
                <w:spacing w:val="-4"/>
                <w:lang w:val="es-ES"/>
              </w:rPr>
              <w:t>:</w:t>
            </w:r>
          </w:p>
          <w:p w14:paraId="1728EC3B" w14:textId="6D3C2FF9" w:rsidR="007B586E" w:rsidRPr="005A7041" w:rsidRDefault="009F3C74">
            <w:pPr>
              <w:pStyle w:val="P3Header1-Clauses"/>
              <w:numPr>
                <w:ilvl w:val="0"/>
                <w:numId w:val="59"/>
              </w:numPr>
              <w:spacing w:after="180"/>
              <w:ind w:left="1030" w:hanging="425"/>
              <w:rPr>
                <w:szCs w:val="24"/>
                <w:lang w:val="es-ES"/>
              </w:rPr>
            </w:pPr>
            <w:r w:rsidRPr="005A7041">
              <w:rPr>
                <w:b/>
                <w:lang w:val="es-ES"/>
              </w:rPr>
              <w:t>Carta de Oferta</w:t>
            </w:r>
            <w:r w:rsidR="001340C4" w:rsidRPr="005A7041">
              <w:rPr>
                <w:b/>
                <w:lang w:val="es-ES"/>
              </w:rPr>
              <w:t>-</w:t>
            </w:r>
            <w:r w:rsidR="00CD4E47" w:rsidRPr="005A7041">
              <w:rPr>
                <w:b/>
                <w:lang w:val="es-ES"/>
              </w:rPr>
              <w:t>Parte Técnica,</w:t>
            </w:r>
            <w:r w:rsidR="003A51A6" w:rsidRPr="005A7041">
              <w:rPr>
                <w:b/>
                <w:lang w:val="es-ES"/>
              </w:rPr>
              <w:t xml:space="preserve"> </w:t>
            </w:r>
            <w:r w:rsidR="003C2816" w:rsidRPr="005A7041">
              <w:rPr>
                <w:lang w:val="es-ES"/>
              </w:rPr>
              <w:t>prepar</w:t>
            </w:r>
            <w:r w:rsidR="00D93A67" w:rsidRPr="005A7041">
              <w:rPr>
                <w:lang w:val="es-ES"/>
              </w:rPr>
              <w:t xml:space="preserve">ada con arreglo a la </w:t>
            </w:r>
            <w:r w:rsidR="00C863BD" w:rsidRPr="005A7041">
              <w:rPr>
                <w:lang w:val="es-ES"/>
              </w:rPr>
              <w:t>IAL</w:t>
            </w:r>
            <w:r w:rsidR="0054665D" w:rsidRPr="005A7041">
              <w:rPr>
                <w:lang w:val="es-ES"/>
              </w:rPr>
              <w:t> 12</w:t>
            </w:r>
            <w:r w:rsidR="007B586E" w:rsidRPr="005A7041">
              <w:rPr>
                <w:szCs w:val="24"/>
                <w:lang w:val="es-ES"/>
              </w:rPr>
              <w:t>;</w:t>
            </w:r>
          </w:p>
          <w:p w14:paraId="1EED3E08" w14:textId="55B968E8" w:rsidR="007B586E" w:rsidRPr="005A7041" w:rsidRDefault="002A03B6">
            <w:pPr>
              <w:pStyle w:val="P3Header1-Clauses"/>
              <w:numPr>
                <w:ilvl w:val="0"/>
                <w:numId w:val="59"/>
              </w:numPr>
              <w:spacing w:after="180"/>
              <w:ind w:left="1024" w:hanging="425"/>
              <w:rPr>
                <w:szCs w:val="24"/>
                <w:lang w:val="es-ES"/>
              </w:rPr>
            </w:pPr>
            <w:r w:rsidRPr="005A7041">
              <w:rPr>
                <w:b/>
                <w:lang w:val="es-ES"/>
              </w:rPr>
              <w:t xml:space="preserve">Garantía de </w:t>
            </w:r>
            <w:r w:rsidR="00DA204A" w:rsidRPr="005A7041">
              <w:rPr>
                <w:b/>
                <w:spacing w:val="-2"/>
                <w:lang w:val="es-ES"/>
              </w:rPr>
              <w:t>Mantenimiento</w:t>
            </w:r>
            <w:r w:rsidRPr="005A7041">
              <w:rPr>
                <w:b/>
                <w:lang w:val="es-ES"/>
              </w:rPr>
              <w:t xml:space="preserve"> de la Oferta</w:t>
            </w:r>
            <w:r w:rsidR="007B586E" w:rsidRPr="005A7041">
              <w:rPr>
                <w:b/>
                <w:lang w:val="es-ES"/>
              </w:rPr>
              <w:t xml:space="preserve"> o </w:t>
            </w:r>
            <w:r w:rsidRPr="005A7041">
              <w:rPr>
                <w:b/>
                <w:lang w:val="es-ES"/>
              </w:rPr>
              <w:t>Declaración de Mantenimiento de la Oferta</w:t>
            </w:r>
            <w:r w:rsidR="004E71ED" w:rsidRPr="005A7041">
              <w:rPr>
                <w:szCs w:val="24"/>
                <w:lang w:val="es-ES"/>
              </w:rPr>
              <w:t xml:space="preserve">, conforme a lo dispuesto en </w:t>
            </w:r>
            <w:r w:rsidR="00D93A67" w:rsidRPr="005A7041">
              <w:rPr>
                <w:szCs w:val="24"/>
                <w:lang w:val="es-ES"/>
              </w:rPr>
              <w:t xml:space="preserve">la </w:t>
            </w:r>
            <w:r w:rsidR="00C863BD" w:rsidRPr="005A7041">
              <w:rPr>
                <w:szCs w:val="24"/>
                <w:lang w:val="es-ES"/>
              </w:rPr>
              <w:t>IAL</w:t>
            </w:r>
            <w:r w:rsidR="00D87EA9" w:rsidRPr="005A7041">
              <w:rPr>
                <w:szCs w:val="24"/>
                <w:lang w:val="es-ES"/>
              </w:rPr>
              <w:t xml:space="preserve"> </w:t>
            </w:r>
            <w:r w:rsidR="007B586E" w:rsidRPr="005A7041">
              <w:rPr>
                <w:szCs w:val="24"/>
                <w:lang w:val="es-ES"/>
              </w:rPr>
              <w:t>19</w:t>
            </w:r>
            <w:r w:rsidR="00DD30AF" w:rsidRPr="005A7041">
              <w:rPr>
                <w:szCs w:val="24"/>
                <w:lang w:val="es-ES"/>
              </w:rPr>
              <w:t>.1</w:t>
            </w:r>
            <w:r w:rsidR="007B586E" w:rsidRPr="005A7041">
              <w:rPr>
                <w:szCs w:val="24"/>
                <w:lang w:val="es-ES"/>
              </w:rPr>
              <w:t>;</w:t>
            </w:r>
          </w:p>
          <w:p w14:paraId="0E718A6E" w14:textId="5DAFFD81" w:rsidR="007B586E" w:rsidRPr="005A7041" w:rsidRDefault="00D93A67">
            <w:pPr>
              <w:pStyle w:val="P3Header1-Clauses"/>
              <w:numPr>
                <w:ilvl w:val="0"/>
                <w:numId w:val="59"/>
              </w:numPr>
              <w:spacing w:after="180"/>
              <w:ind w:left="1024" w:hanging="425"/>
              <w:rPr>
                <w:szCs w:val="24"/>
                <w:lang w:val="es-ES"/>
              </w:rPr>
            </w:pPr>
            <w:r w:rsidRPr="005A7041">
              <w:rPr>
                <w:b/>
                <w:szCs w:val="24"/>
                <w:lang w:val="es-ES"/>
              </w:rPr>
              <w:t xml:space="preserve">Oferta </w:t>
            </w:r>
            <w:r w:rsidR="007E1C9C" w:rsidRPr="005A7041">
              <w:rPr>
                <w:b/>
                <w:szCs w:val="24"/>
                <w:lang w:val="es-ES"/>
              </w:rPr>
              <w:t>Alternativ</w:t>
            </w:r>
            <w:r w:rsidRPr="005A7041">
              <w:rPr>
                <w:b/>
                <w:szCs w:val="24"/>
                <w:lang w:val="es-ES"/>
              </w:rPr>
              <w:t>a</w:t>
            </w:r>
            <w:r w:rsidRPr="005A7041">
              <w:rPr>
                <w:szCs w:val="24"/>
                <w:lang w:val="es-ES"/>
              </w:rPr>
              <w:t xml:space="preserve">, </w:t>
            </w:r>
            <w:r w:rsidR="00CD4E47" w:rsidRPr="005A7041">
              <w:rPr>
                <w:b/>
                <w:szCs w:val="24"/>
                <w:lang w:val="es-ES"/>
              </w:rPr>
              <w:t>Parte Técnica</w:t>
            </w:r>
            <w:r w:rsidR="00CD4E47" w:rsidRPr="005A7041">
              <w:rPr>
                <w:szCs w:val="24"/>
                <w:lang w:val="es-ES"/>
              </w:rPr>
              <w:t xml:space="preserve">: </w:t>
            </w:r>
            <w:r w:rsidRPr="005A7041">
              <w:rPr>
                <w:szCs w:val="24"/>
                <w:lang w:val="es-ES"/>
              </w:rPr>
              <w:t xml:space="preserve">si se permite </w:t>
            </w:r>
            <w:r w:rsidR="004E71ED" w:rsidRPr="005A7041">
              <w:rPr>
                <w:szCs w:val="24"/>
                <w:lang w:val="es-ES"/>
              </w:rPr>
              <w:t xml:space="preserve">de </w:t>
            </w:r>
            <w:r w:rsidRPr="005A7041">
              <w:rPr>
                <w:szCs w:val="24"/>
                <w:lang w:val="es-ES"/>
              </w:rPr>
              <w:t>conform</w:t>
            </w:r>
            <w:r w:rsidR="004E71ED" w:rsidRPr="005A7041">
              <w:rPr>
                <w:szCs w:val="24"/>
                <w:lang w:val="es-ES"/>
              </w:rPr>
              <w:t>idad con</w:t>
            </w:r>
            <w:r w:rsidRPr="005A7041">
              <w:rPr>
                <w:szCs w:val="24"/>
                <w:lang w:val="es-ES"/>
              </w:rPr>
              <w:t xml:space="preserve"> lo dispuesto en la </w:t>
            </w:r>
            <w:r w:rsidR="00C863BD" w:rsidRPr="005A7041">
              <w:rPr>
                <w:szCs w:val="24"/>
                <w:lang w:val="es-ES"/>
              </w:rPr>
              <w:t>IAL</w:t>
            </w:r>
            <w:r w:rsidR="00D87EA9" w:rsidRPr="005A7041">
              <w:rPr>
                <w:szCs w:val="24"/>
                <w:lang w:val="es-ES"/>
              </w:rPr>
              <w:t xml:space="preserve"> </w:t>
            </w:r>
            <w:r w:rsidRPr="005A7041">
              <w:rPr>
                <w:szCs w:val="24"/>
                <w:lang w:val="es-ES"/>
              </w:rPr>
              <w:t>13</w:t>
            </w:r>
            <w:r w:rsidR="00CD4E47" w:rsidRPr="005A7041">
              <w:rPr>
                <w:szCs w:val="24"/>
                <w:lang w:val="es-ES"/>
              </w:rPr>
              <w:t>, la Parte Técnica de cualquier Oferta Alternativa</w:t>
            </w:r>
            <w:r w:rsidR="007B586E" w:rsidRPr="005A7041">
              <w:rPr>
                <w:szCs w:val="24"/>
                <w:lang w:val="es-ES"/>
              </w:rPr>
              <w:t>;</w:t>
            </w:r>
          </w:p>
          <w:p w14:paraId="34D8696A" w14:textId="33A9711D" w:rsidR="007B586E" w:rsidRPr="005A7041" w:rsidRDefault="004E71ED">
            <w:pPr>
              <w:pStyle w:val="P3Header1-Clauses"/>
              <w:numPr>
                <w:ilvl w:val="0"/>
                <w:numId w:val="59"/>
              </w:numPr>
              <w:spacing w:after="180"/>
              <w:ind w:left="1024" w:hanging="425"/>
              <w:rPr>
                <w:szCs w:val="24"/>
                <w:lang w:val="es-ES"/>
              </w:rPr>
            </w:pPr>
            <w:r w:rsidRPr="005A7041">
              <w:rPr>
                <w:b/>
                <w:szCs w:val="24"/>
                <w:lang w:val="es-ES"/>
              </w:rPr>
              <w:t>Aut</w:t>
            </w:r>
            <w:r w:rsidR="007E1C9C" w:rsidRPr="005A7041">
              <w:rPr>
                <w:b/>
                <w:szCs w:val="24"/>
                <w:lang w:val="es-ES"/>
              </w:rPr>
              <w:t>oriza</w:t>
            </w:r>
            <w:r w:rsidRPr="005A7041">
              <w:rPr>
                <w:b/>
                <w:szCs w:val="24"/>
                <w:lang w:val="es-ES"/>
              </w:rPr>
              <w:t>ción</w:t>
            </w:r>
            <w:r w:rsidR="007E1C9C" w:rsidRPr="005A7041">
              <w:rPr>
                <w:b/>
                <w:szCs w:val="24"/>
                <w:lang w:val="es-ES"/>
              </w:rPr>
              <w:t>:</w:t>
            </w:r>
            <w:r w:rsidRPr="005A7041">
              <w:rPr>
                <w:b/>
                <w:szCs w:val="24"/>
                <w:lang w:val="es-ES"/>
              </w:rPr>
              <w:t xml:space="preserve"> </w:t>
            </w:r>
            <w:r w:rsidRPr="005A7041">
              <w:rPr>
                <w:lang w:val="es-ES"/>
              </w:rPr>
              <w:t xml:space="preserve">confirmación escrita por la que se autoriza al firmante de la Oferta a comprometer al Licitante, de acuerdo con lo establecido en </w:t>
            </w:r>
            <w:r w:rsidR="00D93A67" w:rsidRPr="005A7041">
              <w:rPr>
                <w:szCs w:val="24"/>
                <w:lang w:val="es-ES"/>
              </w:rPr>
              <w:t>la</w:t>
            </w:r>
            <w:r w:rsidR="003A51A6" w:rsidRPr="005A7041">
              <w:rPr>
                <w:szCs w:val="24"/>
                <w:lang w:val="es-ES"/>
              </w:rPr>
              <w:t xml:space="preserve"> </w:t>
            </w:r>
            <w:r w:rsidR="00C863BD" w:rsidRPr="005A7041">
              <w:rPr>
                <w:szCs w:val="24"/>
                <w:lang w:val="es-ES"/>
              </w:rPr>
              <w:t>IAL</w:t>
            </w:r>
            <w:r w:rsidR="00D87EA9" w:rsidRPr="005A7041">
              <w:rPr>
                <w:szCs w:val="24"/>
                <w:lang w:val="es-ES"/>
              </w:rPr>
              <w:t xml:space="preserve"> </w:t>
            </w:r>
            <w:r w:rsidR="00DB3840" w:rsidRPr="005A7041">
              <w:rPr>
                <w:szCs w:val="24"/>
                <w:lang w:val="es-ES"/>
              </w:rPr>
              <w:t>20.3</w:t>
            </w:r>
            <w:r w:rsidR="007B586E" w:rsidRPr="005A7041">
              <w:rPr>
                <w:szCs w:val="24"/>
                <w:lang w:val="es-ES"/>
              </w:rPr>
              <w:t>;</w:t>
            </w:r>
          </w:p>
          <w:p w14:paraId="6D50DDF9" w14:textId="684CCCD3" w:rsidR="007B586E" w:rsidRPr="005A7041" w:rsidRDefault="002E54B6">
            <w:pPr>
              <w:pStyle w:val="P3Header1-Clauses"/>
              <w:numPr>
                <w:ilvl w:val="0"/>
                <w:numId w:val="59"/>
              </w:numPr>
              <w:spacing w:after="180"/>
              <w:ind w:left="1024" w:hanging="425"/>
              <w:rPr>
                <w:szCs w:val="24"/>
                <w:lang w:val="es-ES"/>
              </w:rPr>
            </w:pPr>
            <w:r w:rsidRPr="005A7041">
              <w:rPr>
                <w:b/>
                <w:szCs w:val="24"/>
                <w:lang w:val="es-ES"/>
              </w:rPr>
              <w:t>Elegibilidad</w:t>
            </w:r>
            <w:r w:rsidR="00F37A3A" w:rsidRPr="005A7041">
              <w:rPr>
                <w:b/>
                <w:szCs w:val="24"/>
                <w:lang w:val="es-ES"/>
              </w:rPr>
              <w:t xml:space="preserve"> del Licitante</w:t>
            </w:r>
            <w:r w:rsidR="007E1C9C" w:rsidRPr="005A7041">
              <w:rPr>
                <w:b/>
                <w:szCs w:val="24"/>
                <w:lang w:val="es-ES"/>
              </w:rPr>
              <w:t>:</w:t>
            </w:r>
            <w:r w:rsidR="00EE5BAF" w:rsidRPr="005A7041">
              <w:rPr>
                <w:b/>
                <w:szCs w:val="24"/>
                <w:lang w:val="es-ES"/>
              </w:rPr>
              <w:t xml:space="preserve"> </w:t>
            </w:r>
            <w:r w:rsidR="00C41C9A" w:rsidRPr="005A7041">
              <w:rPr>
                <w:lang w:val="es-ES"/>
              </w:rPr>
              <w:t xml:space="preserve">prueba documental, de conformidad con </w:t>
            </w:r>
            <w:r w:rsidR="00D93A67" w:rsidRPr="005A7041">
              <w:rPr>
                <w:szCs w:val="24"/>
                <w:lang w:val="es-ES"/>
              </w:rPr>
              <w:t>la</w:t>
            </w:r>
            <w:r w:rsidR="003A51A6" w:rsidRPr="005A7041">
              <w:rPr>
                <w:szCs w:val="24"/>
                <w:lang w:val="es-ES"/>
              </w:rPr>
              <w:t xml:space="preserve"> </w:t>
            </w:r>
            <w:r w:rsidR="00C863BD" w:rsidRPr="005A7041">
              <w:rPr>
                <w:szCs w:val="24"/>
                <w:lang w:val="es-ES"/>
              </w:rPr>
              <w:t>IAL</w:t>
            </w:r>
            <w:r w:rsidR="00D87EA9" w:rsidRPr="005A7041">
              <w:rPr>
                <w:szCs w:val="24"/>
                <w:lang w:val="es-ES"/>
              </w:rPr>
              <w:t xml:space="preserve"> </w:t>
            </w:r>
            <w:r w:rsidR="007B586E" w:rsidRPr="005A7041">
              <w:rPr>
                <w:szCs w:val="24"/>
                <w:lang w:val="es-ES"/>
              </w:rPr>
              <w:t>17</w:t>
            </w:r>
            <w:r w:rsidR="00627AB7" w:rsidRPr="005A7041">
              <w:rPr>
                <w:lang w:val="es-ES"/>
              </w:rPr>
              <w:t>.1</w:t>
            </w:r>
            <w:r w:rsidR="00C41C9A" w:rsidRPr="005A7041">
              <w:rPr>
                <w:szCs w:val="24"/>
                <w:lang w:val="es-ES"/>
              </w:rPr>
              <w:t>,</w:t>
            </w:r>
            <w:r w:rsidR="007E1C9C" w:rsidRPr="005A7041">
              <w:rPr>
                <w:lang w:val="es-ES"/>
              </w:rPr>
              <w:t xml:space="preserve"> </w:t>
            </w:r>
            <w:r w:rsidR="00C41C9A" w:rsidRPr="005A7041">
              <w:rPr>
                <w:lang w:val="es-ES"/>
              </w:rPr>
              <w:t xml:space="preserve">donde se establezca que el </w:t>
            </w:r>
            <w:r w:rsidR="00F37A3A" w:rsidRPr="005A7041">
              <w:rPr>
                <w:lang w:val="es-ES"/>
              </w:rPr>
              <w:t>Licitante</w:t>
            </w:r>
            <w:r w:rsidR="007E1C9C" w:rsidRPr="005A7041">
              <w:rPr>
                <w:lang w:val="es-ES"/>
              </w:rPr>
              <w:t xml:space="preserve"> </w:t>
            </w:r>
            <w:r w:rsidR="00C41C9A" w:rsidRPr="005A7041">
              <w:rPr>
                <w:lang w:val="es-ES"/>
              </w:rPr>
              <w:t xml:space="preserve">reúne las condiciones para presentar </w:t>
            </w:r>
            <w:r w:rsidR="00525B59" w:rsidRPr="005A7041">
              <w:rPr>
                <w:lang w:val="es-ES"/>
              </w:rPr>
              <w:br/>
            </w:r>
            <w:r w:rsidR="00C41C9A" w:rsidRPr="005A7041">
              <w:rPr>
                <w:lang w:val="es-ES"/>
              </w:rPr>
              <w:t>una Oferta</w:t>
            </w:r>
            <w:r w:rsidR="007E1C9C" w:rsidRPr="005A7041">
              <w:rPr>
                <w:lang w:val="es-ES"/>
              </w:rPr>
              <w:t>;</w:t>
            </w:r>
          </w:p>
          <w:p w14:paraId="52608AD3" w14:textId="685DEB56" w:rsidR="007B586E" w:rsidRPr="005A7041" w:rsidRDefault="009901C1">
            <w:pPr>
              <w:pStyle w:val="P3Header1-Clauses"/>
              <w:numPr>
                <w:ilvl w:val="0"/>
                <w:numId w:val="59"/>
              </w:numPr>
              <w:spacing w:after="180"/>
              <w:ind w:left="1024" w:hanging="425"/>
              <w:rPr>
                <w:spacing w:val="-4"/>
                <w:szCs w:val="24"/>
                <w:lang w:val="es-ES"/>
              </w:rPr>
            </w:pPr>
            <w:r w:rsidRPr="005A7041">
              <w:rPr>
                <w:b/>
                <w:spacing w:val="-4"/>
                <w:szCs w:val="24"/>
                <w:lang w:val="es-ES"/>
              </w:rPr>
              <w:t>Calificaciones</w:t>
            </w:r>
            <w:r w:rsidR="00627AB7" w:rsidRPr="005A7041">
              <w:rPr>
                <w:spacing w:val="-4"/>
                <w:szCs w:val="24"/>
                <w:lang w:val="es-ES"/>
              </w:rPr>
              <w:t xml:space="preserve">: </w:t>
            </w:r>
            <w:r w:rsidR="00C41C9A" w:rsidRPr="005A7041">
              <w:rPr>
                <w:spacing w:val="-4"/>
                <w:lang w:val="es-ES"/>
              </w:rPr>
              <w:t xml:space="preserve">prueba documental, de acuerdo con </w:t>
            </w:r>
            <w:r w:rsidR="00525B59" w:rsidRPr="005A7041">
              <w:rPr>
                <w:spacing w:val="-4"/>
                <w:lang w:val="es-ES"/>
              </w:rPr>
              <w:br/>
            </w:r>
            <w:r w:rsidR="00D93A67" w:rsidRPr="005A7041">
              <w:rPr>
                <w:spacing w:val="-4"/>
                <w:szCs w:val="24"/>
                <w:lang w:val="es-ES"/>
              </w:rPr>
              <w:t>la</w:t>
            </w:r>
            <w:r w:rsidR="003A51A6" w:rsidRPr="005A7041">
              <w:rPr>
                <w:spacing w:val="-4"/>
                <w:szCs w:val="24"/>
                <w:lang w:val="es-ES"/>
              </w:rPr>
              <w:t xml:space="preserve"> </w:t>
            </w:r>
            <w:r w:rsidR="00C863BD" w:rsidRPr="005A7041">
              <w:rPr>
                <w:spacing w:val="-4"/>
                <w:szCs w:val="24"/>
                <w:lang w:val="es-ES"/>
              </w:rPr>
              <w:t>IAL</w:t>
            </w:r>
            <w:r w:rsidR="00D87EA9" w:rsidRPr="005A7041">
              <w:rPr>
                <w:spacing w:val="-4"/>
                <w:szCs w:val="24"/>
                <w:lang w:val="es-ES"/>
              </w:rPr>
              <w:t xml:space="preserve"> </w:t>
            </w:r>
            <w:r w:rsidR="00627AB7" w:rsidRPr="005A7041">
              <w:rPr>
                <w:spacing w:val="-4"/>
                <w:lang w:val="es-ES"/>
              </w:rPr>
              <w:t>17.2</w:t>
            </w:r>
            <w:r w:rsidR="00C41C9A" w:rsidRPr="005A7041">
              <w:rPr>
                <w:spacing w:val="-4"/>
                <w:szCs w:val="24"/>
                <w:lang w:val="es-ES"/>
              </w:rPr>
              <w:t xml:space="preserve">, donde se consignen las </w:t>
            </w:r>
            <w:r w:rsidR="00CD4E47" w:rsidRPr="005A7041">
              <w:rPr>
                <w:spacing w:val="-4"/>
                <w:szCs w:val="24"/>
                <w:lang w:val="es-ES"/>
              </w:rPr>
              <w:t>C</w:t>
            </w:r>
            <w:r w:rsidRPr="005A7041">
              <w:rPr>
                <w:spacing w:val="-4"/>
                <w:szCs w:val="24"/>
                <w:lang w:val="es-ES"/>
              </w:rPr>
              <w:t>alificaciones</w:t>
            </w:r>
            <w:r w:rsidR="00C41C9A" w:rsidRPr="005A7041">
              <w:rPr>
                <w:spacing w:val="-4"/>
                <w:szCs w:val="24"/>
                <w:lang w:val="es-ES"/>
              </w:rPr>
              <w:t xml:space="preserve"> del </w:t>
            </w:r>
            <w:r w:rsidR="002D22FE" w:rsidRPr="005A7041">
              <w:rPr>
                <w:spacing w:val="-4"/>
                <w:szCs w:val="24"/>
                <w:lang w:val="es-ES"/>
              </w:rPr>
              <w:t>Licitante</w:t>
            </w:r>
            <w:r w:rsidR="00A360C3" w:rsidRPr="005A7041">
              <w:rPr>
                <w:spacing w:val="-4"/>
                <w:szCs w:val="24"/>
                <w:lang w:val="es-ES"/>
              </w:rPr>
              <w:t xml:space="preserve"> para ejecutar el </w:t>
            </w:r>
            <w:r w:rsidR="00000143" w:rsidRPr="005A7041">
              <w:rPr>
                <w:spacing w:val="-4"/>
                <w:szCs w:val="24"/>
                <w:lang w:val="es-ES"/>
              </w:rPr>
              <w:t>Contrato</w:t>
            </w:r>
            <w:r w:rsidR="00A360C3" w:rsidRPr="005A7041">
              <w:rPr>
                <w:spacing w:val="-4"/>
                <w:szCs w:val="24"/>
                <w:lang w:val="es-ES"/>
              </w:rPr>
              <w:t xml:space="preserve">, si se acepta </w:t>
            </w:r>
            <w:r w:rsidR="00CE25CE" w:rsidRPr="005A7041">
              <w:rPr>
                <w:spacing w:val="-4"/>
                <w:szCs w:val="24"/>
                <w:lang w:val="es-ES"/>
              </w:rPr>
              <w:t>su</w:t>
            </w:r>
            <w:r w:rsidR="00A360C3" w:rsidRPr="005A7041">
              <w:rPr>
                <w:spacing w:val="-4"/>
                <w:szCs w:val="24"/>
                <w:lang w:val="es-ES"/>
              </w:rPr>
              <w:t xml:space="preserve"> Oferta</w:t>
            </w:r>
            <w:r w:rsidR="007B586E" w:rsidRPr="005A7041">
              <w:rPr>
                <w:spacing w:val="-4"/>
                <w:szCs w:val="24"/>
                <w:lang w:val="es-ES"/>
              </w:rPr>
              <w:t>;</w:t>
            </w:r>
          </w:p>
          <w:p w14:paraId="5CBA93BF" w14:textId="5D14BC07" w:rsidR="007B586E" w:rsidRPr="007E1B04" w:rsidRDefault="00B25B55">
            <w:pPr>
              <w:pStyle w:val="P3Header1-Clauses"/>
              <w:numPr>
                <w:ilvl w:val="0"/>
                <w:numId w:val="59"/>
              </w:numPr>
              <w:spacing w:after="180"/>
              <w:ind w:left="1024" w:hanging="425"/>
              <w:rPr>
                <w:color w:val="000000"/>
                <w:szCs w:val="24"/>
                <w:lang w:val="es-ES"/>
              </w:rPr>
            </w:pPr>
            <w:r w:rsidRPr="005A7041">
              <w:rPr>
                <w:b/>
                <w:color w:val="000000"/>
                <w:lang w:val="es-ES"/>
              </w:rPr>
              <w:t>Conformi</w:t>
            </w:r>
            <w:r w:rsidR="00A360C3" w:rsidRPr="005A7041">
              <w:rPr>
                <w:b/>
                <w:color w:val="000000"/>
                <w:lang w:val="es-ES"/>
              </w:rPr>
              <w:t>dad</w:t>
            </w:r>
            <w:r w:rsidR="007E1C9C" w:rsidRPr="005A7041">
              <w:rPr>
                <w:color w:val="000000"/>
                <w:lang w:val="es-ES"/>
              </w:rPr>
              <w:t xml:space="preserve">: </w:t>
            </w:r>
            <w:r w:rsidR="00A360C3" w:rsidRPr="005A7041">
              <w:rPr>
                <w:color w:val="000000"/>
                <w:szCs w:val="24"/>
                <w:lang w:val="es-ES"/>
              </w:rPr>
              <w:t xml:space="preserve">propuesta técnica conforme a lo dispuesto en </w:t>
            </w:r>
            <w:r w:rsidR="00D93A67" w:rsidRPr="005A7041">
              <w:rPr>
                <w:szCs w:val="24"/>
                <w:lang w:val="es-ES"/>
              </w:rPr>
              <w:t>la</w:t>
            </w:r>
            <w:r w:rsidR="003A51A6" w:rsidRPr="005A7041">
              <w:rPr>
                <w:szCs w:val="24"/>
                <w:lang w:val="es-ES"/>
              </w:rPr>
              <w:t xml:space="preserve"> </w:t>
            </w:r>
            <w:r w:rsidR="00C863BD" w:rsidRPr="005A7041">
              <w:rPr>
                <w:color w:val="000000"/>
                <w:lang w:val="es-ES"/>
              </w:rPr>
              <w:t>IAL</w:t>
            </w:r>
            <w:r w:rsidR="00D87EA9" w:rsidRPr="005A7041">
              <w:rPr>
                <w:color w:val="000000"/>
                <w:lang w:val="es-ES"/>
              </w:rPr>
              <w:t xml:space="preserve"> </w:t>
            </w:r>
            <w:r w:rsidR="007B586E" w:rsidRPr="005A7041">
              <w:rPr>
                <w:color w:val="000000"/>
                <w:lang w:val="es-ES"/>
              </w:rPr>
              <w:t>16</w:t>
            </w:r>
            <w:r w:rsidR="00CE25CE" w:rsidRPr="005A7041">
              <w:rPr>
                <w:color w:val="000000"/>
                <w:lang w:val="es-ES"/>
              </w:rPr>
              <w:t>;</w:t>
            </w:r>
          </w:p>
          <w:p w14:paraId="3586F399" w14:textId="7EB87C1E" w:rsidR="007E1B04" w:rsidRPr="007E1B04" w:rsidRDefault="007E1B04">
            <w:pPr>
              <w:pStyle w:val="P3Header1-Clauses"/>
              <w:numPr>
                <w:ilvl w:val="0"/>
                <w:numId w:val="59"/>
              </w:numPr>
              <w:spacing w:after="180"/>
              <w:ind w:left="1024" w:hanging="425"/>
              <w:rPr>
                <w:bCs/>
                <w:color w:val="000000"/>
                <w:szCs w:val="24"/>
                <w:lang w:val="es-ES"/>
              </w:rPr>
            </w:pPr>
            <w:r>
              <w:rPr>
                <w:b/>
                <w:color w:val="000000"/>
                <w:lang w:val="es-ES"/>
              </w:rPr>
              <w:t xml:space="preserve">Declaración de Método de Contratación de Mano de Obra Local: </w:t>
            </w:r>
            <w:r w:rsidRPr="00AD2E55">
              <w:rPr>
                <w:bCs/>
                <w:color w:val="000000"/>
                <w:lang w:val="es-ES"/>
              </w:rPr>
              <w:t xml:space="preserve">de conformidad con la IAL 16 y la Sección IV, Formularios de la Oferta; y </w:t>
            </w:r>
          </w:p>
          <w:p w14:paraId="7CC2F115" w14:textId="4CF9556F" w:rsidR="007B586E" w:rsidRPr="005A7041" w:rsidRDefault="004E71ED">
            <w:pPr>
              <w:pStyle w:val="P3Header1-Clauses"/>
              <w:numPr>
                <w:ilvl w:val="0"/>
                <w:numId w:val="59"/>
              </w:numPr>
              <w:ind w:left="1024" w:hanging="425"/>
              <w:rPr>
                <w:szCs w:val="24"/>
                <w:lang w:val="es-ES"/>
              </w:rPr>
            </w:pPr>
            <w:r w:rsidRPr="005A7041">
              <w:rPr>
                <w:lang w:val="es-ES"/>
              </w:rPr>
              <w:t xml:space="preserve">cualquier otro documento </w:t>
            </w:r>
            <w:r w:rsidRPr="005A7041">
              <w:rPr>
                <w:b/>
                <w:bCs/>
                <w:lang w:val="es-ES"/>
              </w:rPr>
              <w:t>exigido</w:t>
            </w:r>
            <w:r w:rsidRPr="005A7041">
              <w:rPr>
                <w:lang w:val="es-ES"/>
              </w:rPr>
              <w:t xml:space="preserve"> </w:t>
            </w:r>
            <w:r w:rsidRPr="005A7041">
              <w:rPr>
                <w:b/>
                <w:lang w:val="es-ES"/>
              </w:rPr>
              <w:t xml:space="preserve">en </w:t>
            </w:r>
            <w:r w:rsidR="00B27DF3" w:rsidRPr="005A7041">
              <w:rPr>
                <w:b/>
                <w:lang w:val="es-ES"/>
              </w:rPr>
              <w:t>los DDL</w:t>
            </w:r>
            <w:r w:rsidR="007B586E" w:rsidRPr="005A7041">
              <w:rPr>
                <w:szCs w:val="24"/>
                <w:lang w:val="es-ES"/>
              </w:rPr>
              <w:t>.</w:t>
            </w:r>
          </w:p>
          <w:p w14:paraId="24AB8503" w14:textId="1E0E5B3E" w:rsidR="00CC7971" w:rsidRPr="005A7041" w:rsidRDefault="00CC7971" w:rsidP="0071766D">
            <w:pPr>
              <w:pStyle w:val="Header2-SubClauses"/>
              <w:tabs>
                <w:tab w:val="clear" w:pos="2844"/>
              </w:tabs>
              <w:ind w:left="599" w:hanging="626"/>
              <w:rPr>
                <w:spacing w:val="-6"/>
                <w:lang w:val="es-ES"/>
              </w:rPr>
            </w:pPr>
            <w:r w:rsidRPr="005A7041">
              <w:rPr>
                <w:rFonts w:cs="Times New Roman"/>
                <w:spacing w:val="-6"/>
                <w:lang w:val="es-ES"/>
              </w:rPr>
              <w:t>La Parte Financiera deberá contener los siguientes documentos:</w:t>
            </w:r>
          </w:p>
          <w:p w14:paraId="6AD0B62A" w14:textId="44857C28" w:rsidR="00CC7971" w:rsidRPr="005A7041" w:rsidRDefault="001340C4">
            <w:pPr>
              <w:pStyle w:val="P3Header1-Clauses"/>
              <w:numPr>
                <w:ilvl w:val="0"/>
                <w:numId w:val="60"/>
              </w:numPr>
              <w:spacing w:after="180"/>
              <w:ind w:left="888" w:hanging="425"/>
              <w:rPr>
                <w:szCs w:val="24"/>
                <w:lang w:val="es-ES"/>
              </w:rPr>
            </w:pPr>
            <w:r w:rsidRPr="005A7041">
              <w:rPr>
                <w:b/>
                <w:lang w:val="es-ES"/>
              </w:rPr>
              <w:lastRenderedPageBreak/>
              <w:t>Carta de Oferta-</w:t>
            </w:r>
            <w:r w:rsidR="00CC7971" w:rsidRPr="005A7041">
              <w:rPr>
                <w:b/>
                <w:lang w:val="es-ES"/>
              </w:rPr>
              <w:t xml:space="preserve">Parte </w:t>
            </w:r>
            <w:r w:rsidR="0019482C" w:rsidRPr="005A7041">
              <w:rPr>
                <w:b/>
                <w:lang w:val="es-ES"/>
              </w:rPr>
              <w:t>Financiera</w:t>
            </w:r>
            <w:r w:rsidR="00CC7971" w:rsidRPr="005A7041">
              <w:rPr>
                <w:b/>
                <w:lang w:val="es-ES"/>
              </w:rPr>
              <w:t>,</w:t>
            </w:r>
            <w:r w:rsidR="003A51A6" w:rsidRPr="005A7041">
              <w:rPr>
                <w:b/>
                <w:lang w:val="es-ES"/>
              </w:rPr>
              <w:t xml:space="preserve"> </w:t>
            </w:r>
            <w:r w:rsidR="00CC7971" w:rsidRPr="005A7041">
              <w:rPr>
                <w:lang w:val="es-ES"/>
              </w:rPr>
              <w:t xml:space="preserve">preparada </w:t>
            </w:r>
            <w:r w:rsidR="00CF72C0" w:rsidRPr="005A7041">
              <w:rPr>
                <w:lang w:val="es-ES"/>
              </w:rPr>
              <w:t>de conformidad con</w:t>
            </w:r>
            <w:r w:rsidR="00CC7971" w:rsidRPr="005A7041">
              <w:rPr>
                <w:lang w:val="es-ES"/>
              </w:rPr>
              <w:t xml:space="preserve"> la</w:t>
            </w:r>
            <w:r w:rsidR="0054665D" w:rsidRPr="005A7041">
              <w:rPr>
                <w:lang w:val="es-ES"/>
              </w:rPr>
              <w:t>s</w:t>
            </w:r>
            <w:r w:rsidR="00CC7971" w:rsidRPr="005A7041">
              <w:rPr>
                <w:lang w:val="es-ES"/>
              </w:rPr>
              <w:t xml:space="preserve"> </w:t>
            </w:r>
            <w:r w:rsidR="00446793" w:rsidRPr="005A7041">
              <w:rPr>
                <w:lang w:val="es-ES"/>
              </w:rPr>
              <w:t xml:space="preserve">IAL </w:t>
            </w:r>
            <w:r w:rsidR="00CC7971" w:rsidRPr="005A7041">
              <w:rPr>
                <w:lang w:val="es-ES"/>
              </w:rPr>
              <w:t>12</w:t>
            </w:r>
            <w:r w:rsidR="0019482C" w:rsidRPr="005A7041">
              <w:rPr>
                <w:lang w:val="es-ES"/>
              </w:rPr>
              <w:t xml:space="preserve"> y 14</w:t>
            </w:r>
            <w:r w:rsidR="00CC7971" w:rsidRPr="005A7041">
              <w:rPr>
                <w:szCs w:val="24"/>
                <w:lang w:val="es-ES"/>
              </w:rPr>
              <w:t>;</w:t>
            </w:r>
          </w:p>
          <w:p w14:paraId="133F2A99" w14:textId="502DF353" w:rsidR="00CC7971" w:rsidRPr="005A7041" w:rsidRDefault="008F03BA">
            <w:pPr>
              <w:pStyle w:val="P3Header1-Clauses"/>
              <w:numPr>
                <w:ilvl w:val="0"/>
                <w:numId w:val="60"/>
              </w:numPr>
              <w:spacing w:after="180"/>
              <w:ind w:left="882"/>
              <w:rPr>
                <w:lang w:val="es-ES"/>
              </w:rPr>
            </w:pPr>
            <w:r w:rsidRPr="005A7041">
              <w:rPr>
                <w:b/>
                <w:lang w:val="es-ES"/>
              </w:rPr>
              <w:t xml:space="preserve">Lista de Cantidades o </w:t>
            </w:r>
            <w:r w:rsidR="0060446E" w:rsidRPr="005A7041">
              <w:rPr>
                <w:b/>
                <w:lang w:val="es-ES"/>
              </w:rPr>
              <w:t>Programa</w:t>
            </w:r>
            <w:r w:rsidRPr="005A7041">
              <w:rPr>
                <w:b/>
                <w:lang w:val="es-ES"/>
              </w:rPr>
              <w:t xml:space="preserve"> de Actividades</w:t>
            </w:r>
            <w:r w:rsidRPr="005A7041">
              <w:rPr>
                <w:lang w:val="es-ES"/>
              </w:rPr>
              <w:t>, completad</w:t>
            </w:r>
            <w:r w:rsidR="0060446E" w:rsidRPr="005A7041">
              <w:rPr>
                <w:lang w:val="es-ES"/>
              </w:rPr>
              <w:t>o</w:t>
            </w:r>
            <w:r w:rsidRPr="005A7041">
              <w:rPr>
                <w:lang w:val="es-ES"/>
              </w:rPr>
              <w:t xml:space="preserve">s de acuerdo con las IAL 12 y 14, como se especifica </w:t>
            </w:r>
            <w:r w:rsidRPr="005A7041">
              <w:rPr>
                <w:b/>
                <w:lang w:val="es-ES"/>
              </w:rPr>
              <w:t xml:space="preserve">en </w:t>
            </w:r>
            <w:r w:rsidR="00B27DF3" w:rsidRPr="005A7041">
              <w:rPr>
                <w:b/>
                <w:lang w:val="es-ES"/>
              </w:rPr>
              <w:t>los DDL</w:t>
            </w:r>
            <w:r w:rsidRPr="005A7041">
              <w:rPr>
                <w:lang w:val="es-ES"/>
              </w:rPr>
              <w:t>;</w:t>
            </w:r>
          </w:p>
          <w:p w14:paraId="4E2B787C" w14:textId="2CA721E3" w:rsidR="008F03BA" w:rsidRPr="005A7041" w:rsidRDefault="008F03BA">
            <w:pPr>
              <w:pStyle w:val="P3Header1-Clauses"/>
              <w:numPr>
                <w:ilvl w:val="0"/>
                <w:numId w:val="60"/>
              </w:numPr>
              <w:spacing w:after="180"/>
              <w:ind w:left="882"/>
              <w:rPr>
                <w:lang w:val="es-ES"/>
              </w:rPr>
            </w:pPr>
            <w:r w:rsidRPr="005A7041">
              <w:rPr>
                <w:b/>
                <w:szCs w:val="24"/>
                <w:lang w:val="es-ES"/>
              </w:rPr>
              <w:t>Oferta Alternativa</w:t>
            </w:r>
            <w:r w:rsidRPr="005A7041">
              <w:rPr>
                <w:szCs w:val="24"/>
                <w:lang w:val="es-ES"/>
              </w:rPr>
              <w:t xml:space="preserve">, </w:t>
            </w:r>
            <w:r w:rsidRPr="005A7041">
              <w:rPr>
                <w:b/>
                <w:szCs w:val="24"/>
                <w:lang w:val="es-ES"/>
              </w:rPr>
              <w:t>Parte Financiera</w:t>
            </w:r>
            <w:r w:rsidRPr="005A7041">
              <w:rPr>
                <w:szCs w:val="24"/>
                <w:lang w:val="es-ES"/>
              </w:rPr>
              <w:t xml:space="preserve">: si se permite de conformidad con lo dispuesto en la IAL 13, la Parte </w:t>
            </w:r>
            <w:r w:rsidR="004E3289" w:rsidRPr="005A7041">
              <w:rPr>
                <w:szCs w:val="24"/>
                <w:lang w:val="es-ES"/>
              </w:rPr>
              <w:t>Financiera</w:t>
            </w:r>
            <w:r w:rsidRPr="005A7041">
              <w:rPr>
                <w:szCs w:val="24"/>
                <w:lang w:val="es-ES"/>
              </w:rPr>
              <w:t xml:space="preserve"> de </w:t>
            </w:r>
            <w:r w:rsidR="007A616C" w:rsidRPr="005A7041">
              <w:rPr>
                <w:szCs w:val="24"/>
                <w:lang w:val="es-ES"/>
              </w:rPr>
              <w:t xml:space="preserve">cualquier Oferta Alternativa; </w:t>
            </w:r>
          </w:p>
          <w:p w14:paraId="392C203C" w14:textId="073A5D76" w:rsidR="008F03BA" w:rsidRPr="005A7041" w:rsidRDefault="008F03BA">
            <w:pPr>
              <w:pStyle w:val="P3Header1-Clauses"/>
              <w:numPr>
                <w:ilvl w:val="0"/>
                <w:numId w:val="60"/>
              </w:numPr>
              <w:ind w:left="882"/>
              <w:rPr>
                <w:lang w:val="es-ES"/>
              </w:rPr>
            </w:pPr>
            <w:r w:rsidRPr="005A7041">
              <w:rPr>
                <w:lang w:val="es-ES"/>
              </w:rPr>
              <w:t xml:space="preserve">cualquier otro documento exigido </w:t>
            </w:r>
            <w:r w:rsidRPr="005A7041">
              <w:rPr>
                <w:b/>
                <w:lang w:val="es-ES"/>
              </w:rPr>
              <w:t xml:space="preserve">en </w:t>
            </w:r>
            <w:r w:rsidR="00B27DF3" w:rsidRPr="005A7041">
              <w:rPr>
                <w:b/>
                <w:lang w:val="es-ES"/>
              </w:rPr>
              <w:t>los DDL</w:t>
            </w:r>
            <w:r w:rsidRPr="005A7041">
              <w:rPr>
                <w:szCs w:val="24"/>
                <w:lang w:val="es-ES"/>
              </w:rPr>
              <w:t>.</w:t>
            </w:r>
          </w:p>
          <w:p w14:paraId="464099E8" w14:textId="0B51B585" w:rsidR="00F14FF2" w:rsidRPr="005A7041" w:rsidRDefault="00F14FF2" w:rsidP="0071766D">
            <w:pPr>
              <w:pStyle w:val="Header2-SubClauses"/>
              <w:tabs>
                <w:tab w:val="clear" w:pos="2844"/>
              </w:tabs>
              <w:ind w:left="599" w:hanging="626"/>
              <w:rPr>
                <w:lang w:val="es-ES"/>
              </w:rPr>
            </w:pPr>
            <w:r w:rsidRPr="005A7041">
              <w:rPr>
                <w:lang w:val="es-ES"/>
              </w:rPr>
              <w:t xml:space="preserve">La Parte Técnica no deberá incluir información vinculada con el precio de la </w:t>
            </w:r>
            <w:r w:rsidR="000F5BD5" w:rsidRPr="005A7041">
              <w:rPr>
                <w:lang w:val="es-ES"/>
              </w:rPr>
              <w:t>Oferta</w:t>
            </w:r>
            <w:r w:rsidRPr="005A7041">
              <w:rPr>
                <w:lang w:val="es-ES"/>
              </w:rPr>
              <w:t xml:space="preserve">. En caso de que la Parte Técnica contenga información financiera significativa </w:t>
            </w:r>
            <w:r w:rsidR="00CB7FEE" w:rsidRPr="005A7041">
              <w:rPr>
                <w:lang w:val="es-ES"/>
              </w:rPr>
              <w:t>relacionada</w:t>
            </w:r>
            <w:r w:rsidRPr="005A7041">
              <w:rPr>
                <w:lang w:val="es-ES"/>
              </w:rPr>
              <w:t xml:space="preserve"> con el precio de la </w:t>
            </w:r>
            <w:r w:rsidR="000F5BD5" w:rsidRPr="005A7041">
              <w:rPr>
                <w:lang w:val="es-ES"/>
              </w:rPr>
              <w:t>Oferta</w:t>
            </w:r>
            <w:r w:rsidRPr="005A7041">
              <w:rPr>
                <w:lang w:val="es-ES"/>
              </w:rPr>
              <w:t xml:space="preserve">, se considerará que dicha </w:t>
            </w:r>
            <w:r w:rsidR="000F5BD5" w:rsidRPr="005A7041">
              <w:rPr>
                <w:lang w:val="es-ES"/>
              </w:rPr>
              <w:t>Oferta</w:t>
            </w:r>
            <w:r w:rsidRPr="005A7041">
              <w:rPr>
                <w:lang w:val="es-ES"/>
              </w:rPr>
              <w:t xml:space="preserve"> no cumple con los requisitos exigidos. </w:t>
            </w:r>
          </w:p>
          <w:p w14:paraId="5DA7A5A4" w14:textId="4A97D53C" w:rsidR="00DD30AF" w:rsidRPr="005A7041" w:rsidRDefault="00A360C3" w:rsidP="0071766D">
            <w:pPr>
              <w:pStyle w:val="Header2-SubClauses"/>
              <w:tabs>
                <w:tab w:val="clear" w:pos="2844"/>
              </w:tabs>
              <w:ind w:left="599" w:hanging="626"/>
              <w:rPr>
                <w:lang w:val="es-ES"/>
              </w:rPr>
            </w:pPr>
            <w:r w:rsidRPr="005A7041">
              <w:rPr>
                <w:lang w:val="es-ES"/>
              </w:rPr>
              <w:t>Además de los requisitos previstos en la</w:t>
            </w:r>
            <w:r w:rsidR="003A51A6" w:rsidRPr="005A7041">
              <w:rPr>
                <w:lang w:val="es-ES"/>
              </w:rPr>
              <w:t xml:space="preserve"> </w:t>
            </w:r>
            <w:r w:rsidR="00C863BD" w:rsidRPr="005A7041">
              <w:rPr>
                <w:lang w:val="es-ES"/>
              </w:rPr>
              <w:t>IAL</w:t>
            </w:r>
            <w:r w:rsidR="00DD30AF" w:rsidRPr="005A7041">
              <w:rPr>
                <w:lang w:val="es-ES"/>
              </w:rPr>
              <w:t xml:space="preserve"> 11.</w:t>
            </w:r>
            <w:r w:rsidR="001340C4" w:rsidRPr="005A7041">
              <w:rPr>
                <w:lang w:val="es-ES"/>
              </w:rPr>
              <w:t>2</w:t>
            </w:r>
            <w:r w:rsidR="00DD30AF" w:rsidRPr="005A7041">
              <w:rPr>
                <w:lang w:val="es-ES"/>
              </w:rPr>
              <w:t xml:space="preserve">, </w:t>
            </w:r>
            <w:r w:rsidRPr="005A7041">
              <w:rPr>
                <w:lang w:val="es-ES"/>
              </w:rPr>
              <w:t xml:space="preserve">las Ofertas presentadas por una </w:t>
            </w:r>
            <w:r w:rsidR="008C148F" w:rsidRPr="005A7041">
              <w:rPr>
                <w:lang w:val="es-ES"/>
              </w:rPr>
              <w:t>APCA</w:t>
            </w:r>
            <w:r w:rsidR="00DD30AF" w:rsidRPr="005A7041">
              <w:rPr>
                <w:lang w:val="es-ES"/>
              </w:rPr>
              <w:t xml:space="preserve"> inclu</w:t>
            </w:r>
            <w:r w:rsidRPr="005A7041">
              <w:rPr>
                <w:lang w:val="es-ES"/>
              </w:rPr>
              <w:t xml:space="preserve">irán una copia del Acuerdo de </w:t>
            </w:r>
            <w:r w:rsidR="008C148F" w:rsidRPr="005A7041">
              <w:rPr>
                <w:lang w:val="es-ES"/>
              </w:rPr>
              <w:t>APCA</w:t>
            </w:r>
            <w:r w:rsidRPr="005A7041">
              <w:rPr>
                <w:lang w:val="es-ES"/>
              </w:rPr>
              <w:t xml:space="preserve"> suscrito por todos sus miembros</w:t>
            </w:r>
            <w:r w:rsidR="00DD30AF" w:rsidRPr="005A7041">
              <w:rPr>
                <w:lang w:val="es-ES"/>
              </w:rPr>
              <w:t>.</w:t>
            </w:r>
            <w:r w:rsidR="00B52BEE" w:rsidRPr="005A7041">
              <w:rPr>
                <w:lang w:val="es-ES"/>
              </w:rPr>
              <w:t xml:space="preserve"> Como alternativa, todos los miembros firmarán y presentarán, junto con la Oferta, una carta de intención donde conste que </w:t>
            </w:r>
            <w:r w:rsidR="0071019C" w:rsidRPr="005A7041">
              <w:rPr>
                <w:lang w:val="es-ES"/>
              </w:rPr>
              <w:t>suscribirán</w:t>
            </w:r>
            <w:r w:rsidR="00B52BEE" w:rsidRPr="005A7041">
              <w:rPr>
                <w:lang w:val="es-ES"/>
              </w:rPr>
              <w:t xml:space="preserve"> un Acuerdo de </w:t>
            </w:r>
            <w:r w:rsidR="008C148F" w:rsidRPr="005A7041">
              <w:rPr>
                <w:lang w:val="es-ES"/>
              </w:rPr>
              <w:t>APCA</w:t>
            </w:r>
            <w:r w:rsidR="00B52BEE" w:rsidRPr="005A7041">
              <w:rPr>
                <w:lang w:val="es-ES"/>
              </w:rPr>
              <w:t xml:space="preserve"> </w:t>
            </w:r>
            <w:r w:rsidR="00AB7871" w:rsidRPr="005A7041">
              <w:rPr>
                <w:lang w:val="es-ES"/>
              </w:rPr>
              <w:t xml:space="preserve">si la Oferta es aceptada </w:t>
            </w:r>
            <w:r w:rsidR="00B52BEE" w:rsidRPr="005A7041">
              <w:rPr>
                <w:lang w:val="es-ES"/>
              </w:rPr>
              <w:t>y una copia del acuerdo propuesto</w:t>
            </w:r>
            <w:r w:rsidR="00DD30AF" w:rsidRPr="005A7041">
              <w:rPr>
                <w:lang w:val="es-ES"/>
              </w:rPr>
              <w:t>.</w:t>
            </w:r>
          </w:p>
          <w:p w14:paraId="038A7DE4" w14:textId="073ECE87" w:rsidR="00DD30AF" w:rsidRPr="005A7041" w:rsidRDefault="00A360C3" w:rsidP="0071766D">
            <w:pPr>
              <w:pStyle w:val="Header2-SubClauses"/>
              <w:tabs>
                <w:tab w:val="clear" w:pos="2844"/>
              </w:tabs>
              <w:ind w:left="599" w:hanging="626"/>
              <w:rPr>
                <w:lang w:val="es-ES"/>
              </w:rPr>
            </w:pPr>
            <w:r w:rsidRPr="005A7041">
              <w:rPr>
                <w:lang w:val="es-ES"/>
              </w:rPr>
              <w:t>El</w:t>
            </w:r>
            <w:r w:rsidR="00DD30AF" w:rsidRPr="005A7041">
              <w:rPr>
                <w:lang w:val="es-ES"/>
              </w:rPr>
              <w:t xml:space="preserve"> </w:t>
            </w:r>
            <w:r w:rsidR="002D22FE" w:rsidRPr="005A7041">
              <w:rPr>
                <w:lang w:val="es-ES"/>
              </w:rPr>
              <w:t>Licitante</w:t>
            </w:r>
            <w:r w:rsidR="00DD30AF" w:rsidRPr="005A7041">
              <w:rPr>
                <w:lang w:val="es-ES"/>
              </w:rPr>
              <w:t xml:space="preserve"> </w:t>
            </w:r>
            <w:r w:rsidR="00AB7871" w:rsidRPr="005A7041">
              <w:rPr>
                <w:lang w:val="es-ES"/>
              </w:rPr>
              <w:t xml:space="preserve">proporcionará, en la </w:t>
            </w:r>
            <w:r w:rsidR="009F3C74" w:rsidRPr="005A7041">
              <w:rPr>
                <w:lang w:val="es-ES"/>
              </w:rPr>
              <w:t>Carta de Oferta</w:t>
            </w:r>
            <w:r w:rsidR="001340C4" w:rsidRPr="005A7041">
              <w:rPr>
                <w:lang w:val="es-ES"/>
              </w:rPr>
              <w:t>-Parte Financiera,</w:t>
            </w:r>
            <w:r w:rsidR="00DD30AF" w:rsidRPr="005A7041">
              <w:rPr>
                <w:lang w:val="es-ES"/>
              </w:rPr>
              <w:t xml:space="preserve"> </w:t>
            </w:r>
            <w:r w:rsidR="00AB7871" w:rsidRPr="005A7041">
              <w:rPr>
                <w:lang w:val="es-ES"/>
              </w:rPr>
              <w:t>información sobre</w:t>
            </w:r>
            <w:r w:rsidR="00DD30AF" w:rsidRPr="005A7041">
              <w:rPr>
                <w:lang w:val="es-ES"/>
              </w:rPr>
              <w:t xml:space="preserve"> </w:t>
            </w:r>
            <w:r w:rsidR="00AB7871" w:rsidRPr="005A7041">
              <w:rPr>
                <w:lang w:val="es-ES"/>
              </w:rPr>
              <w:t xml:space="preserve">las </w:t>
            </w:r>
            <w:r w:rsidR="00DD30AF" w:rsidRPr="005A7041">
              <w:rPr>
                <w:lang w:val="es-ES"/>
              </w:rPr>
              <w:t>comision</w:t>
            </w:r>
            <w:r w:rsidR="00AB7871" w:rsidRPr="005A7041">
              <w:rPr>
                <w:lang w:val="es-ES"/>
              </w:rPr>
              <w:t>e</w:t>
            </w:r>
            <w:r w:rsidR="00DD30AF" w:rsidRPr="005A7041">
              <w:rPr>
                <w:lang w:val="es-ES"/>
              </w:rPr>
              <w:t xml:space="preserve">s </w:t>
            </w:r>
            <w:r w:rsidR="00AB7871" w:rsidRPr="005A7041">
              <w:rPr>
                <w:lang w:val="es-ES"/>
              </w:rPr>
              <w:t xml:space="preserve">y las </w:t>
            </w:r>
            <w:r w:rsidR="00562CF7" w:rsidRPr="005A7041">
              <w:rPr>
                <w:lang w:val="es-ES"/>
              </w:rPr>
              <w:t>gratificaciones</w:t>
            </w:r>
            <w:r w:rsidR="00DD30AF" w:rsidRPr="005A7041">
              <w:rPr>
                <w:lang w:val="es-ES"/>
              </w:rPr>
              <w:t xml:space="preserve">, </w:t>
            </w:r>
            <w:r w:rsidR="00AB7871" w:rsidRPr="005A7041">
              <w:rPr>
                <w:lang w:val="es-ES"/>
              </w:rPr>
              <w:t>si las hubiera, pagadas o pagaderas a los agentes o a cualquier otra parte relacionada con esta Oferta</w:t>
            </w:r>
            <w:r w:rsidR="00DD30AF" w:rsidRPr="005A7041">
              <w:rPr>
                <w:lang w:val="es-ES"/>
              </w:rPr>
              <w:t>.</w:t>
            </w:r>
          </w:p>
        </w:tc>
      </w:tr>
      <w:tr w:rsidR="007B586E" w:rsidRPr="001C59B2" w14:paraId="1B0CA7E8" w14:textId="77777777" w:rsidTr="00C4691D">
        <w:trPr>
          <w:jc w:val="center"/>
        </w:trPr>
        <w:tc>
          <w:tcPr>
            <w:tcW w:w="2441" w:type="dxa"/>
          </w:tcPr>
          <w:p w14:paraId="398867F7" w14:textId="104CE125" w:rsidR="007B586E" w:rsidRPr="005A7041" w:rsidRDefault="009F3C74" w:rsidP="007A6700">
            <w:pPr>
              <w:pStyle w:val="ITBHeading2"/>
              <w:rPr>
                <w:lang w:val="es-ES"/>
              </w:rPr>
            </w:pPr>
            <w:bookmarkStart w:id="158" w:name="_Toc455487605"/>
            <w:bookmarkStart w:id="159" w:name="_Toc193728068"/>
            <w:bookmarkStart w:id="160" w:name="_Toc139863114"/>
            <w:bookmarkStart w:id="161" w:name="_Toc325723930"/>
            <w:bookmarkStart w:id="162" w:name="_Toc440526023"/>
            <w:bookmarkStart w:id="163" w:name="_Toc435624824"/>
            <w:r w:rsidRPr="005A7041">
              <w:rPr>
                <w:lang w:val="es-ES"/>
              </w:rPr>
              <w:lastRenderedPageBreak/>
              <w:t>Carta</w:t>
            </w:r>
            <w:r w:rsidR="008F239B" w:rsidRPr="005A7041">
              <w:rPr>
                <w:lang w:val="es-ES"/>
              </w:rPr>
              <w:t>s</w:t>
            </w:r>
            <w:r w:rsidRPr="005A7041">
              <w:rPr>
                <w:lang w:val="es-ES"/>
              </w:rPr>
              <w:t xml:space="preserve"> de Oferta</w:t>
            </w:r>
            <w:r w:rsidR="007B586E" w:rsidRPr="005A7041">
              <w:rPr>
                <w:lang w:val="es-ES"/>
              </w:rPr>
              <w:t xml:space="preserve"> </w:t>
            </w:r>
            <w:r w:rsidR="0071019C" w:rsidRPr="005A7041">
              <w:rPr>
                <w:lang w:val="es-ES"/>
              </w:rPr>
              <w:t xml:space="preserve">y </w:t>
            </w:r>
            <w:r w:rsidR="00D87EA9" w:rsidRPr="005A7041">
              <w:rPr>
                <w:lang w:val="es-ES"/>
              </w:rPr>
              <w:t>f</w:t>
            </w:r>
            <w:r w:rsidR="0071019C" w:rsidRPr="005A7041">
              <w:rPr>
                <w:lang w:val="es-ES"/>
              </w:rPr>
              <w:t>ormularios</w:t>
            </w:r>
            <w:bookmarkEnd w:id="158"/>
            <w:bookmarkEnd w:id="159"/>
            <w:r w:rsidR="0071019C" w:rsidRPr="005A7041">
              <w:rPr>
                <w:lang w:val="es-ES"/>
              </w:rPr>
              <w:t xml:space="preserve"> </w:t>
            </w:r>
            <w:bookmarkEnd w:id="160"/>
            <w:bookmarkEnd w:id="161"/>
            <w:bookmarkEnd w:id="162"/>
            <w:bookmarkEnd w:id="163"/>
          </w:p>
        </w:tc>
        <w:tc>
          <w:tcPr>
            <w:tcW w:w="6631" w:type="dxa"/>
          </w:tcPr>
          <w:p w14:paraId="410940ED" w14:textId="5D65798D" w:rsidR="007B586E" w:rsidRPr="005A7041" w:rsidRDefault="0071019C" w:rsidP="0071766D">
            <w:pPr>
              <w:pStyle w:val="Header2-SubClauses"/>
              <w:tabs>
                <w:tab w:val="clear" w:pos="2844"/>
              </w:tabs>
              <w:ind w:left="599" w:hanging="626"/>
              <w:rPr>
                <w:lang w:val="es-ES"/>
              </w:rPr>
            </w:pPr>
            <w:r w:rsidRPr="005A7041">
              <w:rPr>
                <w:lang w:val="es-ES"/>
              </w:rPr>
              <w:t xml:space="preserve">La </w:t>
            </w:r>
            <w:r w:rsidR="009F3C74" w:rsidRPr="005A7041">
              <w:rPr>
                <w:lang w:val="es-ES"/>
              </w:rPr>
              <w:t>Carta de Oferta</w:t>
            </w:r>
            <w:r w:rsidR="008F239B" w:rsidRPr="005A7041">
              <w:rPr>
                <w:lang w:val="es-ES"/>
              </w:rPr>
              <w:t xml:space="preserve">-Parte Técnica, la Carta de Oferta-Parte Financiera y </w:t>
            </w:r>
            <w:r w:rsidR="0060446E" w:rsidRPr="005A7041">
              <w:rPr>
                <w:lang w:val="es-ES"/>
              </w:rPr>
              <w:t xml:space="preserve">los Programas </w:t>
            </w:r>
            <w:r w:rsidR="002A267A" w:rsidRPr="005A7041">
              <w:rPr>
                <w:lang w:val="es-ES"/>
              </w:rPr>
              <w:t xml:space="preserve">de Actividades </w:t>
            </w:r>
            <w:r w:rsidR="00E23BB5" w:rsidRPr="005A7041">
              <w:rPr>
                <w:lang w:val="es-ES"/>
              </w:rPr>
              <w:t xml:space="preserve">con </w:t>
            </w:r>
            <w:r w:rsidR="00ED06F8" w:rsidRPr="005A7041">
              <w:rPr>
                <w:lang w:val="es-ES"/>
              </w:rPr>
              <w:t>estipulación de</w:t>
            </w:r>
            <w:r w:rsidR="00E23BB5" w:rsidRPr="005A7041">
              <w:rPr>
                <w:lang w:val="es-ES"/>
              </w:rPr>
              <w:t xml:space="preserve"> precios </w:t>
            </w:r>
            <w:r w:rsidR="002A267A" w:rsidRPr="005A7041">
              <w:rPr>
                <w:lang w:val="es-ES"/>
              </w:rPr>
              <w:t>o la Li</w:t>
            </w:r>
            <w:r w:rsidR="00E23BB5" w:rsidRPr="005A7041">
              <w:rPr>
                <w:lang w:val="es-ES"/>
              </w:rPr>
              <w:t>s</w:t>
            </w:r>
            <w:r w:rsidR="002A267A" w:rsidRPr="005A7041">
              <w:rPr>
                <w:lang w:val="es-ES"/>
              </w:rPr>
              <w:t>ta de Cantidades</w:t>
            </w:r>
            <w:r w:rsidR="006211FC" w:rsidRPr="005A7041">
              <w:rPr>
                <w:lang w:val="es-ES"/>
              </w:rPr>
              <w:t xml:space="preserve"> </w:t>
            </w:r>
            <w:r w:rsidRPr="005A7041">
              <w:rPr>
                <w:lang w:val="es-ES"/>
              </w:rPr>
              <w:t xml:space="preserve">se prepararán utilizando los modelos pertinentes suministrados en la </w:t>
            </w:r>
            <w:r w:rsidR="006675F7" w:rsidRPr="005A7041">
              <w:rPr>
                <w:lang w:val="es-ES"/>
              </w:rPr>
              <w:t>Sección</w:t>
            </w:r>
            <w:r w:rsidR="00BF6483" w:rsidRPr="005A7041">
              <w:rPr>
                <w:lang w:val="es-ES"/>
              </w:rPr>
              <w:t xml:space="preserve"> I</w:t>
            </w:r>
            <w:r w:rsidR="00CC318E" w:rsidRPr="005A7041">
              <w:rPr>
                <w:lang w:val="es-ES"/>
              </w:rPr>
              <w:t xml:space="preserve">V, </w:t>
            </w:r>
            <w:r w:rsidR="003C2A3E" w:rsidRPr="005A7041">
              <w:rPr>
                <w:lang w:val="es-ES"/>
              </w:rPr>
              <w:t>“</w:t>
            </w:r>
            <w:r w:rsidR="00F04D00" w:rsidRPr="005A7041">
              <w:rPr>
                <w:lang w:val="es-ES"/>
              </w:rPr>
              <w:t>Formularios de Licitación</w:t>
            </w:r>
            <w:r w:rsidR="003C2A3E" w:rsidRPr="005A7041">
              <w:rPr>
                <w:lang w:val="es-ES"/>
              </w:rPr>
              <w:t>”</w:t>
            </w:r>
            <w:r w:rsidR="00CC318E" w:rsidRPr="005A7041">
              <w:rPr>
                <w:lang w:val="es-ES"/>
              </w:rPr>
              <w:t>.</w:t>
            </w:r>
            <w:r w:rsidR="00C160AD" w:rsidRPr="005A7041">
              <w:rPr>
                <w:lang w:val="es-ES"/>
              </w:rPr>
              <w:t xml:space="preserve"> Los formularios se deben </w:t>
            </w:r>
            <w:r w:rsidR="00CB7FEE" w:rsidRPr="005A7041">
              <w:rPr>
                <w:lang w:val="es-ES"/>
              </w:rPr>
              <w:t>completar</w:t>
            </w:r>
            <w:r w:rsidR="00C160AD" w:rsidRPr="005A7041">
              <w:rPr>
                <w:lang w:val="es-ES"/>
              </w:rPr>
              <w:t xml:space="preserve"> sin alterar el texto, y no se admitir</w:t>
            </w:r>
            <w:r w:rsidR="00494B22" w:rsidRPr="005A7041">
              <w:rPr>
                <w:lang w:val="es-ES"/>
              </w:rPr>
              <w:t>á</w:t>
            </w:r>
            <w:r w:rsidR="00C160AD" w:rsidRPr="005A7041">
              <w:rPr>
                <w:lang w:val="es-ES"/>
              </w:rPr>
              <w:t xml:space="preserve"> que sean reemplazados por otros, salvo lo dispuesto en la</w:t>
            </w:r>
            <w:r w:rsidR="003A51A6" w:rsidRPr="005A7041">
              <w:rPr>
                <w:lang w:val="es-ES"/>
              </w:rPr>
              <w:t xml:space="preserve"> </w:t>
            </w:r>
            <w:r w:rsidR="00C863BD" w:rsidRPr="005A7041">
              <w:rPr>
                <w:lang w:val="es-ES"/>
              </w:rPr>
              <w:t>IAL</w:t>
            </w:r>
            <w:r w:rsidR="00D87EA9" w:rsidRPr="005A7041">
              <w:rPr>
                <w:lang w:val="es-ES"/>
              </w:rPr>
              <w:t xml:space="preserve"> </w:t>
            </w:r>
            <w:r w:rsidR="006211FC" w:rsidRPr="005A7041">
              <w:rPr>
                <w:lang w:val="es-ES"/>
              </w:rPr>
              <w:t>20.</w:t>
            </w:r>
            <w:r w:rsidR="00EA2D1F" w:rsidRPr="005A7041">
              <w:rPr>
                <w:lang w:val="es-ES"/>
              </w:rPr>
              <w:t>3</w:t>
            </w:r>
            <w:r w:rsidR="00CC318E" w:rsidRPr="005A7041">
              <w:rPr>
                <w:lang w:val="es-ES"/>
              </w:rPr>
              <w:t>.</w:t>
            </w:r>
            <w:r w:rsidRPr="005A7041">
              <w:rPr>
                <w:lang w:val="es-ES"/>
              </w:rPr>
              <w:t xml:space="preserve"> Todos los espacios en blanco se completarán con la </w:t>
            </w:r>
            <w:r w:rsidR="00AB7871" w:rsidRPr="005A7041">
              <w:rPr>
                <w:lang w:val="es-ES"/>
              </w:rPr>
              <w:t>información</w:t>
            </w:r>
            <w:r w:rsidR="007B586E" w:rsidRPr="005A7041">
              <w:rPr>
                <w:lang w:val="es-ES"/>
              </w:rPr>
              <w:t xml:space="preserve"> reque</w:t>
            </w:r>
            <w:r w:rsidRPr="005A7041">
              <w:rPr>
                <w:lang w:val="es-ES"/>
              </w:rPr>
              <w:t>rida</w:t>
            </w:r>
            <w:r w:rsidR="007B586E" w:rsidRPr="005A7041">
              <w:rPr>
                <w:lang w:val="es-ES"/>
              </w:rPr>
              <w:t>.</w:t>
            </w:r>
          </w:p>
        </w:tc>
      </w:tr>
      <w:tr w:rsidR="007B586E" w:rsidRPr="001C59B2" w14:paraId="5C457C41" w14:textId="77777777" w:rsidTr="00C4691D">
        <w:trPr>
          <w:jc w:val="center"/>
        </w:trPr>
        <w:tc>
          <w:tcPr>
            <w:tcW w:w="2441" w:type="dxa"/>
          </w:tcPr>
          <w:p w14:paraId="4F9220A9" w14:textId="05AFA7BA" w:rsidR="007B586E" w:rsidRPr="005A7041" w:rsidRDefault="00562CF7" w:rsidP="007A6700">
            <w:pPr>
              <w:pStyle w:val="ITBHeading2"/>
              <w:rPr>
                <w:lang w:val="es-ES"/>
              </w:rPr>
            </w:pPr>
            <w:bookmarkStart w:id="164" w:name="_Toc438438834"/>
            <w:bookmarkStart w:id="165" w:name="_Toc438532587"/>
            <w:bookmarkStart w:id="166" w:name="_Toc438733978"/>
            <w:bookmarkStart w:id="167" w:name="_Toc438907017"/>
            <w:bookmarkStart w:id="168" w:name="_Toc438907216"/>
            <w:bookmarkStart w:id="169" w:name="_Toc97371016"/>
            <w:bookmarkStart w:id="170" w:name="_Toc139863115"/>
            <w:bookmarkStart w:id="171" w:name="_Toc325723931"/>
            <w:bookmarkStart w:id="172" w:name="_Toc440526024"/>
            <w:bookmarkStart w:id="173" w:name="_Toc435624825"/>
            <w:bookmarkStart w:id="174" w:name="_Toc455487606"/>
            <w:bookmarkStart w:id="175" w:name="_Toc193728069"/>
            <w:r w:rsidRPr="005A7041">
              <w:rPr>
                <w:lang w:val="es-ES"/>
              </w:rPr>
              <w:t xml:space="preserve">Ofertas </w:t>
            </w:r>
            <w:bookmarkEnd w:id="164"/>
            <w:bookmarkEnd w:id="165"/>
            <w:bookmarkEnd w:id="166"/>
            <w:bookmarkEnd w:id="167"/>
            <w:bookmarkEnd w:id="168"/>
            <w:bookmarkEnd w:id="169"/>
            <w:bookmarkEnd w:id="170"/>
            <w:bookmarkEnd w:id="171"/>
            <w:bookmarkEnd w:id="172"/>
            <w:bookmarkEnd w:id="173"/>
            <w:bookmarkEnd w:id="174"/>
            <w:r w:rsidR="006B0099" w:rsidRPr="005A7041">
              <w:rPr>
                <w:lang w:val="es-ES"/>
              </w:rPr>
              <w:t>Alternativas</w:t>
            </w:r>
            <w:bookmarkEnd w:id="175"/>
          </w:p>
        </w:tc>
        <w:tc>
          <w:tcPr>
            <w:tcW w:w="6631" w:type="dxa"/>
          </w:tcPr>
          <w:p w14:paraId="33FBC1C5" w14:textId="1EE9581C" w:rsidR="007B586E" w:rsidRPr="005A7041" w:rsidRDefault="00562CF7" w:rsidP="0071766D">
            <w:pPr>
              <w:pStyle w:val="Header2-SubClauses"/>
              <w:tabs>
                <w:tab w:val="clear" w:pos="2844"/>
              </w:tabs>
              <w:ind w:left="599" w:hanging="626"/>
              <w:rPr>
                <w:lang w:val="es-ES"/>
              </w:rPr>
            </w:pPr>
            <w:r w:rsidRPr="005A7041">
              <w:rPr>
                <w:lang w:val="es-ES"/>
              </w:rPr>
              <w:t xml:space="preserve">Salvo que </w:t>
            </w:r>
            <w:r w:rsidRPr="005A7041">
              <w:rPr>
                <w:b/>
                <w:lang w:val="es-ES"/>
              </w:rPr>
              <w:t xml:space="preserve">en </w:t>
            </w:r>
            <w:r w:rsidR="00B27DF3" w:rsidRPr="005A7041">
              <w:rPr>
                <w:b/>
                <w:lang w:val="es-ES"/>
              </w:rPr>
              <w:t>los DDL</w:t>
            </w:r>
            <w:r w:rsidRPr="005A7041">
              <w:rPr>
                <w:b/>
                <w:bCs/>
                <w:lang w:val="es-ES"/>
              </w:rPr>
              <w:t xml:space="preserve"> </w:t>
            </w:r>
            <w:r w:rsidRPr="005A7041">
              <w:rPr>
                <w:bCs/>
                <w:lang w:val="es-ES"/>
              </w:rPr>
              <w:t>se especifique</w:t>
            </w:r>
            <w:r w:rsidRPr="005A7041">
              <w:rPr>
                <w:b/>
                <w:bCs/>
                <w:lang w:val="es-ES"/>
              </w:rPr>
              <w:t xml:space="preserve"> </w:t>
            </w:r>
            <w:r w:rsidRPr="005A7041">
              <w:rPr>
                <w:lang w:val="es-ES"/>
              </w:rPr>
              <w:t>otra cosa</w:t>
            </w:r>
            <w:r w:rsidR="007B586E" w:rsidRPr="005A7041">
              <w:rPr>
                <w:lang w:val="es-ES"/>
              </w:rPr>
              <w:t>,</w:t>
            </w:r>
            <w:r w:rsidRPr="005A7041">
              <w:rPr>
                <w:lang w:val="es-ES"/>
              </w:rPr>
              <w:t xml:space="preserve"> no se aceptarán Ofertas </w:t>
            </w:r>
            <w:r w:rsidR="007B586E" w:rsidRPr="005A7041">
              <w:rPr>
                <w:lang w:val="es-ES"/>
              </w:rPr>
              <w:t>alternativ</w:t>
            </w:r>
            <w:r w:rsidRPr="005A7041">
              <w:rPr>
                <w:lang w:val="es-ES"/>
              </w:rPr>
              <w:t>as</w:t>
            </w:r>
            <w:r w:rsidR="007B586E" w:rsidRPr="005A7041">
              <w:rPr>
                <w:lang w:val="es-ES"/>
              </w:rPr>
              <w:t xml:space="preserve">. </w:t>
            </w:r>
          </w:p>
        </w:tc>
      </w:tr>
      <w:tr w:rsidR="007B586E" w:rsidRPr="001C59B2" w14:paraId="4FD9494D" w14:textId="77777777" w:rsidTr="00C4691D">
        <w:trPr>
          <w:jc w:val="center"/>
        </w:trPr>
        <w:tc>
          <w:tcPr>
            <w:tcW w:w="2441" w:type="dxa"/>
          </w:tcPr>
          <w:p w14:paraId="70BCB3B6" w14:textId="77777777" w:rsidR="007B586E" w:rsidRPr="005A7041" w:rsidRDefault="007B586E">
            <w:pPr>
              <w:pStyle w:val="Header1-Clauses"/>
              <w:numPr>
                <w:ilvl w:val="0"/>
                <w:numId w:val="0"/>
              </w:numPr>
              <w:spacing w:before="140" w:after="120"/>
              <w:rPr>
                <w:rFonts w:ascii="Times New Roman" w:hAnsi="Times New Roman"/>
                <w:sz w:val="24"/>
                <w:szCs w:val="24"/>
                <w:lang w:val="es-ES"/>
              </w:rPr>
            </w:pPr>
          </w:p>
        </w:tc>
        <w:tc>
          <w:tcPr>
            <w:tcW w:w="6631" w:type="dxa"/>
          </w:tcPr>
          <w:p w14:paraId="12472EC0" w14:textId="10B67CAB" w:rsidR="007B586E" w:rsidRPr="005A7041" w:rsidRDefault="00661A74" w:rsidP="0071766D">
            <w:pPr>
              <w:pStyle w:val="Header2-SubClauses"/>
              <w:tabs>
                <w:tab w:val="clear" w:pos="2844"/>
              </w:tabs>
              <w:ind w:left="599" w:hanging="626"/>
              <w:rPr>
                <w:lang w:val="es-ES"/>
              </w:rPr>
            </w:pPr>
            <w:r w:rsidRPr="005A7041">
              <w:rPr>
                <w:lang w:val="es-ES"/>
              </w:rPr>
              <w:t xml:space="preserve">Cuando se </w:t>
            </w:r>
            <w:r w:rsidR="001375B6" w:rsidRPr="005A7041">
              <w:rPr>
                <w:lang w:val="es-ES"/>
              </w:rPr>
              <w:t>permitan</w:t>
            </w:r>
            <w:r w:rsidRPr="005A7041">
              <w:rPr>
                <w:lang w:val="es-ES"/>
              </w:rPr>
              <w:t xml:space="preserve"> expresamente </w:t>
            </w:r>
            <w:r w:rsidR="00D87EA9" w:rsidRPr="005A7041">
              <w:rPr>
                <w:lang w:val="es-ES"/>
              </w:rPr>
              <w:t xml:space="preserve">plazos </w:t>
            </w:r>
            <w:r w:rsidR="005D3ACB" w:rsidRPr="005A7041">
              <w:rPr>
                <w:lang w:val="es-ES"/>
              </w:rPr>
              <w:t>alternativos para la terminación de las Obras</w:t>
            </w:r>
            <w:r w:rsidRPr="005A7041">
              <w:rPr>
                <w:lang w:val="es-ES"/>
              </w:rPr>
              <w:t xml:space="preserve">, </w:t>
            </w:r>
            <w:r w:rsidRPr="005A7041">
              <w:rPr>
                <w:b/>
                <w:bCs/>
                <w:lang w:val="es-ES"/>
              </w:rPr>
              <w:t xml:space="preserve">se incluirá </w:t>
            </w:r>
            <w:r w:rsidRPr="005A7041">
              <w:rPr>
                <w:b/>
                <w:lang w:val="es-ES"/>
              </w:rPr>
              <w:t xml:space="preserve">en </w:t>
            </w:r>
            <w:r w:rsidR="00B27DF3" w:rsidRPr="005A7041">
              <w:rPr>
                <w:b/>
                <w:lang w:val="es-ES"/>
              </w:rPr>
              <w:t>los DDL</w:t>
            </w:r>
            <w:r w:rsidRPr="005A7041">
              <w:rPr>
                <w:lang w:val="es-ES"/>
              </w:rPr>
              <w:t xml:space="preserve"> un enunciado en este sentido</w:t>
            </w:r>
            <w:r w:rsidR="0060658D" w:rsidRPr="005A7041">
              <w:rPr>
                <w:lang w:val="es-ES"/>
              </w:rPr>
              <w:t xml:space="preserve">, y </w:t>
            </w:r>
            <w:r w:rsidRPr="005A7041">
              <w:rPr>
                <w:lang w:val="es-ES"/>
              </w:rPr>
              <w:t xml:space="preserve">la metodología </w:t>
            </w:r>
            <w:r w:rsidR="0060658D" w:rsidRPr="005A7041">
              <w:rPr>
                <w:lang w:val="es-ES"/>
              </w:rPr>
              <w:t xml:space="preserve">de evaluación de </w:t>
            </w:r>
            <w:r w:rsidR="0060658D" w:rsidRPr="005A7041">
              <w:rPr>
                <w:lang w:val="es-ES"/>
              </w:rPr>
              <w:lastRenderedPageBreak/>
              <w:t xml:space="preserve">los distintos </w:t>
            </w:r>
            <w:r w:rsidR="005D3ACB" w:rsidRPr="005A7041">
              <w:rPr>
                <w:lang w:val="es-ES"/>
              </w:rPr>
              <w:t>plazos</w:t>
            </w:r>
            <w:r w:rsidR="0060658D" w:rsidRPr="005A7041">
              <w:rPr>
                <w:lang w:val="es-ES"/>
              </w:rPr>
              <w:t xml:space="preserve"> se </w:t>
            </w:r>
            <w:r w:rsidR="00B05847" w:rsidRPr="005A7041">
              <w:rPr>
                <w:noProof/>
                <w:lang w:val="es-ES"/>
              </w:rPr>
              <w:t>describ</w:t>
            </w:r>
            <w:r w:rsidR="0060658D" w:rsidRPr="005A7041">
              <w:rPr>
                <w:noProof/>
                <w:lang w:val="es-ES"/>
              </w:rPr>
              <w:t xml:space="preserve">irá en la </w:t>
            </w:r>
            <w:r w:rsidR="00F50DB9" w:rsidRPr="005A7041">
              <w:rPr>
                <w:noProof/>
                <w:lang w:val="es-ES"/>
              </w:rPr>
              <w:t xml:space="preserve">Sección </w:t>
            </w:r>
            <w:r w:rsidR="00BF6483" w:rsidRPr="005A7041">
              <w:rPr>
                <w:noProof/>
                <w:lang w:val="es-ES"/>
              </w:rPr>
              <w:t>I</w:t>
            </w:r>
            <w:r w:rsidR="00B05847" w:rsidRPr="005A7041">
              <w:rPr>
                <w:noProof/>
                <w:lang w:val="es-ES"/>
              </w:rPr>
              <w:t xml:space="preserve">II, </w:t>
            </w:r>
            <w:r w:rsidR="003C2A3E" w:rsidRPr="005A7041">
              <w:rPr>
                <w:noProof/>
                <w:lang w:val="es-ES"/>
              </w:rPr>
              <w:t>“</w:t>
            </w:r>
            <w:r w:rsidR="007F1685" w:rsidRPr="005A7041">
              <w:rPr>
                <w:noProof/>
                <w:lang w:val="es-ES"/>
              </w:rPr>
              <w:t xml:space="preserve">Criterios de </w:t>
            </w:r>
            <w:r w:rsidR="006675F7" w:rsidRPr="005A7041">
              <w:rPr>
                <w:noProof/>
                <w:lang w:val="es-ES"/>
              </w:rPr>
              <w:t>Evaluación y Calificación</w:t>
            </w:r>
            <w:r w:rsidR="003C2A3E" w:rsidRPr="005A7041">
              <w:rPr>
                <w:noProof/>
                <w:lang w:val="es-ES"/>
              </w:rPr>
              <w:t>”</w:t>
            </w:r>
            <w:r w:rsidR="00B05847" w:rsidRPr="005A7041">
              <w:rPr>
                <w:noProof/>
                <w:lang w:val="es-ES"/>
              </w:rPr>
              <w:t>.</w:t>
            </w:r>
          </w:p>
        </w:tc>
      </w:tr>
      <w:tr w:rsidR="007B586E" w:rsidRPr="001C59B2" w14:paraId="32DB7E4C" w14:textId="77777777" w:rsidTr="00C4691D">
        <w:trPr>
          <w:jc w:val="center"/>
        </w:trPr>
        <w:tc>
          <w:tcPr>
            <w:tcW w:w="2441" w:type="dxa"/>
          </w:tcPr>
          <w:p w14:paraId="5DDDE8BC" w14:textId="77777777" w:rsidR="007B586E" w:rsidRPr="005A7041" w:rsidRDefault="007B586E">
            <w:pPr>
              <w:pStyle w:val="Header1-Clauses"/>
              <w:numPr>
                <w:ilvl w:val="0"/>
                <w:numId w:val="0"/>
              </w:numPr>
              <w:spacing w:before="140" w:after="120"/>
              <w:rPr>
                <w:rFonts w:ascii="Times New Roman" w:hAnsi="Times New Roman"/>
                <w:sz w:val="24"/>
                <w:szCs w:val="24"/>
                <w:lang w:val="es-ES"/>
              </w:rPr>
            </w:pPr>
          </w:p>
        </w:tc>
        <w:tc>
          <w:tcPr>
            <w:tcW w:w="6631" w:type="dxa"/>
          </w:tcPr>
          <w:p w14:paraId="2536655E" w14:textId="75BB3C5D" w:rsidR="007B586E" w:rsidRPr="005A7041" w:rsidRDefault="001375B6" w:rsidP="0071766D">
            <w:pPr>
              <w:pStyle w:val="Header2-SubClauses"/>
              <w:tabs>
                <w:tab w:val="clear" w:pos="2844"/>
              </w:tabs>
              <w:ind w:left="599" w:hanging="626"/>
              <w:rPr>
                <w:spacing w:val="-6"/>
                <w:lang w:val="es-ES"/>
              </w:rPr>
            </w:pPr>
            <w:r w:rsidRPr="005A7041">
              <w:rPr>
                <w:spacing w:val="-6"/>
                <w:lang w:val="es-ES"/>
              </w:rPr>
              <w:t>Con excepción de lo dispuesto en la</w:t>
            </w:r>
            <w:r w:rsidR="003A51A6" w:rsidRPr="005A7041">
              <w:rPr>
                <w:spacing w:val="-6"/>
                <w:lang w:val="es-ES"/>
              </w:rPr>
              <w:t xml:space="preserve"> </w:t>
            </w:r>
            <w:r w:rsidR="00C863BD" w:rsidRPr="005A7041">
              <w:rPr>
                <w:spacing w:val="-6"/>
                <w:lang w:val="es-ES"/>
              </w:rPr>
              <w:t>IAL</w:t>
            </w:r>
            <w:r w:rsidR="005D3ACB" w:rsidRPr="005A7041">
              <w:rPr>
                <w:spacing w:val="-6"/>
                <w:lang w:val="es-ES"/>
              </w:rPr>
              <w:t xml:space="preserve"> </w:t>
            </w:r>
            <w:r w:rsidRPr="005A7041">
              <w:rPr>
                <w:spacing w:val="-6"/>
                <w:lang w:val="es-ES"/>
              </w:rPr>
              <w:t>13.4</w:t>
            </w:r>
            <w:r w:rsidR="007B586E" w:rsidRPr="005A7041">
              <w:rPr>
                <w:spacing w:val="-6"/>
                <w:lang w:val="es-ES"/>
              </w:rPr>
              <w:t xml:space="preserve"> </w:t>
            </w:r>
            <w:r w:rsidRPr="005A7041">
              <w:rPr>
                <w:spacing w:val="-6"/>
                <w:lang w:val="es-ES"/>
              </w:rPr>
              <w:t>que figura a continuación</w:t>
            </w:r>
            <w:r w:rsidR="007B586E" w:rsidRPr="005A7041">
              <w:rPr>
                <w:spacing w:val="-6"/>
                <w:lang w:val="es-ES"/>
              </w:rPr>
              <w:t xml:space="preserve">, </w:t>
            </w:r>
            <w:r w:rsidRPr="005A7041">
              <w:rPr>
                <w:spacing w:val="-6"/>
                <w:lang w:val="es-ES"/>
              </w:rPr>
              <w:t xml:space="preserve">los </w:t>
            </w:r>
            <w:r w:rsidR="00864EFE" w:rsidRPr="005A7041">
              <w:rPr>
                <w:spacing w:val="-6"/>
                <w:lang w:val="es-ES"/>
              </w:rPr>
              <w:t>Licitantes</w:t>
            </w:r>
            <w:r w:rsidR="007B586E" w:rsidRPr="005A7041">
              <w:rPr>
                <w:spacing w:val="-6"/>
                <w:lang w:val="es-ES"/>
              </w:rPr>
              <w:t xml:space="preserve"> </w:t>
            </w:r>
            <w:r w:rsidR="003B2DD7" w:rsidRPr="005A7041">
              <w:rPr>
                <w:iCs/>
                <w:spacing w:val="-6"/>
                <w:lang w:val="es-ES"/>
              </w:rPr>
              <w:t xml:space="preserve">que deseen presentar alternativas técnicas a los requisitos del </w:t>
            </w:r>
            <w:r w:rsidR="005A35F0" w:rsidRPr="005A7041">
              <w:rPr>
                <w:iCs/>
                <w:spacing w:val="-6"/>
                <w:lang w:val="es-ES"/>
              </w:rPr>
              <w:t>documento de licitación</w:t>
            </w:r>
            <w:r w:rsidR="003B2DD7" w:rsidRPr="005A7041">
              <w:rPr>
                <w:iCs/>
                <w:spacing w:val="-6"/>
                <w:lang w:val="es-ES"/>
              </w:rPr>
              <w:t xml:space="preserve"> deberán cotizar </w:t>
            </w:r>
            <w:r w:rsidR="003B2DD7" w:rsidRPr="005A7041">
              <w:rPr>
                <w:lang w:val="es-ES"/>
              </w:rPr>
              <w:t>primero</w:t>
            </w:r>
            <w:r w:rsidR="003B2DD7" w:rsidRPr="005A7041">
              <w:rPr>
                <w:iCs/>
                <w:spacing w:val="-6"/>
                <w:lang w:val="es-ES"/>
              </w:rPr>
              <w:t xml:space="preserve"> el diseño propuesto por el Contratante, descrito en el </w:t>
            </w:r>
            <w:r w:rsidR="005A35F0" w:rsidRPr="005A7041">
              <w:rPr>
                <w:iCs/>
                <w:spacing w:val="-6"/>
                <w:lang w:val="es-ES"/>
              </w:rPr>
              <w:t>documento de licitación</w:t>
            </w:r>
            <w:r w:rsidR="003B2DD7" w:rsidRPr="005A7041">
              <w:rPr>
                <w:iCs/>
                <w:spacing w:val="-6"/>
                <w:lang w:val="es-ES"/>
              </w:rPr>
              <w:t>. Deberán presentar además toda la información necesaria para que el</w:t>
            </w:r>
            <w:r w:rsidR="003A51A6" w:rsidRPr="005A7041">
              <w:rPr>
                <w:iCs/>
                <w:spacing w:val="-6"/>
                <w:lang w:val="es-ES"/>
              </w:rPr>
              <w:t xml:space="preserve"> </w:t>
            </w:r>
            <w:r w:rsidR="003B2DD7" w:rsidRPr="005A7041">
              <w:rPr>
                <w:iCs/>
                <w:spacing w:val="-6"/>
                <w:lang w:val="es-ES"/>
              </w:rPr>
              <w:t>Contratante pueda efectuar una evaluación completa de la alternativa, incluidos planos, cálculos del diseño, especificaciones técnicas, desgloses de precios y la metodología de construcción propuesta, así como cualquier otro detalle pertinente. El</w:t>
            </w:r>
            <w:r w:rsidR="003A51A6" w:rsidRPr="005A7041">
              <w:rPr>
                <w:iCs/>
                <w:spacing w:val="-6"/>
                <w:lang w:val="es-ES"/>
              </w:rPr>
              <w:t xml:space="preserve"> </w:t>
            </w:r>
            <w:r w:rsidR="003B2DD7" w:rsidRPr="005A7041">
              <w:rPr>
                <w:iCs/>
                <w:spacing w:val="-6"/>
                <w:lang w:val="es-ES"/>
              </w:rPr>
              <w:t>Contratante solo considerará las alternativas técnicas, de haberlas, del Licitante</w:t>
            </w:r>
            <w:r w:rsidR="00386F90" w:rsidRPr="005A7041">
              <w:rPr>
                <w:iCs/>
                <w:spacing w:val="-6"/>
                <w:lang w:val="es-ES"/>
              </w:rPr>
              <w:t xml:space="preserve"> que haya presentado la</w:t>
            </w:r>
            <w:r w:rsidR="003B2DD7" w:rsidRPr="005A7041">
              <w:rPr>
                <w:iCs/>
                <w:spacing w:val="-6"/>
                <w:lang w:val="es-ES"/>
              </w:rPr>
              <w:t xml:space="preserve"> </w:t>
            </w:r>
            <w:r w:rsidR="009901C1" w:rsidRPr="005A7041">
              <w:rPr>
                <w:iCs/>
                <w:spacing w:val="-6"/>
                <w:lang w:val="es-ES"/>
              </w:rPr>
              <w:t>Oferta más Conveniente</w:t>
            </w:r>
            <w:r w:rsidR="00386F90" w:rsidRPr="005A7041">
              <w:rPr>
                <w:iCs/>
                <w:spacing w:val="-6"/>
                <w:lang w:val="es-ES"/>
              </w:rPr>
              <w:t xml:space="preserve"> que s</w:t>
            </w:r>
            <w:r w:rsidR="003B2DD7" w:rsidRPr="005A7041">
              <w:rPr>
                <w:iCs/>
                <w:spacing w:val="-6"/>
                <w:lang w:val="es-ES"/>
              </w:rPr>
              <w:t>e ajuste a los requisitos técnicos básicos.</w:t>
            </w:r>
          </w:p>
        </w:tc>
      </w:tr>
      <w:tr w:rsidR="007B586E" w:rsidRPr="001C59B2" w14:paraId="7FBEFAA8" w14:textId="77777777" w:rsidTr="00C4691D">
        <w:trPr>
          <w:jc w:val="center"/>
        </w:trPr>
        <w:tc>
          <w:tcPr>
            <w:tcW w:w="2441" w:type="dxa"/>
          </w:tcPr>
          <w:p w14:paraId="2988F776" w14:textId="77777777" w:rsidR="007B586E" w:rsidRPr="005A7041" w:rsidRDefault="007B586E">
            <w:pPr>
              <w:pStyle w:val="Header1-Clauses"/>
              <w:numPr>
                <w:ilvl w:val="0"/>
                <w:numId w:val="0"/>
              </w:numPr>
              <w:spacing w:before="140" w:after="120"/>
              <w:rPr>
                <w:rFonts w:ascii="Times New Roman" w:hAnsi="Times New Roman"/>
                <w:sz w:val="24"/>
                <w:szCs w:val="24"/>
                <w:lang w:val="es-ES"/>
              </w:rPr>
            </w:pPr>
          </w:p>
        </w:tc>
        <w:tc>
          <w:tcPr>
            <w:tcW w:w="6631" w:type="dxa"/>
          </w:tcPr>
          <w:p w14:paraId="068A3925" w14:textId="2D07CB06" w:rsidR="007B586E" w:rsidRPr="005A7041" w:rsidRDefault="003B603D" w:rsidP="0071766D">
            <w:pPr>
              <w:pStyle w:val="Header2-SubClauses"/>
              <w:tabs>
                <w:tab w:val="clear" w:pos="2844"/>
              </w:tabs>
              <w:ind w:left="599" w:hanging="626"/>
              <w:rPr>
                <w:lang w:val="es-ES"/>
              </w:rPr>
            </w:pPr>
            <w:r w:rsidRPr="005A7041">
              <w:rPr>
                <w:lang w:val="es-ES"/>
              </w:rPr>
              <w:t xml:space="preserve">Cuando </w:t>
            </w:r>
            <w:r w:rsidRPr="005A7041">
              <w:rPr>
                <w:bCs/>
                <w:lang w:val="es-ES"/>
              </w:rPr>
              <w:t>esté</w:t>
            </w:r>
            <w:r w:rsidRPr="005A7041">
              <w:rPr>
                <w:lang w:val="es-ES"/>
              </w:rPr>
              <w:t xml:space="preserve"> </w:t>
            </w:r>
            <w:r w:rsidRPr="005A7041">
              <w:rPr>
                <w:bCs/>
                <w:lang w:val="es-ES"/>
              </w:rPr>
              <w:t>especificado</w:t>
            </w:r>
            <w:r w:rsidRPr="005A7041">
              <w:rPr>
                <w:lang w:val="es-ES"/>
              </w:rPr>
              <w:t xml:space="preserve"> </w:t>
            </w:r>
            <w:r w:rsidR="00562CF7" w:rsidRPr="005A7041">
              <w:rPr>
                <w:b/>
                <w:lang w:val="es-ES"/>
              </w:rPr>
              <w:t xml:space="preserve">en </w:t>
            </w:r>
            <w:r w:rsidR="00B27DF3" w:rsidRPr="005A7041">
              <w:rPr>
                <w:b/>
                <w:lang w:val="es-ES"/>
              </w:rPr>
              <w:t>los DDL</w:t>
            </w:r>
            <w:r w:rsidR="007B586E" w:rsidRPr="005A7041">
              <w:rPr>
                <w:lang w:val="es-ES"/>
              </w:rPr>
              <w:t xml:space="preserve">, </w:t>
            </w:r>
            <w:r w:rsidRPr="005A7041">
              <w:rPr>
                <w:lang w:val="es-ES"/>
              </w:rPr>
              <w:t xml:space="preserve">se permitirá a los </w:t>
            </w:r>
            <w:r w:rsidR="00864EFE" w:rsidRPr="005A7041">
              <w:rPr>
                <w:lang w:val="es-ES"/>
              </w:rPr>
              <w:t>Licitantes</w:t>
            </w:r>
            <w:r w:rsidR="007B586E" w:rsidRPr="005A7041">
              <w:rPr>
                <w:lang w:val="es-ES"/>
              </w:rPr>
              <w:t xml:space="preserve"> </w:t>
            </w:r>
            <w:r w:rsidRPr="005A7041">
              <w:rPr>
                <w:lang w:val="es-ES"/>
              </w:rPr>
              <w:t xml:space="preserve">presentar soluciones técnicas </w:t>
            </w:r>
            <w:r w:rsidR="007B586E" w:rsidRPr="005A7041">
              <w:rPr>
                <w:lang w:val="es-ES"/>
              </w:rPr>
              <w:t>alternativ</w:t>
            </w:r>
            <w:r w:rsidRPr="005A7041">
              <w:rPr>
                <w:lang w:val="es-ES"/>
              </w:rPr>
              <w:t xml:space="preserve">as para determinadas partes de las Obras. Tales partes </w:t>
            </w:r>
            <w:r w:rsidRPr="005A7041">
              <w:rPr>
                <w:bCs/>
                <w:lang w:val="es-ES"/>
              </w:rPr>
              <w:t>se identificarán</w:t>
            </w:r>
            <w:r w:rsidRPr="005A7041">
              <w:rPr>
                <w:lang w:val="es-ES"/>
              </w:rPr>
              <w:t xml:space="preserve"> </w:t>
            </w:r>
            <w:r w:rsidR="00562CF7" w:rsidRPr="005A7041">
              <w:rPr>
                <w:b/>
                <w:lang w:val="es-ES"/>
              </w:rPr>
              <w:t xml:space="preserve">en </w:t>
            </w:r>
            <w:r w:rsidR="00B27DF3" w:rsidRPr="005A7041">
              <w:rPr>
                <w:b/>
                <w:lang w:val="es-ES"/>
              </w:rPr>
              <w:t>los DDL</w:t>
            </w:r>
            <w:r w:rsidRPr="005A7041">
              <w:rPr>
                <w:lang w:val="es-ES"/>
              </w:rPr>
              <w:t xml:space="preserve"> y se </w:t>
            </w:r>
            <w:r w:rsidR="007B586E" w:rsidRPr="005A7041">
              <w:rPr>
                <w:lang w:val="es-ES"/>
              </w:rPr>
              <w:t>describ</w:t>
            </w:r>
            <w:r w:rsidRPr="005A7041">
              <w:rPr>
                <w:lang w:val="es-ES"/>
              </w:rPr>
              <w:t xml:space="preserve">irán en la </w:t>
            </w:r>
            <w:r w:rsidR="00F50DB9" w:rsidRPr="005A7041">
              <w:rPr>
                <w:lang w:val="es-ES"/>
              </w:rPr>
              <w:t xml:space="preserve">Sección </w:t>
            </w:r>
            <w:r w:rsidR="00BF6483" w:rsidRPr="005A7041">
              <w:rPr>
                <w:lang w:val="es-ES"/>
              </w:rPr>
              <w:t>V</w:t>
            </w:r>
            <w:r w:rsidR="007B586E" w:rsidRPr="005A7041">
              <w:rPr>
                <w:rStyle w:val="StyleHeader2-SubClausesItalicChar"/>
                <w:rFonts w:cs="Times New Roman"/>
                <w:i w:val="0"/>
                <w:lang w:val="es-ES"/>
              </w:rPr>
              <w:t>I</w:t>
            </w:r>
            <w:r w:rsidR="00A91A43" w:rsidRPr="005A7041">
              <w:rPr>
                <w:rStyle w:val="StyleHeader2-SubClausesItalicChar"/>
                <w:rFonts w:cs="Times New Roman"/>
                <w:i w:val="0"/>
                <w:lang w:val="es-ES"/>
              </w:rPr>
              <w:t>I</w:t>
            </w:r>
            <w:r w:rsidR="00550B03" w:rsidRPr="005A7041">
              <w:rPr>
                <w:rStyle w:val="StyleHeader2-SubClausesItalicChar"/>
                <w:rFonts w:cs="Times New Roman"/>
                <w:i w:val="0"/>
                <w:lang w:val="es-ES"/>
              </w:rPr>
              <w:t>,</w:t>
            </w:r>
            <w:r w:rsidRPr="005A7041">
              <w:rPr>
                <w:rStyle w:val="StyleHeader2-SubClausesItalicChar"/>
                <w:rFonts w:cs="Times New Roman"/>
                <w:i w:val="0"/>
                <w:lang w:val="es-ES"/>
              </w:rPr>
              <w:t xml:space="preserve"> </w:t>
            </w:r>
            <w:r w:rsidR="003C2A3E" w:rsidRPr="005A7041">
              <w:rPr>
                <w:rStyle w:val="StyleHeader2-SubClausesItalicChar"/>
                <w:rFonts w:cs="Times New Roman"/>
                <w:i w:val="0"/>
                <w:lang w:val="es-ES"/>
              </w:rPr>
              <w:t>“</w:t>
            </w:r>
            <w:r w:rsidRPr="005A7041">
              <w:rPr>
                <w:rStyle w:val="StyleHeader2-SubClausesItalicChar"/>
                <w:rFonts w:cs="Times New Roman"/>
                <w:i w:val="0"/>
                <w:lang w:val="es-ES"/>
              </w:rPr>
              <w:t>Requisitos de las Obras</w:t>
            </w:r>
            <w:r w:rsidR="003C2A3E" w:rsidRPr="005A7041">
              <w:rPr>
                <w:rStyle w:val="StyleHeader2-SubClausesItalicChar"/>
                <w:rFonts w:cs="Times New Roman"/>
                <w:i w:val="0"/>
                <w:lang w:val="es-ES"/>
              </w:rPr>
              <w:t>”</w:t>
            </w:r>
            <w:r w:rsidRPr="005A7041">
              <w:rPr>
                <w:rStyle w:val="StyleHeader2-SubClausesItalicChar"/>
                <w:rFonts w:cs="Times New Roman"/>
                <w:i w:val="0"/>
                <w:lang w:val="es-ES"/>
              </w:rPr>
              <w:t xml:space="preserve">. El método para su evaluación se establecerá en la </w:t>
            </w:r>
            <w:r w:rsidR="007D2C54" w:rsidRPr="005A7041">
              <w:rPr>
                <w:lang w:val="es-ES"/>
              </w:rPr>
              <w:t xml:space="preserve">Sección </w:t>
            </w:r>
            <w:r w:rsidR="00BF6483" w:rsidRPr="005A7041">
              <w:rPr>
                <w:lang w:val="es-ES"/>
              </w:rPr>
              <w:t>I</w:t>
            </w:r>
            <w:r w:rsidR="007B586E" w:rsidRPr="005A7041">
              <w:rPr>
                <w:rStyle w:val="StyleHeader2-SubClausesItalicChar"/>
                <w:rFonts w:cs="Times New Roman"/>
                <w:i w:val="0"/>
                <w:iCs w:val="0"/>
                <w:lang w:val="es-ES"/>
              </w:rPr>
              <w:t>II</w:t>
            </w:r>
            <w:r w:rsidR="00550B03" w:rsidRPr="005A7041">
              <w:rPr>
                <w:rStyle w:val="StyleHeader2-SubClausesItalicChar"/>
                <w:rFonts w:cs="Times New Roman"/>
                <w:i w:val="0"/>
                <w:iCs w:val="0"/>
                <w:lang w:val="es-ES"/>
              </w:rPr>
              <w:t>,</w:t>
            </w:r>
            <w:r w:rsidR="00430EEA" w:rsidRPr="005A7041">
              <w:rPr>
                <w:rStyle w:val="StyleHeader2-SubClausesItalicChar"/>
                <w:rFonts w:cs="Times New Roman"/>
                <w:i w:val="0"/>
                <w:iCs w:val="0"/>
                <w:lang w:val="es-ES"/>
              </w:rPr>
              <w:t xml:space="preserve"> </w:t>
            </w:r>
            <w:r w:rsidR="003C2A3E" w:rsidRPr="005A7041">
              <w:rPr>
                <w:rStyle w:val="StyleHeader2-SubClausesItalicChar"/>
                <w:rFonts w:cs="Times New Roman"/>
                <w:i w:val="0"/>
                <w:iCs w:val="0"/>
                <w:lang w:val="es-ES"/>
              </w:rPr>
              <w:t>“</w:t>
            </w:r>
            <w:r w:rsidR="007F1685" w:rsidRPr="005A7041">
              <w:rPr>
                <w:lang w:val="es-ES"/>
              </w:rPr>
              <w:t xml:space="preserve">Criterios de </w:t>
            </w:r>
            <w:r w:rsidR="007D2C54" w:rsidRPr="005A7041">
              <w:rPr>
                <w:lang w:val="es-ES"/>
              </w:rPr>
              <w:t xml:space="preserve">Evaluación </w:t>
            </w:r>
            <w:r w:rsidR="007F1685" w:rsidRPr="005A7041">
              <w:rPr>
                <w:lang w:val="es-ES"/>
              </w:rPr>
              <w:t xml:space="preserve">y </w:t>
            </w:r>
            <w:r w:rsidR="007D2C54" w:rsidRPr="005A7041">
              <w:rPr>
                <w:lang w:val="es-ES"/>
              </w:rPr>
              <w:t>Calificación</w:t>
            </w:r>
            <w:r w:rsidR="003C2A3E" w:rsidRPr="005A7041">
              <w:rPr>
                <w:lang w:val="es-ES"/>
              </w:rPr>
              <w:t>”</w:t>
            </w:r>
            <w:r w:rsidR="007B586E" w:rsidRPr="005A7041">
              <w:rPr>
                <w:lang w:val="es-ES"/>
              </w:rPr>
              <w:t>.</w:t>
            </w:r>
          </w:p>
        </w:tc>
      </w:tr>
      <w:tr w:rsidR="007B586E" w:rsidRPr="001C59B2" w14:paraId="3AFCC971" w14:textId="77777777" w:rsidTr="00C4691D">
        <w:trPr>
          <w:jc w:val="center"/>
        </w:trPr>
        <w:tc>
          <w:tcPr>
            <w:tcW w:w="2441" w:type="dxa"/>
          </w:tcPr>
          <w:p w14:paraId="5CA30467" w14:textId="380F35E2" w:rsidR="007B586E" w:rsidRPr="005A7041" w:rsidRDefault="005A48EB" w:rsidP="007A6700">
            <w:pPr>
              <w:pStyle w:val="ITBHeading2"/>
              <w:rPr>
                <w:lang w:val="es-ES"/>
              </w:rPr>
            </w:pPr>
            <w:bookmarkStart w:id="176" w:name="_Toc438438835"/>
            <w:bookmarkStart w:id="177" w:name="_Toc438532588"/>
            <w:bookmarkStart w:id="178" w:name="_Toc438733979"/>
            <w:bookmarkStart w:id="179" w:name="_Toc438907018"/>
            <w:bookmarkStart w:id="180" w:name="_Toc438907217"/>
            <w:bookmarkStart w:id="181" w:name="_Toc97371017"/>
            <w:bookmarkStart w:id="182" w:name="_Toc139863116"/>
            <w:bookmarkStart w:id="183" w:name="_Toc325723932"/>
            <w:bookmarkStart w:id="184" w:name="_Toc440526025"/>
            <w:bookmarkStart w:id="185" w:name="_Toc435624826"/>
            <w:bookmarkStart w:id="186" w:name="_Toc455487607"/>
            <w:bookmarkStart w:id="187" w:name="_Toc193728070"/>
            <w:r w:rsidRPr="005A7041">
              <w:rPr>
                <w:lang w:val="es-ES"/>
              </w:rPr>
              <w:t xml:space="preserve">Precios de </w:t>
            </w:r>
            <w:r w:rsidR="00576AB5" w:rsidRPr="005A7041">
              <w:rPr>
                <w:lang w:val="es-ES"/>
              </w:rPr>
              <w:br/>
            </w:r>
            <w:r w:rsidRPr="005A7041">
              <w:rPr>
                <w:lang w:val="es-ES"/>
              </w:rPr>
              <w:t xml:space="preserve">la Oferta y </w:t>
            </w:r>
            <w:r w:rsidR="00CF72C0" w:rsidRPr="005A7041">
              <w:rPr>
                <w:lang w:val="es-ES"/>
              </w:rPr>
              <w:t>D</w:t>
            </w:r>
            <w:r w:rsidRPr="005A7041">
              <w:rPr>
                <w:lang w:val="es-ES"/>
              </w:rPr>
              <w:t>e</w:t>
            </w:r>
            <w:r w:rsidR="007B586E" w:rsidRPr="005A7041">
              <w:rPr>
                <w:lang w:val="es-ES"/>
              </w:rPr>
              <w:t>sc</w:t>
            </w:r>
            <w:r w:rsidRPr="005A7041">
              <w:rPr>
                <w:lang w:val="es-ES"/>
              </w:rPr>
              <w:t>uentos</w:t>
            </w:r>
            <w:bookmarkEnd w:id="176"/>
            <w:bookmarkEnd w:id="177"/>
            <w:bookmarkEnd w:id="178"/>
            <w:bookmarkEnd w:id="179"/>
            <w:bookmarkEnd w:id="180"/>
            <w:bookmarkEnd w:id="181"/>
            <w:bookmarkEnd w:id="182"/>
            <w:bookmarkEnd w:id="183"/>
            <w:bookmarkEnd w:id="184"/>
            <w:bookmarkEnd w:id="185"/>
            <w:bookmarkEnd w:id="186"/>
            <w:bookmarkEnd w:id="187"/>
          </w:p>
        </w:tc>
        <w:tc>
          <w:tcPr>
            <w:tcW w:w="6631" w:type="dxa"/>
          </w:tcPr>
          <w:p w14:paraId="74ECC98B" w14:textId="78858FBA" w:rsidR="007B586E" w:rsidRPr="005A7041" w:rsidRDefault="005A48EB" w:rsidP="0071766D">
            <w:pPr>
              <w:pStyle w:val="Header2-SubClauses"/>
              <w:tabs>
                <w:tab w:val="clear" w:pos="2844"/>
              </w:tabs>
              <w:ind w:left="599" w:hanging="626"/>
              <w:rPr>
                <w:lang w:val="es-ES"/>
              </w:rPr>
            </w:pPr>
            <w:r w:rsidRPr="005A7041">
              <w:rPr>
                <w:lang w:val="es-ES"/>
              </w:rPr>
              <w:t xml:space="preserve">Los precios y los </w:t>
            </w:r>
            <w:r w:rsidR="007B586E" w:rsidRPr="005A7041">
              <w:rPr>
                <w:lang w:val="es-ES"/>
              </w:rPr>
              <w:t>d</w:t>
            </w:r>
            <w:r w:rsidRPr="005A7041">
              <w:rPr>
                <w:lang w:val="es-ES"/>
              </w:rPr>
              <w:t>e</w:t>
            </w:r>
            <w:r w:rsidR="007B586E" w:rsidRPr="005A7041">
              <w:rPr>
                <w:lang w:val="es-ES"/>
              </w:rPr>
              <w:t>sc</w:t>
            </w:r>
            <w:r w:rsidRPr="005A7041">
              <w:rPr>
                <w:lang w:val="es-ES"/>
              </w:rPr>
              <w:t>uentos</w:t>
            </w:r>
            <w:r w:rsidR="003A51A6" w:rsidRPr="005A7041">
              <w:rPr>
                <w:lang w:val="es-ES"/>
              </w:rPr>
              <w:t xml:space="preserve"> </w:t>
            </w:r>
            <w:r w:rsidRPr="005A7041">
              <w:rPr>
                <w:lang w:val="es-ES"/>
              </w:rPr>
              <w:t xml:space="preserve">cotizados por el </w:t>
            </w:r>
            <w:r w:rsidR="002D22FE" w:rsidRPr="005A7041">
              <w:rPr>
                <w:lang w:val="es-ES"/>
              </w:rPr>
              <w:t>Licitante</w:t>
            </w:r>
            <w:r w:rsidR="007B586E" w:rsidRPr="005A7041">
              <w:rPr>
                <w:lang w:val="es-ES"/>
              </w:rPr>
              <w:t xml:space="preserve"> </w:t>
            </w:r>
            <w:r w:rsidRPr="005A7041">
              <w:rPr>
                <w:lang w:val="es-ES"/>
              </w:rPr>
              <w:t xml:space="preserve">en la </w:t>
            </w:r>
            <w:r w:rsidR="009F3C74" w:rsidRPr="005A7041">
              <w:rPr>
                <w:lang w:val="es-ES"/>
              </w:rPr>
              <w:t>Carta de Oferta</w:t>
            </w:r>
            <w:r w:rsidR="0078700A" w:rsidRPr="005A7041">
              <w:rPr>
                <w:lang w:val="es-ES"/>
              </w:rPr>
              <w:t>-Parte Financiera</w:t>
            </w:r>
            <w:r w:rsidR="007B586E" w:rsidRPr="005A7041">
              <w:rPr>
                <w:lang w:val="es-ES"/>
              </w:rPr>
              <w:t xml:space="preserve"> </w:t>
            </w:r>
            <w:r w:rsidR="0060446E" w:rsidRPr="005A7041">
              <w:rPr>
                <w:lang w:val="es-ES"/>
              </w:rPr>
              <w:t xml:space="preserve">y en el Programa </w:t>
            </w:r>
            <w:r w:rsidR="00156196" w:rsidRPr="005A7041">
              <w:rPr>
                <w:lang w:val="es-ES"/>
              </w:rPr>
              <w:t xml:space="preserve">de </w:t>
            </w:r>
            <w:r w:rsidR="0078700A" w:rsidRPr="005A7041">
              <w:rPr>
                <w:lang w:val="es-ES"/>
              </w:rPr>
              <w:t>Actividades</w:t>
            </w:r>
            <w:r w:rsidR="001F7445" w:rsidRPr="005A7041">
              <w:rPr>
                <w:lang w:val="es-ES"/>
              </w:rPr>
              <w:t xml:space="preserve"> con </w:t>
            </w:r>
            <w:r w:rsidR="00ED06F8" w:rsidRPr="005A7041">
              <w:rPr>
                <w:lang w:val="es-ES"/>
              </w:rPr>
              <w:t xml:space="preserve">estipulación de precios </w:t>
            </w:r>
            <w:r w:rsidR="00F53C09" w:rsidRPr="005A7041">
              <w:rPr>
                <w:lang w:val="es-ES"/>
              </w:rPr>
              <w:t>o</w:t>
            </w:r>
            <w:r w:rsidR="00FE4561" w:rsidRPr="005A7041">
              <w:rPr>
                <w:lang w:val="es-ES"/>
              </w:rPr>
              <w:t xml:space="preserve"> en</w:t>
            </w:r>
            <w:r w:rsidRPr="005A7041">
              <w:rPr>
                <w:lang w:val="es-ES"/>
              </w:rPr>
              <w:t xml:space="preserve"> la </w:t>
            </w:r>
            <w:r w:rsidR="00156196" w:rsidRPr="005A7041">
              <w:rPr>
                <w:lang w:val="es-ES"/>
              </w:rPr>
              <w:t>Lista de Cantidades</w:t>
            </w:r>
            <w:r w:rsidR="00F53C09" w:rsidRPr="005A7041">
              <w:rPr>
                <w:lang w:val="es-ES"/>
              </w:rPr>
              <w:t xml:space="preserve"> </w:t>
            </w:r>
            <w:r w:rsidRPr="005A7041">
              <w:rPr>
                <w:lang w:val="es-ES"/>
              </w:rPr>
              <w:t xml:space="preserve">se ajustarán a los requisitos especificados </w:t>
            </w:r>
            <w:r w:rsidR="004A68FA" w:rsidRPr="005A7041">
              <w:rPr>
                <w:lang w:val="es-ES"/>
              </w:rPr>
              <w:br/>
            </w:r>
            <w:r w:rsidRPr="005A7041">
              <w:rPr>
                <w:lang w:val="es-ES"/>
              </w:rPr>
              <w:t>más abajo</w:t>
            </w:r>
            <w:r w:rsidR="007B586E" w:rsidRPr="005A7041">
              <w:rPr>
                <w:lang w:val="es-ES"/>
              </w:rPr>
              <w:t>.</w:t>
            </w:r>
          </w:p>
        </w:tc>
      </w:tr>
      <w:tr w:rsidR="007B586E" w:rsidRPr="001C59B2" w14:paraId="6A972BE0" w14:textId="77777777" w:rsidTr="00C4691D">
        <w:trPr>
          <w:jc w:val="center"/>
        </w:trPr>
        <w:tc>
          <w:tcPr>
            <w:tcW w:w="2441" w:type="dxa"/>
          </w:tcPr>
          <w:p w14:paraId="0EC8B5EB" w14:textId="77777777" w:rsidR="007B586E" w:rsidRPr="005A7041" w:rsidRDefault="007B586E">
            <w:pPr>
              <w:pStyle w:val="Header1-Clauses"/>
              <w:numPr>
                <w:ilvl w:val="0"/>
                <w:numId w:val="0"/>
              </w:numPr>
              <w:spacing w:before="140" w:after="120"/>
              <w:rPr>
                <w:rFonts w:ascii="Times New Roman" w:hAnsi="Times New Roman"/>
                <w:sz w:val="24"/>
                <w:szCs w:val="24"/>
                <w:lang w:val="es-ES"/>
              </w:rPr>
            </w:pPr>
          </w:p>
        </w:tc>
        <w:tc>
          <w:tcPr>
            <w:tcW w:w="6631" w:type="dxa"/>
          </w:tcPr>
          <w:p w14:paraId="44F79EE2" w14:textId="64B9E591" w:rsidR="007B586E" w:rsidRPr="005A7041" w:rsidRDefault="005A48EB" w:rsidP="0071766D">
            <w:pPr>
              <w:pStyle w:val="Header2-SubClauses"/>
              <w:tabs>
                <w:tab w:val="clear" w:pos="2844"/>
              </w:tabs>
              <w:ind w:left="599" w:hanging="626"/>
              <w:rPr>
                <w:rFonts w:cs="Times New Roman"/>
                <w:spacing w:val="-2"/>
                <w:lang w:val="es-ES"/>
              </w:rPr>
            </w:pPr>
            <w:r w:rsidRPr="005A7041">
              <w:rPr>
                <w:color w:val="000000"/>
                <w:spacing w:val="-2"/>
                <w:lang w:val="es-ES"/>
              </w:rPr>
              <w:t xml:space="preserve">El </w:t>
            </w:r>
            <w:r w:rsidR="002D22FE" w:rsidRPr="005A7041">
              <w:rPr>
                <w:color w:val="000000"/>
                <w:spacing w:val="-2"/>
                <w:lang w:val="es-ES"/>
              </w:rPr>
              <w:t>Licitante</w:t>
            </w:r>
            <w:r w:rsidR="003769D7" w:rsidRPr="005A7041">
              <w:rPr>
                <w:color w:val="000000"/>
                <w:spacing w:val="-2"/>
                <w:lang w:val="es-ES"/>
              </w:rPr>
              <w:t xml:space="preserve"> </w:t>
            </w:r>
            <w:r w:rsidRPr="005A7041">
              <w:rPr>
                <w:color w:val="000000"/>
                <w:spacing w:val="-2"/>
                <w:lang w:val="es-ES"/>
              </w:rPr>
              <w:t>presentará una Oferta por la totalidad de</w:t>
            </w:r>
            <w:r w:rsidR="00300248" w:rsidRPr="005A7041">
              <w:rPr>
                <w:color w:val="000000"/>
                <w:spacing w:val="-2"/>
                <w:lang w:val="es-ES"/>
              </w:rPr>
              <w:t xml:space="preserve"> </w:t>
            </w:r>
            <w:r w:rsidRPr="005A7041">
              <w:rPr>
                <w:color w:val="000000"/>
                <w:spacing w:val="-2"/>
                <w:lang w:val="es-ES"/>
              </w:rPr>
              <w:t>las Obras descritas en la</w:t>
            </w:r>
            <w:r w:rsidR="003A51A6" w:rsidRPr="005A7041">
              <w:rPr>
                <w:color w:val="000000"/>
                <w:spacing w:val="-2"/>
                <w:lang w:val="es-ES"/>
              </w:rPr>
              <w:t xml:space="preserve"> </w:t>
            </w:r>
            <w:r w:rsidR="00C863BD" w:rsidRPr="005A7041">
              <w:rPr>
                <w:color w:val="000000"/>
                <w:spacing w:val="-2"/>
                <w:lang w:val="es-ES"/>
              </w:rPr>
              <w:t>IAL</w:t>
            </w:r>
            <w:r w:rsidR="00D46AF9" w:rsidRPr="005A7041">
              <w:rPr>
                <w:color w:val="000000"/>
                <w:spacing w:val="-2"/>
                <w:lang w:val="es-ES"/>
              </w:rPr>
              <w:t xml:space="preserve"> </w:t>
            </w:r>
            <w:r w:rsidRPr="005A7041">
              <w:rPr>
                <w:color w:val="000000"/>
                <w:spacing w:val="-2"/>
                <w:lang w:val="es-ES"/>
              </w:rPr>
              <w:t>1.1</w:t>
            </w:r>
            <w:r w:rsidR="00300248" w:rsidRPr="005A7041">
              <w:rPr>
                <w:color w:val="000000"/>
                <w:spacing w:val="-2"/>
                <w:lang w:val="es-ES"/>
              </w:rPr>
              <w:t xml:space="preserve">; para ello deberá consignar los precios de todos los rubros de las Obras, como se establece en la </w:t>
            </w:r>
            <w:r w:rsidR="006675F7" w:rsidRPr="005A7041">
              <w:rPr>
                <w:color w:val="000000"/>
                <w:spacing w:val="-2"/>
                <w:lang w:val="es-ES"/>
              </w:rPr>
              <w:t>Sección</w:t>
            </w:r>
            <w:r w:rsidR="00BF6483" w:rsidRPr="005A7041">
              <w:rPr>
                <w:color w:val="000000"/>
                <w:spacing w:val="-2"/>
                <w:lang w:val="es-ES"/>
              </w:rPr>
              <w:t xml:space="preserve"> I</w:t>
            </w:r>
            <w:r w:rsidR="00A44519" w:rsidRPr="005A7041">
              <w:rPr>
                <w:color w:val="000000"/>
                <w:spacing w:val="-2"/>
                <w:lang w:val="es-ES"/>
              </w:rPr>
              <w:t>V</w:t>
            </w:r>
            <w:r w:rsidR="00300248" w:rsidRPr="005A7041">
              <w:rPr>
                <w:color w:val="000000"/>
                <w:spacing w:val="-2"/>
                <w:lang w:val="es-ES"/>
              </w:rPr>
              <w:t>,</w:t>
            </w:r>
            <w:r w:rsidR="003769D7" w:rsidRPr="005A7041">
              <w:rPr>
                <w:color w:val="000000"/>
                <w:spacing w:val="-2"/>
                <w:lang w:val="es-ES"/>
              </w:rPr>
              <w:t xml:space="preserve"> </w:t>
            </w:r>
            <w:r w:rsidR="003C2A3E" w:rsidRPr="005A7041">
              <w:rPr>
                <w:color w:val="000000"/>
                <w:spacing w:val="-2"/>
                <w:lang w:val="es-ES"/>
              </w:rPr>
              <w:t>“</w:t>
            </w:r>
            <w:r w:rsidR="00F04D00" w:rsidRPr="005A7041">
              <w:rPr>
                <w:color w:val="000000"/>
                <w:spacing w:val="-2"/>
                <w:lang w:val="es-ES"/>
              </w:rPr>
              <w:t>Formularios de Licitación</w:t>
            </w:r>
            <w:r w:rsidR="003C2A3E" w:rsidRPr="005A7041">
              <w:rPr>
                <w:color w:val="000000"/>
                <w:spacing w:val="-2"/>
                <w:lang w:val="es-ES"/>
              </w:rPr>
              <w:t>”</w:t>
            </w:r>
            <w:r w:rsidR="003769D7" w:rsidRPr="005A7041">
              <w:rPr>
                <w:color w:val="000000"/>
                <w:spacing w:val="-2"/>
                <w:lang w:val="es-ES"/>
              </w:rPr>
              <w:t xml:space="preserve">. </w:t>
            </w:r>
            <w:r w:rsidR="00300248" w:rsidRPr="005A7041">
              <w:rPr>
                <w:color w:val="000000"/>
                <w:spacing w:val="-2"/>
                <w:lang w:val="es-ES"/>
              </w:rPr>
              <w:t xml:space="preserve">En el caso de </w:t>
            </w:r>
            <w:r w:rsidR="00000143" w:rsidRPr="005A7041">
              <w:rPr>
                <w:spacing w:val="-2"/>
                <w:lang w:val="es-ES"/>
              </w:rPr>
              <w:t>Contrato</w:t>
            </w:r>
            <w:r w:rsidR="00300248" w:rsidRPr="005A7041">
              <w:rPr>
                <w:spacing w:val="-2"/>
                <w:lang w:val="es-ES"/>
              </w:rPr>
              <w:t xml:space="preserve">s basados en la medición de ejecución de obra, el Licitante deberá incluir las tarifas y los precios de todos los rubros de las Obras descritos en la Lista de Cantidades. Cuando se ejecuten, el Contratante no pagará los rubros en los cuales el Licitante no haya consignado tarifas ni precios, ya que se considerarán incluidos en las tarifas de otros rubros y en los precios de la </w:t>
            </w:r>
            <w:r w:rsidR="00D07D15" w:rsidRPr="005A7041">
              <w:rPr>
                <w:spacing w:val="-2"/>
                <w:lang w:val="es-ES"/>
              </w:rPr>
              <w:t xml:space="preserve">Lista </w:t>
            </w:r>
            <w:r w:rsidR="00300248" w:rsidRPr="005A7041">
              <w:rPr>
                <w:spacing w:val="-2"/>
                <w:lang w:val="es-ES"/>
              </w:rPr>
              <w:t xml:space="preserve">de </w:t>
            </w:r>
            <w:r w:rsidR="00D07D15" w:rsidRPr="005A7041">
              <w:rPr>
                <w:spacing w:val="-2"/>
                <w:lang w:val="es-ES"/>
              </w:rPr>
              <w:t>Cantidades</w:t>
            </w:r>
            <w:r w:rsidR="00300248" w:rsidRPr="005A7041">
              <w:rPr>
                <w:spacing w:val="-2"/>
                <w:lang w:val="es-ES"/>
              </w:rPr>
              <w:t>.</w:t>
            </w:r>
          </w:p>
        </w:tc>
      </w:tr>
      <w:tr w:rsidR="007B586E" w:rsidRPr="001C59B2" w14:paraId="599A5F05" w14:textId="77777777" w:rsidTr="00C4691D">
        <w:trPr>
          <w:jc w:val="center"/>
        </w:trPr>
        <w:tc>
          <w:tcPr>
            <w:tcW w:w="2441" w:type="dxa"/>
          </w:tcPr>
          <w:p w14:paraId="447B202B" w14:textId="77777777" w:rsidR="007B586E" w:rsidRPr="005A7041" w:rsidRDefault="007B586E">
            <w:pPr>
              <w:pStyle w:val="Header1-Clauses"/>
              <w:numPr>
                <w:ilvl w:val="0"/>
                <w:numId w:val="0"/>
              </w:numPr>
              <w:spacing w:before="140" w:after="120"/>
              <w:rPr>
                <w:rFonts w:ascii="Times New Roman" w:hAnsi="Times New Roman"/>
                <w:sz w:val="24"/>
                <w:szCs w:val="24"/>
                <w:lang w:val="es-ES"/>
              </w:rPr>
            </w:pPr>
          </w:p>
        </w:tc>
        <w:tc>
          <w:tcPr>
            <w:tcW w:w="6631" w:type="dxa"/>
          </w:tcPr>
          <w:p w14:paraId="428DEBC3" w14:textId="5E7A933F" w:rsidR="007B586E" w:rsidRPr="005A7041" w:rsidRDefault="001722AE" w:rsidP="0071766D">
            <w:pPr>
              <w:pStyle w:val="Header2-SubClauses"/>
              <w:tabs>
                <w:tab w:val="clear" w:pos="2844"/>
              </w:tabs>
              <w:ind w:left="599" w:hanging="626"/>
              <w:rPr>
                <w:rFonts w:cs="Times New Roman"/>
                <w:lang w:val="es-ES"/>
              </w:rPr>
            </w:pPr>
            <w:r w:rsidRPr="005A7041">
              <w:rPr>
                <w:rFonts w:cs="Times New Roman"/>
                <w:lang w:val="es-ES"/>
              </w:rPr>
              <w:t xml:space="preserve">El precio cotizado en la </w:t>
            </w:r>
            <w:r w:rsidR="009F3C74" w:rsidRPr="005A7041">
              <w:rPr>
                <w:rFonts w:cs="Times New Roman"/>
                <w:lang w:val="es-ES"/>
              </w:rPr>
              <w:t>Carta de Oferta</w:t>
            </w:r>
            <w:r w:rsidR="008E3855" w:rsidRPr="005A7041">
              <w:rPr>
                <w:rFonts w:cs="Times New Roman"/>
                <w:lang w:val="es-ES"/>
              </w:rPr>
              <w:t>-Parte Financiera</w:t>
            </w:r>
            <w:r w:rsidR="0012497D" w:rsidRPr="005A7041">
              <w:rPr>
                <w:rFonts w:cs="Times New Roman"/>
                <w:lang w:val="es-ES"/>
              </w:rPr>
              <w:t>,</w:t>
            </w:r>
            <w:r w:rsidRPr="005A7041">
              <w:rPr>
                <w:rFonts w:cs="Times New Roman"/>
                <w:lang w:val="es-ES"/>
              </w:rPr>
              <w:t xml:space="preserve"> según </w:t>
            </w:r>
            <w:r w:rsidRPr="005A7041">
              <w:rPr>
                <w:lang w:val="es-ES"/>
              </w:rPr>
              <w:t>lo</w:t>
            </w:r>
            <w:r w:rsidRPr="005A7041">
              <w:rPr>
                <w:rFonts w:cs="Times New Roman"/>
                <w:lang w:val="es-ES"/>
              </w:rPr>
              <w:t xml:space="preserve"> dispuesto en la</w:t>
            </w:r>
            <w:r w:rsidR="003A51A6" w:rsidRPr="005A7041">
              <w:rPr>
                <w:rFonts w:cs="Times New Roman"/>
                <w:lang w:val="es-ES"/>
              </w:rPr>
              <w:t xml:space="preserve"> </w:t>
            </w:r>
            <w:r w:rsidR="00C863BD" w:rsidRPr="005A7041">
              <w:rPr>
                <w:rFonts w:cs="Times New Roman"/>
                <w:lang w:val="es-ES"/>
              </w:rPr>
              <w:t>IAL</w:t>
            </w:r>
            <w:r w:rsidR="00D46AF9" w:rsidRPr="005A7041">
              <w:rPr>
                <w:rFonts w:cs="Times New Roman"/>
                <w:lang w:val="es-ES"/>
              </w:rPr>
              <w:t xml:space="preserve"> </w:t>
            </w:r>
            <w:r w:rsidRPr="005A7041">
              <w:rPr>
                <w:rFonts w:cs="Times New Roman"/>
                <w:lang w:val="es-ES"/>
              </w:rPr>
              <w:t>12.1</w:t>
            </w:r>
            <w:r w:rsidR="0012497D" w:rsidRPr="005A7041">
              <w:rPr>
                <w:rFonts w:cs="Times New Roman"/>
                <w:lang w:val="es-ES"/>
              </w:rPr>
              <w:t>,</w:t>
            </w:r>
            <w:r w:rsidR="007B586E" w:rsidRPr="005A7041">
              <w:rPr>
                <w:rFonts w:cs="Times New Roman"/>
                <w:lang w:val="es-ES"/>
              </w:rPr>
              <w:t xml:space="preserve"> s</w:t>
            </w:r>
            <w:r w:rsidRPr="005A7041">
              <w:rPr>
                <w:rFonts w:cs="Times New Roman"/>
                <w:lang w:val="es-ES"/>
              </w:rPr>
              <w:t xml:space="preserve">erá el precio </w:t>
            </w:r>
            <w:r w:rsidR="007B586E" w:rsidRPr="005A7041">
              <w:rPr>
                <w:rFonts w:cs="Times New Roman"/>
                <w:lang w:val="es-ES"/>
              </w:rPr>
              <w:t xml:space="preserve">total </w:t>
            </w:r>
            <w:r w:rsidRPr="005A7041">
              <w:rPr>
                <w:rFonts w:cs="Times New Roman"/>
                <w:lang w:val="es-ES"/>
              </w:rPr>
              <w:t>de la Oferta, excluidos los descuentos que se ofrezcan.</w:t>
            </w:r>
            <w:r w:rsidR="007B586E" w:rsidRPr="005A7041">
              <w:rPr>
                <w:rFonts w:cs="Times New Roman"/>
                <w:lang w:val="es-ES"/>
              </w:rPr>
              <w:t xml:space="preserve"> </w:t>
            </w:r>
          </w:p>
        </w:tc>
      </w:tr>
      <w:tr w:rsidR="007B586E" w:rsidRPr="001C59B2" w14:paraId="64316182" w14:textId="77777777" w:rsidTr="00C4691D">
        <w:trPr>
          <w:jc w:val="center"/>
        </w:trPr>
        <w:tc>
          <w:tcPr>
            <w:tcW w:w="2441" w:type="dxa"/>
          </w:tcPr>
          <w:p w14:paraId="123C3217" w14:textId="77777777" w:rsidR="007B586E" w:rsidRPr="005A7041" w:rsidRDefault="007B586E">
            <w:pPr>
              <w:pStyle w:val="Header1-Clauses"/>
              <w:numPr>
                <w:ilvl w:val="0"/>
                <w:numId w:val="0"/>
              </w:numPr>
              <w:spacing w:before="140" w:after="120"/>
              <w:rPr>
                <w:rFonts w:ascii="Times New Roman" w:hAnsi="Times New Roman"/>
                <w:sz w:val="24"/>
                <w:szCs w:val="24"/>
                <w:lang w:val="es-ES"/>
              </w:rPr>
            </w:pPr>
          </w:p>
        </w:tc>
        <w:tc>
          <w:tcPr>
            <w:tcW w:w="6631" w:type="dxa"/>
          </w:tcPr>
          <w:p w14:paraId="2A5A45B8" w14:textId="3633003C" w:rsidR="007B586E" w:rsidRPr="005A7041" w:rsidRDefault="00F96D6E" w:rsidP="0071766D">
            <w:pPr>
              <w:pStyle w:val="Header2-SubClauses"/>
              <w:tabs>
                <w:tab w:val="clear" w:pos="2844"/>
              </w:tabs>
              <w:ind w:left="599" w:hanging="626"/>
              <w:rPr>
                <w:rFonts w:cs="Times New Roman"/>
                <w:lang w:val="es-ES"/>
              </w:rPr>
            </w:pPr>
            <w:r w:rsidRPr="005A7041">
              <w:rPr>
                <w:rFonts w:cs="Times New Roman"/>
                <w:lang w:val="es-ES"/>
              </w:rPr>
              <w:t xml:space="preserve">El </w:t>
            </w:r>
            <w:r w:rsidR="002D22FE" w:rsidRPr="005A7041">
              <w:rPr>
                <w:color w:val="000000"/>
                <w:lang w:val="es-ES"/>
              </w:rPr>
              <w:t>Licitante</w:t>
            </w:r>
            <w:r w:rsidR="0012497D" w:rsidRPr="005A7041">
              <w:rPr>
                <w:rFonts w:cs="Times New Roman"/>
                <w:lang w:val="es-ES"/>
              </w:rPr>
              <w:t xml:space="preserve"> </w:t>
            </w:r>
            <w:r w:rsidRPr="005A7041">
              <w:rPr>
                <w:lang w:val="es-ES"/>
              </w:rPr>
              <w:t xml:space="preserve">cotizará cualquier descuento e indicará </w:t>
            </w:r>
            <w:r w:rsidR="005D6A2A" w:rsidRPr="005A7041">
              <w:rPr>
                <w:lang w:val="es-ES"/>
              </w:rPr>
              <w:t xml:space="preserve">la metodología para su </w:t>
            </w:r>
            <w:r w:rsidRPr="005A7041">
              <w:rPr>
                <w:lang w:val="es-ES"/>
              </w:rPr>
              <w:t xml:space="preserve">aplicación en </w:t>
            </w:r>
            <w:r w:rsidR="005D6A2A" w:rsidRPr="005A7041">
              <w:rPr>
                <w:lang w:val="es-ES"/>
              </w:rPr>
              <w:t xml:space="preserve">la Carta de </w:t>
            </w:r>
            <w:r w:rsidRPr="005A7041">
              <w:rPr>
                <w:lang w:val="es-ES"/>
              </w:rPr>
              <w:t>Oferta</w:t>
            </w:r>
            <w:r w:rsidR="008E3855" w:rsidRPr="005A7041">
              <w:rPr>
                <w:lang w:val="es-ES"/>
              </w:rPr>
              <w:t>-Parte Financiera</w:t>
            </w:r>
            <w:r w:rsidRPr="005A7041">
              <w:rPr>
                <w:lang w:val="es-ES"/>
              </w:rPr>
              <w:t xml:space="preserve"> según</w:t>
            </w:r>
            <w:r w:rsidR="003A51A6" w:rsidRPr="005A7041">
              <w:rPr>
                <w:lang w:val="es-ES"/>
              </w:rPr>
              <w:t xml:space="preserve"> </w:t>
            </w:r>
            <w:r w:rsidRPr="005A7041">
              <w:rPr>
                <w:lang w:val="es-ES"/>
              </w:rPr>
              <w:t>lo est</w:t>
            </w:r>
            <w:r w:rsidR="005D6A2A" w:rsidRPr="005A7041">
              <w:rPr>
                <w:lang w:val="es-ES"/>
              </w:rPr>
              <w:t xml:space="preserve">ablecido </w:t>
            </w:r>
            <w:r w:rsidRPr="005A7041">
              <w:rPr>
                <w:lang w:val="es-ES"/>
              </w:rPr>
              <w:t>en la</w:t>
            </w:r>
            <w:r w:rsidR="003A51A6" w:rsidRPr="005A7041">
              <w:rPr>
                <w:lang w:val="es-ES"/>
              </w:rPr>
              <w:t xml:space="preserve"> </w:t>
            </w:r>
            <w:r w:rsidR="00C863BD" w:rsidRPr="005A7041">
              <w:rPr>
                <w:lang w:val="es-ES"/>
              </w:rPr>
              <w:t>IAL</w:t>
            </w:r>
            <w:r w:rsidR="00D46AF9" w:rsidRPr="005A7041">
              <w:rPr>
                <w:lang w:val="es-ES"/>
              </w:rPr>
              <w:t xml:space="preserve"> </w:t>
            </w:r>
            <w:r w:rsidRPr="005A7041">
              <w:rPr>
                <w:lang w:val="es-ES"/>
              </w:rPr>
              <w:t>12.1</w:t>
            </w:r>
            <w:r w:rsidR="007B586E" w:rsidRPr="005A7041">
              <w:rPr>
                <w:rFonts w:cs="Times New Roman"/>
                <w:lang w:val="es-ES"/>
              </w:rPr>
              <w:t>.</w:t>
            </w:r>
          </w:p>
        </w:tc>
      </w:tr>
      <w:tr w:rsidR="007B586E" w:rsidRPr="001C59B2" w14:paraId="0F7100D4" w14:textId="77777777" w:rsidTr="00C4691D">
        <w:trPr>
          <w:jc w:val="center"/>
        </w:trPr>
        <w:tc>
          <w:tcPr>
            <w:tcW w:w="2441" w:type="dxa"/>
          </w:tcPr>
          <w:p w14:paraId="5576A4DF" w14:textId="77777777" w:rsidR="007B586E" w:rsidRPr="005A7041" w:rsidRDefault="007B586E" w:rsidP="006B68B4">
            <w:pPr>
              <w:pStyle w:val="i"/>
              <w:suppressAutoHyphens w:val="0"/>
              <w:spacing w:before="120" w:after="200"/>
              <w:ind w:left="990"/>
              <w:rPr>
                <w:rFonts w:ascii="Times New Roman" w:hAnsi="Times New Roman"/>
                <w:sz w:val="24"/>
                <w:szCs w:val="24"/>
                <w:lang w:val="es-ES"/>
              </w:rPr>
            </w:pPr>
          </w:p>
        </w:tc>
        <w:tc>
          <w:tcPr>
            <w:tcW w:w="6631" w:type="dxa"/>
          </w:tcPr>
          <w:p w14:paraId="0B4A2CCD" w14:textId="6E5AE532" w:rsidR="000B2C71" w:rsidRPr="005A7041" w:rsidRDefault="001731E4" w:rsidP="0071766D">
            <w:pPr>
              <w:pStyle w:val="Header2-SubClauses"/>
              <w:tabs>
                <w:tab w:val="clear" w:pos="2844"/>
              </w:tabs>
              <w:ind w:left="599" w:hanging="626"/>
              <w:rPr>
                <w:rFonts w:cs="Times New Roman"/>
                <w:lang w:val="es-ES"/>
              </w:rPr>
            </w:pPr>
            <w:r w:rsidRPr="005A7041">
              <w:rPr>
                <w:color w:val="000000"/>
                <w:lang w:val="es-ES"/>
              </w:rPr>
              <w:t xml:space="preserve">A menos que </w:t>
            </w:r>
            <w:r w:rsidRPr="005A7041">
              <w:rPr>
                <w:bCs/>
                <w:color w:val="000000"/>
                <w:lang w:val="es-ES"/>
              </w:rPr>
              <w:t xml:space="preserve">se </w:t>
            </w:r>
            <w:r w:rsidR="00E13F1A" w:rsidRPr="005A7041">
              <w:rPr>
                <w:bCs/>
                <w:color w:val="000000"/>
                <w:lang w:val="es-ES"/>
              </w:rPr>
              <w:t>establezca</w:t>
            </w:r>
            <w:r w:rsidRPr="005A7041">
              <w:rPr>
                <w:bCs/>
                <w:color w:val="000000"/>
                <w:lang w:val="es-ES"/>
              </w:rPr>
              <w:t xml:space="preserve"> otra cosa</w:t>
            </w:r>
            <w:r w:rsidRPr="005A7041">
              <w:rPr>
                <w:b/>
                <w:bCs/>
                <w:color w:val="000000"/>
                <w:lang w:val="es-ES"/>
              </w:rPr>
              <w:t xml:space="preserve"> </w:t>
            </w:r>
            <w:r w:rsidR="00562CF7" w:rsidRPr="005A7041">
              <w:rPr>
                <w:b/>
                <w:color w:val="000000"/>
                <w:lang w:val="es-ES"/>
              </w:rPr>
              <w:t xml:space="preserve">en </w:t>
            </w:r>
            <w:r w:rsidR="00B27DF3" w:rsidRPr="005A7041">
              <w:rPr>
                <w:b/>
                <w:color w:val="000000"/>
                <w:lang w:val="es-ES"/>
              </w:rPr>
              <w:t>los DDL</w:t>
            </w:r>
            <w:r w:rsidRPr="005A7041">
              <w:rPr>
                <w:b/>
                <w:color w:val="000000"/>
                <w:lang w:val="es-ES"/>
              </w:rPr>
              <w:t xml:space="preserve"> </w:t>
            </w:r>
            <w:r w:rsidRPr="005A7041">
              <w:rPr>
                <w:color w:val="000000"/>
                <w:lang w:val="es-ES"/>
              </w:rPr>
              <w:t xml:space="preserve">y en las Condiciones </w:t>
            </w:r>
            <w:r w:rsidR="00B84189" w:rsidRPr="005A7041">
              <w:rPr>
                <w:color w:val="000000"/>
                <w:lang w:val="es-ES"/>
              </w:rPr>
              <w:t>c</w:t>
            </w:r>
            <w:r w:rsidRPr="005A7041">
              <w:rPr>
                <w:color w:val="000000"/>
                <w:lang w:val="es-ES"/>
              </w:rPr>
              <w:t>ontractuales</w:t>
            </w:r>
            <w:r w:rsidR="004A50CB" w:rsidRPr="005A7041">
              <w:rPr>
                <w:color w:val="000000"/>
                <w:lang w:val="es-ES"/>
              </w:rPr>
              <w:t xml:space="preserve">, </w:t>
            </w:r>
            <w:r w:rsidR="00FD0EC9" w:rsidRPr="005A7041">
              <w:rPr>
                <w:lang w:val="es-ES"/>
              </w:rPr>
              <w:t xml:space="preserve">los precios cotizados por el Licitante serán fijos. Si los precios están sujetos a ajustes durante la ejecución del Contrato, conforme a lo dispuesto en las Condiciones </w:t>
            </w:r>
            <w:r w:rsidR="00D46AF9" w:rsidRPr="005A7041">
              <w:rPr>
                <w:lang w:val="es-ES"/>
              </w:rPr>
              <w:t>c</w:t>
            </w:r>
            <w:r w:rsidR="00FD0EC9" w:rsidRPr="005A7041">
              <w:rPr>
                <w:lang w:val="es-ES"/>
              </w:rPr>
              <w:t xml:space="preserve">ontractuales, el Licitante consignará los índices y los coeficientes de ponderación de las fórmulas de ajuste de precios en el </w:t>
            </w:r>
            <w:r w:rsidR="00070D20" w:rsidRPr="005A7041">
              <w:rPr>
                <w:lang w:val="es-ES"/>
              </w:rPr>
              <w:t xml:space="preserve">Cuadro </w:t>
            </w:r>
            <w:r w:rsidR="00FD0EC9" w:rsidRPr="005A7041">
              <w:rPr>
                <w:lang w:val="es-ES"/>
              </w:rPr>
              <w:t xml:space="preserve">de Datos de Ajuste de la </w:t>
            </w:r>
            <w:r w:rsidR="00F50DB9" w:rsidRPr="005A7041">
              <w:rPr>
                <w:lang w:val="es-ES"/>
              </w:rPr>
              <w:t xml:space="preserve">Sección </w:t>
            </w:r>
            <w:r w:rsidR="00FD0EC9" w:rsidRPr="005A7041">
              <w:rPr>
                <w:lang w:val="es-ES"/>
              </w:rPr>
              <w:t xml:space="preserve">IV, </w:t>
            </w:r>
            <w:r w:rsidR="003C2A3E" w:rsidRPr="005A7041">
              <w:rPr>
                <w:lang w:val="es-ES"/>
              </w:rPr>
              <w:t>“</w:t>
            </w:r>
            <w:r w:rsidR="00F04D00" w:rsidRPr="005A7041">
              <w:rPr>
                <w:lang w:val="es-ES"/>
              </w:rPr>
              <w:t>Formularios de Licitación</w:t>
            </w:r>
            <w:r w:rsidR="003C2A3E" w:rsidRPr="005A7041">
              <w:rPr>
                <w:lang w:val="es-ES"/>
              </w:rPr>
              <w:t>”</w:t>
            </w:r>
            <w:r w:rsidR="00FD0EC9" w:rsidRPr="005A7041">
              <w:rPr>
                <w:lang w:val="es-ES"/>
              </w:rPr>
              <w:t>, y el Contratante puede pedir al Licitante que justifique los índices y coeficientes de ponderación propuestos.</w:t>
            </w:r>
            <w:r w:rsidR="00E13F1A" w:rsidRPr="005A7041">
              <w:rPr>
                <w:rFonts w:cs="Times New Roman"/>
                <w:lang w:val="es-ES"/>
              </w:rPr>
              <w:t xml:space="preserve"> </w:t>
            </w:r>
          </w:p>
          <w:p w14:paraId="687C9BC7" w14:textId="088CA76E" w:rsidR="007B586E" w:rsidRPr="005A7041" w:rsidRDefault="00FD0EC9" w:rsidP="0071766D">
            <w:pPr>
              <w:pStyle w:val="Header2-SubClauses"/>
              <w:tabs>
                <w:tab w:val="clear" w:pos="2844"/>
              </w:tabs>
              <w:ind w:left="599" w:hanging="626"/>
              <w:rPr>
                <w:rFonts w:cs="Times New Roman"/>
                <w:spacing w:val="-2"/>
                <w:lang w:val="es-ES"/>
              </w:rPr>
            </w:pPr>
            <w:r w:rsidRPr="005A7041">
              <w:rPr>
                <w:rFonts w:cs="Times New Roman"/>
                <w:spacing w:val="-2"/>
                <w:lang w:val="es-ES"/>
              </w:rPr>
              <w:t>Si así se especifica en la</w:t>
            </w:r>
            <w:r w:rsidR="003A51A6" w:rsidRPr="005A7041">
              <w:rPr>
                <w:rFonts w:cs="Times New Roman"/>
                <w:spacing w:val="-2"/>
                <w:lang w:val="es-ES"/>
              </w:rPr>
              <w:t xml:space="preserve"> </w:t>
            </w:r>
            <w:r w:rsidR="00C863BD" w:rsidRPr="005A7041">
              <w:rPr>
                <w:rFonts w:cs="Times New Roman"/>
                <w:spacing w:val="-2"/>
                <w:lang w:val="es-ES"/>
              </w:rPr>
              <w:t>IAL</w:t>
            </w:r>
            <w:r w:rsidR="00D46AF9" w:rsidRPr="005A7041">
              <w:rPr>
                <w:rFonts w:cs="Times New Roman"/>
                <w:spacing w:val="-2"/>
                <w:lang w:val="es-ES"/>
              </w:rPr>
              <w:t xml:space="preserve"> </w:t>
            </w:r>
            <w:r w:rsidRPr="005A7041">
              <w:rPr>
                <w:rFonts w:cs="Times New Roman"/>
                <w:spacing w:val="-2"/>
                <w:lang w:val="es-ES"/>
              </w:rPr>
              <w:t>1.1</w:t>
            </w:r>
            <w:r w:rsidR="007B586E" w:rsidRPr="005A7041">
              <w:rPr>
                <w:spacing w:val="-2"/>
                <w:lang w:val="es-ES"/>
              </w:rPr>
              <w:t>,</w:t>
            </w:r>
            <w:r w:rsidRPr="005A7041">
              <w:rPr>
                <w:spacing w:val="-2"/>
                <w:lang w:val="es-ES"/>
              </w:rPr>
              <w:t xml:space="preserve"> </w:t>
            </w:r>
            <w:r w:rsidR="007C602B" w:rsidRPr="005A7041">
              <w:rPr>
                <w:spacing w:val="-2"/>
                <w:lang w:val="es-ES"/>
              </w:rPr>
              <w:t xml:space="preserve">las Ofertas se realizarán por lotes </w:t>
            </w:r>
            <w:r w:rsidR="007B586E" w:rsidRPr="005A7041">
              <w:rPr>
                <w:lang w:val="es-ES"/>
              </w:rPr>
              <w:t>individual</w:t>
            </w:r>
            <w:r w:rsidR="007C602B" w:rsidRPr="005A7041">
              <w:rPr>
                <w:lang w:val="es-ES"/>
              </w:rPr>
              <w:t>es</w:t>
            </w:r>
            <w:r w:rsidR="002A34D0" w:rsidRPr="005A7041">
              <w:rPr>
                <w:spacing w:val="-2"/>
                <w:lang w:val="es-ES"/>
              </w:rPr>
              <w:t xml:space="preserve"> (</w:t>
            </w:r>
            <w:r w:rsidR="005721A6" w:rsidRPr="005A7041">
              <w:rPr>
                <w:spacing w:val="-2"/>
                <w:lang w:val="es-ES"/>
              </w:rPr>
              <w:t>c</w:t>
            </w:r>
            <w:r w:rsidR="00000143" w:rsidRPr="005A7041">
              <w:rPr>
                <w:spacing w:val="-2"/>
                <w:lang w:val="es-ES"/>
              </w:rPr>
              <w:t>ontrato</w:t>
            </w:r>
            <w:r w:rsidR="000E64C9" w:rsidRPr="005A7041">
              <w:rPr>
                <w:spacing w:val="-2"/>
                <w:lang w:val="es-ES"/>
              </w:rPr>
              <w:t>s</w:t>
            </w:r>
            <w:r w:rsidR="002A34D0" w:rsidRPr="005A7041">
              <w:rPr>
                <w:spacing w:val="-2"/>
                <w:lang w:val="es-ES"/>
              </w:rPr>
              <w:t>)</w:t>
            </w:r>
            <w:r w:rsidR="007C602B" w:rsidRPr="005A7041">
              <w:rPr>
                <w:spacing w:val="-2"/>
                <w:lang w:val="es-ES"/>
              </w:rPr>
              <w:t xml:space="preserve"> o por cualquier combinación de </w:t>
            </w:r>
            <w:r w:rsidR="000742A5" w:rsidRPr="005A7041">
              <w:rPr>
                <w:spacing w:val="-2"/>
                <w:lang w:val="es-ES"/>
              </w:rPr>
              <w:t>lot</w:t>
            </w:r>
            <w:r w:rsidR="007C602B" w:rsidRPr="005A7041">
              <w:rPr>
                <w:spacing w:val="-2"/>
                <w:lang w:val="es-ES"/>
              </w:rPr>
              <w:t>e</w:t>
            </w:r>
            <w:r w:rsidR="000742A5" w:rsidRPr="005A7041">
              <w:rPr>
                <w:spacing w:val="-2"/>
                <w:lang w:val="es-ES"/>
              </w:rPr>
              <w:t>s (pa</w:t>
            </w:r>
            <w:r w:rsidR="007C602B" w:rsidRPr="005A7041">
              <w:rPr>
                <w:spacing w:val="-2"/>
                <w:lang w:val="es-ES"/>
              </w:rPr>
              <w:t>quetes</w:t>
            </w:r>
            <w:r w:rsidR="000742A5" w:rsidRPr="005A7041">
              <w:rPr>
                <w:spacing w:val="-2"/>
                <w:lang w:val="es-ES"/>
              </w:rPr>
              <w:t>).</w:t>
            </w:r>
            <w:r w:rsidR="007C602B" w:rsidRPr="005A7041">
              <w:rPr>
                <w:spacing w:val="-2"/>
                <w:lang w:val="es-ES"/>
              </w:rPr>
              <w:t xml:space="preserve"> Los</w:t>
            </w:r>
            <w:r w:rsidR="000742A5" w:rsidRPr="005A7041">
              <w:rPr>
                <w:spacing w:val="-2"/>
                <w:lang w:val="es-ES"/>
              </w:rPr>
              <w:t xml:space="preserve"> </w:t>
            </w:r>
            <w:r w:rsidR="00864EFE" w:rsidRPr="005A7041">
              <w:rPr>
                <w:spacing w:val="-2"/>
                <w:lang w:val="es-ES"/>
              </w:rPr>
              <w:t>Licitantes</w:t>
            </w:r>
            <w:r w:rsidR="002A34D0" w:rsidRPr="005A7041">
              <w:rPr>
                <w:spacing w:val="-2"/>
                <w:lang w:val="es-ES"/>
              </w:rPr>
              <w:t xml:space="preserve"> </w:t>
            </w:r>
            <w:r w:rsidR="007C602B" w:rsidRPr="005A7041">
              <w:rPr>
                <w:spacing w:val="-2"/>
                <w:lang w:val="es-ES"/>
              </w:rPr>
              <w:t xml:space="preserve">que deseen ofrecer descuentos por la adjudicación de más de un </w:t>
            </w:r>
            <w:r w:rsidR="00BA61CC" w:rsidRPr="005A7041">
              <w:rPr>
                <w:spacing w:val="-2"/>
                <w:lang w:val="es-ES"/>
              </w:rPr>
              <w:t>lote</w:t>
            </w:r>
            <w:r w:rsidR="000E64C9" w:rsidRPr="005A7041">
              <w:rPr>
                <w:spacing w:val="-2"/>
                <w:lang w:val="es-ES"/>
              </w:rPr>
              <w:t xml:space="preserve"> </w:t>
            </w:r>
            <w:r w:rsidR="007C602B" w:rsidRPr="005A7041">
              <w:rPr>
                <w:spacing w:val="-2"/>
                <w:lang w:val="es-ES"/>
              </w:rPr>
              <w:t>deberán indicar en su Oferta</w:t>
            </w:r>
            <w:r w:rsidR="004D1369" w:rsidRPr="005A7041">
              <w:rPr>
                <w:spacing w:val="-2"/>
                <w:lang w:val="es-ES"/>
              </w:rPr>
              <w:t xml:space="preserve"> las reducciones de precio aplicables a cada paquete o, como alternativa, a cada </w:t>
            </w:r>
            <w:r w:rsidR="00BA61CC" w:rsidRPr="005A7041">
              <w:rPr>
                <w:spacing w:val="-2"/>
                <w:lang w:val="es-ES"/>
              </w:rPr>
              <w:t>lote</w:t>
            </w:r>
            <w:r w:rsidR="004D1369" w:rsidRPr="005A7041">
              <w:rPr>
                <w:spacing w:val="-2"/>
                <w:lang w:val="es-ES"/>
              </w:rPr>
              <w:t xml:space="preserve"> dentro del paquete. Los descuentos se presentarán de acuerdo con lo dispuesto en la</w:t>
            </w:r>
            <w:r w:rsidR="003A51A6" w:rsidRPr="005A7041">
              <w:rPr>
                <w:spacing w:val="-2"/>
                <w:lang w:val="es-ES"/>
              </w:rPr>
              <w:t xml:space="preserve"> </w:t>
            </w:r>
            <w:r w:rsidR="00C863BD" w:rsidRPr="005A7041">
              <w:rPr>
                <w:spacing w:val="-2"/>
                <w:lang w:val="es-ES"/>
              </w:rPr>
              <w:t>IAL</w:t>
            </w:r>
            <w:r w:rsidR="00D46AF9" w:rsidRPr="005A7041">
              <w:rPr>
                <w:spacing w:val="-2"/>
                <w:lang w:val="es-ES"/>
              </w:rPr>
              <w:t xml:space="preserve"> </w:t>
            </w:r>
            <w:r w:rsidR="004D1369" w:rsidRPr="005A7041">
              <w:rPr>
                <w:spacing w:val="-2"/>
                <w:lang w:val="es-ES"/>
              </w:rPr>
              <w:t>14.4</w:t>
            </w:r>
            <w:r w:rsidR="002A34D0" w:rsidRPr="005A7041">
              <w:rPr>
                <w:spacing w:val="-2"/>
                <w:lang w:val="es-ES"/>
              </w:rPr>
              <w:t xml:space="preserve">, </w:t>
            </w:r>
            <w:r w:rsidR="007C602B" w:rsidRPr="005A7041">
              <w:rPr>
                <w:spacing w:val="-2"/>
                <w:lang w:val="es-ES"/>
              </w:rPr>
              <w:t xml:space="preserve">siempre que las Ofertas por todos los lotes </w:t>
            </w:r>
            <w:r w:rsidR="002A34D0" w:rsidRPr="005A7041">
              <w:rPr>
                <w:iCs/>
                <w:spacing w:val="-2"/>
                <w:lang w:val="es-ES"/>
              </w:rPr>
              <w:t>(</w:t>
            </w:r>
            <w:r w:rsidR="000E64C9" w:rsidRPr="005A7041">
              <w:rPr>
                <w:iCs/>
                <w:spacing w:val="-2"/>
                <w:lang w:val="es-ES"/>
              </w:rPr>
              <w:t>contratos</w:t>
            </w:r>
            <w:r w:rsidR="002A34D0" w:rsidRPr="005A7041">
              <w:rPr>
                <w:iCs/>
                <w:spacing w:val="-2"/>
                <w:lang w:val="es-ES"/>
              </w:rPr>
              <w:t>)</w:t>
            </w:r>
            <w:r w:rsidR="002A34D0" w:rsidRPr="005A7041">
              <w:rPr>
                <w:spacing w:val="-2"/>
                <w:lang w:val="es-ES"/>
              </w:rPr>
              <w:t xml:space="preserve"> </w:t>
            </w:r>
            <w:r w:rsidR="007C602B" w:rsidRPr="005A7041">
              <w:rPr>
                <w:spacing w:val="-2"/>
                <w:lang w:val="es-ES"/>
              </w:rPr>
              <w:t>se abran simultáneamente</w:t>
            </w:r>
            <w:r w:rsidR="002A34D0" w:rsidRPr="005A7041">
              <w:rPr>
                <w:spacing w:val="-2"/>
                <w:lang w:val="es-ES"/>
              </w:rPr>
              <w:t>.</w:t>
            </w:r>
            <w:r w:rsidR="004B77C1" w:rsidRPr="005A7041">
              <w:rPr>
                <w:spacing w:val="-2"/>
                <w:lang w:val="es-ES"/>
              </w:rPr>
              <w:t xml:space="preserve"> </w:t>
            </w:r>
            <w:r w:rsidR="004B77C1" w:rsidRPr="005A7041">
              <w:rPr>
                <w:b/>
                <w:bCs/>
                <w:spacing w:val="-2"/>
                <w:lang w:val="es-ES"/>
              </w:rPr>
              <w:t>No obstante, los descuentos sujetos a la adjudicación de más de un contrato no deberá ser usad</w:t>
            </w:r>
            <w:r w:rsidR="000532C4" w:rsidRPr="005A7041">
              <w:rPr>
                <w:b/>
                <w:bCs/>
                <w:spacing w:val="-2"/>
                <w:lang w:val="es-ES"/>
              </w:rPr>
              <w:t>os</w:t>
            </w:r>
            <w:r w:rsidR="004B77C1" w:rsidRPr="005A7041">
              <w:rPr>
                <w:b/>
                <w:bCs/>
                <w:spacing w:val="-2"/>
                <w:lang w:val="es-ES"/>
              </w:rPr>
              <w:t xml:space="preserve"> en la evaluación de ofertas</w:t>
            </w:r>
            <w:r w:rsidR="004B77C1" w:rsidRPr="005A7041">
              <w:rPr>
                <w:spacing w:val="-2"/>
                <w:lang w:val="es-ES"/>
              </w:rPr>
              <w:t xml:space="preserve">. </w:t>
            </w:r>
          </w:p>
        </w:tc>
      </w:tr>
      <w:tr w:rsidR="001607CA" w:rsidRPr="001C59B2" w14:paraId="774282BF" w14:textId="77777777" w:rsidTr="00C4691D">
        <w:trPr>
          <w:jc w:val="center"/>
        </w:trPr>
        <w:tc>
          <w:tcPr>
            <w:tcW w:w="2441" w:type="dxa"/>
          </w:tcPr>
          <w:p w14:paraId="7D398F31" w14:textId="77777777" w:rsidR="001607CA" w:rsidRPr="005A7041" w:rsidRDefault="001607CA" w:rsidP="006B68B4">
            <w:pPr>
              <w:pStyle w:val="i"/>
              <w:suppressAutoHyphens w:val="0"/>
              <w:spacing w:before="120" w:after="200"/>
              <w:ind w:left="990"/>
              <w:rPr>
                <w:rFonts w:ascii="Times New Roman" w:hAnsi="Times New Roman"/>
                <w:sz w:val="24"/>
                <w:szCs w:val="24"/>
                <w:lang w:val="es-ES"/>
              </w:rPr>
            </w:pPr>
          </w:p>
        </w:tc>
        <w:tc>
          <w:tcPr>
            <w:tcW w:w="6631" w:type="dxa"/>
          </w:tcPr>
          <w:p w14:paraId="24374443" w14:textId="77777777" w:rsidR="001607CA" w:rsidRPr="005A7041" w:rsidRDefault="00310713" w:rsidP="0071766D">
            <w:pPr>
              <w:pStyle w:val="Header2-SubClauses"/>
              <w:tabs>
                <w:tab w:val="clear" w:pos="2844"/>
              </w:tabs>
              <w:ind w:left="599" w:hanging="626"/>
              <w:rPr>
                <w:b/>
                <w:color w:val="000000"/>
                <w:lang w:val="es-ES"/>
              </w:rPr>
            </w:pPr>
            <w:r w:rsidRPr="005A7041">
              <w:rPr>
                <w:lang w:val="es-ES"/>
              </w:rPr>
              <w:t>Todos los derechos, los impuestos y demás gravámenes que deba pagar el Contratista en virtud de este Contrato, o por cualquier otra razón, hasta 28 días antes de la fecha del plazo para la presentación de las Ofertas, se incluirán en las tarifas y los precios</w:t>
            </w:r>
            <w:r w:rsidR="001607CA" w:rsidRPr="005A7041">
              <w:rPr>
                <w:rStyle w:val="FootnoteReference"/>
                <w:rFonts w:cs="Times New Roman"/>
                <w:lang w:val="es-ES"/>
              </w:rPr>
              <w:footnoteReference w:id="12"/>
            </w:r>
            <w:r w:rsidR="001607CA" w:rsidRPr="005A7041">
              <w:rPr>
                <w:rFonts w:cs="Times New Roman"/>
                <w:lang w:val="es-ES"/>
              </w:rPr>
              <w:t xml:space="preserve"> </w:t>
            </w:r>
            <w:r w:rsidR="00B67C85" w:rsidRPr="005A7041">
              <w:rPr>
                <w:lang w:val="es-ES"/>
              </w:rPr>
              <w:t>y en el precio total de la Oferta presentada por el Licitante.</w:t>
            </w:r>
          </w:p>
        </w:tc>
      </w:tr>
      <w:tr w:rsidR="007B586E" w:rsidRPr="001C59B2" w14:paraId="18068A83"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4D9ED35F" w14:textId="630AC124" w:rsidR="007B586E" w:rsidRPr="005A7041" w:rsidRDefault="001226D5" w:rsidP="007A6700">
            <w:pPr>
              <w:pStyle w:val="ITBHeading2"/>
              <w:rPr>
                <w:lang w:val="es-ES"/>
              </w:rPr>
            </w:pPr>
            <w:bookmarkStart w:id="188" w:name="_Toc455487608"/>
            <w:bookmarkStart w:id="189" w:name="_Toc193728071"/>
            <w:r w:rsidRPr="005A7041">
              <w:rPr>
                <w:lang w:val="es-ES"/>
              </w:rPr>
              <w:t xml:space="preserve">Monedas de </w:t>
            </w:r>
            <w:r w:rsidR="004A68FA" w:rsidRPr="005A7041">
              <w:rPr>
                <w:lang w:val="es-ES"/>
              </w:rPr>
              <w:br/>
            </w:r>
            <w:r w:rsidRPr="005A7041">
              <w:rPr>
                <w:lang w:val="es-ES"/>
              </w:rPr>
              <w:t xml:space="preserve">la Oferta y </w:t>
            </w:r>
            <w:r w:rsidR="004A68FA" w:rsidRPr="005A7041">
              <w:rPr>
                <w:lang w:val="es-ES"/>
              </w:rPr>
              <w:br/>
            </w:r>
            <w:r w:rsidRPr="005A7041">
              <w:rPr>
                <w:lang w:val="es-ES"/>
              </w:rPr>
              <w:t>de los Pagos</w:t>
            </w:r>
            <w:bookmarkEnd w:id="188"/>
            <w:bookmarkEnd w:id="189"/>
          </w:p>
        </w:tc>
        <w:tc>
          <w:tcPr>
            <w:tcW w:w="6631" w:type="dxa"/>
            <w:tcBorders>
              <w:top w:val="nil"/>
              <w:left w:val="nil"/>
              <w:bottom w:val="nil"/>
              <w:right w:val="nil"/>
            </w:tcBorders>
          </w:tcPr>
          <w:p w14:paraId="611FB242" w14:textId="3811EFEE" w:rsidR="007B586E" w:rsidRPr="005A7041" w:rsidRDefault="001226D5" w:rsidP="0071766D">
            <w:pPr>
              <w:pStyle w:val="Header2-SubClauses"/>
              <w:tabs>
                <w:tab w:val="clear" w:pos="2844"/>
              </w:tabs>
              <w:ind w:left="599" w:hanging="626"/>
              <w:rPr>
                <w:rFonts w:cs="Times New Roman"/>
                <w:i/>
                <w:lang w:val="es-ES"/>
              </w:rPr>
            </w:pPr>
            <w:r w:rsidRPr="005A7041">
              <w:rPr>
                <w:lang w:val="es-ES"/>
              </w:rPr>
              <w:t xml:space="preserve">La moneda o las monedas de la Oferta serán las mismas </w:t>
            </w:r>
            <w:r w:rsidR="00C13EC5" w:rsidRPr="005A7041">
              <w:rPr>
                <w:lang w:val="es-ES"/>
              </w:rPr>
              <w:t xml:space="preserve">que las </w:t>
            </w:r>
            <w:r w:rsidRPr="005A7041">
              <w:rPr>
                <w:lang w:val="es-ES"/>
              </w:rPr>
              <w:t xml:space="preserve">de los pagos y </w:t>
            </w:r>
            <w:r w:rsidR="00F82402" w:rsidRPr="005A7041">
              <w:rPr>
                <w:lang w:val="es-ES"/>
              </w:rPr>
              <w:t>estarán</w:t>
            </w:r>
            <w:r w:rsidRPr="005A7041">
              <w:rPr>
                <w:lang w:val="es-ES"/>
              </w:rPr>
              <w:t xml:space="preserve"> </w:t>
            </w:r>
            <w:r w:rsidRPr="005A7041">
              <w:rPr>
                <w:bCs/>
                <w:lang w:val="es-ES"/>
              </w:rPr>
              <w:t>especificadas</w:t>
            </w:r>
            <w:r w:rsidRPr="005A7041">
              <w:rPr>
                <w:lang w:val="es-ES"/>
              </w:rPr>
              <w:t xml:space="preserve"> </w:t>
            </w:r>
            <w:r w:rsidRPr="005A7041">
              <w:rPr>
                <w:b/>
                <w:lang w:val="es-ES"/>
              </w:rPr>
              <w:t xml:space="preserve">en </w:t>
            </w:r>
            <w:r w:rsidR="00B27DF3" w:rsidRPr="005A7041">
              <w:rPr>
                <w:b/>
                <w:lang w:val="es-ES"/>
              </w:rPr>
              <w:t>los DDL</w:t>
            </w:r>
            <w:r w:rsidR="007B586E" w:rsidRPr="005A7041">
              <w:rPr>
                <w:lang w:val="es-ES"/>
              </w:rPr>
              <w:t>.</w:t>
            </w:r>
          </w:p>
        </w:tc>
      </w:tr>
      <w:tr w:rsidR="007B586E" w:rsidRPr="001C59B2" w14:paraId="23B09891"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4DFC72B8" w14:textId="77777777" w:rsidR="007B586E" w:rsidRPr="005A7041" w:rsidRDefault="007B586E">
            <w:pPr>
              <w:pStyle w:val="Header1-Clauses"/>
              <w:numPr>
                <w:ilvl w:val="0"/>
                <w:numId w:val="0"/>
              </w:numPr>
              <w:spacing w:before="100" w:after="100"/>
              <w:rPr>
                <w:rFonts w:ascii="Times New Roman" w:hAnsi="Times New Roman"/>
                <w:sz w:val="24"/>
                <w:szCs w:val="24"/>
                <w:lang w:val="es-ES"/>
              </w:rPr>
            </w:pPr>
          </w:p>
        </w:tc>
        <w:tc>
          <w:tcPr>
            <w:tcW w:w="6631" w:type="dxa"/>
            <w:tcBorders>
              <w:top w:val="nil"/>
              <w:left w:val="nil"/>
              <w:bottom w:val="nil"/>
              <w:right w:val="nil"/>
            </w:tcBorders>
          </w:tcPr>
          <w:p w14:paraId="6D9FCA38" w14:textId="77777777" w:rsidR="007B586E" w:rsidRPr="007E1B04" w:rsidRDefault="00F82402" w:rsidP="0071766D">
            <w:pPr>
              <w:pStyle w:val="Header2-SubClauses"/>
              <w:tabs>
                <w:tab w:val="clear" w:pos="2844"/>
              </w:tabs>
              <w:ind w:left="599" w:hanging="626"/>
              <w:rPr>
                <w:rFonts w:cs="Times New Roman"/>
                <w:lang w:val="es-ES"/>
              </w:rPr>
            </w:pPr>
            <w:r w:rsidRPr="005A7041">
              <w:rPr>
                <w:lang w:val="es-ES"/>
              </w:rPr>
              <w:t>El Contratante podrá requerir a los Licitantes que justifiquen</w:t>
            </w:r>
            <w:r w:rsidR="004755C9" w:rsidRPr="005A7041">
              <w:rPr>
                <w:lang w:val="es-ES"/>
              </w:rPr>
              <w:t>, a satisfacción del Contratante,</w:t>
            </w:r>
            <w:r w:rsidRPr="005A7041">
              <w:rPr>
                <w:lang w:val="es-ES"/>
              </w:rPr>
              <w:t xml:space="preserve"> sus necesidades de pago en moneda nacional y extranjera, y demuestren que las cantidades incluidas en las tarifas y los precios unitarios que se indican en el </w:t>
            </w:r>
            <w:r w:rsidR="00070D20" w:rsidRPr="005A7041">
              <w:rPr>
                <w:lang w:val="es-ES"/>
              </w:rPr>
              <w:t xml:space="preserve">Cuadro </w:t>
            </w:r>
            <w:r w:rsidRPr="005A7041">
              <w:rPr>
                <w:lang w:val="es-ES"/>
              </w:rPr>
              <w:t>de Datos de Ajuste son razonables</w:t>
            </w:r>
            <w:r w:rsidR="00766714" w:rsidRPr="005A7041">
              <w:rPr>
                <w:rStyle w:val="FootnoteReference"/>
                <w:lang w:val="es-ES"/>
              </w:rPr>
              <w:footnoteReference w:id="13"/>
            </w:r>
            <w:r w:rsidR="006D7915" w:rsidRPr="005A7041">
              <w:rPr>
                <w:lang w:val="es-ES"/>
              </w:rPr>
              <w:t>,</w:t>
            </w:r>
            <w:r w:rsidRPr="005A7041">
              <w:rPr>
                <w:lang w:val="es-ES"/>
              </w:rPr>
              <w:t xml:space="preserve"> </w:t>
            </w:r>
            <w:r w:rsidRPr="005A7041">
              <w:rPr>
                <w:lang w:val="es-ES"/>
              </w:rPr>
              <w:lastRenderedPageBreak/>
              <w:t xml:space="preserve">en cuyo caso los Licitantes presentarán un desglose detallado de las necesidades </w:t>
            </w:r>
            <w:r w:rsidR="002A3780" w:rsidRPr="005A7041">
              <w:rPr>
                <w:lang w:val="es-ES"/>
              </w:rPr>
              <w:t>de</w:t>
            </w:r>
            <w:r w:rsidRPr="005A7041">
              <w:rPr>
                <w:lang w:val="es-ES"/>
              </w:rPr>
              <w:t xml:space="preserve"> moneda extranjera</w:t>
            </w:r>
            <w:r w:rsidR="002A3780" w:rsidRPr="005A7041">
              <w:rPr>
                <w:lang w:val="es-ES"/>
              </w:rPr>
              <w:t>.</w:t>
            </w:r>
          </w:p>
          <w:p w14:paraId="68C9E059" w14:textId="206ED208" w:rsidR="007E1B04" w:rsidRPr="007E1B04" w:rsidRDefault="007E1B04" w:rsidP="0071766D">
            <w:pPr>
              <w:pStyle w:val="Header2-SubClauses"/>
              <w:tabs>
                <w:tab w:val="clear" w:pos="2844"/>
              </w:tabs>
              <w:ind w:left="599" w:hanging="626"/>
              <w:rPr>
                <w:rFonts w:cs="Times New Roman"/>
                <w:lang w:val="es-ES"/>
              </w:rPr>
            </w:pPr>
            <w:r w:rsidRPr="00AD2E55">
              <w:rPr>
                <w:lang w:val="es-ES"/>
              </w:rPr>
              <w:t>Sujeto a lo dispuesto en la IAL 15.2, los Licitantes deberán, entre otros factores relevantes, tomar en consideración los requerimientos de mano de obra local, especificados en la IAL 16.2, al establecer (i) sus requerimientos de moneda local y extranjera, y (</w:t>
            </w:r>
            <w:proofErr w:type="spellStart"/>
            <w:r w:rsidRPr="00AD2E55">
              <w:rPr>
                <w:lang w:val="es-ES"/>
              </w:rPr>
              <w:t>ii</w:t>
            </w:r>
            <w:proofErr w:type="spellEnd"/>
            <w:r w:rsidRPr="00AD2E55">
              <w:rPr>
                <w:lang w:val="es-ES"/>
              </w:rPr>
              <w:t>) las ponderaciones (y montos correspondientes) en la Tabla de Datos de Ajuste en la Sección IV - Formularios de Licitación, según corresponda.</w:t>
            </w:r>
          </w:p>
        </w:tc>
      </w:tr>
      <w:tr w:rsidR="007B586E" w:rsidRPr="001C59B2" w14:paraId="4EE9832B"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48D9AB2C" w14:textId="26E1B435" w:rsidR="007B586E" w:rsidRPr="005A7041" w:rsidRDefault="004755C9" w:rsidP="007A6700">
            <w:pPr>
              <w:pStyle w:val="ITBHeading2"/>
              <w:rPr>
                <w:lang w:val="es-ES"/>
              </w:rPr>
            </w:pPr>
            <w:bookmarkStart w:id="190" w:name="_Toc97371019"/>
            <w:bookmarkStart w:id="191" w:name="_Toc139863118"/>
            <w:bookmarkStart w:id="192" w:name="_Toc325723934"/>
            <w:bookmarkStart w:id="193" w:name="_Toc440526027"/>
            <w:bookmarkStart w:id="194" w:name="_Toc435624828"/>
            <w:bookmarkStart w:id="195" w:name="_Toc455487609"/>
            <w:bookmarkStart w:id="196" w:name="_Toc193728072"/>
            <w:r w:rsidRPr="005A7041">
              <w:rPr>
                <w:lang w:val="es-ES"/>
              </w:rPr>
              <w:lastRenderedPageBreak/>
              <w:t xml:space="preserve">Documentos </w:t>
            </w:r>
            <w:r w:rsidR="004A68FA" w:rsidRPr="005A7041">
              <w:rPr>
                <w:lang w:val="es-ES"/>
              </w:rPr>
              <w:br/>
            </w:r>
            <w:r w:rsidRPr="005A7041">
              <w:rPr>
                <w:lang w:val="es-ES"/>
              </w:rPr>
              <w:t xml:space="preserve">que componen </w:t>
            </w:r>
            <w:r w:rsidR="004A68FA" w:rsidRPr="005A7041">
              <w:rPr>
                <w:lang w:val="es-ES"/>
              </w:rPr>
              <w:br/>
            </w:r>
            <w:r w:rsidRPr="005A7041">
              <w:rPr>
                <w:lang w:val="es-ES"/>
              </w:rPr>
              <w:t>la Propuesta Técnica</w:t>
            </w:r>
            <w:bookmarkEnd w:id="190"/>
            <w:bookmarkEnd w:id="191"/>
            <w:bookmarkEnd w:id="192"/>
            <w:bookmarkEnd w:id="193"/>
            <w:bookmarkEnd w:id="194"/>
            <w:bookmarkEnd w:id="195"/>
            <w:bookmarkEnd w:id="196"/>
          </w:p>
        </w:tc>
        <w:tc>
          <w:tcPr>
            <w:tcW w:w="6631" w:type="dxa"/>
            <w:tcBorders>
              <w:top w:val="nil"/>
              <w:left w:val="nil"/>
              <w:bottom w:val="nil"/>
              <w:right w:val="nil"/>
            </w:tcBorders>
          </w:tcPr>
          <w:p w14:paraId="399C85A6" w14:textId="77777777" w:rsidR="007B586E" w:rsidRDefault="004755C9" w:rsidP="0071766D">
            <w:pPr>
              <w:pStyle w:val="Header2-SubClauses"/>
              <w:tabs>
                <w:tab w:val="clear" w:pos="2844"/>
              </w:tabs>
              <w:ind w:left="599" w:hanging="626"/>
              <w:rPr>
                <w:rFonts w:cs="Times New Roman"/>
                <w:lang w:val="es-ES"/>
              </w:rPr>
            </w:pPr>
            <w:r w:rsidRPr="005A7041">
              <w:rPr>
                <w:lang w:val="es-ES"/>
              </w:rPr>
              <w:t xml:space="preserve">El Licitante entregará una propuesta técnica </w:t>
            </w:r>
            <w:r w:rsidR="00A000DD" w:rsidRPr="005A7041">
              <w:rPr>
                <w:lang w:val="es-ES"/>
              </w:rPr>
              <w:t xml:space="preserve">en la Parte Técnica de la Oferta </w:t>
            </w:r>
            <w:r w:rsidRPr="005A7041">
              <w:rPr>
                <w:lang w:val="es-ES"/>
              </w:rPr>
              <w:t xml:space="preserve">con una descripción de los métodos de trabajo, los equipos, el personal y el calendario de las obras, así como cualquier otra información estipulada en la </w:t>
            </w:r>
            <w:r w:rsidR="00C17AA3" w:rsidRPr="005A7041">
              <w:rPr>
                <w:lang w:val="es-ES"/>
              </w:rPr>
              <w:t xml:space="preserve">Sección </w:t>
            </w:r>
            <w:r w:rsidRPr="005A7041">
              <w:rPr>
                <w:lang w:val="es-ES"/>
              </w:rPr>
              <w:t xml:space="preserve">IV, </w:t>
            </w:r>
            <w:r w:rsidR="003C2A3E" w:rsidRPr="005A7041">
              <w:rPr>
                <w:lang w:val="es-ES"/>
              </w:rPr>
              <w:t>“</w:t>
            </w:r>
            <w:r w:rsidR="00F04D00" w:rsidRPr="005A7041">
              <w:rPr>
                <w:rFonts w:cs="Times New Roman"/>
                <w:lang w:val="es-ES"/>
              </w:rPr>
              <w:t>Formularios de Licitación</w:t>
            </w:r>
            <w:r w:rsidR="003C2A3E" w:rsidRPr="005A7041">
              <w:rPr>
                <w:rFonts w:cs="Times New Roman"/>
                <w:lang w:val="es-ES"/>
              </w:rPr>
              <w:t>”</w:t>
            </w:r>
            <w:r w:rsidRPr="005A7041">
              <w:rPr>
                <w:rFonts w:cs="Times New Roman"/>
                <w:lang w:val="es-ES"/>
              </w:rPr>
              <w:t>,</w:t>
            </w:r>
            <w:r w:rsidRPr="005A7041">
              <w:rPr>
                <w:lang w:val="es-ES"/>
              </w:rPr>
              <w:t xml:space="preserve"> con detalles suficientes para demostrar que la propuesta del Licitante cumple adecuadamente con los requisitos de la</w:t>
            </w:r>
            <w:r w:rsidR="00426139" w:rsidRPr="005A7041">
              <w:rPr>
                <w:lang w:val="es-ES"/>
              </w:rPr>
              <w:t>s</w:t>
            </w:r>
            <w:r w:rsidRPr="005A7041">
              <w:rPr>
                <w:lang w:val="es-ES"/>
              </w:rPr>
              <w:t xml:space="preserve"> obra</w:t>
            </w:r>
            <w:r w:rsidR="00426139" w:rsidRPr="005A7041">
              <w:rPr>
                <w:lang w:val="es-ES"/>
              </w:rPr>
              <w:t>s</w:t>
            </w:r>
            <w:r w:rsidRPr="005A7041">
              <w:rPr>
                <w:lang w:val="es-ES"/>
              </w:rPr>
              <w:t xml:space="preserve"> y el plazo para completarla</w:t>
            </w:r>
            <w:r w:rsidR="007B586E" w:rsidRPr="005A7041">
              <w:rPr>
                <w:rFonts w:cs="Times New Roman"/>
                <w:lang w:val="es-ES"/>
              </w:rPr>
              <w:t xml:space="preserve">. </w:t>
            </w:r>
          </w:p>
          <w:p w14:paraId="61888F2C" w14:textId="1204C77D" w:rsidR="007E1B04" w:rsidRPr="007E1B04" w:rsidRDefault="007E1B04" w:rsidP="0071766D">
            <w:pPr>
              <w:pStyle w:val="Header2-SubClauses"/>
              <w:tabs>
                <w:tab w:val="clear" w:pos="2844"/>
              </w:tabs>
              <w:ind w:left="599" w:hanging="626"/>
              <w:rPr>
                <w:rFonts w:cs="Times New Roman"/>
                <w:lang w:val="es-ES"/>
              </w:rPr>
            </w:pPr>
            <w:r w:rsidRPr="00AD2E55">
              <w:rPr>
                <w:lang w:val="es-ES"/>
              </w:rPr>
              <w:t xml:space="preserve">A menos que se establezca de otro modo </w:t>
            </w:r>
            <w:r w:rsidRPr="00AD2E55">
              <w:rPr>
                <w:b/>
                <w:bCs/>
                <w:lang w:val="es-ES"/>
              </w:rPr>
              <w:t>en los DDL</w:t>
            </w:r>
            <w:r w:rsidRPr="00AD2E55">
              <w:rPr>
                <w:lang w:val="es-ES"/>
              </w:rPr>
              <w:t>, el Licitante deberá: (i) asignar no menos del 30% del costo laboral total bajo el contrato al empleo de mano de obra local</w:t>
            </w:r>
            <w:r w:rsidR="00662FF4">
              <w:rPr>
                <w:rStyle w:val="FootnoteReference"/>
                <w:lang w:val="es-ES"/>
              </w:rPr>
              <w:footnoteReference w:id="14"/>
            </w:r>
            <w:r w:rsidRPr="00AD2E55">
              <w:rPr>
                <w:lang w:val="es-ES"/>
              </w:rPr>
              <w:t>; (</w:t>
            </w:r>
            <w:proofErr w:type="spellStart"/>
            <w:r w:rsidRPr="00AD2E55">
              <w:rPr>
                <w:lang w:val="es-ES"/>
              </w:rPr>
              <w:t>ii</w:t>
            </w:r>
            <w:proofErr w:type="spellEnd"/>
            <w:r w:rsidRPr="00AD2E55">
              <w:rPr>
                <w:lang w:val="es-ES"/>
              </w:rPr>
              <w:t>) suministrar la Declaración del Método de Contratación de Mano de Obra Local.</w:t>
            </w:r>
          </w:p>
        </w:tc>
      </w:tr>
      <w:tr w:rsidR="007B586E" w:rsidRPr="001C59B2" w14:paraId="3CCAFC25"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6F59EFF2" w14:textId="352218AA" w:rsidR="007B586E" w:rsidRPr="005A7041" w:rsidRDefault="00495636" w:rsidP="007A6700">
            <w:pPr>
              <w:pStyle w:val="ITBHeading2"/>
              <w:rPr>
                <w:lang w:val="es-ES"/>
              </w:rPr>
            </w:pPr>
            <w:bookmarkStart w:id="197" w:name="_Toc455487610"/>
            <w:bookmarkStart w:id="198" w:name="_Toc193728073"/>
            <w:r w:rsidRPr="005A7041">
              <w:rPr>
                <w:lang w:val="es-ES"/>
              </w:rPr>
              <w:t xml:space="preserve">Documentos que establecen </w:t>
            </w:r>
            <w:bookmarkStart w:id="199" w:name="_Toc206489940"/>
            <w:r w:rsidRPr="005A7041">
              <w:rPr>
                <w:lang w:val="es-ES"/>
              </w:rPr>
              <w:t xml:space="preserve">la </w:t>
            </w:r>
            <w:r w:rsidR="002E54B6" w:rsidRPr="005A7041">
              <w:rPr>
                <w:lang w:val="es-ES"/>
              </w:rPr>
              <w:t>Elegibilidad</w:t>
            </w:r>
            <w:r w:rsidRPr="005A7041">
              <w:rPr>
                <w:lang w:val="es-ES"/>
              </w:rPr>
              <w:t xml:space="preserve"> y las </w:t>
            </w:r>
            <w:r w:rsidR="009901C1" w:rsidRPr="005A7041">
              <w:rPr>
                <w:lang w:val="es-ES"/>
              </w:rPr>
              <w:t>Calificaciones</w:t>
            </w:r>
            <w:r w:rsidRPr="005A7041">
              <w:rPr>
                <w:lang w:val="es-ES"/>
              </w:rPr>
              <w:t xml:space="preserve"> del </w:t>
            </w:r>
            <w:bookmarkEnd w:id="199"/>
            <w:r w:rsidRPr="005A7041">
              <w:rPr>
                <w:lang w:val="es-ES"/>
              </w:rPr>
              <w:t>Licitante</w:t>
            </w:r>
            <w:bookmarkEnd w:id="197"/>
            <w:bookmarkEnd w:id="198"/>
          </w:p>
        </w:tc>
        <w:tc>
          <w:tcPr>
            <w:tcW w:w="6631" w:type="dxa"/>
            <w:tcBorders>
              <w:top w:val="nil"/>
              <w:left w:val="nil"/>
              <w:bottom w:val="nil"/>
              <w:right w:val="nil"/>
            </w:tcBorders>
          </w:tcPr>
          <w:p w14:paraId="68570342" w14:textId="111601E6" w:rsidR="00627AB7" w:rsidRPr="005A7041" w:rsidRDefault="00495636" w:rsidP="0071766D">
            <w:pPr>
              <w:pStyle w:val="Header2-SubClauses"/>
              <w:tabs>
                <w:tab w:val="clear" w:pos="2844"/>
              </w:tabs>
              <w:ind w:left="599" w:hanging="626"/>
              <w:rPr>
                <w:lang w:val="es-ES"/>
              </w:rPr>
            </w:pPr>
            <w:r w:rsidRPr="005A7041">
              <w:rPr>
                <w:lang w:val="es-ES"/>
              </w:rPr>
              <w:t xml:space="preserve">Para establecer la </w:t>
            </w:r>
            <w:r w:rsidR="002E54B6" w:rsidRPr="005A7041">
              <w:rPr>
                <w:lang w:val="es-ES"/>
              </w:rPr>
              <w:t>Elegibilidad</w:t>
            </w:r>
            <w:r w:rsidR="00F37A3A" w:rsidRPr="005A7041">
              <w:rPr>
                <w:lang w:val="es-ES"/>
              </w:rPr>
              <w:t xml:space="preserve"> del Licitante</w:t>
            </w:r>
            <w:r w:rsidRPr="005A7041">
              <w:rPr>
                <w:lang w:val="es-ES"/>
              </w:rPr>
              <w:t xml:space="preserve"> conforme a lo dispuesto en la</w:t>
            </w:r>
            <w:r w:rsidR="003A51A6" w:rsidRPr="005A7041">
              <w:rPr>
                <w:lang w:val="es-ES"/>
              </w:rPr>
              <w:t xml:space="preserve"> </w:t>
            </w:r>
            <w:r w:rsidR="00C863BD" w:rsidRPr="005A7041">
              <w:rPr>
                <w:lang w:val="es-ES"/>
              </w:rPr>
              <w:t>IAL</w:t>
            </w:r>
            <w:r w:rsidR="00BC13E7" w:rsidRPr="005A7041">
              <w:rPr>
                <w:lang w:val="es-ES"/>
              </w:rPr>
              <w:t xml:space="preserve"> </w:t>
            </w:r>
            <w:r w:rsidRPr="005A7041">
              <w:rPr>
                <w:lang w:val="es-ES"/>
              </w:rPr>
              <w:t>4</w:t>
            </w:r>
            <w:r w:rsidR="00627AB7" w:rsidRPr="005A7041">
              <w:rPr>
                <w:lang w:val="es-ES"/>
              </w:rPr>
              <w:t xml:space="preserve">, </w:t>
            </w:r>
            <w:r w:rsidRPr="005A7041">
              <w:rPr>
                <w:lang w:val="es-ES"/>
              </w:rPr>
              <w:t xml:space="preserve">los </w:t>
            </w:r>
            <w:r w:rsidR="00864EFE" w:rsidRPr="005A7041">
              <w:rPr>
                <w:lang w:val="es-ES"/>
              </w:rPr>
              <w:t>Licitantes</w:t>
            </w:r>
            <w:r w:rsidR="00627AB7" w:rsidRPr="005A7041">
              <w:rPr>
                <w:lang w:val="es-ES"/>
              </w:rPr>
              <w:t xml:space="preserve"> complet</w:t>
            </w:r>
            <w:r w:rsidRPr="005A7041">
              <w:rPr>
                <w:lang w:val="es-ES"/>
              </w:rPr>
              <w:t xml:space="preserve">arán la </w:t>
            </w:r>
            <w:r w:rsidR="009F3C74" w:rsidRPr="005A7041">
              <w:rPr>
                <w:lang w:val="es-ES"/>
              </w:rPr>
              <w:t>Carta de Oferta</w:t>
            </w:r>
            <w:r w:rsidR="00287EC2" w:rsidRPr="005A7041">
              <w:rPr>
                <w:lang w:val="es-ES"/>
              </w:rPr>
              <w:t>-Parte Técnica</w:t>
            </w:r>
            <w:r w:rsidRPr="005A7041">
              <w:rPr>
                <w:lang w:val="es-ES"/>
              </w:rPr>
              <w:t xml:space="preserve"> incluida en la </w:t>
            </w:r>
            <w:r w:rsidR="00C17AA3" w:rsidRPr="005A7041">
              <w:rPr>
                <w:lang w:val="es-ES"/>
              </w:rPr>
              <w:t xml:space="preserve">Sección </w:t>
            </w:r>
            <w:r w:rsidR="00BF6483" w:rsidRPr="005A7041">
              <w:rPr>
                <w:lang w:val="es-ES"/>
              </w:rPr>
              <w:t>I</w:t>
            </w:r>
            <w:r w:rsidR="00627AB7" w:rsidRPr="005A7041">
              <w:rPr>
                <w:lang w:val="es-ES"/>
              </w:rPr>
              <w:t xml:space="preserve">V, </w:t>
            </w:r>
            <w:r w:rsidR="003C2A3E" w:rsidRPr="005A7041">
              <w:rPr>
                <w:lang w:val="es-ES"/>
              </w:rPr>
              <w:t>“</w:t>
            </w:r>
            <w:r w:rsidR="00F04D00" w:rsidRPr="005A7041">
              <w:rPr>
                <w:lang w:val="es-ES"/>
              </w:rPr>
              <w:t>Formularios de Licitación</w:t>
            </w:r>
            <w:r w:rsidR="003C2A3E" w:rsidRPr="005A7041">
              <w:rPr>
                <w:lang w:val="es-ES"/>
              </w:rPr>
              <w:t>”</w:t>
            </w:r>
            <w:r w:rsidR="00627AB7" w:rsidRPr="005A7041">
              <w:rPr>
                <w:lang w:val="es-ES"/>
              </w:rPr>
              <w:t xml:space="preserve">. </w:t>
            </w:r>
          </w:p>
          <w:p w14:paraId="6D24EDFD" w14:textId="752BC597" w:rsidR="007B586E" w:rsidRPr="005A7041" w:rsidRDefault="00495636" w:rsidP="0071766D">
            <w:pPr>
              <w:pStyle w:val="Header2-SubClauses"/>
              <w:tabs>
                <w:tab w:val="clear" w:pos="2844"/>
              </w:tabs>
              <w:ind w:left="599" w:hanging="626"/>
              <w:rPr>
                <w:lang w:val="es-ES"/>
              </w:rPr>
            </w:pPr>
            <w:r w:rsidRPr="005A7041">
              <w:rPr>
                <w:lang w:val="es-ES"/>
              </w:rPr>
              <w:t xml:space="preserve">De acuerdo con lo enunciado en la </w:t>
            </w:r>
            <w:r w:rsidR="006675F7" w:rsidRPr="005A7041">
              <w:rPr>
                <w:lang w:val="es-ES"/>
              </w:rPr>
              <w:t>Sección</w:t>
            </w:r>
            <w:r w:rsidR="00BF6483" w:rsidRPr="005A7041">
              <w:rPr>
                <w:lang w:val="es-ES"/>
              </w:rPr>
              <w:t xml:space="preserve"> I</w:t>
            </w:r>
            <w:r w:rsidR="00907C36" w:rsidRPr="005A7041">
              <w:rPr>
                <w:lang w:val="es-ES"/>
              </w:rPr>
              <w:t xml:space="preserve">II, </w:t>
            </w:r>
            <w:r w:rsidR="003C2A3E" w:rsidRPr="005A7041">
              <w:rPr>
                <w:lang w:val="es-ES"/>
              </w:rPr>
              <w:t>“</w:t>
            </w:r>
            <w:r w:rsidR="007F1685" w:rsidRPr="005A7041">
              <w:rPr>
                <w:lang w:val="es-ES"/>
              </w:rPr>
              <w:t xml:space="preserve">Criterios de </w:t>
            </w:r>
            <w:r w:rsidR="006675F7" w:rsidRPr="005A7041">
              <w:rPr>
                <w:lang w:val="es-ES"/>
              </w:rPr>
              <w:t>Evaluación y Calificación</w:t>
            </w:r>
            <w:r w:rsidR="003C2A3E" w:rsidRPr="005A7041">
              <w:rPr>
                <w:lang w:val="es-ES"/>
              </w:rPr>
              <w:t>”</w:t>
            </w:r>
            <w:r w:rsidR="009E7D71" w:rsidRPr="005A7041">
              <w:rPr>
                <w:lang w:val="es-ES"/>
              </w:rPr>
              <w:t xml:space="preserve">, </w:t>
            </w:r>
            <w:r w:rsidR="00A435A9" w:rsidRPr="005A7041">
              <w:rPr>
                <w:lang w:val="es-ES"/>
              </w:rPr>
              <w:t>a fin de</w:t>
            </w:r>
            <w:r w:rsidRPr="005A7041">
              <w:rPr>
                <w:lang w:val="es-ES"/>
              </w:rPr>
              <w:t xml:space="preserve"> </w:t>
            </w:r>
            <w:r w:rsidR="007B586E" w:rsidRPr="005A7041">
              <w:rPr>
                <w:lang w:val="es-ES"/>
              </w:rPr>
              <w:t>establ</w:t>
            </w:r>
            <w:r w:rsidR="00A435A9" w:rsidRPr="005A7041">
              <w:rPr>
                <w:lang w:val="es-ES"/>
              </w:rPr>
              <w:t xml:space="preserve">ecer sus </w:t>
            </w:r>
            <w:r w:rsidR="009901C1" w:rsidRPr="005A7041">
              <w:rPr>
                <w:lang w:val="es-ES"/>
              </w:rPr>
              <w:t>Calificaciones</w:t>
            </w:r>
            <w:r w:rsidR="00A435A9" w:rsidRPr="005A7041">
              <w:rPr>
                <w:lang w:val="es-ES"/>
              </w:rPr>
              <w:t xml:space="preserve"> para la ejecución del Contrato,</w:t>
            </w:r>
            <w:r w:rsidR="007B586E" w:rsidRPr="005A7041">
              <w:rPr>
                <w:lang w:val="es-ES"/>
              </w:rPr>
              <w:t xml:space="preserve"> </w:t>
            </w:r>
            <w:r w:rsidR="00A435A9" w:rsidRPr="005A7041">
              <w:rPr>
                <w:lang w:val="es-ES"/>
              </w:rPr>
              <w:t>el</w:t>
            </w:r>
            <w:r w:rsidR="007B586E" w:rsidRPr="005A7041">
              <w:rPr>
                <w:lang w:val="es-ES"/>
              </w:rPr>
              <w:t xml:space="preserve"> </w:t>
            </w:r>
            <w:r w:rsidR="002D22FE" w:rsidRPr="005A7041">
              <w:rPr>
                <w:lang w:val="es-ES"/>
              </w:rPr>
              <w:t>Licitante</w:t>
            </w:r>
            <w:r w:rsidR="007B586E" w:rsidRPr="005A7041">
              <w:rPr>
                <w:lang w:val="es-ES"/>
              </w:rPr>
              <w:t xml:space="preserve"> </w:t>
            </w:r>
            <w:r w:rsidR="00A435A9" w:rsidRPr="005A7041">
              <w:rPr>
                <w:lang w:val="es-ES"/>
              </w:rPr>
              <w:t xml:space="preserve">suministrará la </w:t>
            </w:r>
            <w:r w:rsidR="00AB7871" w:rsidRPr="005A7041">
              <w:rPr>
                <w:lang w:val="es-ES"/>
              </w:rPr>
              <w:t>información</w:t>
            </w:r>
            <w:r w:rsidR="007B586E" w:rsidRPr="005A7041">
              <w:rPr>
                <w:lang w:val="es-ES"/>
              </w:rPr>
              <w:t xml:space="preserve"> </w:t>
            </w:r>
            <w:r w:rsidR="00A435A9" w:rsidRPr="005A7041">
              <w:rPr>
                <w:lang w:val="es-ES"/>
              </w:rPr>
              <w:t xml:space="preserve">solicitada en los correspondientes formularios de </w:t>
            </w:r>
            <w:r w:rsidR="00AB7871" w:rsidRPr="005A7041">
              <w:rPr>
                <w:lang w:val="es-ES"/>
              </w:rPr>
              <w:t>información</w:t>
            </w:r>
            <w:r w:rsidR="007B586E" w:rsidRPr="005A7041">
              <w:rPr>
                <w:lang w:val="es-ES"/>
              </w:rPr>
              <w:t xml:space="preserve"> incl</w:t>
            </w:r>
            <w:r w:rsidR="00A435A9" w:rsidRPr="005A7041">
              <w:rPr>
                <w:lang w:val="es-ES"/>
              </w:rPr>
              <w:t xml:space="preserve">uidos en la </w:t>
            </w:r>
            <w:r w:rsidR="00C17AA3" w:rsidRPr="005A7041">
              <w:rPr>
                <w:lang w:val="es-ES"/>
              </w:rPr>
              <w:t xml:space="preserve">Sección </w:t>
            </w:r>
            <w:r w:rsidR="00BF6483" w:rsidRPr="005A7041">
              <w:rPr>
                <w:lang w:val="es-ES"/>
              </w:rPr>
              <w:t>I</w:t>
            </w:r>
            <w:r w:rsidR="007B586E" w:rsidRPr="005A7041">
              <w:rPr>
                <w:rStyle w:val="StyleHeader2-SubClausesItalicChar"/>
                <w:rFonts w:cs="Times New Roman"/>
                <w:i w:val="0"/>
                <w:lang w:val="es-ES"/>
              </w:rPr>
              <w:t>V</w:t>
            </w:r>
            <w:r w:rsidR="00907C36" w:rsidRPr="005A7041">
              <w:rPr>
                <w:rStyle w:val="StyleHeader2-SubClausesItalicChar"/>
                <w:rFonts w:cs="Times New Roman"/>
                <w:i w:val="0"/>
                <w:lang w:val="es-ES"/>
              </w:rPr>
              <w:t>,</w:t>
            </w:r>
            <w:r w:rsidR="007B586E" w:rsidRPr="005A7041">
              <w:rPr>
                <w:lang w:val="es-ES"/>
              </w:rPr>
              <w:t xml:space="preserve"> </w:t>
            </w:r>
            <w:r w:rsidR="003C2A3E" w:rsidRPr="005A7041">
              <w:rPr>
                <w:lang w:val="es-ES"/>
              </w:rPr>
              <w:t>“</w:t>
            </w:r>
            <w:r w:rsidR="00F04D00" w:rsidRPr="005A7041">
              <w:rPr>
                <w:lang w:val="es-ES"/>
              </w:rPr>
              <w:t>Formularios de Licitación</w:t>
            </w:r>
            <w:r w:rsidR="003C2A3E" w:rsidRPr="005A7041">
              <w:rPr>
                <w:lang w:val="es-ES"/>
              </w:rPr>
              <w:t>”</w:t>
            </w:r>
            <w:r w:rsidR="007B586E" w:rsidRPr="005A7041">
              <w:rPr>
                <w:lang w:val="es-ES"/>
              </w:rPr>
              <w:t>.</w:t>
            </w:r>
          </w:p>
        </w:tc>
      </w:tr>
      <w:tr w:rsidR="007B586E" w:rsidRPr="001C59B2" w14:paraId="374DA417"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5237ED62" w14:textId="77777777" w:rsidR="007B586E" w:rsidRPr="005A7041" w:rsidRDefault="007B586E">
            <w:pPr>
              <w:pStyle w:val="Header1-Clauses"/>
              <w:numPr>
                <w:ilvl w:val="0"/>
                <w:numId w:val="0"/>
              </w:numPr>
              <w:spacing w:after="120"/>
              <w:rPr>
                <w:rFonts w:ascii="Times New Roman" w:hAnsi="Times New Roman"/>
                <w:sz w:val="24"/>
                <w:szCs w:val="24"/>
                <w:lang w:val="es-ES"/>
              </w:rPr>
            </w:pPr>
          </w:p>
        </w:tc>
        <w:tc>
          <w:tcPr>
            <w:tcW w:w="6631" w:type="dxa"/>
            <w:tcBorders>
              <w:top w:val="nil"/>
              <w:left w:val="nil"/>
              <w:bottom w:val="nil"/>
              <w:right w:val="nil"/>
            </w:tcBorders>
          </w:tcPr>
          <w:p w14:paraId="469AAF8E" w14:textId="35C9DD40" w:rsidR="007B586E" w:rsidRPr="005A7041" w:rsidRDefault="00A435A9" w:rsidP="0071766D">
            <w:pPr>
              <w:pStyle w:val="Header2-SubClauses"/>
              <w:tabs>
                <w:tab w:val="clear" w:pos="2844"/>
              </w:tabs>
              <w:ind w:left="599" w:hanging="626"/>
              <w:rPr>
                <w:rFonts w:cs="Times New Roman"/>
                <w:lang w:val="es-ES"/>
              </w:rPr>
            </w:pPr>
            <w:r w:rsidRPr="005A7041">
              <w:rPr>
                <w:rFonts w:cs="Times New Roman"/>
                <w:lang w:val="es-ES"/>
              </w:rPr>
              <w:t xml:space="preserve">Si corresponde aplicar un </w:t>
            </w:r>
            <w:r w:rsidR="00A0650C" w:rsidRPr="005A7041">
              <w:rPr>
                <w:rFonts w:cs="Times New Roman"/>
                <w:lang w:val="es-ES"/>
              </w:rPr>
              <w:t>margen de preferencia</w:t>
            </w:r>
            <w:r w:rsidRPr="005A7041">
              <w:rPr>
                <w:rFonts w:cs="Times New Roman"/>
                <w:lang w:val="es-ES"/>
              </w:rPr>
              <w:t xml:space="preserve"> según lo es</w:t>
            </w:r>
            <w:r w:rsidR="007F1E08" w:rsidRPr="005A7041">
              <w:rPr>
                <w:rFonts w:cs="Times New Roman"/>
                <w:lang w:val="es-ES"/>
              </w:rPr>
              <w:t>tablecido</w:t>
            </w:r>
            <w:r w:rsidRPr="005A7041">
              <w:rPr>
                <w:rFonts w:cs="Times New Roman"/>
                <w:lang w:val="es-ES"/>
              </w:rPr>
              <w:t xml:space="preserve"> en la</w:t>
            </w:r>
            <w:r w:rsidR="003A51A6" w:rsidRPr="005A7041">
              <w:rPr>
                <w:rFonts w:cs="Times New Roman"/>
                <w:lang w:val="es-ES"/>
              </w:rPr>
              <w:t xml:space="preserve"> </w:t>
            </w:r>
            <w:r w:rsidR="00C863BD" w:rsidRPr="005A7041">
              <w:rPr>
                <w:rFonts w:cs="Times New Roman"/>
                <w:lang w:val="es-ES"/>
              </w:rPr>
              <w:t>IAL</w:t>
            </w:r>
            <w:r w:rsidR="00BC13E7" w:rsidRPr="005A7041">
              <w:rPr>
                <w:rFonts w:cs="Times New Roman"/>
                <w:lang w:val="es-ES"/>
              </w:rPr>
              <w:t xml:space="preserve"> </w:t>
            </w:r>
            <w:r w:rsidRPr="005A7041">
              <w:rPr>
                <w:rFonts w:cs="Times New Roman"/>
                <w:lang w:val="es-ES"/>
              </w:rPr>
              <w:t>3</w:t>
            </w:r>
            <w:r w:rsidR="00287EC2" w:rsidRPr="005A7041">
              <w:rPr>
                <w:rFonts w:cs="Times New Roman"/>
                <w:lang w:val="es-ES"/>
              </w:rPr>
              <w:t>8</w:t>
            </w:r>
            <w:r w:rsidRPr="005A7041">
              <w:rPr>
                <w:rFonts w:cs="Times New Roman"/>
                <w:lang w:val="es-ES"/>
              </w:rPr>
              <w:t>.1</w:t>
            </w:r>
            <w:r w:rsidR="00947897" w:rsidRPr="005A7041">
              <w:rPr>
                <w:rFonts w:cs="Times New Roman"/>
                <w:lang w:val="es-ES"/>
              </w:rPr>
              <w:t xml:space="preserve">, </w:t>
            </w:r>
            <w:r w:rsidRPr="005A7041">
              <w:rPr>
                <w:rFonts w:cs="Times New Roman"/>
                <w:lang w:val="es-ES"/>
              </w:rPr>
              <w:t xml:space="preserve">los </w:t>
            </w:r>
            <w:r w:rsidRPr="005A7041">
              <w:rPr>
                <w:lang w:val="es-ES"/>
              </w:rPr>
              <w:t>Licitantes nacionales</w:t>
            </w:r>
            <w:r w:rsidR="007F1E08" w:rsidRPr="005A7041">
              <w:rPr>
                <w:lang w:val="es-ES"/>
              </w:rPr>
              <w:t xml:space="preserve"> que</w:t>
            </w:r>
            <w:r w:rsidRPr="005A7041">
              <w:rPr>
                <w:lang w:val="es-ES"/>
              </w:rPr>
              <w:t>, ya sea a título individual o como parte de asociaciones temporales</w:t>
            </w:r>
            <w:r w:rsidR="00947897" w:rsidRPr="005A7041">
              <w:rPr>
                <w:rFonts w:cs="Times New Roman"/>
                <w:lang w:val="es-ES"/>
              </w:rPr>
              <w:t xml:space="preserve">, </w:t>
            </w:r>
            <w:r w:rsidR="007F1E08" w:rsidRPr="005A7041">
              <w:rPr>
                <w:rFonts w:cs="Times New Roman"/>
                <w:lang w:val="es-ES"/>
              </w:rPr>
              <w:t xml:space="preserve">soliciten se los considere </w:t>
            </w:r>
            <w:r w:rsidR="002E54B6" w:rsidRPr="005A7041">
              <w:rPr>
                <w:rFonts w:cs="Times New Roman"/>
                <w:lang w:val="es-ES"/>
              </w:rPr>
              <w:t>elegible</w:t>
            </w:r>
            <w:r w:rsidR="007F1E08" w:rsidRPr="005A7041">
              <w:rPr>
                <w:rFonts w:cs="Times New Roman"/>
                <w:lang w:val="es-ES"/>
              </w:rPr>
              <w:t xml:space="preserve">s para </w:t>
            </w:r>
            <w:r w:rsidR="001D6BB1" w:rsidRPr="005A7041">
              <w:rPr>
                <w:rFonts w:cs="Times New Roman"/>
                <w:lang w:val="es-ES"/>
              </w:rPr>
              <w:t xml:space="preserve">beneficiarse de la </w:t>
            </w:r>
            <w:r w:rsidR="00947897" w:rsidRPr="005A7041">
              <w:rPr>
                <w:lang w:val="es-ES"/>
              </w:rPr>
              <w:t>preferenc</w:t>
            </w:r>
            <w:r w:rsidR="001D6BB1" w:rsidRPr="005A7041">
              <w:rPr>
                <w:lang w:val="es-ES"/>
              </w:rPr>
              <w:t>ia nacional</w:t>
            </w:r>
            <w:r w:rsidR="00947897" w:rsidRPr="005A7041">
              <w:rPr>
                <w:rFonts w:cs="Times New Roman"/>
                <w:lang w:val="es-ES"/>
              </w:rPr>
              <w:t xml:space="preserve"> </w:t>
            </w:r>
            <w:r w:rsidR="007F1E08" w:rsidRPr="005A7041">
              <w:rPr>
                <w:rFonts w:cs="Times New Roman"/>
                <w:lang w:val="es-ES"/>
              </w:rPr>
              <w:t xml:space="preserve">suministrarán toda la </w:t>
            </w:r>
            <w:r w:rsidR="00AB7871" w:rsidRPr="005A7041">
              <w:rPr>
                <w:rFonts w:cs="Times New Roman"/>
                <w:lang w:val="es-ES"/>
              </w:rPr>
              <w:t>información</w:t>
            </w:r>
            <w:r w:rsidR="00947897" w:rsidRPr="005A7041">
              <w:rPr>
                <w:rFonts w:cs="Times New Roman"/>
                <w:lang w:val="es-ES"/>
              </w:rPr>
              <w:t xml:space="preserve"> </w:t>
            </w:r>
            <w:r w:rsidR="007F1E08" w:rsidRPr="005A7041">
              <w:rPr>
                <w:rFonts w:cs="Times New Roman"/>
                <w:lang w:val="es-ES"/>
              </w:rPr>
              <w:t xml:space="preserve">requerida para cumplir los criterios de </w:t>
            </w:r>
            <w:r w:rsidR="002E54B6" w:rsidRPr="005A7041">
              <w:rPr>
                <w:rFonts w:cs="Times New Roman"/>
                <w:lang w:val="es-ES"/>
              </w:rPr>
              <w:t>elegibilidad</w:t>
            </w:r>
            <w:r w:rsidR="007F1E08" w:rsidRPr="005A7041">
              <w:rPr>
                <w:rFonts w:cs="Times New Roman"/>
                <w:lang w:val="es-ES"/>
              </w:rPr>
              <w:t xml:space="preserve"> especificados de conformidad con la</w:t>
            </w:r>
            <w:r w:rsidR="003A51A6" w:rsidRPr="005A7041">
              <w:rPr>
                <w:rFonts w:cs="Times New Roman"/>
                <w:lang w:val="es-ES"/>
              </w:rPr>
              <w:t xml:space="preserve"> </w:t>
            </w:r>
            <w:r w:rsidR="00C863BD" w:rsidRPr="005A7041">
              <w:rPr>
                <w:rFonts w:cs="Times New Roman"/>
                <w:lang w:val="es-ES"/>
              </w:rPr>
              <w:t>IAL</w:t>
            </w:r>
            <w:r w:rsidR="00BC13E7" w:rsidRPr="005A7041">
              <w:rPr>
                <w:rFonts w:cs="Times New Roman"/>
                <w:lang w:val="es-ES"/>
              </w:rPr>
              <w:t xml:space="preserve"> </w:t>
            </w:r>
            <w:r w:rsidR="007F1E08" w:rsidRPr="005A7041">
              <w:rPr>
                <w:rFonts w:cs="Times New Roman"/>
                <w:lang w:val="es-ES"/>
              </w:rPr>
              <w:t>3</w:t>
            </w:r>
            <w:r w:rsidR="00287EC2" w:rsidRPr="005A7041">
              <w:rPr>
                <w:rFonts w:cs="Times New Roman"/>
                <w:lang w:val="es-ES"/>
              </w:rPr>
              <w:t>8</w:t>
            </w:r>
            <w:r w:rsidR="007F1E08" w:rsidRPr="005A7041">
              <w:rPr>
                <w:rFonts w:cs="Times New Roman"/>
                <w:lang w:val="es-ES"/>
              </w:rPr>
              <w:t>.1</w:t>
            </w:r>
            <w:r w:rsidR="007B586E" w:rsidRPr="005A7041">
              <w:rPr>
                <w:rFonts w:cs="Times New Roman"/>
                <w:lang w:val="es-ES"/>
              </w:rPr>
              <w:t>.</w:t>
            </w:r>
          </w:p>
        </w:tc>
      </w:tr>
      <w:tr w:rsidR="007B586E" w:rsidRPr="001C59B2" w14:paraId="22819D87"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389CE777" w14:textId="77E5B700" w:rsidR="007B586E" w:rsidRPr="005A7041" w:rsidRDefault="007B586E" w:rsidP="007A6700">
            <w:pPr>
              <w:pStyle w:val="ITBHeading2"/>
              <w:rPr>
                <w:lang w:val="es-ES"/>
              </w:rPr>
            </w:pPr>
            <w:bookmarkStart w:id="200" w:name="_Toc438438841"/>
            <w:bookmarkStart w:id="201" w:name="_Toc438532604"/>
            <w:bookmarkStart w:id="202" w:name="_Toc438733985"/>
            <w:bookmarkStart w:id="203" w:name="_Toc438907024"/>
            <w:bookmarkStart w:id="204" w:name="_Toc438907223"/>
            <w:bookmarkStart w:id="205" w:name="_Toc97371021"/>
            <w:bookmarkStart w:id="206" w:name="_Toc139863120"/>
            <w:bookmarkStart w:id="207" w:name="_Toc325723936"/>
            <w:bookmarkStart w:id="208" w:name="_Toc440526029"/>
            <w:bookmarkStart w:id="209" w:name="_Toc435624830"/>
            <w:bookmarkStart w:id="210" w:name="_Toc455487611"/>
            <w:bookmarkStart w:id="211" w:name="_Toc193728074"/>
            <w:r w:rsidRPr="005A7041">
              <w:rPr>
                <w:lang w:val="es-ES"/>
              </w:rPr>
              <w:lastRenderedPageBreak/>
              <w:t>Per</w:t>
            </w:r>
            <w:r w:rsidR="00A435A9" w:rsidRPr="005A7041">
              <w:rPr>
                <w:lang w:val="es-ES"/>
              </w:rPr>
              <w:t xml:space="preserve">íodo de </w:t>
            </w:r>
            <w:r w:rsidR="00BC13E7" w:rsidRPr="005A7041">
              <w:rPr>
                <w:lang w:val="es-ES"/>
              </w:rPr>
              <w:t>V</w:t>
            </w:r>
            <w:r w:rsidR="00A435A9" w:rsidRPr="005A7041">
              <w:rPr>
                <w:lang w:val="es-ES"/>
              </w:rPr>
              <w:t xml:space="preserve">alidez de </w:t>
            </w:r>
            <w:r w:rsidR="004A68FA" w:rsidRPr="005A7041">
              <w:rPr>
                <w:lang w:val="es-ES"/>
              </w:rPr>
              <w:br/>
            </w:r>
            <w:r w:rsidR="00A435A9" w:rsidRPr="005A7041">
              <w:rPr>
                <w:lang w:val="es-ES"/>
              </w:rPr>
              <w:t>las Ofertas</w:t>
            </w:r>
            <w:bookmarkEnd w:id="200"/>
            <w:bookmarkEnd w:id="201"/>
            <w:bookmarkEnd w:id="202"/>
            <w:bookmarkEnd w:id="203"/>
            <w:bookmarkEnd w:id="204"/>
            <w:bookmarkEnd w:id="205"/>
            <w:bookmarkEnd w:id="206"/>
            <w:bookmarkEnd w:id="207"/>
            <w:bookmarkEnd w:id="208"/>
            <w:bookmarkEnd w:id="209"/>
            <w:bookmarkEnd w:id="210"/>
            <w:bookmarkEnd w:id="211"/>
          </w:p>
        </w:tc>
        <w:tc>
          <w:tcPr>
            <w:tcW w:w="6631" w:type="dxa"/>
            <w:tcBorders>
              <w:top w:val="nil"/>
              <w:left w:val="nil"/>
              <w:bottom w:val="nil"/>
              <w:right w:val="nil"/>
            </w:tcBorders>
          </w:tcPr>
          <w:p w14:paraId="7668834A" w14:textId="0A6C5EDE" w:rsidR="007B586E" w:rsidRPr="005A7041" w:rsidRDefault="008A526E" w:rsidP="0071766D">
            <w:pPr>
              <w:pStyle w:val="Header2-SubClauses"/>
              <w:tabs>
                <w:tab w:val="clear" w:pos="2844"/>
              </w:tabs>
              <w:ind w:left="599" w:hanging="626"/>
              <w:rPr>
                <w:lang w:val="es-ES"/>
              </w:rPr>
            </w:pPr>
            <w:r w:rsidRPr="005A7041">
              <w:rPr>
                <w:lang w:val="es-ES"/>
              </w:rPr>
              <w:t xml:space="preserve">Las Ofertas deberán mantenerse válidas hasta la fecha especificada </w:t>
            </w:r>
            <w:r w:rsidRPr="005A7041">
              <w:rPr>
                <w:b/>
                <w:bCs/>
                <w:lang w:val="es-ES"/>
              </w:rPr>
              <w:t xml:space="preserve">en los DDL </w:t>
            </w:r>
            <w:r w:rsidRPr="005A7041">
              <w:rPr>
                <w:lang w:val="es-ES"/>
              </w:rPr>
              <w:t xml:space="preserve">o cualquier fecha </w:t>
            </w:r>
            <w:r w:rsidR="009353D8" w:rsidRPr="005A7041">
              <w:rPr>
                <w:lang w:val="es-ES"/>
              </w:rPr>
              <w:t>prorrogada</w:t>
            </w:r>
            <w:r w:rsidRPr="005A7041">
              <w:rPr>
                <w:lang w:val="es-ES"/>
              </w:rPr>
              <w:t xml:space="preserve"> si el Contratante la modifica de conformidad con la IAL 8.  Una Oferta que no sea válida hasta la fecha especificada en </w:t>
            </w:r>
            <w:r w:rsidRPr="005A7041">
              <w:rPr>
                <w:b/>
                <w:bCs/>
                <w:lang w:val="es-ES"/>
              </w:rPr>
              <w:t>los DDL</w:t>
            </w:r>
            <w:r w:rsidRPr="005A7041">
              <w:rPr>
                <w:lang w:val="es-ES"/>
              </w:rPr>
              <w:t xml:space="preserve">, o cualquier fecha </w:t>
            </w:r>
            <w:r w:rsidR="009353D8" w:rsidRPr="005A7041">
              <w:rPr>
                <w:lang w:val="es-ES"/>
              </w:rPr>
              <w:t>prorrogada</w:t>
            </w:r>
            <w:r w:rsidRPr="005A7041">
              <w:rPr>
                <w:lang w:val="es-ES"/>
              </w:rPr>
              <w:t xml:space="preserve"> por el Contratante de conformidad con la IAL 8, será rechazada por el Contratante por incumplimiento.</w:t>
            </w:r>
          </w:p>
        </w:tc>
      </w:tr>
      <w:tr w:rsidR="007B586E" w:rsidRPr="001C59B2" w14:paraId="5A846900"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61851065" w14:textId="77777777" w:rsidR="007B586E" w:rsidRPr="005A7041" w:rsidRDefault="007B586E" w:rsidP="007A67B9">
            <w:pPr>
              <w:pStyle w:val="S1-Header2"/>
              <w:numPr>
                <w:ilvl w:val="0"/>
                <w:numId w:val="0"/>
              </w:numPr>
              <w:spacing w:before="120"/>
              <w:ind w:left="432"/>
              <w:rPr>
                <w:lang w:val="es-ES"/>
              </w:rPr>
            </w:pPr>
          </w:p>
        </w:tc>
        <w:tc>
          <w:tcPr>
            <w:tcW w:w="6631" w:type="dxa"/>
            <w:tcBorders>
              <w:top w:val="nil"/>
              <w:left w:val="nil"/>
              <w:bottom w:val="nil"/>
              <w:right w:val="nil"/>
            </w:tcBorders>
          </w:tcPr>
          <w:p w14:paraId="48D2D00D" w14:textId="7A8014D4" w:rsidR="007B586E" w:rsidRPr="005A7041" w:rsidRDefault="00FB04AE" w:rsidP="0071766D">
            <w:pPr>
              <w:pStyle w:val="Header2-SubClauses"/>
              <w:tabs>
                <w:tab w:val="clear" w:pos="2844"/>
              </w:tabs>
              <w:ind w:left="599" w:hanging="626"/>
              <w:rPr>
                <w:spacing w:val="-2"/>
                <w:lang w:val="es-ES"/>
              </w:rPr>
            </w:pPr>
            <w:r w:rsidRPr="005A7041">
              <w:rPr>
                <w:spacing w:val="-2"/>
                <w:lang w:val="es-ES"/>
              </w:rPr>
              <w:t>E</w:t>
            </w:r>
            <w:r w:rsidR="007B586E" w:rsidRPr="005A7041">
              <w:rPr>
                <w:spacing w:val="-2"/>
                <w:lang w:val="es-ES"/>
              </w:rPr>
              <w:t xml:space="preserve">n </w:t>
            </w:r>
            <w:r w:rsidRPr="005A7041">
              <w:rPr>
                <w:spacing w:val="-2"/>
                <w:lang w:val="es-ES"/>
              </w:rPr>
              <w:t xml:space="preserve">circunstancias </w:t>
            </w:r>
            <w:r w:rsidR="007B586E" w:rsidRPr="005A7041">
              <w:rPr>
                <w:spacing w:val="-2"/>
                <w:lang w:val="es-ES"/>
              </w:rPr>
              <w:t>excep</w:t>
            </w:r>
            <w:r w:rsidRPr="005A7041">
              <w:rPr>
                <w:spacing w:val="-2"/>
                <w:lang w:val="es-ES"/>
              </w:rPr>
              <w:t>c</w:t>
            </w:r>
            <w:r w:rsidR="007B586E" w:rsidRPr="005A7041">
              <w:rPr>
                <w:spacing w:val="-2"/>
                <w:lang w:val="es-ES"/>
              </w:rPr>
              <w:t>ional</w:t>
            </w:r>
            <w:r w:rsidRPr="005A7041">
              <w:rPr>
                <w:spacing w:val="-2"/>
                <w:lang w:val="es-ES"/>
              </w:rPr>
              <w:t>es</w:t>
            </w:r>
            <w:r w:rsidR="007B586E" w:rsidRPr="005A7041">
              <w:rPr>
                <w:spacing w:val="-2"/>
                <w:lang w:val="es-ES"/>
              </w:rPr>
              <w:t>,</w:t>
            </w:r>
            <w:r w:rsidR="001156F4" w:rsidRPr="005A7041">
              <w:rPr>
                <w:spacing w:val="-2"/>
                <w:lang w:val="es-ES"/>
              </w:rPr>
              <w:t xml:space="preserve"> </w:t>
            </w:r>
            <w:r w:rsidRPr="005A7041">
              <w:rPr>
                <w:spacing w:val="-2"/>
                <w:lang w:val="es-ES"/>
              </w:rPr>
              <w:t xml:space="preserve">antes del vencimiento del </w:t>
            </w:r>
            <w:r w:rsidR="006667F0" w:rsidRPr="005A7041">
              <w:rPr>
                <w:spacing w:val="-2"/>
                <w:lang w:val="es-ES"/>
              </w:rPr>
              <w:t>Período de V</w:t>
            </w:r>
            <w:r w:rsidRPr="005A7041">
              <w:rPr>
                <w:spacing w:val="-2"/>
                <w:lang w:val="es-ES"/>
              </w:rPr>
              <w:t>alidez de la Oferta, el</w:t>
            </w:r>
            <w:r w:rsidR="003A51A6" w:rsidRPr="005A7041">
              <w:rPr>
                <w:spacing w:val="-2"/>
                <w:lang w:val="es-ES"/>
              </w:rPr>
              <w:t xml:space="preserve"> </w:t>
            </w:r>
            <w:r w:rsidRPr="005A7041">
              <w:rPr>
                <w:spacing w:val="-2"/>
                <w:lang w:val="es-ES"/>
              </w:rPr>
              <w:t xml:space="preserve">Contratante puede solicitar a los </w:t>
            </w:r>
            <w:r w:rsidR="006667F0" w:rsidRPr="005A7041">
              <w:rPr>
                <w:spacing w:val="-2"/>
                <w:lang w:val="es-ES"/>
              </w:rPr>
              <w:t>Licitantes que extiendan dicho p</w:t>
            </w:r>
            <w:r w:rsidRPr="005A7041">
              <w:rPr>
                <w:spacing w:val="-2"/>
                <w:lang w:val="es-ES"/>
              </w:rPr>
              <w:t>eríodo.</w:t>
            </w:r>
            <w:r w:rsidR="00A80D3F" w:rsidRPr="005A7041">
              <w:rPr>
                <w:spacing w:val="-2"/>
                <w:lang w:val="es-ES"/>
              </w:rPr>
              <w:t xml:space="preserve"> </w:t>
            </w:r>
            <w:r w:rsidRPr="005A7041">
              <w:rPr>
                <w:spacing w:val="-2"/>
                <w:lang w:val="es-ES"/>
              </w:rPr>
              <w:t xml:space="preserve">Tanto la solicitud como las </w:t>
            </w:r>
            <w:r w:rsidRPr="005A7041">
              <w:rPr>
                <w:lang w:val="es-ES"/>
              </w:rPr>
              <w:t>respuestas</w:t>
            </w:r>
            <w:r w:rsidRPr="005A7041">
              <w:rPr>
                <w:spacing w:val="-2"/>
                <w:lang w:val="es-ES"/>
              </w:rPr>
              <w:t xml:space="preserve"> se </w:t>
            </w:r>
            <w:r w:rsidR="00A80D3F" w:rsidRPr="005A7041">
              <w:rPr>
                <w:spacing w:val="-2"/>
                <w:lang w:val="es-ES"/>
              </w:rPr>
              <w:t>formul</w:t>
            </w:r>
            <w:r w:rsidRPr="005A7041">
              <w:rPr>
                <w:spacing w:val="-2"/>
                <w:lang w:val="es-ES"/>
              </w:rPr>
              <w:t xml:space="preserve">arán por escrito. Si se ha solicitado una Garantía de </w:t>
            </w:r>
            <w:r w:rsidR="00DA204A" w:rsidRPr="005A7041">
              <w:rPr>
                <w:spacing w:val="-2"/>
                <w:lang w:val="es-ES"/>
              </w:rPr>
              <w:t>Mantenimiento</w:t>
            </w:r>
            <w:r w:rsidR="00DA204A" w:rsidRPr="005A7041">
              <w:rPr>
                <w:i/>
                <w:spacing w:val="-2"/>
                <w:lang w:val="es-ES"/>
              </w:rPr>
              <w:t xml:space="preserve"> </w:t>
            </w:r>
            <w:r w:rsidRPr="005A7041">
              <w:rPr>
                <w:spacing w:val="-2"/>
                <w:lang w:val="es-ES"/>
              </w:rPr>
              <w:t xml:space="preserve">de </w:t>
            </w:r>
            <w:r w:rsidR="00A80D3F" w:rsidRPr="005A7041">
              <w:rPr>
                <w:spacing w:val="-2"/>
                <w:lang w:val="es-ES"/>
              </w:rPr>
              <w:t xml:space="preserve">la </w:t>
            </w:r>
            <w:r w:rsidRPr="005A7041">
              <w:rPr>
                <w:spacing w:val="-2"/>
                <w:lang w:val="es-ES"/>
              </w:rPr>
              <w:t>Oferta de conformidad con la</w:t>
            </w:r>
            <w:r w:rsidR="003A51A6" w:rsidRPr="005A7041">
              <w:rPr>
                <w:spacing w:val="-2"/>
                <w:lang w:val="es-ES"/>
              </w:rPr>
              <w:t xml:space="preserve"> </w:t>
            </w:r>
            <w:r w:rsidR="00C863BD" w:rsidRPr="005A7041">
              <w:rPr>
                <w:spacing w:val="-2"/>
                <w:lang w:val="es-ES"/>
              </w:rPr>
              <w:t>IAL</w:t>
            </w:r>
            <w:r w:rsidR="00BC13E7" w:rsidRPr="005A7041">
              <w:rPr>
                <w:spacing w:val="-2"/>
                <w:lang w:val="es-ES"/>
              </w:rPr>
              <w:t xml:space="preserve"> </w:t>
            </w:r>
            <w:r w:rsidRPr="005A7041">
              <w:rPr>
                <w:spacing w:val="-2"/>
                <w:lang w:val="es-ES"/>
              </w:rPr>
              <w:t xml:space="preserve">19, </w:t>
            </w:r>
            <w:r w:rsidR="00A80D3F" w:rsidRPr="005A7041">
              <w:rPr>
                <w:spacing w:val="-2"/>
                <w:lang w:val="es-ES"/>
              </w:rPr>
              <w:t>esta también se prorrogará por veintiocho</w:t>
            </w:r>
            <w:r w:rsidR="00B01469" w:rsidRPr="005A7041">
              <w:rPr>
                <w:spacing w:val="-2"/>
                <w:lang w:val="es-ES"/>
              </w:rPr>
              <w:t xml:space="preserve"> (28</w:t>
            </w:r>
            <w:r w:rsidR="00A80D3F" w:rsidRPr="005A7041">
              <w:rPr>
                <w:spacing w:val="-2"/>
                <w:lang w:val="es-ES"/>
              </w:rPr>
              <w:t xml:space="preserve">) días a partir de la fecha </w:t>
            </w:r>
            <w:r w:rsidR="009353D8" w:rsidRPr="005A7041">
              <w:rPr>
                <w:spacing w:val="-2"/>
                <w:lang w:val="es-ES"/>
              </w:rPr>
              <w:t>prorrogada</w:t>
            </w:r>
            <w:r w:rsidR="008A526E" w:rsidRPr="005A7041">
              <w:rPr>
                <w:spacing w:val="-2"/>
                <w:lang w:val="es-ES"/>
              </w:rPr>
              <w:t xml:space="preserve"> de la validez de la Oferta</w:t>
            </w:r>
            <w:r w:rsidRPr="005A7041">
              <w:rPr>
                <w:spacing w:val="-2"/>
                <w:lang w:val="es-ES"/>
              </w:rPr>
              <w:t xml:space="preserve">. Los Licitantes podrán rechazar la solicitud sin que la Garantía de </w:t>
            </w:r>
            <w:r w:rsidR="00DA204A" w:rsidRPr="005A7041">
              <w:rPr>
                <w:spacing w:val="-2"/>
                <w:lang w:val="es-ES"/>
              </w:rPr>
              <w:t>Mantenimiento</w:t>
            </w:r>
            <w:r w:rsidR="00DA204A" w:rsidRPr="005A7041">
              <w:rPr>
                <w:i/>
                <w:spacing w:val="-2"/>
                <w:lang w:val="es-ES"/>
              </w:rPr>
              <w:t xml:space="preserve"> </w:t>
            </w:r>
            <w:r w:rsidRPr="005A7041">
              <w:rPr>
                <w:spacing w:val="-2"/>
                <w:lang w:val="es-ES"/>
              </w:rPr>
              <w:t xml:space="preserve">de su </w:t>
            </w:r>
            <w:r w:rsidR="000F5BD5" w:rsidRPr="005A7041">
              <w:rPr>
                <w:spacing w:val="-2"/>
                <w:lang w:val="es-ES"/>
              </w:rPr>
              <w:t>Oferta</w:t>
            </w:r>
            <w:r w:rsidRPr="005A7041">
              <w:rPr>
                <w:spacing w:val="-2"/>
                <w:lang w:val="es-ES"/>
              </w:rPr>
              <w:t xml:space="preserve"> se ejecute. A los Licitantes que acepten la solicitud no se les pedirá ni permitirá </w:t>
            </w:r>
            <w:r w:rsidR="001156F4" w:rsidRPr="005A7041">
              <w:rPr>
                <w:spacing w:val="-2"/>
                <w:lang w:val="es-ES"/>
              </w:rPr>
              <w:t xml:space="preserve">que </w:t>
            </w:r>
            <w:r w:rsidRPr="005A7041">
              <w:rPr>
                <w:spacing w:val="-2"/>
                <w:lang w:val="es-ES"/>
              </w:rPr>
              <w:t>modifi</w:t>
            </w:r>
            <w:r w:rsidR="001156F4" w:rsidRPr="005A7041">
              <w:rPr>
                <w:spacing w:val="-2"/>
                <w:lang w:val="es-ES"/>
              </w:rPr>
              <w:t>quen</w:t>
            </w:r>
            <w:r w:rsidRPr="005A7041">
              <w:rPr>
                <w:spacing w:val="-2"/>
                <w:lang w:val="es-ES"/>
              </w:rPr>
              <w:t xml:space="preserve"> su Oferta</w:t>
            </w:r>
            <w:r w:rsidR="00A80D3F" w:rsidRPr="005A7041">
              <w:rPr>
                <w:spacing w:val="-2"/>
                <w:lang w:val="es-ES"/>
              </w:rPr>
              <w:t>, excepto según lo dispuesto en la</w:t>
            </w:r>
            <w:r w:rsidR="003A51A6" w:rsidRPr="005A7041">
              <w:rPr>
                <w:spacing w:val="-2"/>
                <w:lang w:val="es-ES"/>
              </w:rPr>
              <w:t xml:space="preserve"> </w:t>
            </w:r>
            <w:r w:rsidR="00C863BD" w:rsidRPr="005A7041">
              <w:rPr>
                <w:spacing w:val="-2"/>
                <w:lang w:val="es-ES"/>
              </w:rPr>
              <w:t>IAL</w:t>
            </w:r>
            <w:r w:rsidR="00BC13E7" w:rsidRPr="005A7041">
              <w:rPr>
                <w:spacing w:val="-2"/>
                <w:lang w:val="es-ES"/>
              </w:rPr>
              <w:t xml:space="preserve"> </w:t>
            </w:r>
            <w:r w:rsidR="00A80D3F" w:rsidRPr="005A7041">
              <w:rPr>
                <w:spacing w:val="-2"/>
                <w:lang w:val="es-ES"/>
              </w:rPr>
              <w:t>18.3.</w:t>
            </w:r>
          </w:p>
        </w:tc>
      </w:tr>
      <w:tr w:rsidR="00114C09" w:rsidRPr="001C59B2" w14:paraId="313F8C13"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24BCFC85" w14:textId="77777777" w:rsidR="00114C09" w:rsidRPr="005A7041" w:rsidRDefault="00114C09" w:rsidP="007A67B9">
            <w:pPr>
              <w:pStyle w:val="S1-Header2"/>
              <w:numPr>
                <w:ilvl w:val="0"/>
                <w:numId w:val="0"/>
              </w:numPr>
              <w:spacing w:before="120"/>
              <w:ind w:left="432"/>
              <w:rPr>
                <w:lang w:val="es-ES"/>
              </w:rPr>
            </w:pPr>
          </w:p>
        </w:tc>
        <w:tc>
          <w:tcPr>
            <w:tcW w:w="6631" w:type="dxa"/>
            <w:tcBorders>
              <w:top w:val="nil"/>
              <w:left w:val="nil"/>
              <w:bottom w:val="nil"/>
              <w:right w:val="nil"/>
            </w:tcBorders>
          </w:tcPr>
          <w:p w14:paraId="013033CA" w14:textId="25FE2160" w:rsidR="00114C09" w:rsidRPr="005A7041" w:rsidRDefault="008A526E" w:rsidP="0071766D">
            <w:pPr>
              <w:pStyle w:val="Header2-SubClauses"/>
              <w:tabs>
                <w:tab w:val="clear" w:pos="2844"/>
              </w:tabs>
              <w:ind w:left="599" w:hanging="626"/>
              <w:rPr>
                <w:iCs/>
                <w:lang w:val="es-ES"/>
              </w:rPr>
            </w:pPr>
            <w:r w:rsidRPr="005A7041">
              <w:rPr>
                <w:iCs/>
                <w:lang w:val="es-ES"/>
              </w:rPr>
              <w:t xml:space="preserve">Si la adjudicación se demora más de cincuenta y seis (56) días después de la fecha de expiración de la validez inicial de la Oferta </w:t>
            </w:r>
            <w:r w:rsidRPr="005A7041">
              <w:rPr>
                <w:lang w:val="es-ES"/>
              </w:rPr>
              <w:t>especificada</w:t>
            </w:r>
            <w:r w:rsidRPr="005A7041">
              <w:rPr>
                <w:iCs/>
                <w:lang w:val="es-ES"/>
              </w:rPr>
              <w:t xml:space="preserve"> de conformidad con la IAL 18.1, el precio del Contrato se determinará de la siguiente manera:</w:t>
            </w:r>
          </w:p>
        </w:tc>
      </w:tr>
      <w:tr w:rsidR="007B586E" w:rsidRPr="001C59B2" w14:paraId="6514C97F"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249"/>
          <w:jc w:val="center"/>
        </w:trPr>
        <w:tc>
          <w:tcPr>
            <w:tcW w:w="2441" w:type="dxa"/>
            <w:tcBorders>
              <w:top w:val="nil"/>
              <w:left w:val="nil"/>
              <w:bottom w:val="nil"/>
              <w:right w:val="nil"/>
            </w:tcBorders>
          </w:tcPr>
          <w:p w14:paraId="6DED7783" w14:textId="77777777" w:rsidR="007B586E" w:rsidRPr="005A7041" w:rsidRDefault="007B586E">
            <w:pPr>
              <w:pStyle w:val="Header1-Clauses"/>
              <w:keepNext/>
              <w:numPr>
                <w:ilvl w:val="0"/>
                <w:numId w:val="0"/>
              </w:numPr>
              <w:spacing w:after="120"/>
              <w:rPr>
                <w:rFonts w:ascii="Times New Roman" w:hAnsi="Times New Roman"/>
                <w:sz w:val="24"/>
                <w:szCs w:val="24"/>
                <w:lang w:val="es-ES"/>
              </w:rPr>
            </w:pPr>
          </w:p>
        </w:tc>
        <w:tc>
          <w:tcPr>
            <w:tcW w:w="6631" w:type="dxa"/>
            <w:tcBorders>
              <w:top w:val="nil"/>
              <w:left w:val="nil"/>
              <w:bottom w:val="nil"/>
              <w:right w:val="nil"/>
            </w:tcBorders>
          </w:tcPr>
          <w:p w14:paraId="4A0ED44A" w14:textId="215330A6" w:rsidR="003E3B1A" w:rsidRPr="005A7041" w:rsidRDefault="008A526E" w:rsidP="004A68FA">
            <w:pPr>
              <w:pStyle w:val="P3Header1-Clauses"/>
              <w:ind w:left="1024" w:hanging="401"/>
              <w:rPr>
                <w:lang w:val="es-ES"/>
              </w:rPr>
            </w:pPr>
            <w:r w:rsidRPr="005A7041">
              <w:rPr>
                <w:lang w:val="es-ES"/>
              </w:rPr>
              <w:t xml:space="preserve">en </w:t>
            </w:r>
            <w:r w:rsidR="00C62D50" w:rsidRPr="005A7041">
              <w:rPr>
                <w:lang w:val="es-ES"/>
              </w:rPr>
              <w:t xml:space="preserve">el caso de los </w:t>
            </w:r>
            <w:r w:rsidR="00000143" w:rsidRPr="005A7041">
              <w:rPr>
                <w:lang w:val="es-ES"/>
              </w:rPr>
              <w:t>Contrato</w:t>
            </w:r>
            <w:r w:rsidR="00C62D50" w:rsidRPr="005A7041">
              <w:rPr>
                <w:lang w:val="es-ES"/>
              </w:rPr>
              <w:t>s de</w:t>
            </w:r>
            <w:r w:rsidR="00C62D50" w:rsidRPr="005A7041">
              <w:rPr>
                <w:bCs/>
                <w:lang w:val="es-ES"/>
              </w:rPr>
              <w:t xml:space="preserve"> </w:t>
            </w:r>
            <w:r w:rsidR="00C62D50" w:rsidRPr="005A7041">
              <w:rPr>
                <w:b/>
                <w:lang w:val="es-ES"/>
              </w:rPr>
              <w:t>precio fijo</w:t>
            </w:r>
            <w:r w:rsidR="00C62D50" w:rsidRPr="005A7041">
              <w:rPr>
                <w:lang w:val="es-ES"/>
              </w:rPr>
              <w:t xml:space="preserve">, el precio contractual será el de la Oferta, ajustado por un factor </w:t>
            </w:r>
            <w:r w:rsidR="00C62D50" w:rsidRPr="005A7041">
              <w:rPr>
                <w:bCs/>
                <w:lang w:val="es-ES"/>
              </w:rPr>
              <w:t>especificado</w:t>
            </w:r>
            <w:r w:rsidR="00C62D50" w:rsidRPr="005A7041">
              <w:rPr>
                <w:b/>
                <w:bCs/>
                <w:lang w:val="es-ES"/>
              </w:rPr>
              <w:t xml:space="preserve"> en </w:t>
            </w:r>
            <w:r w:rsidR="00B27DF3" w:rsidRPr="005A7041">
              <w:rPr>
                <w:b/>
                <w:bCs/>
                <w:lang w:val="es-ES"/>
              </w:rPr>
              <w:t>los DDL</w:t>
            </w:r>
            <w:r w:rsidR="003E3B1A" w:rsidRPr="005A7041">
              <w:rPr>
                <w:b/>
                <w:bCs/>
                <w:lang w:val="es-ES"/>
              </w:rPr>
              <w:t>.</w:t>
            </w:r>
            <w:r w:rsidR="003E3B1A" w:rsidRPr="005A7041">
              <w:rPr>
                <w:lang w:val="es-ES"/>
              </w:rPr>
              <w:t xml:space="preserve"> </w:t>
            </w:r>
          </w:p>
          <w:p w14:paraId="35F2E823" w14:textId="0F7E22CE" w:rsidR="003E3B1A" w:rsidRPr="005A7041" w:rsidRDefault="008A526E" w:rsidP="004A68FA">
            <w:pPr>
              <w:pStyle w:val="P3Header1-Clauses"/>
              <w:ind w:left="1024" w:hanging="401"/>
              <w:rPr>
                <w:lang w:val="es-ES"/>
              </w:rPr>
            </w:pPr>
            <w:r w:rsidRPr="005A7041">
              <w:rPr>
                <w:lang w:val="es-ES"/>
              </w:rPr>
              <w:t xml:space="preserve">en </w:t>
            </w:r>
            <w:r w:rsidR="00C62D50" w:rsidRPr="005A7041">
              <w:rPr>
                <w:lang w:val="es-ES"/>
              </w:rPr>
              <w:t xml:space="preserve">el caso de los </w:t>
            </w:r>
            <w:r w:rsidR="00000143" w:rsidRPr="005A7041">
              <w:rPr>
                <w:lang w:val="es-ES"/>
              </w:rPr>
              <w:t>Contrato</w:t>
            </w:r>
            <w:r w:rsidR="00C62D50" w:rsidRPr="005A7041">
              <w:rPr>
                <w:lang w:val="es-ES"/>
              </w:rPr>
              <w:t xml:space="preserve">s de </w:t>
            </w:r>
            <w:r w:rsidR="00C62D50" w:rsidRPr="005A7041">
              <w:rPr>
                <w:b/>
                <w:bCs/>
                <w:lang w:val="es-ES"/>
              </w:rPr>
              <w:t>precio ajustable</w:t>
            </w:r>
            <w:r w:rsidR="003E3B1A" w:rsidRPr="005A7041">
              <w:rPr>
                <w:lang w:val="es-ES"/>
              </w:rPr>
              <w:t xml:space="preserve">, no </w:t>
            </w:r>
            <w:r w:rsidR="00C62D50" w:rsidRPr="005A7041">
              <w:rPr>
                <w:lang w:val="es-ES"/>
              </w:rPr>
              <w:t>se efectuarán ajustes</w:t>
            </w:r>
            <w:r w:rsidR="003E3B1A" w:rsidRPr="005A7041">
              <w:rPr>
                <w:lang w:val="es-ES"/>
              </w:rPr>
              <w:t>.</w:t>
            </w:r>
          </w:p>
          <w:p w14:paraId="42C0449B" w14:textId="7509EBC9" w:rsidR="003E3B1A" w:rsidRPr="005A7041" w:rsidRDefault="008A526E" w:rsidP="004A68FA">
            <w:pPr>
              <w:pStyle w:val="P3Header1-Clauses"/>
              <w:ind w:left="1024" w:hanging="401"/>
              <w:rPr>
                <w:lang w:val="es-ES"/>
              </w:rPr>
            </w:pPr>
            <w:r w:rsidRPr="005A7041">
              <w:rPr>
                <w:lang w:val="es-ES"/>
              </w:rPr>
              <w:t xml:space="preserve">en </w:t>
            </w:r>
            <w:r w:rsidR="00C62D50" w:rsidRPr="005A7041">
              <w:rPr>
                <w:lang w:val="es-ES"/>
              </w:rPr>
              <w:t>todos los casos</w:t>
            </w:r>
            <w:r w:rsidR="003E3B1A" w:rsidRPr="005A7041">
              <w:rPr>
                <w:lang w:val="es-ES"/>
              </w:rPr>
              <w:t xml:space="preserve">, </w:t>
            </w:r>
            <w:r w:rsidR="00C62D50" w:rsidRPr="005A7041">
              <w:rPr>
                <w:lang w:val="es-ES"/>
              </w:rPr>
              <w:t xml:space="preserve">la evaluación de la Oferta se basará en el precio de la Oferta sin tener en cuenta la corrección aplicable </w:t>
            </w:r>
            <w:r w:rsidR="00B149BC" w:rsidRPr="005A7041">
              <w:rPr>
                <w:lang w:val="es-ES"/>
              </w:rPr>
              <w:t>en los casos indicados más arriba</w:t>
            </w:r>
            <w:r w:rsidR="003E3B1A" w:rsidRPr="005A7041">
              <w:rPr>
                <w:lang w:val="es-ES"/>
              </w:rPr>
              <w:t>.</w:t>
            </w:r>
          </w:p>
        </w:tc>
      </w:tr>
      <w:tr w:rsidR="007B586E" w:rsidRPr="001C59B2" w14:paraId="06A277FF"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6982E925" w14:textId="4FCB16A6" w:rsidR="007B586E" w:rsidRPr="005A7041" w:rsidRDefault="002A03B6" w:rsidP="007A6700">
            <w:pPr>
              <w:pStyle w:val="ITBHeading2"/>
              <w:rPr>
                <w:lang w:val="es-ES"/>
              </w:rPr>
            </w:pPr>
            <w:bookmarkStart w:id="212" w:name="_Toc455487612"/>
            <w:bookmarkStart w:id="213" w:name="_Toc193728075"/>
            <w:r w:rsidRPr="005A7041">
              <w:rPr>
                <w:lang w:val="es-ES"/>
              </w:rPr>
              <w:t xml:space="preserve">Garantía de </w:t>
            </w:r>
            <w:r w:rsidR="00DA204A" w:rsidRPr="005A7041">
              <w:rPr>
                <w:lang w:val="es-ES"/>
              </w:rPr>
              <w:t>Mantenimiento</w:t>
            </w:r>
            <w:r w:rsidRPr="005A7041">
              <w:rPr>
                <w:lang w:val="es-ES"/>
              </w:rPr>
              <w:t xml:space="preserve"> de la Oferta</w:t>
            </w:r>
            <w:bookmarkEnd w:id="212"/>
            <w:bookmarkEnd w:id="213"/>
          </w:p>
        </w:tc>
        <w:tc>
          <w:tcPr>
            <w:tcW w:w="6631" w:type="dxa"/>
            <w:tcBorders>
              <w:top w:val="nil"/>
              <w:left w:val="nil"/>
              <w:bottom w:val="nil"/>
              <w:right w:val="nil"/>
            </w:tcBorders>
          </w:tcPr>
          <w:p w14:paraId="5E3732BD" w14:textId="6A32CE7C" w:rsidR="007B586E" w:rsidRPr="005A7041" w:rsidRDefault="004A297E" w:rsidP="0071766D">
            <w:pPr>
              <w:pStyle w:val="Header2-SubClauses"/>
              <w:tabs>
                <w:tab w:val="clear" w:pos="2844"/>
              </w:tabs>
              <w:ind w:left="599" w:hanging="626"/>
              <w:rPr>
                <w:rFonts w:cs="Times New Roman"/>
                <w:lang w:val="es-ES"/>
              </w:rPr>
            </w:pPr>
            <w:r w:rsidRPr="005A7041">
              <w:rPr>
                <w:lang w:val="es-ES"/>
              </w:rPr>
              <w:t>El</w:t>
            </w:r>
            <w:r w:rsidR="0066007D" w:rsidRPr="005A7041">
              <w:rPr>
                <w:lang w:val="es-ES"/>
              </w:rPr>
              <w:t xml:space="preserve"> </w:t>
            </w:r>
            <w:r w:rsidR="002D22FE" w:rsidRPr="005A7041">
              <w:rPr>
                <w:lang w:val="es-ES"/>
              </w:rPr>
              <w:t>Licitante</w:t>
            </w:r>
            <w:r w:rsidR="0066007D" w:rsidRPr="005A7041">
              <w:rPr>
                <w:lang w:val="es-ES"/>
              </w:rPr>
              <w:t xml:space="preserve"> </w:t>
            </w:r>
            <w:r w:rsidRPr="005A7041">
              <w:rPr>
                <w:lang w:val="es-ES"/>
              </w:rPr>
              <w:t>proporcionará</w:t>
            </w:r>
            <w:r w:rsidR="0035163E" w:rsidRPr="005A7041">
              <w:rPr>
                <w:lang w:val="es-ES"/>
              </w:rPr>
              <w:t xml:space="preserve"> en la Parte Técnica de</w:t>
            </w:r>
            <w:r w:rsidRPr="005A7041">
              <w:rPr>
                <w:lang w:val="es-ES"/>
              </w:rPr>
              <w:t xml:space="preserve"> su Oferta</w:t>
            </w:r>
            <w:r w:rsidR="0066007D" w:rsidRPr="005A7041">
              <w:rPr>
                <w:lang w:val="es-ES"/>
              </w:rPr>
              <w:t xml:space="preserve"> </w:t>
            </w:r>
            <w:r w:rsidRPr="005A7041">
              <w:rPr>
                <w:lang w:val="es-ES"/>
              </w:rPr>
              <w:t xml:space="preserve">una </w:t>
            </w:r>
            <w:r w:rsidR="002A03B6" w:rsidRPr="005A7041">
              <w:rPr>
                <w:lang w:val="es-ES"/>
              </w:rPr>
              <w:t>Declaración de Mantenimiento de la Oferta</w:t>
            </w:r>
            <w:r w:rsidR="0066007D" w:rsidRPr="005A7041">
              <w:rPr>
                <w:lang w:val="es-ES"/>
              </w:rPr>
              <w:t xml:space="preserve"> o</w:t>
            </w:r>
            <w:r w:rsidRPr="005A7041">
              <w:rPr>
                <w:lang w:val="es-ES"/>
              </w:rPr>
              <w:t xml:space="preserve"> bien una </w:t>
            </w:r>
            <w:r w:rsidR="002A03B6" w:rsidRPr="005A7041">
              <w:rPr>
                <w:lang w:val="es-ES"/>
              </w:rPr>
              <w:t xml:space="preserve">Garantía de </w:t>
            </w:r>
            <w:r w:rsidR="00DA204A" w:rsidRPr="005A7041">
              <w:rPr>
                <w:spacing w:val="-2"/>
                <w:lang w:val="es-ES"/>
              </w:rPr>
              <w:t>Mantenimiento</w:t>
            </w:r>
            <w:r w:rsidR="00DA204A" w:rsidRPr="005A7041">
              <w:rPr>
                <w:i/>
                <w:spacing w:val="-2"/>
                <w:lang w:val="es-ES"/>
              </w:rPr>
              <w:t xml:space="preserve"> </w:t>
            </w:r>
            <w:r w:rsidR="002A03B6" w:rsidRPr="005A7041">
              <w:rPr>
                <w:lang w:val="es-ES"/>
              </w:rPr>
              <w:t>de la Oferta</w:t>
            </w:r>
            <w:r w:rsidRPr="005A7041">
              <w:rPr>
                <w:lang w:val="es-ES"/>
              </w:rPr>
              <w:t xml:space="preserve">, según lo </w:t>
            </w:r>
            <w:r w:rsidRPr="005A7041">
              <w:rPr>
                <w:bCs/>
                <w:lang w:val="es-ES"/>
              </w:rPr>
              <w:t>especificado</w:t>
            </w:r>
            <w:r w:rsidRPr="005A7041">
              <w:rPr>
                <w:lang w:val="es-ES"/>
              </w:rPr>
              <w:t xml:space="preserve"> </w:t>
            </w:r>
            <w:r w:rsidR="00562CF7" w:rsidRPr="005A7041">
              <w:rPr>
                <w:b/>
                <w:lang w:val="es-ES"/>
              </w:rPr>
              <w:t xml:space="preserve">en </w:t>
            </w:r>
            <w:r w:rsidR="00B27DF3" w:rsidRPr="005A7041">
              <w:rPr>
                <w:b/>
                <w:lang w:val="es-ES"/>
              </w:rPr>
              <w:t>los DDL</w:t>
            </w:r>
            <w:r w:rsidR="0066007D" w:rsidRPr="005A7041">
              <w:rPr>
                <w:lang w:val="es-ES"/>
              </w:rPr>
              <w:t xml:space="preserve">, </w:t>
            </w:r>
            <w:r w:rsidRPr="005A7041">
              <w:rPr>
                <w:lang w:val="es-ES"/>
              </w:rPr>
              <w:t xml:space="preserve">en un formulario original y, en el caso de una </w:t>
            </w:r>
            <w:r w:rsidR="002A03B6" w:rsidRPr="005A7041">
              <w:rPr>
                <w:lang w:val="es-ES"/>
              </w:rPr>
              <w:t xml:space="preserve">Garantía de </w:t>
            </w:r>
            <w:r w:rsidR="00DA204A" w:rsidRPr="005A7041">
              <w:rPr>
                <w:spacing w:val="-2"/>
                <w:lang w:val="es-ES"/>
              </w:rPr>
              <w:t>Mantenimiento</w:t>
            </w:r>
            <w:r w:rsidR="00DA204A" w:rsidRPr="005A7041">
              <w:rPr>
                <w:i/>
                <w:spacing w:val="-2"/>
                <w:lang w:val="es-ES"/>
              </w:rPr>
              <w:t xml:space="preserve"> </w:t>
            </w:r>
            <w:r w:rsidR="002A03B6" w:rsidRPr="005A7041">
              <w:rPr>
                <w:lang w:val="es-ES"/>
              </w:rPr>
              <w:t>de la Oferta</w:t>
            </w:r>
            <w:r w:rsidR="0066007D" w:rsidRPr="005A7041">
              <w:rPr>
                <w:lang w:val="es-ES"/>
              </w:rPr>
              <w:t xml:space="preserve">, </w:t>
            </w:r>
            <w:r w:rsidRPr="005A7041">
              <w:rPr>
                <w:lang w:val="es-ES"/>
              </w:rPr>
              <w:t xml:space="preserve">por el monto y en la moneda </w:t>
            </w:r>
            <w:r w:rsidRPr="005A7041">
              <w:rPr>
                <w:bCs/>
                <w:lang w:val="es-ES"/>
              </w:rPr>
              <w:t>establecidos</w:t>
            </w:r>
            <w:r w:rsidRPr="005A7041">
              <w:rPr>
                <w:lang w:val="es-ES"/>
              </w:rPr>
              <w:t xml:space="preserve"> </w:t>
            </w:r>
            <w:r w:rsidR="00562CF7" w:rsidRPr="005A7041">
              <w:rPr>
                <w:rStyle w:val="StyleHeader2-SubClausesBoldChar"/>
                <w:lang w:val="es-ES"/>
              </w:rPr>
              <w:t xml:space="preserve">en </w:t>
            </w:r>
            <w:r w:rsidR="00B27DF3" w:rsidRPr="005A7041">
              <w:rPr>
                <w:rStyle w:val="StyleHeader2-SubClausesBoldChar"/>
                <w:lang w:val="es-ES"/>
              </w:rPr>
              <w:t>los DDL</w:t>
            </w:r>
            <w:r w:rsidR="0066007D" w:rsidRPr="005A7041">
              <w:rPr>
                <w:lang w:val="es-ES"/>
              </w:rPr>
              <w:t>.</w:t>
            </w:r>
          </w:p>
        </w:tc>
      </w:tr>
      <w:tr w:rsidR="007B586E" w:rsidRPr="001C59B2" w14:paraId="58ACF6BC"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21E2245E" w14:textId="77777777" w:rsidR="007B586E" w:rsidRPr="005A7041" w:rsidRDefault="007B586E">
            <w:pPr>
              <w:pStyle w:val="Header1-Clauses"/>
              <w:numPr>
                <w:ilvl w:val="0"/>
                <w:numId w:val="0"/>
              </w:numPr>
              <w:spacing w:after="120"/>
              <w:rPr>
                <w:rFonts w:ascii="Times New Roman" w:hAnsi="Times New Roman"/>
                <w:sz w:val="24"/>
                <w:szCs w:val="24"/>
                <w:lang w:val="es-ES"/>
              </w:rPr>
            </w:pPr>
          </w:p>
        </w:tc>
        <w:tc>
          <w:tcPr>
            <w:tcW w:w="6631" w:type="dxa"/>
            <w:tcBorders>
              <w:top w:val="nil"/>
              <w:left w:val="nil"/>
              <w:bottom w:val="nil"/>
              <w:right w:val="nil"/>
            </w:tcBorders>
          </w:tcPr>
          <w:p w14:paraId="7B99DC7F" w14:textId="16CEEF0C" w:rsidR="007B586E" w:rsidRPr="005A7041" w:rsidRDefault="004A297E" w:rsidP="0071766D">
            <w:pPr>
              <w:pStyle w:val="Header2-SubClauses"/>
              <w:tabs>
                <w:tab w:val="clear" w:pos="2844"/>
              </w:tabs>
              <w:ind w:left="599" w:hanging="626"/>
              <w:rPr>
                <w:rFonts w:cs="Times New Roman"/>
                <w:lang w:val="es-ES"/>
              </w:rPr>
            </w:pPr>
            <w:r w:rsidRPr="005A7041">
              <w:rPr>
                <w:rFonts w:cs="Times New Roman"/>
                <w:lang w:val="es-ES"/>
              </w:rPr>
              <w:t>Para la</w:t>
            </w:r>
            <w:r w:rsidR="007B586E" w:rsidRPr="005A7041">
              <w:rPr>
                <w:rFonts w:cs="Times New Roman"/>
                <w:lang w:val="es-ES"/>
              </w:rPr>
              <w:t xml:space="preserve"> </w:t>
            </w:r>
            <w:r w:rsidRPr="005A7041">
              <w:rPr>
                <w:rFonts w:cs="Times New Roman"/>
                <w:lang w:val="es-ES"/>
              </w:rPr>
              <w:t>Declaración de Mantenimiento de la Oferta</w:t>
            </w:r>
            <w:r w:rsidR="007B586E" w:rsidRPr="005A7041">
              <w:rPr>
                <w:rFonts w:cs="Times New Roman"/>
                <w:lang w:val="es-ES"/>
              </w:rPr>
              <w:t xml:space="preserve"> </w:t>
            </w:r>
            <w:r w:rsidRPr="005A7041">
              <w:rPr>
                <w:rFonts w:cs="Times New Roman"/>
                <w:lang w:val="es-ES"/>
              </w:rPr>
              <w:t xml:space="preserve">se utilizará el formulario pertinente incluido en la </w:t>
            </w:r>
            <w:r w:rsidR="00F50DB9" w:rsidRPr="005A7041">
              <w:rPr>
                <w:rFonts w:cs="Times New Roman"/>
                <w:lang w:val="es-ES"/>
              </w:rPr>
              <w:t xml:space="preserve">Sección </w:t>
            </w:r>
            <w:r w:rsidR="00BF6483" w:rsidRPr="005A7041">
              <w:rPr>
                <w:rFonts w:cs="Times New Roman"/>
                <w:lang w:val="es-ES"/>
              </w:rPr>
              <w:t>I</w:t>
            </w:r>
            <w:r w:rsidR="007B586E" w:rsidRPr="005A7041">
              <w:rPr>
                <w:rFonts w:cs="Times New Roman"/>
                <w:lang w:val="es-ES"/>
              </w:rPr>
              <w:t>V</w:t>
            </w:r>
            <w:r w:rsidR="0066007D" w:rsidRPr="005A7041">
              <w:rPr>
                <w:rFonts w:cs="Times New Roman"/>
                <w:lang w:val="es-ES"/>
              </w:rPr>
              <w:t>,</w:t>
            </w:r>
            <w:r w:rsidR="007B586E" w:rsidRPr="005A7041">
              <w:rPr>
                <w:rFonts w:cs="Times New Roman"/>
                <w:lang w:val="es-ES"/>
              </w:rPr>
              <w:t xml:space="preserve"> </w:t>
            </w:r>
            <w:r w:rsidR="003C2A3E" w:rsidRPr="005A7041">
              <w:rPr>
                <w:rFonts w:cs="Times New Roman"/>
                <w:lang w:val="es-ES"/>
              </w:rPr>
              <w:t>“</w:t>
            </w:r>
            <w:r w:rsidR="00F04D00" w:rsidRPr="005A7041">
              <w:rPr>
                <w:rFonts w:cs="Times New Roman"/>
                <w:lang w:val="es-ES"/>
              </w:rPr>
              <w:t>Formularios de Licitación</w:t>
            </w:r>
            <w:r w:rsidR="003C2A3E" w:rsidRPr="005A7041">
              <w:rPr>
                <w:rFonts w:cs="Times New Roman"/>
                <w:lang w:val="es-ES"/>
              </w:rPr>
              <w:t>”</w:t>
            </w:r>
            <w:r w:rsidR="007B586E" w:rsidRPr="005A7041">
              <w:rPr>
                <w:rFonts w:cs="Times New Roman"/>
                <w:lang w:val="es-ES"/>
              </w:rPr>
              <w:t>.</w:t>
            </w:r>
          </w:p>
        </w:tc>
      </w:tr>
      <w:tr w:rsidR="007B586E" w:rsidRPr="001C59B2" w14:paraId="0D9EEAFB"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7E827B36" w14:textId="77777777" w:rsidR="007B586E" w:rsidRPr="005A7041" w:rsidRDefault="007B586E" w:rsidP="006B68B4">
            <w:pPr>
              <w:spacing w:before="120" w:after="120"/>
              <w:ind w:left="990"/>
              <w:rPr>
                <w:lang w:val="es-ES"/>
              </w:rPr>
            </w:pPr>
          </w:p>
        </w:tc>
        <w:tc>
          <w:tcPr>
            <w:tcW w:w="6631" w:type="dxa"/>
            <w:tcBorders>
              <w:top w:val="nil"/>
              <w:left w:val="nil"/>
              <w:bottom w:val="nil"/>
              <w:right w:val="nil"/>
            </w:tcBorders>
          </w:tcPr>
          <w:p w14:paraId="6EBDBC8D" w14:textId="5DDE9A04" w:rsidR="007B586E" w:rsidRPr="005A7041" w:rsidRDefault="004A297E" w:rsidP="0071766D">
            <w:pPr>
              <w:pStyle w:val="Header2-SubClauses"/>
              <w:tabs>
                <w:tab w:val="clear" w:pos="2844"/>
              </w:tabs>
              <w:ind w:left="599" w:hanging="626"/>
              <w:rPr>
                <w:rFonts w:cs="Times New Roman"/>
                <w:lang w:val="es-ES"/>
              </w:rPr>
            </w:pPr>
            <w:r w:rsidRPr="005A7041">
              <w:rPr>
                <w:rStyle w:val="StyleHeader2-SubClausesItalicChar"/>
                <w:rFonts w:cs="Times New Roman"/>
                <w:i w:val="0"/>
                <w:lang w:val="es-ES"/>
              </w:rPr>
              <w:t>Si, según lo especificado en la</w:t>
            </w:r>
            <w:r w:rsidR="003A51A6" w:rsidRPr="005A7041">
              <w:rPr>
                <w:rStyle w:val="StyleHeader2-SubClausesItalicChar"/>
                <w:rFonts w:cs="Times New Roman"/>
                <w:i w:val="0"/>
                <w:lang w:val="es-ES"/>
              </w:rPr>
              <w:t xml:space="preserve"> </w:t>
            </w:r>
            <w:r w:rsidR="00C863BD" w:rsidRPr="005A7041">
              <w:rPr>
                <w:rStyle w:val="StyleHeader2-SubClausesItalicChar"/>
                <w:rFonts w:cs="Times New Roman"/>
                <w:i w:val="0"/>
                <w:lang w:val="es-ES"/>
              </w:rPr>
              <w:t>IAL</w:t>
            </w:r>
            <w:r w:rsidR="005400CE" w:rsidRPr="005A7041">
              <w:rPr>
                <w:rStyle w:val="StyleHeader2-SubClausesItalicChar"/>
                <w:rFonts w:cs="Times New Roman"/>
                <w:i w:val="0"/>
                <w:lang w:val="es-ES"/>
              </w:rPr>
              <w:t xml:space="preserve"> </w:t>
            </w:r>
            <w:r w:rsidRPr="005A7041">
              <w:rPr>
                <w:rStyle w:val="StyleHeader2-SubClausesItalicChar"/>
                <w:rFonts w:cs="Times New Roman"/>
                <w:i w:val="0"/>
                <w:lang w:val="es-ES"/>
              </w:rPr>
              <w:t>19.1,</w:t>
            </w:r>
            <w:r w:rsidR="00D52772" w:rsidRPr="005A7041">
              <w:rPr>
                <w:rStyle w:val="StyleHeader2-SubClausesItalicChar"/>
                <w:rFonts w:cs="Times New Roman"/>
                <w:i w:val="0"/>
                <w:lang w:val="es-ES"/>
              </w:rPr>
              <w:t xml:space="preserve"> se debe presentar una</w:t>
            </w:r>
            <w:r w:rsidR="007B586E" w:rsidRPr="005A7041">
              <w:rPr>
                <w:rStyle w:val="StyleHeader2-SubClausesItalicChar"/>
                <w:rFonts w:cs="Times New Roman"/>
                <w:i w:val="0"/>
                <w:lang w:val="es-ES"/>
              </w:rPr>
              <w:t xml:space="preserve"> </w:t>
            </w:r>
            <w:r w:rsidR="002A03B6" w:rsidRPr="005A7041">
              <w:rPr>
                <w:iCs/>
                <w:lang w:val="es-ES"/>
              </w:rPr>
              <w:t>Garantía</w:t>
            </w:r>
            <w:r w:rsidR="002A03B6" w:rsidRPr="005A7041">
              <w:rPr>
                <w:rStyle w:val="StyleHeader2-SubClausesItalicChar"/>
                <w:rFonts w:cs="Times New Roman"/>
                <w:i w:val="0"/>
                <w:lang w:val="es-ES"/>
              </w:rPr>
              <w:t xml:space="preserve"> de </w:t>
            </w:r>
            <w:r w:rsidR="00DA204A" w:rsidRPr="005A7041">
              <w:rPr>
                <w:spacing w:val="-2"/>
                <w:lang w:val="es-ES"/>
              </w:rPr>
              <w:t>Mantenimiento</w:t>
            </w:r>
            <w:r w:rsidR="00DA204A" w:rsidRPr="005A7041">
              <w:rPr>
                <w:i/>
                <w:spacing w:val="-2"/>
                <w:lang w:val="es-ES"/>
              </w:rPr>
              <w:t xml:space="preserve"> </w:t>
            </w:r>
            <w:r w:rsidR="002A03B6" w:rsidRPr="005A7041">
              <w:rPr>
                <w:rStyle w:val="StyleHeader2-SubClausesItalicChar"/>
                <w:rFonts w:cs="Times New Roman"/>
                <w:i w:val="0"/>
                <w:lang w:val="es-ES"/>
              </w:rPr>
              <w:t>de la Oferta</w:t>
            </w:r>
            <w:r w:rsidR="007B586E" w:rsidRPr="005A7041">
              <w:rPr>
                <w:rFonts w:cs="Times New Roman"/>
                <w:i/>
                <w:lang w:val="es-ES"/>
              </w:rPr>
              <w:t xml:space="preserve">, </w:t>
            </w:r>
            <w:r w:rsidR="00D52772" w:rsidRPr="005A7041">
              <w:rPr>
                <w:rFonts w:cs="Times New Roman"/>
                <w:lang w:val="es-ES"/>
              </w:rPr>
              <w:t>esta</w:t>
            </w:r>
            <w:r w:rsidR="00070F32" w:rsidRPr="005A7041">
              <w:rPr>
                <w:rFonts w:cs="Times New Roman"/>
                <w:lang w:val="es-ES"/>
              </w:rPr>
              <w:t xml:space="preserve"> debe ser</w:t>
            </w:r>
            <w:r w:rsidR="00D52772" w:rsidRPr="005A7041">
              <w:rPr>
                <w:rFonts w:cs="Times New Roman"/>
                <w:lang w:val="es-ES"/>
              </w:rPr>
              <w:t xml:space="preserve"> una </w:t>
            </w:r>
            <w:r w:rsidR="00070F32" w:rsidRPr="005A7041">
              <w:rPr>
                <w:rFonts w:cs="Times New Roman"/>
                <w:lang w:val="es-ES"/>
              </w:rPr>
              <w:t xml:space="preserve">garantía </w:t>
            </w:r>
            <w:r w:rsidR="00B6274C" w:rsidRPr="005A7041">
              <w:rPr>
                <w:rFonts w:cs="Times New Roman"/>
                <w:lang w:val="es-ES"/>
              </w:rPr>
              <w:t>pagadera a primer requerimiento</w:t>
            </w:r>
            <w:r w:rsidR="00070F32" w:rsidRPr="005A7041">
              <w:rPr>
                <w:rFonts w:cs="Times New Roman"/>
                <w:lang w:val="es-ES"/>
              </w:rPr>
              <w:t xml:space="preserve"> </w:t>
            </w:r>
            <w:r w:rsidR="005A2336" w:rsidRPr="005A7041">
              <w:rPr>
                <w:rFonts w:cs="Times New Roman"/>
                <w:lang w:val="es-ES"/>
              </w:rPr>
              <w:t>y</w:t>
            </w:r>
            <w:r w:rsidR="00070F32" w:rsidRPr="005A7041">
              <w:rPr>
                <w:rFonts w:cs="Times New Roman"/>
                <w:lang w:val="es-ES"/>
              </w:rPr>
              <w:t xml:space="preserve"> tendrá cualquiera de las formas siguientes, a opción del </w:t>
            </w:r>
            <w:r w:rsidR="002D22FE" w:rsidRPr="005A7041">
              <w:rPr>
                <w:lang w:val="es-ES"/>
              </w:rPr>
              <w:t>Licitante</w:t>
            </w:r>
            <w:r w:rsidR="00497AA8" w:rsidRPr="005A7041">
              <w:rPr>
                <w:lang w:val="es-ES"/>
              </w:rPr>
              <w:t xml:space="preserve">, y será </w:t>
            </w:r>
            <w:r w:rsidR="00497AA8" w:rsidRPr="005A7041">
              <w:rPr>
                <w:bCs/>
                <w:lang w:val="es-ES"/>
              </w:rPr>
              <w:t>emitida por una institución de prestigio de un país</w:t>
            </w:r>
            <w:r w:rsidR="004A68FA" w:rsidRPr="005A7041">
              <w:rPr>
                <w:bCs/>
                <w:lang w:val="es-ES"/>
              </w:rPr>
              <w:t> </w:t>
            </w:r>
            <w:r w:rsidR="002E54B6" w:rsidRPr="005A7041">
              <w:rPr>
                <w:bCs/>
                <w:lang w:val="es-ES"/>
              </w:rPr>
              <w:t>elegible</w:t>
            </w:r>
            <w:r w:rsidR="007B586E" w:rsidRPr="005A7041">
              <w:rPr>
                <w:rFonts w:cs="Times New Roman"/>
                <w:lang w:val="es-ES"/>
              </w:rPr>
              <w:t>:</w:t>
            </w:r>
          </w:p>
          <w:p w14:paraId="7FF769D3" w14:textId="3F7C877A" w:rsidR="007B586E" w:rsidRPr="005A7041" w:rsidRDefault="00D52772" w:rsidP="004A68FA">
            <w:pPr>
              <w:pStyle w:val="P3Header1-Clauses"/>
              <w:ind w:left="1024" w:hanging="446"/>
              <w:rPr>
                <w:lang w:val="es-ES"/>
              </w:rPr>
            </w:pPr>
            <w:r w:rsidRPr="005A7041">
              <w:rPr>
                <w:lang w:val="es-ES"/>
              </w:rPr>
              <w:t xml:space="preserve">una garantía incondicional emitida por un banco o una institución financiera no bancaria </w:t>
            </w:r>
            <w:r w:rsidR="00947897" w:rsidRPr="005A7041">
              <w:rPr>
                <w:lang w:val="es-ES"/>
              </w:rPr>
              <w:t>(</w:t>
            </w:r>
            <w:r w:rsidRPr="005A7041">
              <w:rPr>
                <w:lang w:val="es-ES"/>
              </w:rPr>
              <w:t xml:space="preserve">como </w:t>
            </w:r>
            <w:r w:rsidR="00070F32" w:rsidRPr="005A7041">
              <w:rPr>
                <w:lang w:val="es-ES"/>
              </w:rPr>
              <w:t xml:space="preserve">una compañía de seguros, </w:t>
            </w:r>
            <w:r w:rsidR="007C3768" w:rsidRPr="005A7041">
              <w:rPr>
                <w:lang w:val="es-ES"/>
              </w:rPr>
              <w:t xml:space="preserve">fianzas o </w:t>
            </w:r>
            <w:r w:rsidR="00070F32" w:rsidRPr="005A7041">
              <w:rPr>
                <w:lang w:val="es-ES"/>
              </w:rPr>
              <w:t>avales</w:t>
            </w:r>
            <w:r w:rsidR="00947897" w:rsidRPr="005A7041">
              <w:rPr>
                <w:lang w:val="es-ES"/>
              </w:rPr>
              <w:t>)</w:t>
            </w:r>
            <w:r w:rsidR="007B586E" w:rsidRPr="005A7041">
              <w:rPr>
                <w:lang w:val="es-ES"/>
              </w:rPr>
              <w:t xml:space="preserve">; </w:t>
            </w:r>
          </w:p>
          <w:p w14:paraId="51A3C68D" w14:textId="2A9592E4" w:rsidR="007B586E" w:rsidRPr="005A7041" w:rsidRDefault="00D52772" w:rsidP="004A68FA">
            <w:pPr>
              <w:pStyle w:val="P3Header1-Clauses"/>
              <w:ind w:left="1024" w:hanging="446"/>
              <w:rPr>
                <w:lang w:val="es-ES"/>
              </w:rPr>
            </w:pPr>
            <w:r w:rsidRPr="005A7041">
              <w:rPr>
                <w:lang w:val="es-ES"/>
              </w:rPr>
              <w:t>una carta de crédito irrevocable</w:t>
            </w:r>
            <w:r w:rsidR="007B586E" w:rsidRPr="005A7041">
              <w:rPr>
                <w:lang w:val="es-ES"/>
              </w:rPr>
              <w:t xml:space="preserve">; </w:t>
            </w:r>
          </w:p>
          <w:p w14:paraId="1304F5A7" w14:textId="0C195F33" w:rsidR="007B586E" w:rsidRPr="005A7041" w:rsidRDefault="00D52772" w:rsidP="004A68FA">
            <w:pPr>
              <w:pStyle w:val="P3Header1-Clauses"/>
              <w:ind w:left="1024" w:hanging="446"/>
              <w:rPr>
                <w:lang w:val="es-ES"/>
              </w:rPr>
            </w:pPr>
            <w:r w:rsidRPr="005A7041">
              <w:rPr>
                <w:lang w:val="es-ES"/>
              </w:rPr>
              <w:t>un cheque de caja o cheque certificado</w:t>
            </w:r>
            <w:r w:rsidR="00103DA8" w:rsidRPr="005A7041">
              <w:rPr>
                <w:lang w:val="es-ES"/>
              </w:rPr>
              <w:t>, o</w:t>
            </w:r>
          </w:p>
          <w:p w14:paraId="4050C6C2" w14:textId="502C3087" w:rsidR="007B586E" w:rsidRPr="005A7041" w:rsidRDefault="00D52772" w:rsidP="004A68FA">
            <w:pPr>
              <w:pStyle w:val="P3Header1-Clauses"/>
              <w:ind w:left="1024" w:hanging="446"/>
              <w:rPr>
                <w:lang w:val="es-ES"/>
              </w:rPr>
            </w:pPr>
            <w:r w:rsidRPr="005A7041">
              <w:rPr>
                <w:lang w:val="es-ES"/>
              </w:rPr>
              <w:t xml:space="preserve">otra garantía </w:t>
            </w:r>
            <w:r w:rsidRPr="005A7041">
              <w:rPr>
                <w:bCs/>
                <w:lang w:val="es-ES"/>
              </w:rPr>
              <w:t>definida</w:t>
            </w:r>
            <w:r w:rsidRPr="005A7041">
              <w:rPr>
                <w:lang w:val="es-ES"/>
              </w:rPr>
              <w:t xml:space="preserve"> </w:t>
            </w:r>
            <w:r w:rsidRPr="005A7041">
              <w:rPr>
                <w:b/>
                <w:lang w:val="es-ES"/>
              </w:rPr>
              <w:t xml:space="preserve">en </w:t>
            </w:r>
            <w:r w:rsidR="00B27DF3" w:rsidRPr="005A7041">
              <w:rPr>
                <w:b/>
                <w:lang w:val="es-ES"/>
              </w:rPr>
              <w:t>los DDL</w:t>
            </w:r>
            <w:r w:rsidR="00497AA8" w:rsidRPr="005A7041">
              <w:rPr>
                <w:lang w:val="es-ES"/>
              </w:rPr>
              <w:t>.</w:t>
            </w:r>
          </w:p>
          <w:p w14:paraId="75E5D811" w14:textId="3B36E436" w:rsidR="007B586E" w:rsidRPr="005A7041" w:rsidRDefault="0041739C" w:rsidP="00103DA8">
            <w:pPr>
              <w:pStyle w:val="Header2-SubClauses"/>
              <w:numPr>
                <w:ilvl w:val="0"/>
                <w:numId w:val="0"/>
              </w:numPr>
              <w:ind w:left="504"/>
              <w:rPr>
                <w:rFonts w:cs="Times New Roman"/>
                <w:lang w:val="es-ES"/>
              </w:rPr>
            </w:pPr>
            <w:r w:rsidRPr="005A7041">
              <w:rPr>
                <w:rFonts w:cs="Times New Roman"/>
                <w:lang w:val="es-ES"/>
              </w:rPr>
              <w:t xml:space="preserve">Si una garantía incondicional es emitida por una institución financiera no bancaria situada fuera del país del </w:t>
            </w:r>
            <w:r w:rsidR="00D73295" w:rsidRPr="005A7041">
              <w:rPr>
                <w:rFonts w:cs="Times New Roman"/>
                <w:bCs/>
                <w:lang w:val="es-ES"/>
              </w:rPr>
              <w:t>Contratante</w:t>
            </w:r>
            <w:r w:rsidR="00947897" w:rsidRPr="005A7041">
              <w:rPr>
                <w:rFonts w:cs="Times New Roman"/>
                <w:bCs/>
                <w:lang w:val="es-ES"/>
              </w:rPr>
              <w:t xml:space="preserve">, </w:t>
            </w:r>
            <w:r w:rsidRPr="005A7041">
              <w:rPr>
                <w:rFonts w:cs="Times New Roman"/>
                <w:bCs/>
                <w:lang w:val="es-ES"/>
              </w:rPr>
              <w:t xml:space="preserve">la institución emisora deberá tener una institución financiera </w:t>
            </w:r>
            <w:r w:rsidR="00947897" w:rsidRPr="005A7041">
              <w:rPr>
                <w:rFonts w:cs="Times New Roman"/>
                <w:bCs/>
                <w:lang w:val="es-ES"/>
              </w:rPr>
              <w:t>correspon</w:t>
            </w:r>
            <w:r w:rsidRPr="005A7041">
              <w:rPr>
                <w:rFonts w:cs="Times New Roman"/>
                <w:bCs/>
                <w:lang w:val="es-ES"/>
              </w:rPr>
              <w:t xml:space="preserve">sal en el país del </w:t>
            </w:r>
            <w:r w:rsidR="00D73295" w:rsidRPr="005A7041">
              <w:rPr>
                <w:rFonts w:cs="Times New Roman"/>
                <w:bCs/>
                <w:lang w:val="es-ES"/>
              </w:rPr>
              <w:t>Contratante</w:t>
            </w:r>
            <w:r w:rsidRPr="005A7041">
              <w:rPr>
                <w:rFonts w:cs="Times New Roman"/>
                <w:bCs/>
                <w:lang w:val="es-ES"/>
              </w:rPr>
              <w:t xml:space="preserve"> que permita hacer efectiva la garantía, a menos que el </w:t>
            </w:r>
            <w:r w:rsidR="00D73295" w:rsidRPr="005A7041">
              <w:rPr>
                <w:bCs/>
                <w:lang w:val="es-ES"/>
              </w:rPr>
              <w:t>Contratante</w:t>
            </w:r>
            <w:r w:rsidR="007468AC" w:rsidRPr="005A7041">
              <w:rPr>
                <w:bCs/>
                <w:lang w:val="es-ES"/>
              </w:rPr>
              <w:t xml:space="preserve"> </w:t>
            </w:r>
            <w:r w:rsidR="00A50213" w:rsidRPr="005A7041">
              <w:rPr>
                <w:bCs/>
                <w:lang w:val="es-ES"/>
              </w:rPr>
              <w:t>conviniera</w:t>
            </w:r>
            <w:r w:rsidRPr="005A7041">
              <w:rPr>
                <w:bCs/>
                <w:lang w:val="es-ES"/>
              </w:rPr>
              <w:t xml:space="preserve"> por escrito, antes de la presentación de la Oferta, </w:t>
            </w:r>
            <w:r w:rsidR="00A50213" w:rsidRPr="005A7041">
              <w:rPr>
                <w:bCs/>
                <w:lang w:val="es-ES"/>
              </w:rPr>
              <w:t xml:space="preserve">en </w:t>
            </w:r>
            <w:r w:rsidRPr="005A7041">
              <w:rPr>
                <w:bCs/>
                <w:lang w:val="es-ES"/>
              </w:rPr>
              <w:t xml:space="preserve">que no </w:t>
            </w:r>
            <w:r w:rsidR="00A50213" w:rsidRPr="005A7041">
              <w:rPr>
                <w:bCs/>
                <w:lang w:val="es-ES"/>
              </w:rPr>
              <w:t>requiere tal</w:t>
            </w:r>
            <w:r w:rsidR="00A50213" w:rsidRPr="005A7041">
              <w:rPr>
                <w:rFonts w:cs="Times New Roman"/>
                <w:bCs/>
                <w:lang w:val="es-ES"/>
              </w:rPr>
              <w:t xml:space="preserve"> institución financiera corresponsal</w:t>
            </w:r>
            <w:r w:rsidR="00947897" w:rsidRPr="005A7041">
              <w:rPr>
                <w:rFonts w:cs="Times New Roman"/>
                <w:lang w:val="es-ES"/>
              </w:rPr>
              <w:t>.</w:t>
            </w:r>
            <w:r w:rsidR="00947897" w:rsidRPr="005A7041">
              <w:rPr>
                <w:rFonts w:cs="Times New Roman"/>
                <w:bCs/>
                <w:lang w:val="es-ES"/>
              </w:rPr>
              <w:t xml:space="preserve"> </w:t>
            </w:r>
            <w:r w:rsidR="00497AA8" w:rsidRPr="005A7041">
              <w:rPr>
                <w:bCs/>
                <w:lang w:val="es-ES"/>
              </w:rPr>
              <w:t xml:space="preserve">Si se trata de una </w:t>
            </w:r>
            <w:r w:rsidR="00497AA8" w:rsidRPr="005A7041">
              <w:rPr>
                <w:lang w:val="es-ES"/>
              </w:rPr>
              <w:t xml:space="preserve">garantía bancaria, la Garantía de </w:t>
            </w:r>
            <w:r w:rsidR="00DA204A" w:rsidRPr="005A7041">
              <w:rPr>
                <w:spacing w:val="-2"/>
                <w:lang w:val="es-ES"/>
              </w:rPr>
              <w:t>Mantenimiento</w:t>
            </w:r>
            <w:r w:rsidR="00497AA8" w:rsidRPr="005A7041">
              <w:rPr>
                <w:lang w:val="es-ES"/>
              </w:rPr>
              <w:t xml:space="preserve"> de</w:t>
            </w:r>
            <w:r w:rsidR="00DA204A" w:rsidRPr="005A7041">
              <w:rPr>
                <w:lang w:val="es-ES"/>
              </w:rPr>
              <w:t xml:space="preserve"> la</w:t>
            </w:r>
            <w:r w:rsidR="00497AA8" w:rsidRPr="005A7041">
              <w:rPr>
                <w:lang w:val="es-ES"/>
              </w:rPr>
              <w:t xml:space="preserve"> Oferta se presentará utilizando el formulario de Garantía de </w:t>
            </w:r>
            <w:r w:rsidR="00DA204A" w:rsidRPr="005A7041">
              <w:rPr>
                <w:lang w:val="es-ES"/>
              </w:rPr>
              <w:t>Mantenimiento</w:t>
            </w:r>
            <w:r w:rsidR="00497AA8" w:rsidRPr="005A7041">
              <w:rPr>
                <w:lang w:val="es-ES"/>
              </w:rPr>
              <w:t xml:space="preserve"> de Oferta que se incluye en la </w:t>
            </w:r>
            <w:r w:rsidR="006675F7" w:rsidRPr="005A7041">
              <w:rPr>
                <w:lang w:val="es-ES"/>
              </w:rPr>
              <w:t>Sección</w:t>
            </w:r>
            <w:r w:rsidR="00497AA8" w:rsidRPr="005A7041">
              <w:rPr>
                <w:lang w:val="es-ES"/>
              </w:rPr>
              <w:t xml:space="preserve"> IV, </w:t>
            </w:r>
            <w:r w:rsidR="003C2A3E" w:rsidRPr="005A7041">
              <w:rPr>
                <w:lang w:val="es-ES"/>
              </w:rPr>
              <w:t>“</w:t>
            </w:r>
            <w:r w:rsidR="00F04D00" w:rsidRPr="005A7041">
              <w:rPr>
                <w:lang w:val="es-ES"/>
              </w:rPr>
              <w:t>Formularios de Licitación</w:t>
            </w:r>
            <w:r w:rsidR="003C2A3E" w:rsidRPr="005A7041">
              <w:rPr>
                <w:lang w:val="es-ES"/>
              </w:rPr>
              <w:t>”</w:t>
            </w:r>
            <w:r w:rsidR="00497AA8" w:rsidRPr="005A7041">
              <w:rPr>
                <w:lang w:val="es-ES"/>
              </w:rPr>
              <w:t>, o bien</w:t>
            </w:r>
            <w:r w:rsidR="00497AA8" w:rsidRPr="005A7041">
              <w:rPr>
                <w:bCs/>
                <w:lang w:val="es-ES"/>
              </w:rPr>
              <w:t xml:space="preserve"> otro formato sustancialmente similar aprobado por el Contratante con anterioridad a la presentación de la Oferta</w:t>
            </w:r>
            <w:r w:rsidR="00947897" w:rsidRPr="005A7041">
              <w:rPr>
                <w:rFonts w:cs="Times New Roman"/>
                <w:bCs/>
                <w:lang w:val="es-ES"/>
              </w:rPr>
              <w:t>.</w:t>
            </w:r>
            <w:r w:rsidR="00A50213" w:rsidRPr="005A7041">
              <w:rPr>
                <w:rFonts w:cs="Times New Roman"/>
                <w:bCs/>
                <w:lang w:val="es-ES"/>
              </w:rPr>
              <w:t xml:space="preserve"> La</w:t>
            </w:r>
            <w:r w:rsidR="00947897" w:rsidRPr="005A7041">
              <w:rPr>
                <w:rFonts w:cs="Times New Roman"/>
                <w:bCs/>
                <w:lang w:val="es-ES"/>
              </w:rPr>
              <w:t xml:space="preserve"> </w:t>
            </w:r>
            <w:r w:rsidR="002A03B6" w:rsidRPr="005A7041">
              <w:rPr>
                <w:rFonts w:cs="Times New Roman"/>
                <w:lang w:val="es-ES"/>
              </w:rPr>
              <w:t xml:space="preserve">Garantía de </w:t>
            </w:r>
            <w:r w:rsidR="00DA204A" w:rsidRPr="005A7041">
              <w:rPr>
                <w:rFonts w:cs="Times New Roman"/>
                <w:lang w:val="es-ES"/>
              </w:rPr>
              <w:t>Mantenimiento</w:t>
            </w:r>
            <w:r w:rsidR="002A03B6" w:rsidRPr="005A7041">
              <w:rPr>
                <w:rFonts w:cs="Times New Roman"/>
                <w:lang w:val="es-ES"/>
              </w:rPr>
              <w:t xml:space="preserve"> de la Oferta</w:t>
            </w:r>
            <w:r w:rsidR="00947897" w:rsidRPr="005A7041">
              <w:rPr>
                <w:rFonts w:cs="Times New Roman"/>
                <w:bCs/>
                <w:lang w:val="es-ES"/>
              </w:rPr>
              <w:t xml:space="preserve"> </w:t>
            </w:r>
            <w:r w:rsidR="00A50213" w:rsidRPr="005A7041">
              <w:rPr>
                <w:rFonts w:cs="Times New Roman"/>
                <w:bCs/>
                <w:lang w:val="es-ES"/>
              </w:rPr>
              <w:t xml:space="preserve">tendrá una validez de </w:t>
            </w:r>
            <w:r w:rsidR="00103DA8" w:rsidRPr="005A7041">
              <w:rPr>
                <w:rFonts w:cs="Times New Roman"/>
                <w:bCs/>
                <w:lang w:val="es-ES"/>
              </w:rPr>
              <w:t>veintiocho (28)</w:t>
            </w:r>
            <w:r w:rsidR="00A50213" w:rsidRPr="005A7041">
              <w:rPr>
                <w:rFonts w:cs="Times New Roman"/>
                <w:bCs/>
                <w:lang w:val="es-ES"/>
              </w:rPr>
              <w:t xml:space="preserve"> días a partir </w:t>
            </w:r>
            <w:r w:rsidR="008A526E" w:rsidRPr="005A7041">
              <w:rPr>
                <w:spacing w:val="-2"/>
                <w:lang w:val="es-ES"/>
              </w:rPr>
              <w:t xml:space="preserve">a partir de la fecha </w:t>
            </w:r>
            <w:r w:rsidR="00604B0C" w:rsidRPr="005A7041">
              <w:rPr>
                <w:spacing w:val="-2"/>
                <w:lang w:val="es-ES"/>
              </w:rPr>
              <w:t>original</w:t>
            </w:r>
            <w:r w:rsidR="008A526E" w:rsidRPr="005A7041">
              <w:rPr>
                <w:spacing w:val="-2"/>
                <w:lang w:val="es-ES"/>
              </w:rPr>
              <w:t xml:space="preserve"> de la validez de la Oferta</w:t>
            </w:r>
            <w:r w:rsidR="008A526E" w:rsidRPr="005A7041" w:rsidDel="008A526E">
              <w:rPr>
                <w:rFonts w:cs="Times New Roman"/>
                <w:bCs/>
                <w:lang w:val="es-ES"/>
              </w:rPr>
              <w:t xml:space="preserve"> </w:t>
            </w:r>
            <w:r w:rsidR="00A50213" w:rsidRPr="005A7041">
              <w:rPr>
                <w:bCs/>
                <w:lang w:val="es-ES"/>
              </w:rPr>
              <w:t xml:space="preserve">o de cualquier </w:t>
            </w:r>
            <w:r w:rsidR="008A526E" w:rsidRPr="005A7041">
              <w:rPr>
                <w:bCs/>
                <w:lang w:val="es-ES"/>
              </w:rPr>
              <w:t xml:space="preserve">fecha </w:t>
            </w:r>
            <w:r w:rsidR="009353D8" w:rsidRPr="005A7041">
              <w:rPr>
                <w:bCs/>
                <w:lang w:val="es-ES"/>
              </w:rPr>
              <w:t>prorrogada</w:t>
            </w:r>
            <w:r w:rsidR="00A50213" w:rsidRPr="005A7041">
              <w:rPr>
                <w:bCs/>
                <w:lang w:val="es-ES"/>
              </w:rPr>
              <w:t>, si esta se hubiera solicitado de conformidad con la</w:t>
            </w:r>
            <w:r w:rsidR="003A51A6" w:rsidRPr="005A7041">
              <w:rPr>
                <w:bCs/>
                <w:lang w:val="es-ES"/>
              </w:rPr>
              <w:t xml:space="preserve"> </w:t>
            </w:r>
            <w:r w:rsidR="00C863BD" w:rsidRPr="005A7041">
              <w:rPr>
                <w:bCs/>
                <w:lang w:val="es-ES"/>
              </w:rPr>
              <w:t>IAL</w:t>
            </w:r>
            <w:r w:rsidR="00103DA8" w:rsidRPr="005A7041">
              <w:rPr>
                <w:bCs/>
                <w:lang w:val="es-ES"/>
              </w:rPr>
              <w:t xml:space="preserve"> </w:t>
            </w:r>
            <w:r w:rsidR="00A50213" w:rsidRPr="005A7041">
              <w:rPr>
                <w:bCs/>
                <w:lang w:val="es-ES"/>
              </w:rPr>
              <w:t>18.2</w:t>
            </w:r>
            <w:r w:rsidR="007B586E" w:rsidRPr="005A7041">
              <w:rPr>
                <w:lang w:val="es-ES"/>
              </w:rPr>
              <w:t>.</w:t>
            </w:r>
          </w:p>
        </w:tc>
      </w:tr>
      <w:tr w:rsidR="007B586E" w:rsidRPr="001C59B2" w14:paraId="1F98E4C2"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24A95AC1" w14:textId="77777777" w:rsidR="007B586E" w:rsidRPr="005A7041" w:rsidRDefault="007B586E" w:rsidP="006B68B4">
            <w:pPr>
              <w:spacing w:before="120" w:after="120"/>
              <w:ind w:left="990"/>
              <w:rPr>
                <w:lang w:val="es-ES"/>
              </w:rPr>
            </w:pPr>
          </w:p>
        </w:tc>
        <w:tc>
          <w:tcPr>
            <w:tcW w:w="6631" w:type="dxa"/>
            <w:tcBorders>
              <w:top w:val="nil"/>
              <w:left w:val="nil"/>
              <w:bottom w:val="nil"/>
              <w:right w:val="nil"/>
            </w:tcBorders>
          </w:tcPr>
          <w:p w14:paraId="100B611A" w14:textId="19F8A478" w:rsidR="007B586E" w:rsidRPr="005A7041" w:rsidRDefault="00E70DD3" w:rsidP="0071766D">
            <w:pPr>
              <w:pStyle w:val="Header2-SubClauses"/>
              <w:tabs>
                <w:tab w:val="clear" w:pos="2844"/>
              </w:tabs>
              <w:ind w:left="599" w:hanging="626"/>
              <w:rPr>
                <w:rFonts w:cs="Times New Roman"/>
                <w:lang w:val="es-ES"/>
              </w:rPr>
            </w:pPr>
            <w:r w:rsidRPr="005A7041">
              <w:rPr>
                <w:lang w:val="es-ES"/>
              </w:rPr>
              <w:t>Si en la</w:t>
            </w:r>
            <w:r w:rsidR="003A51A6" w:rsidRPr="005A7041">
              <w:rPr>
                <w:lang w:val="es-ES"/>
              </w:rPr>
              <w:t xml:space="preserve"> </w:t>
            </w:r>
            <w:r w:rsidR="00C863BD" w:rsidRPr="005A7041">
              <w:rPr>
                <w:lang w:val="es-ES"/>
              </w:rPr>
              <w:t>IAL</w:t>
            </w:r>
            <w:r w:rsidR="00103DA8" w:rsidRPr="005A7041">
              <w:rPr>
                <w:lang w:val="es-ES"/>
              </w:rPr>
              <w:t xml:space="preserve"> </w:t>
            </w:r>
            <w:r w:rsidRPr="005A7041">
              <w:rPr>
                <w:lang w:val="es-ES"/>
              </w:rPr>
              <w:t xml:space="preserve">19.1 se especifica que se debe presentar una </w:t>
            </w:r>
            <w:r w:rsidR="002A03B6" w:rsidRPr="005A7041">
              <w:rPr>
                <w:lang w:val="es-ES"/>
              </w:rPr>
              <w:t xml:space="preserve">Garantía de </w:t>
            </w:r>
            <w:r w:rsidR="00DA204A" w:rsidRPr="005A7041">
              <w:rPr>
                <w:spacing w:val="-2"/>
                <w:lang w:val="es-ES"/>
              </w:rPr>
              <w:t>Mantenimiento</w:t>
            </w:r>
            <w:r w:rsidR="00DA204A" w:rsidRPr="005A7041">
              <w:rPr>
                <w:i/>
                <w:spacing w:val="-2"/>
                <w:lang w:val="es-ES"/>
              </w:rPr>
              <w:t xml:space="preserve"> </w:t>
            </w:r>
            <w:r w:rsidR="002A03B6" w:rsidRPr="005A7041">
              <w:rPr>
                <w:lang w:val="es-ES"/>
              </w:rPr>
              <w:t>de la Oferta</w:t>
            </w:r>
            <w:r w:rsidR="00416BE4" w:rsidRPr="005A7041">
              <w:rPr>
                <w:lang w:val="es-ES"/>
              </w:rPr>
              <w:t xml:space="preserve"> o</w:t>
            </w:r>
            <w:r w:rsidRPr="005A7041">
              <w:rPr>
                <w:lang w:val="es-ES"/>
              </w:rPr>
              <w:t xml:space="preserve"> una</w:t>
            </w:r>
            <w:r w:rsidR="00416BE4" w:rsidRPr="005A7041">
              <w:rPr>
                <w:lang w:val="es-ES"/>
              </w:rPr>
              <w:t xml:space="preserve"> </w:t>
            </w:r>
            <w:r w:rsidR="004A297E" w:rsidRPr="005A7041">
              <w:rPr>
                <w:lang w:val="es-ES"/>
              </w:rPr>
              <w:t>Declaración de Mantenimiento de la Oferta</w:t>
            </w:r>
            <w:r w:rsidR="00FD1FE9" w:rsidRPr="005A7041">
              <w:rPr>
                <w:lang w:val="es-ES"/>
              </w:rPr>
              <w:t xml:space="preserve">, </w:t>
            </w:r>
            <w:r w:rsidRPr="005A7041">
              <w:rPr>
                <w:lang w:val="es-ES"/>
              </w:rPr>
              <w:t>toda Oferta que no vaya acompañada de una</w:t>
            </w:r>
            <w:r w:rsidRPr="005A7041">
              <w:rPr>
                <w:rStyle w:val="StyleHeader2-SubClausesItalicChar"/>
                <w:rFonts w:cs="Times New Roman"/>
                <w:i w:val="0"/>
                <w:lang w:val="es-ES"/>
              </w:rPr>
              <w:t xml:space="preserve"> </w:t>
            </w:r>
            <w:r w:rsidR="002A03B6" w:rsidRPr="005A7041">
              <w:rPr>
                <w:lang w:val="es-ES"/>
              </w:rPr>
              <w:t xml:space="preserve">Garantía de </w:t>
            </w:r>
            <w:r w:rsidR="00DA204A" w:rsidRPr="005A7041">
              <w:rPr>
                <w:spacing w:val="-2"/>
                <w:lang w:val="es-ES"/>
              </w:rPr>
              <w:t>Mantenimiento</w:t>
            </w:r>
            <w:r w:rsidR="00DA204A" w:rsidRPr="005A7041">
              <w:rPr>
                <w:i/>
                <w:spacing w:val="-2"/>
                <w:lang w:val="es-ES"/>
              </w:rPr>
              <w:t xml:space="preserve"> </w:t>
            </w:r>
            <w:r w:rsidR="002A03B6" w:rsidRPr="005A7041">
              <w:rPr>
                <w:lang w:val="es-ES"/>
              </w:rPr>
              <w:t>de la Oferta</w:t>
            </w:r>
            <w:r w:rsidR="00FD1FE9" w:rsidRPr="005A7041">
              <w:rPr>
                <w:lang w:val="es-ES"/>
              </w:rPr>
              <w:t xml:space="preserve"> o</w:t>
            </w:r>
            <w:r w:rsidRPr="005A7041">
              <w:rPr>
                <w:lang w:val="es-ES"/>
              </w:rPr>
              <w:t xml:space="preserve"> una</w:t>
            </w:r>
            <w:r w:rsidR="00FD1FE9" w:rsidRPr="005A7041">
              <w:rPr>
                <w:lang w:val="es-ES"/>
              </w:rPr>
              <w:t xml:space="preserve"> </w:t>
            </w:r>
            <w:r w:rsidR="002A03B6" w:rsidRPr="005A7041">
              <w:rPr>
                <w:lang w:val="es-ES"/>
              </w:rPr>
              <w:t>Declaración de Mantenimiento de la Oferta</w:t>
            </w:r>
            <w:r w:rsidR="00FD1FE9" w:rsidRPr="005A7041">
              <w:rPr>
                <w:lang w:val="es-ES"/>
              </w:rPr>
              <w:t xml:space="preserve"> </w:t>
            </w:r>
            <w:r w:rsidR="002D01AF" w:rsidRPr="005A7041">
              <w:rPr>
                <w:lang w:val="es-ES"/>
              </w:rPr>
              <w:t xml:space="preserve">que se ajusten sustancialmente a los requisitos pertinentes será rechazada por el </w:t>
            </w:r>
            <w:r w:rsidR="00D73295" w:rsidRPr="005A7041">
              <w:rPr>
                <w:lang w:val="es-ES"/>
              </w:rPr>
              <w:t>Contratante</w:t>
            </w:r>
            <w:r w:rsidR="00FD1FE9" w:rsidRPr="005A7041">
              <w:rPr>
                <w:lang w:val="es-ES"/>
              </w:rPr>
              <w:t xml:space="preserve"> </w:t>
            </w:r>
            <w:r w:rsidR="002D01AF" w:rsidRPr="005A7041">
              <w:rPr>
                <w:lang w:val="es-ES"/>
              </w:rPr>
              <w:t>por incumplimiento</w:t>
            </w:r>
            <w:r w:rsidR="00FD1FE9" w:rsidRPr="005A7041">
              <w:rPr>
                <w:lang w:val="es-ES"/>
              </w:rPr>
              <w:t xml:space="preserve">. </w:t>
            </w:r>
          </w:p>
        </w:tc>
      </w:tr>
      <w:tr w:rsidR="007B586E" w:rsidRPr="001C59B2" w14:paraId="49D3D15B"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478CB6CD" w14:textId="77777777" w:rsidR="007B586E" w:rsidRPr="005A7041" w:rsidRDefault="007B586E" w:rsidP="006B68B4">
            <w:pPr>
              <w:spacing w:before="120" w:after="120"/>
              <w:ind w:left="990"/>
              <w:rPr>
                <w:lang w:val="es-ES"/>
              </w:rPr>
            </w:pPr>
          </w:p>
        </w:tc>
        <w:tc>
          <w:tcPr>
            <w:tcW w:w="6631" w:type="dxa"/>
            <w:tcBorders>
              <w:top w:val="nil"/>
              <w:left w:val="nil"/>
              <w:bottom w:val="nil"/>
              <w:right w:val="nil"/>
            </w:tcBorders>
          </w:tcPr>
          <w:p w14:paraId="7C4DA585" w14:textId="11093A2E" w:rsidR="007B586E" w:rsidRPr="005A7041" w:rsidRDefault="008D69B7" w:rsidP="0071766D">
            <w:pPr>
              <w:pStyle w:val="Header2-SubClauses"/>
              <w:tabs>
                <w:tab w:val="clear" w:pos="2844"/>
              </w:tabs>
              <w:ind w:left="599" w:hanging="626"/>
              <w:rPr>
                <w:rFonts w:cs="Times New Roman"/>
                <w:spacing w:val="-2"/>
                <w:lang w:val="es-ES"/>
              </w:rPr>
            </w:pPr>
            <w:r w:rsidRPr="005A7041">
              <w:rPr>
                <w:rFonts w:cs="Times New Roman"/>
                <w:spacing w:val="-2"/>
                <w:lang w:val="es-ES"/>
              </w:rPr>
              <w:t xml:space="preserve">Si </w:t>
            </w:r>
            <w:r w:rsidRPr="005A7041">
              <w:rPr>
                <w:spacing w:val="-2"/>
                <w:lang w:val="es-ES"/>
              </w:rPr>
              <w:t>en la</w:t>
            </w:r>
            <w:r w:rsidR="003A51A6" w:rsidRPr="005A7041">
              <w:rPr>
                <w:spacing w:val="-2"/>
                <w:lang w:val="es-ES"/>
              </w:rPr>
              <w:t xml:space="preserve"> </w:t>
            </w:r>
            <w:r w:rsidR="00C863BD" w:rsidRPr="005A7041">
              <w:rPr>
                <w:spacing w:val="-2"/>
                <w:lang w:val="es-ES"/>
              </w:rPr>
              <w:t>IAL</w:t>
            </w:r>
            <w:r w:rsidR="006667F0" w:rsidRPr="005A7041">
              <w:rPr>
                <w:spacing w:val="-2"/>
                <w:lang w:val="es-ES"/>
              </w:rPr>
              <w:t xml:space="preserve"> </w:t>
            </w:r>
            <w:r w:rsidRPr="005A7041">
              <w:rPr>
                <w:spacing w:val="-2"/>
                <w:lang w:val="es-ES"/>
              </w:rPr>
              <w:t xml:space="preserve">19.1 se especifica que se debe presentar una </w:t>
            </w:r>
            <w:r w:rsidR="002A03B6" w:rsidRPr="005A7041">
              <w:rPr>
                <w:rFonts w:cs="Times New Roman"/>
                <w:spacing w:val="-2"/>
                <w:lang w:val="es-ES"/>
              </w:rPr>
              <w:t xml:space="preserve">Garantía de </w:t>
            </w:r>
            <w:r w:rsidR="00796E28" w:rsidRPr="005A7041">
              <w:rPr>
                <w:rFonts w:cs="Times New Roman"/>
                <w:spacing w:val="-2"/>
                <w:lang w:val="es-ES"/>
              </w:rPr>
              <w:t>Mantenimiento</w:t>
            </w:r>
            <w:r w:rsidR="002A03B6" w:rsidRPr="005A7041">
              <w:rPr>
                <w:rFonts w:cs="Times New Roman"/>
                <w:spacing w:val="-2"/>
                <w:lang w:val="es-ES"/>
              </w:rPr>
              <w:t xml:space="preserve"> de la Oferta</w:t>
            </w:r>
            <w:r w:rsidR="007B586E" w:rsidRPr="005A7041">
              <w:rPr>
                <w:rFonts w:cs="Times New Roman"/>
                <w:spacing w:val="-2"/>
                <w:lang w:val="es-ES"/>
              </w:rPr>
              <w:t xml:space="preserve">, </w:t>
            </w:r>
            <w:r w:rsidRPr="005A7041">
              <w:rPr>
                <w:rFonts w:cs="Times New Roman"/>
                <w:spacing w:val="-2"/>
                <w:lang w:val="es-ES"/>
              </w:rPr>
              <w:t>la</w:t>
            </w:r>
            <w:r w:rsidR="007B586E" w:rsidRPr="005A7041">
              <w:rPr>
                <w:rFonts w:cs="Times New Roman"/>
                <w:spacing w:val="-2"/>
                <w:lang w:val="es-ES"/>
              </w:rPr>
              <w:t xml:space="preserve"> </w:t>
            </w:r>
            <w:r w:rsidR="002A03B6" w:rsidRPr="005A7041">
              <w:rPr>
                <w:rFonts w:cs="Times New Roman"/>
                <w:spacing w:val="-2"/>
                <w:lang w:val="es-ES"/>
              </w:rPr>
              <w:t xml:space="preserve">Garantía de </w:t>
            </w:r>
            <w:r w:rsidR="00796E28" w:rsidRPr="005A7041">
              <w:rPr>
                <w:rFonts w:cs="Times New Roman"/>
                <w:spacing w:val="-2"/>
                <w:lang w:val="es-ES"/>
              </w:rPr>
              <w:t xml:space="preserve">Mantenimiento </w:t>
            </w:r>
            <w:r w:rsidR="002A03B6" w:rsidRPr="005A7041">
              <w:rPr>
                <w:rFonts w:cs="Times New Roman"/>
                <w:spacing w:val="-2"/>
                <w:lang w:val="es-ES"/>
              </w:rPr>
              <w:t>de la Oferta</w:t>
            </w:r>
            <w:r w:rsidR="007B586E" w:rsidRPr="005A7041">
              <w:rPr>
                <w:rFonts w:cs="Times New Roman"/>
                <w:spacing w:val="-2"/>
                <w:lang w:val="es-ES"/>
              </w:rPr>
              <w:t xml:space="preserve"> </w:t>
            </w:r>
            <w:r w:rsidRPr="005A7041">
              <w:rPr>
                <w:rFonts w:cs="Times New Roman"/>
                <w:spacing w:val="-2"/>
                <w:lang w:val="es-ES"/>
              </w:rPr>
              <w:t>de</w:t>
            </w:r>
            <w:r w:rsidR="007B586E" w:rsidRPr="005A7041">
              <w:rPr>
                <w:rFonts w:cs="Times New Roman"/>
                <w:spacing w:val="-2"/>
                <w:lang w:val="es-ES"/>
              </w:rPr>
              <w:t xml:space="preserve"> </w:t>
            </w:r>
            <w:r w:rsidR="00C22943" w:rsidRPr="005A7041">
              <w:rPr>
                <w:rFonts w:cs="Times New Roman"/>
                <w:spacing w:val="-2"/>
                <w:lang w:val="es-ES"/>
              </w:rPr>
              <w:t>los Licitantes no seleccionados</w:t>
            </w:r>
            <w:r w:rsidR="007B586E" w:rsidRPr="005A7041">
              <w:rPr>
                <w:rFonts w:cs="Times New Roman"/>
                <w:spacing w:val="-2"/>
                <w:lang w:val="es-ES"/>
              </w:rPr>
              <w:t xml:space="preserve"> </w:t>
            </w:r>
            <w:r w:rsidRPr="005A7041">
              <w:rPr>
                <w:spacing w:val="-2"/>
                <w:lang w:val="es-ES"/>
              </w:rPr>
              <w:t xml:space="preserve">se devolverá a estos </w:t>
            </w:r>
            <w:r w:rsidRPr="005A7041">
              <w:rPr>
                <w:lang w:val="es-ES"/>
              </w:rPr>
              <w:t>tan</w:t>
            </w:r>
            <w:r w:rsidRPr="005A7041">
              <w:rPr>
                <w:spacing w:val="-2"/>
                <w:lang w:val="es-ES"/>
              </w:rPr>
              <w:t xml:space="preserve"> pronto como sea posible, después de que el Licitante seleccionado</w:t>
            </w:r>
            <w:r w:rsidR="007B586E" w:rsidRPr="005A7041">
              <w:rPr>
                <w:rFonts w:cs="Times New Roman"/>
                <w:spacing w:val="-2"/>
                <w:lang w:val="es-ES"/>
              </w:rPr>
              <w:t xml:space="preserve"> </w:t>
            </w:r>
            <w:r w:rsidRPr="005A7041">
              <w:rPr>
                <w:rFonts w:cs="Times New Roman"/>
                <w:spacing w:val="-2"/>
                <w:lang w:val="es-ES"/>
              </w:rPr>
              <w:t xml:space="preserve">suscriba el </w:t>
            </w:r>
            <w:r w:rsidR="000E64C9" w:rsidRPr="005A7041">
              <w:rPr>
                <w:rFonts w:cs="Times New Roman"/>
                <w:spacing w:val="-2"/>
                <w:lang w:val="es-ES"/>
              </w:rPr>
              <w:t xml:space="preserve">Contrato </w:t>
            </w:r>
            <w:r w:rsidRPr="005A7041">
              <w:rPr>
                <w:rFonts w:cs="Times New Roman"/>
                <w:spacing w:val="-2"/>
                <w:lang w:val="es-ES"/>
              </w:rPr>
              <w:t xml:space="preserve">y </w:t>
            </w:r>
            <w:r w:rsidRPr="005A7041">
              <w:rPr>
                <w:rFonts w:cs="Times New Roman"/>
                <w:spacing w:val="-2"/>
                <w:lang w:val="es-ES"/>
              </w:rPr>
              <w:lastRenderedPageBreak/>
              <w:t xml:space="preserve">proporcione la </w:t>
            </w:r>
            <w:r w:rsidR="00C34EA0" w:rsidRPr="005A7041">
              <w:rPr>
                <w:rFonts w:cs="Times New Roman"/>
                <w:spacing w:val="-2"/>
                <w:lang w:val="es-ES"/>
              </w:rPr>
              <w:t>Garantía de Cumplimiento</w:t>
            </w:r>
            <w:r w:rsidRPr="005A7041">
              <w:rPr>
                <w:rFonts w:cs="Times New Roman"/>
                <w:spacing w:val="-2"/>
                <w:lang w:val="es-ES"/>
              </w:rPr>
              <w:t xml:space="preserve">, </w:t>
            </w:r>
            <w:r w:rsidR="00CF72C0" w:rsidRPr="005A7041">
              <w:rPr>
                <w:rFonts w:cs="Times New Roman"/>
                <w:spacing w:val="-2"/>
                <w:lang w:val="es-ES"/>
              </w:rPr>
              <w:t xml:space="preserve">y si </w:t>
            </w:r>
            <w:r w:rsidR="00BE1903" w:rsidRPr="005A7041">
              <w:rPr>
                <w:rFonts w:cs="Times New Roman"/>
                <w:spacing w:val="-2"/>
                <w:lang w:val="es-ES"/>
              </w:rPr>
              <w:t>especificado</w:t>
            </w:r>
            <w:r w:rsidR="00CF72C0" w:rsidRPr="005A7041">
              <w:rPr>
                <w:rFonts w:cs="Times New Roman"/>
                <w:spacing w:val="-2"/>
                <w:lang w:val="es-ES"/>
              </w:rPr>
              <w:t xml:space="preserve"> </w:t>
            </w:r>
            <w:r w:rsidR="00CF72C0" w:rsidRPr="005A7041">
              <w:rPr>
                <w:rFonts w:cs="Times New Roman"/>
                <w:b/>
                <w:bCs/>
                <w:spacing w:val="-2"/>
                <w:lang w:val="es-ES"/>
              </w:rPr>
              <w:t>en los DDL</w:t>
            </w:r>
            <w:r w:rsidR="00CF72C0" w:rsidRPr="005A7041">
              <w:rPr>
                <w:rFonts w:cs="Times New Roman"/>
                <w:spacing w:val="-2"/>
                <w:lang w:val="es-ES"/>
              </w:rPr>
              <w:t xml:space="preserve">, la Garantía de Cumplimiento </w:t>
            </w:r>
            <w:r w:rsidR="008A526E" w:rsidRPr="005A7041">
              <w:rPr>
                <w:rFonts w:cs="Times New Roman"/>
                <w:spacing w:val="-2"/>
                <w:lang w:val="es-ES"/>
              </w:rPr>
              <w:t>Ambiental y Social (AS)</w:t>
            </w:r>
            <w:r w:rsidR="00CF72C0" w:rsidRPr="005A7041">
              <w:rPr>
                <w:rFonts w:cs="Times New Roman"/>
                <w:spacing w:val="-2"/>
                <w:lang w:val="es-ES"/>
              </w:rPr>
              <w:t xml:space="preserve">, </w:t>
            </w:r>
            <w:r w:rsidRPr="005A7041">
              <w:rPr>
                <w:rFonts w:cs="Times New Roman"/>
                <w:spacing w:val="-2"/>
                <w:lang w:val="es-ES"/>
              </w:rPr>
              <w:t>de conformidad con la</w:t>
            </w:r>
            <w:r w:rsidR="003A51A6" w:rsidRPr="005A7041">
              <w:rPr>
                <w:rFonts w:cs="Times New Roman"/>
                <w:spacing w:val="-2"/>
                <w:lang w:val="es-ES"/>
              </w:rPr>
              <w:t xml:space="preserve"> </w:t>
            </w:r>
            <w:r w:rsidR="00C863BD" w:rsidRPr="005A7041">
              <w:rPr>
                <w:rFonts w:cs="Times New Roman"/>
                <w:spacing w:val="-2"/>
                <w:lang w:val="es-ES"/>
              </w:rPr>
              <w:t>IAL</w:t>
            </w:r>
            <w:r w:rsidR="006667F0" w:rsidRPr="005A7041">
              <w:rPr>
                <w:rFonts w:cs="Times New Roman"/>
                <w:spacing w:val="-2"/>
                <w:lang w:val="es-ES"/>
              </w:rPr>
              <w:t xml:space="preserve"> </w:t>
            </w:r>
            <w:r w:rsidR="00457B41" w:rsidRPr="005A7041">
              <w:rPr>
                <w:rFonts w:cs="Times New Roman"/>
                <w:spacing w:val="-2"/>
                <w:lang w:val="es-ES"/>
              </w:rPr>
              <w:t>50</w:t>
            </w:r>
            <w:r w:rsidR="00947897" w:rsidRPr="005A7041">
              <w:rPr>
                <w:rFonts w:cs="Times New Roman"/>
                <w:spacing w:val="-2"/>
                <w:lang w:val="es-ES"/>
              </w:rPr>
              <w:t>.</w:t>
            </w:r>
          </w:p>
        </w:tc>
      </w:tr>
      <w:tr w:rsidR="007B586E" w:rsidRPr="001C59B2" w14:paraId="31C51EA8"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5E137B94" w14:textId="77777777" w:rsidR="007B586E" w:rsidRPr="005A7041" w:rsidRDefault="007B586E" w:rsidP="006B68B4">
            <w:pPr>
              <w:spacing w:before="120" w:after="120"/>
              <w:ind w:left="990"/>
              <w:rPr>
                <w:lang w:val="es-ES"/>
              </w:rPr>
            </w:pPr>
          </w:p>
        </w:tc>
        <w:tc>
          <w:tcPr>
            <w:tcW w:w="6631" w:type="dxa"/>
            <w:tcBorders>
              <w:top w:val="nil"/>
              <w:left w:val="nil"/>
              <w:bottom w:val="nil"/>
              <w:right w:val="nil"/>
            </w:tcBorders>
          </w:tcPr>
          <w:p w14:paraId="2C78CFB5" w14:textId="032DE5DC" w:rsidR="007B586E" w:rsidRPr="005A7041" w:rsidRDefault="008D69B7" w:rsidP="0071766D">
            <w:pPr>
              <w:pStyle w:val="Header2-SubClauses"/>
              <w:tabs>
                <w:tab w:val="clear" w:pos="2844"/>
              </w:tabs>
              <w:ind w:left="599" w:hanging="626"/>
              <w:rPr>
                <w:rFonts w:cs="Times New Roman"/>
                <w:lang w:val="es-ES"/>
              </w:rPr>
            </w:pPr>
            <w:r w:rsidRPr="005A7041">
              <w:rPr>
                <w:rFonts w:cs="Times New Roman"/>
                <w:lang w:val="es-ES"/>
              </w:rPr>
              <w:t>La</w:t>
            </w:r>
            <w:r w:rsidR="007B586E" w:rsidRPr="005A7041">
              <w:rPr>
                <w:rFonts w:cs="Times New Roman"/>
                <w:lang w:val="es-ES"/>
              </w:rPr>
              <w:t xml:space="preserve"> </w:t>
            </w:r>
            <w:r w:rsidR="002A03B6" w:rsidRPr="005A7041">
              <w:rPr>
                <w:rFonts w:cs="Times New Roman"/>
                <w:lang w:val="es-ES"/>
              </w:rPr>
              <w:t xml:space="preserve">Garantía de </w:t>
            </w:r>
            <w:r w:rsidR="00DA204A" w:rsidRPr="005A7041">
              <w:rPr>
                <w:rFonts w:cs="Times New Roman"/>
                <w:lang w:val="es-ES"/>
              </w:rPr>
              <w:t>Mantenimiento</w:t>
            </w:r>
            <w:r w:rsidR="002A03B6" w:rsidRPr="005A7041">
              <w:rPr>
                <w:rFonts w:cs="Times New Roman"/>
                <w:lang w:val="es-ES"/>
              </w:rPr>
              <w:t xml:space="preserve"> de la Oferta</w:t>
            </w:r>
            <w:r w:rsidR="007B586E" w:rsidRPr="005A7041">
              <w:rPr>
                <w:rFonts w:cs="Times New Roman"/>
                <w:lang w:val="es-ES"/>
              </w:rPr>
              <w:t xml:space="preserve"> </w:t>
            </w:r>
            <w:r w:rsidRPr="005A7041">
              <w:rPr>
                <w:rFonts w:cs="Times New Roman"/>
                <w:lang w:val="es-ES"/>
              </w:rPr>
              <w:t xml:space="preserve">del </w:t>
            </w:r>
            <w:r w:rsidR="00C22943" w:rsidRPr="005A7041">
              <w:rPr>
                <w:rFonts w:cs="Times New Roman"/>
                <w:lang w:val="es-ES"/>
              </w:rPr>
              <w:t>Licitante seleccionado</w:t>
            </w:r>
            <w:r w:rsidR="007B586E" w:rsidRPr="005A7041">
              <w:rPr>
                <w:rFonts w:cs="Times New Roman"/>
                <w:lang w:val="es-ES"/>
              </w:rPr>
              <w:t xml:space="preserve"> s</w:t>
            </w:r>
            <w:r w:rsidRPr="005A7041">
              <w:rPr>
                <w:rFonts w:cs="Times New Roman"/>
                <w:lang w:val="es-ES"/>
              </w:rPr>
              <w:t xml:space="preserve">e devolverá al </w:t>
            </w:r>
            <w:r w:rsidR="00C22943" w:rsidRPr="005A7041">
              <w:rPr>
                <w:rFonts w:cs="Times New Roman"/>
                <w:lang w:val="es-ES"/>
              </w:rPr>
              <w:t>Licitante seleccionado</w:t>
            </w:r>
            <w:r w:rsidR="007B586E" w:rsidRPr="005A7041">
              <w:rPr>
                <w:rFonts w:cs="Times New Roman"/>
                <w:lang w:val="es-ES"/>
              </w:rPr>
              <w:t xml:space="preserve"> </w:t>
            </w:r>
            <w:r w:rsidRPr="005A7041">
              <w:rPr>
                <w:rFonts w:cs="Times New Roman"/>
                <w:lang w:val="es-ES"/>
              </w:rPr>
              <w:t xml:space="preserve">tan pronto como sea posible después de que este haya suscrito el </w:t>
            </w:r>
            <w:r w:rsidR="000E64C9" w:rsidRPr="005A7041">
              <w:rPr>
                <w:rFonts w:cs="Times New Roman"/>
                <w:lang w:val="es-ES"/>
              </w:rPr>
              <w:t xml:space="preserve">Contrato </w:t>
            </w:r>
            <w:r w:rsidRPr="005A7041">
              <w:rPr>
                <w:rFonts w:cs="Times New Roman"/>
                <w:lang w:val="es-ES"/>
              </w:rPr>
              <w:t xml:space="preserve">y haya proporcionado la </w:t>
            </w:r>
            <w:r w:rsidR="00C34EA0" w:rsidRPr="005A7041">
              <w:rPr>
                <w:rFonts w:cs="Times New Roman"/>
                <w:lang w:val="es-ES"/>
              </w:rPr>
              <w:t>Garantía de Cumplimiento</w:t>
            </w:r>
            <w:r w:rsidR="00CF72C0" w:rsidRPr="005A7041">
              <w:rPr>
                <w:rFonts w:cs="Times New Roman"/>
                <w:lang w:val="es-ES"/>
              </w:rPr>
              <w:t xml:space="preserve">, y si </w:t>
            </w:r>
            <w:r w:rsidR="00BE1903" w:rsidRPr="005A7041">
              <w:rPr>
                <w:rFonts w:cs="Times New Roman"/>
                <w:lang w:val="es-ES"/>
              </w:rPr>
              <w:t>especificado</w:t>
            </w:r>
            <w:r w:rsidR="00CF72C0" w:rsidRPr="005A7041">
              <w:rPr>
                <w:rFonts w:cs="Times New Roman"/>
                <w:lang w:val="es-ES"/>
              </w:rPr>
              <w:t xml:space="preserve"> </w:t>
            </w:r>
            <w:r w:rsidR="00CF72C0" w:rsidRPr="005A7041">
              <w:rPr>
                <w:rFonts w:cs="Times New Roman"/>
                <w:b/>
                <w:bCs/>
                <w:lang w:val="es-ES"/>
              </w:rPr>
              <w:t>en los DDL</w:t>
            </w:r>
            <w:r w:rsidR="00CF72C0" w:rsidRPr="005A7041">
              <w:rPr>
                <w:rFonts w:cs="Times New Roman"/>
                <w:lang w:val="es-ES"/>
              </w:rPr>
              <w:t xml:space="preserve">, la Garantía de Cumplimiento </w:t>
            </w:r>
            <w:r w:rsidR="008A526E" w:rsidRPr="005A7041">
              <w:rPr>
                <w:rFonts w:cs="Times New Roman"/>
                <w:lang w:val="es-ES"/>
              </w:rPr>
              <w:t>Ambiental y Social (AS)</w:t>
            </w:r>
            <w:r w:rsidRPr="005A7041">
              <w:rPr>
                <w:rFonts w:cs="Times New Roman"/>
                <w:lang w:val="es-ES"/>
              </w:rPr>
              <w:t xml:space="preserve"> exigida</w:t>
            </w:r>
            <w:r w:rsidR="00BC03AA" w:rsidRPr="005A7041">
              <w:rPr>
                <w:rFonts w:cs="Times New Roman"/>
                <w:lang w:val="es-ES"/>
              </w:rPr>
              <w:t>s</w:t>
            </w:r>
            <w:r w:rsidR="007B586E" w:rsidRPr="005A7041">
              <w:rPr>
                <w:rFonts w:cs="Times New Roman"/>
                <w:lang w:val="es-ES"/>
              </w:rPr>
              <w:t>.</w:t>
            </w:r>
          </w:p>
        </w:tc>
      </w:tr>
      <w:tr w:rsidR="007B586E" w:rsidRPr="001C59B2" w14:paraId="691CF18B"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7235ECF1" w14:textId="77777777" w:rsidR="007B586E" w:rsidRPr="005A7041" w:rsidRDefault="007B586E" w:rsidP="006B68B4">
            <w:pPr>
              <w:spacing w:before="120" w:after="120"/>
              <w:ind w:left="990"/>
              <w:rPr>
                <w:lang w:val="es-ES"/>
              </w:rPr>
            </w:pPr>
          </w:p>
        </w:tc>
        <w:tc>
          <w:tcPr>
            <w:tcW w:w="6631" w:type="dxa"/>
            <w:tcBorders>
              <w:top w:val="nil"/>
              <w:left w:val="nil"/>
              <w:bottom w:val="nil"/>
              <w:right w:val="nil"/>
            </w:tcBorders>
          </w:tcPr>
          <w:p w14:paraId="19CFD88F" w14:textId="53ACE486" w:rsidR="007B586E" w:rsidRPr="005A7041" w:rsidRDefault="008D69B7" w:rsidP="0071766D">
            <w:pPr>
              <w:pStyle w:val="Header2-SubClauses"/>
              <w:tabs>
                <w:tab w:val="clear" w:pos="2844"/>
              </w:tabs>
              <w:ind w:left="599" w:hanging="626"/>
              <w:rPr>
                <w:rFonts w:cs="Times New Roman"/>
                <w:lang w:val="es-ES"/>
              </w:rPr>
            </w:pPr>
            <w:r w:rsidRPr="005A7041">
              <w:rPr>
                <w:rFonts w:cs="Times New Roman"/>
                <w:lang w:val="es-ES"/>
              </w:rPr>
              <w:t xml:space="preserve">La </w:t>
            </w:r>
            <w:r w:rsidR="002A03B6" w:rsidRPr="005A7041">
              <w:rPr>
                <w:rFonts w:cs="Times New Roman"/>
                <w:lang w:val="es-ES"/>
              </w:rPr>
              <w:t xml:space="preserve">Garantía de </w:t>
            </w:r>
            <w:r w:rsidR="00DA204A" w:rsidRPr="005A7041">
              <w:rPr>
                <w:rFonts w:cs="Times New Roman"/>
                <w:lang w:val="es-ES"/>
              </w:rPr>
              <w:t>Mantenimiento</w:t>
            </w:r>
            <w:r w:rsidR="002A03B6" w:rsidRPr="005A7041">
              <w:rPr>
                <w:rFonts w:cs="Times New Roman"/>
                <w:lang w:val="es-ES"/>
              </w:rPr>
              <w:t xml:space="preserve"> de la Oferta</w:t>
            </w:r>
            <w:r w:rsidR="007B586E" w:rsidRPr="005A7041">
              <w:rPr>
                <w:rFonts w:cs="Times New Roman"/>
                <w:lang w:val="es-ES"/>
              </w:rPr>
              <w:t xml:space="preserve"> </w:t>
            </w:r>
            <w:r w:rsidRPr="005A7041">
              <w:rPr>
                <w:rFonts w:cs="Times New Roman"/>
                <w:lang w:val="es-ES"/>
              </w:rPr>
              <w:t xml:space="preserve">se podrá hacer efectiva o la </w:t>
            </w:r>
            <w:r w:rsidR="002A03B6" w:rsidRPr="005A7041">
              <w:rPr>
                <w:lang w:val="es-ES"/>
              </w:rPr>
              <w:t>Declaración</w:t>
            </w:r>
            <w:r w:rsidR="002A03B6" w:rsidRPr="005A7041">
              <w:rPr>
                <w:rFonts w:cs="Times New Roman"/>
                <w:lang w:val="es-ES"/>
              </w:rPr>
              <w:t xml:space="preserve"> de Mantenimiento de la Oferta</w:t>
            </w:r>
            <w:r w:rsidR="007B586E" w:rsidRPr="005A7041">
              <w:rPr>
                <w:rFonts w:cs="Times New Roman"/>
                <w:lang w:val="es-ES"/>
              </w:rPr>
              <w:t xml:space="preserve"> </w:t>
            </w:r>
            <w:r w:rsidRPr="005A7041">
              <w:rPr>
                <w:rFonts w:cs="Times New Roman"/>
                <w:lang w:val="es-ES"/>
              </w:rPr>
              <w:t>se podrá ejecutar</w:t>
            </w:r>
            <w:r w:rsidR="007B586E" w:rsidRPr="005A7041">
              <w:rPr>
                <w:rFonts w:cs="Times New Roman"/>
                <w:lang w:val="es-ES"/>
              </w:rPr>
              <w:t>:</w:t>
            </w:r>
          </w:p>
          <w:p w14:paraId="55B394EE" w14:textId="543E001B" w:rsidR="007B586E" w:rsidRPr="005A7041" w:rsidRDefault="007E495D" w:rsidP="00E70AD7">
            <w:pPr>
              <w:pStyle w:val="P3Header1-Clauses"/>
              <w:keepLines/>
              <w:numPr>
                <w:ilvl w:val="0"/>
                <w:numId w:val="27"/>
              </w:numPr>
              <w:spacing w:after="120"/>
              <w:ind w:left="1111" w:hanging="465"/>
              <w:rPr>
                <w:szCs w:val="24"/>
                <w:lang w:val="es-ES"/>
              </w:rPr>
            </w:pPr>
            <w:proofErr w:type="spellStart"/>
            <w:r w:rsidRPr="005A7041">
              <w:rPr>
                <w:szCs w:val="24"/>
                <w:lang w:val="es-ES"/>
              </w:rPr>
              <w:t>si</w:t>
            </w:r>
            <w:proofErr w:type="spellEnd"/>
            <w:r w:rsidRPr="005A7041">
              <w:rPr>
                <w:szCs w:val="24"/>
                <w:lang w:val="es-ES"/>
              </w:rPr>
              <w:t xml:space="preserve"> un </w:t>
            </w:r>
            <w:r w:rsidR="002D22FE" w:rsidRPr="005A7041">
              <w:rPr>
                <w:szCs w:val="24"/>
                <w:lang w:val="es-ES"/>
              </w:rPr>
              <w:t>Licitante</w:t>
            </w:r>
            <w:r w:rsidR="00EC11BD" w:rsidRPr="005A7041">
              <w:rPr>
                <w:szCs w:val="24"/>
                <w:lang w:val="es-ES"/>
              </w:rPr>
              <w:t xml:space="preserve"> retira la Oferta </w:t>
            </w:r>
            <w:r w:rsidR="009C4304" w:rsidRPr="005A7041">
              <w:rPr>
                <w:szCs w:val="24"/>
                <w:lang w:val="es-ES"/>
              </w:rPr>
              <w:t xml:space="preserve">antes de la expiración de la fecha de Validez de la Oferta </w:t>
            </w:r>
            <w:r w:rsidR="00EC11BD" w:rsidRPr="005A7041">
              <w:rPr>
                <w:szCs w:val="24"/>
                <w:lang w:val="es-ES"/>
              </w:rPr>
              <w:t>e</w:t>
            </w:r>
            <w:r w:rsidR="007B586E" w:rsidRPr="005A7041">
              <w:rPr>
                <w:szCs w:val="24"/>
                <w:lang w:val="es-ES"/>
              </w:rPr>
              <w:t>specifi</w:t>
            </w:r>
            <w:r w:rsidR="00EC11BD" w:rsidRPr="005A7041">
              <w:rPr>
                <w:szCs w:val="24"/>
                <w:lang w:val="es-ES"/>
              </w:rPr>
              <w:t>cad</w:t>
            </w:r>
            <w:r w:rsidR="009C4304" w:rsidRPr="005A7041">
              <w:rPr>
                <w:szCs w:val="24"/>
                <w:lang w:val="es-ES"/>
              </w:rPr>
              <w:t>a</w:t>
            </w:r>
            <w:r w:rsidR="00EC11BD" w:rsidRPr="005A7041">
              <w:rPr>
                <w:szCs w:val="24"/>
                <w:lang w:val="es-ES"/>
              </w:rPr>
              <w:t xml:space="preserve"> por el </w:t>
            </w:r>
            <w:r w:rsidR="002D22FE" w:rsidRPr="005A7041">
              <w:rPr>
                <w:szCs w:val="24"/>
                <w:lang w:val="es-ES"/>
              </w:rPr>
              <w:t>Licitante</w:t>
            </w:r>
            <w:r w:rsidR="007B586E" w:rsidRPr="005A7041">
              <w:rPr>
                <w:szCs w:val="24"/>
                <w:lang w:val="es-ES"/>
              </w:rPr>
              <w:t xml:space="preserve"> </w:t>
            </w:r>
            <w:r w:rsidR="00EC11BD" w:rsidRPr="005A7041">
              <w:rPr>
                <w:szCs w:val="24"/>
                <w:lang w:val="es-ES"/>
              </w:rPr>
              <w:t xml:space="preserve">en la </w:t>
            </w:r>
            <w:r w:rsidR="009F3C74" w:rsidRPr="005A7041">
              <w:rPr>
                <w:szCs w:val="24"/>
                <w:lang w:val="es-ES"/>
              </w:rPr>
              <w:t>Carta de Oferta</w:t>
            </w:r>
            <w:r w:rsidR="00F42F8E" w:rsidRPr="005A7041">
              <w:rPr>
                <w:szCs w:val="24"/>
                <w:lang w:val="es-ES"/>
              </w:rPr>
              <w:t>-Parte Técnica y repetido en la Carta de Oferta-Parte Financiera,</w:t>
            </w:r>
            <w:r w:rsidR="00EC11BD" w:rsidRPr="005A7041">
              <w:rPr>
                <w:szCs w:val="24"/>
                <w:lang w:val="es-ES"/>
              </w:rPr>
              <w:t xml:space="preserve"> o durante cualquier prórroga de ese período dispuesta por el </w:t>
            </w:r>
            <w:r w:rsidR="002D22FE" w:rsidRPr="005A7041">
              <w:rPr>
                <w:szCs w:val="24"/>
                <w:lang w:val="es-ES"/>
              </w:rPr>
              <w:t>Licitante</w:t>
            </w:r>
            <w:r w:rsidR="00947897" w:rsidRPr="005A7041">
              <w:rPr>
                <w:szCs w:val="24"/>
                <w:lang w:val="es-ES"/>
              </w:rPr>
              <w:t xml:space="preserve">; </w:t>
            </w:r>
            <w:r w:rsidR="007B586E" w:rsidRPr="005A7041">
              <w:rPr>
                <w:szCs w:val="24"/>
                <w:lang w:val="es-ES"/>
              </w:rPr>
              <w:t>o</w:t>
            </w:r>
          </w:p>
          <w:p w14:paraId="65654407" w14:textId="77777777" w:rsidR="007B586E" w:rsidRPr="005A7041" w:rsidRDefault="008D69B7" w:rsidP="00E70AD7">
            <w:pPr>
              <w:pStyle w:val="P3Header1-Clauses"/>
              <w:numPr>
                <w:ilvl w:val="0"/>
                <w:numId w:val="27"/>
              </w:numPr>
              <w:spacing w:before="180" w:after="160"/>
              <w:ind w:left="1064" w:hanging="406"/>
              <w:rPr>
                <w:szCs w:val="24"/>
                <w:lang w:val="es-ES"/>
              </w:rPr>
            </w:pPr>
            <w:r w:rsidRPr="005A7041">
              <w:rPr>
                <w:szCs w:val="24"/>
                <w:lang w:val="es-ES"/>
              </w:rPr>
              <w:t xml:space="preserve">si el </w:t>
            </w:r>
            <w:r w:rsidR="00C22943" w:rsidRPr="005A7041">
              <w:rPr>
                <w:szCs w:val="24"/>
                <w:lang w:val="es-ES"/>
              </w:rPr>
              <w:t>Licitante seleccionado</w:t>
            </w:r>
            <w:r w:rsidR="007B586E" w:rsidRPr="005A7041">
              <w:rPr>
                <w:szCs w:val="24"/>
                <w:lang w:val="es-ES"/>
              </w:rPr>
              <w:t xml:space="preserve">: </w:t>
            </w:r>
          </w:p>
          <w:p w14:paraId="78EFAB03" w14:textId="747505B4" w:rsidR="007B586E" w:rsidRPr="005A7041" w:rsidRDefault="008D69B7" w:rsidP="00E70AD7">
            <w:pPr>
              <w:pStyle w:val="Heading4"/>
              <w:numPr>
                <w:ilvl w:val="1"/>
                <w:numId w:val="27"/>
              </w:numPr>
              <w:tabs>
                <w:tab w:val="clear" w:pos="1764"/>
              </w:tabs>
              <w:spacing w:before="0" w:after="160"/>
              <w:ind w:left="1467" w:hanging="360"/>
              <w:rPr>
                <w:rFonts w:ascii="Times New Roman" w:hAnsi="Times New Roman" w:cs="Times New Roman"/>
                <w:sz w:val="24"/>
                <w:szCs w:val="24"/>
                <w:lang w:val="es-ES"/>
              </w:rPr>
            </w:pPr>
            <w:r w:rsidRPr="005A7041">
              <w:rPr>
                <w:rFonts w:ascii="Times New Roman" w:hAnsi="Times New Roman" w:cs="Times New Roman"/>
                <w:sz w:val="24"/>
                <w:szCs w:val="24"/>
                <w:lang w:val="es-ES"/>
              </w:rPr>
              <w:t xml:space="preserve">no subscribe el </w:t>
            </w:r>
            <w:r w:rsidR="000E64C9" w:rsidRPr="005A7041">
              <w:rPr>
                <w:rFonts w:ascii="Times New Roman" w:hAnsi="Times New Roman" w:cs="Times New Roman"/>
                <w:sz w:val="24"/>
                <w:szCs w:val="24"/>
                <w:lang w:val="es-ES"/>
              </w:rPr>
              <w:t xml:space="preserve">Contrato </w:t>
            </w:r>
            <w:r w:rsidR="001F7E7B" w:rsidRPr="005A7041">
              <w:rPr>
                <w:rFonts w:ascii="Times New Roman" w:hAnsi="Times New Roman" w:cs="Times New Roman"/>
                <w:sz w:val="24"/>
                <w:szCs w:val="24"/>
                <w:lang w:val="es-ES"/>
              </w:rPr>
              <w:t xml:space="preserve">de conformidad con </w:t>
            </w:r>
            <w:r w:rsidRPr="005A7041">
              <w:rPr>
                <w:rFonts w:ascii="Times New Roman" w:hAnsi="Times New Roman" w:cs="Times New Roman"/>
                <w:sz w:val="24"/>
                <w:szCs w:val="24"/>
                <w:lang w:val="es-ES"/>
              </w:rPr>
              <w:t>la</w:t>
            </w:r>
            <w:r w:rsidR="003A51A6" w:rsidRPr="005A7041">
              <w:rPr>
                <w:rFonts w:ascii="Times New Roman" w:hAnsi="Times New Roman" w:cs="Times New Roman"/>
                <w:sz w:val="24"/>
                <w:szCs w:val="24"/>
                <w:lang w:val="es-ES"/>
              </w:rPr>
              <w:t xml:space="preserve"> </w:t>
            </w:r>
            <w:r w:rsidR="00C863BD" w:rsidRPr="005A7041">
              <w:rPr>
                <w:rFonts w:ascii="Times New Roman" w:hAnsi="Times New Roman" w:cs="Times New Roman"/>
                <w:sz w:val="24"/>
                <w:szCs w:val="24"/>
                <w:lang w:val="es-ES"/>
              </w:rPr>
              <w:t>IAL</w:t>
            </w:r>
            <w:r w:rsidR="006667F0" w:rsidRPr="005A7041">
              <w:rPr>
                <w:rFonts w:ascii="Times New Roman" w:hAnsi="Times New Roman" w:cs="Times New Roman"/>
                <w:sz w:val="24"/>
                <w:szCs w:val="24"/>
                <w:lang w:val="es-ES"/>
              </w:rPr>
              <w:t xml:space="preserve"> </w:t>
            </w:r>
            <w:r w:rsidRPr="005A7041">
              <w:rPr>
                <w:rFonts w:ascii="Times New Roman" w:hAnsi="Times New Roman" w:cs="Times New Roman"/>
                <w:sz w:val="24"/>
                <w:szCs w:val="24"/>
                <w:lang w:val="es-ES"/>
              </w:rPr>
              <w:t>4</w:t>
            </w:r>
            <w:r w:rsidR="0074300A" w:rsidRPr="005A7041">
              <w:rPr>
                <w:rFonts w:ascii="Times New Roman" w:hAnsi="Times New Roman" w:cs="Times New Roman"/>
                <w:sz w:val="24"/>
                <w:szCs w:val="24"/>
                <w:lang w:val="es-ES"/>
              </w:rPr>
              <w:t>9</w:t>
            </w:r>
            <w:r w:rsidR="007B586E" w:rsidRPr="005A7041">
              <w:rPr>
                <w:rFonts w:ascii="Times New Roman" w:hAnsi="Times New Roman"/>
                <w:sz w:val="24"/>
                <w:lang w:val="es-ES"/>
              </w:rPr>
              <w:t>;</w:t>
            </w:r>
            <w:r w:rsidR="007B586E" w:rsidRPr="005A7041">
              <w:rPr>
                <w:rFonts w:ascii="Times New Roman" w:hAnsi="Times New Roman" w:cs="Times New Roman"/>
                <w:sz w:val="24"/>
                <w:szCs w:val="24"/>
                <w:lang w:val="es-ES"/>
              </w:rPr>
              <w:t xml:space="preserve"> o</w:t>
            </w:r>
          </w:p>
          <w:p w14:paraId="1D809691" w14:textId="553180C8" w:rsidR="007B586E" w:rsidRPr="005A7041" w:rsidRDefault="008D69B7" w:rsidP="00E70AD7">
            <w:pPr>
              <w:pStyle w:val="Heading4"/>
              <w:numPr>
                <w:ilvl w:val="1"/>
                <w:numId w:val="27"/>
              </w:numPr>
              <w:tabs>
                <w:tab w:val="clear" w:pos="1764"/>
              </w:tabs>
              <w:spacing w:before="0" w:after="200"/>
              <w:ind w:left="1467" w:hanging="360"/>
              <w:rPr>
                <w:rFonts w:ascii="Times New Roman" w:hAnsi="Times New Roman" w:cs="Times New Roman"/>
                <w:sz w:val="24"/>
                <w:szCs w:val="24"/>
                <w:lang w:val="es-ES"/>
              </w:rPr>
            </w:pPr>
            <w:r w:rsidRPr="005A7041">
              <w:rPr>
                <w:rFonts w:ascii="Times New Roman" w:hAnsi="Times New Roman" w:cs="Times New Roman"/>
                <w:sz w:val="24"/>
                <w:szCs w:val="24"/>
                <w:lang w:val="es-ES"/>
              </w:rPr>
              <w:t xml:space="preserve">no suministra una </w:t>
            </w:r>
            <w:r w:rsidR="00C34EA0" w:rsidRPr="005A7041">
              <w:rPr>
                <w:rFonts w:ascii="Times New Roman" w:hAnsi="Times New Roman" w:cs="Times New Roman"/>
                <w:sz w:val="24"/>
                <w:szCs w:val="24"/>
                <w:lang w:val="es-ES"/>
              </w:rPr>
              <w:t>Garantía de Cumplimiento</w:t>
            </w:r>
            <w:r w:rsidR="00BD3989" w:rsidRPr="005A7041">
              <w:rPr>
                <w:rFonts w:ascii="Times New Roman" w:hAnsi="Times New Roman" w:cs="Times New Roman"/>
                <w:sz w:val="24"/>
                <w:szCs w:val="24"/>
                <w:lang w:val="es-ES"/>
              </w:rPr>
              <w:t>,</w:t>
            </w:r>
            <w:r w:rsidR="007B586E" w:rsidRPr="005A7041">
              <w:rPr>
                <w:rFonts w:ascii="Times New Roman" w:hAnsi="Times New Roman" w:cs="Times New Roman"/>
                <w:sz w:val="24"/>
                <w:szCs w:val="24"/>
                <w:lang w:val="es-ES"/>
              </w:rPr>
              <w:t xml:space="preserve"> </w:t>
            </w:r>
            <w:r w:rsidR="00634C7A" w:rsidRPr="005A7041">
              <w:rPr>
                <w:rFonts w:ascii="Times New Roman" w:hAnsi="Times New Roman" w:cs="Times New Roman"/>
                <w:sz w:val="24"/>
                <w:szCs w:val="24"/>
                <w:lang w:val="es-ES"/>
              </w:rPr>
              <w:t xml:space="preserve">y si establecido </w:t>
            </w:r>
            <w:r w:rsidR="00634C7A" w:rsidRPr="005A7041">
              <w:rPr>
                <w:rFonts w:ascii="Times New Roman" w:hAnsi="Times New Roman" w:cs="Times New Roman"/>
                <w:b/>
                <w:bCs/>
                <w:sz w:val="24"/>
                <w:szCs w:val="24"/>
                <w:lang w:val="es-ES"/>
              </w:rPr>
              <w:t>en los DDL</w:t>
            </w:r>
            <w:r w:rsidR="00634C7A" w:rsidRPr="005A7041">
              <w:rPr>
                <w:rFonts w:ascii="Times New Roman" w:hAnsi="Times New Roman" w:cs="Times New Roman"/>
                <w:sz w:val="24"/>
                <w:szCs w:val="24"/>
                <w:lang w:val="es-ES"/>
              </w:rPr>
              <w:t xml:space="preserve">, la Garantía de Cumplimiento </w:t>
            </w:r>
            <w:r w:rsidR="009C4304" w:rsidRPr="005A7041">
              <w:rPr>
                <w:rFonts w:ascii="Times New Roman" w:hAnsi="Times New Roman" w:cs="Times New Roman"/>
                <w:sz w:val="24"/>
                <w:szCs w:val="24"/>
                <w:lang w:val="es-ES"/>
              </w:rPr>
              <w:t>Ambiental y Social (AS)</w:t>
            </w:r>
            <w:r w:rsidR="00BD3989" w:rsidRPr="005A7041">
              <w:rPr>
                <w:rFonts w:ascii="Times New Roman" w:hAnsi="Times New Roman" w:cs="Times New Roman"/>
                <w:sz w:val="24"/>
                <w:szCs w:val="24"/>
                <w:lang w:val="es-ES"/>
              </w:rPr>
              <w:t>,</w:t>
            </w:r>
            <w:r w:rsidR="00634C7A" w:rsidRPr="005A7041">
              <w:rPr>
                <w:rFonts w:ascii="Times New Roman" w:hAnsi="Times New Roman" w:cs="Times New Roman"/>
                <w:sz w:val="24"/>
                <w:szCs w:val="24"/>
                <w:lang w:val="es-ES"/>
              </w:rPr>
              <w:t xml:space="preserve"> </w:t>
            </w:r>
            <w:r w:rsidR="007E495D" w:rsidRPr="005A7041">
              <w:rPr>
                <w:rFonts w:ascii="Times New Roman" w:hAnsi="Times New Roman" w:cs="Times New Roman"/>
                <w:sz w:val="24"/>
                <w:szCs w:val="24"/>
                <w:lang w:val="es-ES"/>
              </w:rPr>
              <w:t xml:space="preserve">conforme a lo establecido en </w:t>
            </w:r>
            <w:r w:rsidRPr="005A7041">
              <w:rPr>
                <w:rFonts w:ascii="Times New Roman" w:hAnsi="Times New Roman" w:cs="Times New Roman"/>
                <w:sz w:val="24"/>
                <w:szCs w:val="24"/>
                <w:lang w:val="es-ES"/>
              </w:rPr>
              <w:t>la</w:t>
            </w:r>
            <w:r w:rsidR="003A51A6" w:rsidRPr="005A7041">
              <w:rPr>
                <w:rFonts w:ascii="Times New Roman" w:hAnsi="Times New Roman" w:cs="Times New Roman"/>
                <w:sz w:val="24"/>
                <w:szCs w:val="24"/>
                <w:lang w:val="es-ES"/>
              </w:rPr>
              <w:t xml:space="preserve"> </w:t>
            </w:r>
            <w:r w:rsidR="00C863BD" w:rsidRPr="005A7041">
              <w:rPr>
                <w:rFonts w:ascii="Times New Roman" w:hAnsi="Times New Roman" w:cs="Times New Roman"/>
                <w:sz w:val="24"/>
                <w:szCs w:val="24"/>
                <w:lang w:val="es-ES"/>
              </w:rPr>
              <w:t>IAL</w:t>
            </w:r>
            <w:r w:rsidR="006667F0" w:rsidRPr="005A7041">
              <w:rPr>
                <w:rFonts w:ascii="Times New Roman" w:hAnsi="Times New Roman" w:cs="Times New Roman"/>
                <w:sz w:val="24"/>
                <w:szCs w:val="24"/>
                <w:lang w:val="es-ES"/>
              </w:rPr>
              <w:t xml:space="preserve"> </w:t>
            </w:r>
            <w:r w:rsidR="0074300A" w:rsidRPr="005A7041">
              <w:rPr>
                <w:rFonts w:ascii="Times New Roman" w:hAnsi="Times New Roman" w:cs="Times New Roman"/>
                <w:sz w:val="24"/>
                <w:szCs w:val="24"/>
                <w:lang w:val="es-ES"/>
              </w:rPr>
              <w:t>50</w:t>
            </w:r>
            <w:r w:rsidR="007B586E" w:rsidRPr="005A7041">
              <w:rPr>
                <w:rFonts w:ascii="Times New Roman" w:hAnsi="Times New Roman" w:cs="Times New Roman"/>
                <w:sz w:val="24"/>
                <w:szCs w:val="24"/>
                <w:lang w:val="es-ES"/>
              </w:rPr>
              <w:t>.</w:t>
            </w:r>
          </w:p>
        </w:tc>
      </w:tr>
      <w:tr w:rsidR="007B586E" w:rsidRPr="001C59B2" w14:paraId="61D7DEF6"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166B5C88" w14:textId="77777777" w:rsidR="007B586E" w:rsidRPr="005A7041" w:rsidRDefault="007B586E">
            <w:pPr>
              <w:pStyle w:val="Header1-Clauses"/>
              <w:numPr>
                <w:ilvl w:val="0"/>
                <w:numId w:val="0"/>
              </w:numPr>
              <w:spacing w:after="120"/>
              <w:rPr>
                <w:rFonts w:ascii="Times New Roman" w:hAnsi="Times New Roman"/>
                <w:sz w:val="24"/>
                <w:szCs w:val="24"/>
                <w:lang w:val="es-ES"/>
              </w:rPr>
            </w:pPr>
          </w:p>
        </w:tc>
        <w:tc>
          <w:tcPr>
            <w:tcW w:w="6631" w:type="dxa"/>
            <w:tcBorders>
              <w:top w:val="nil"/>
              <w:left w:val="nil"/>
              <w:bottom w:val="nil"/>
              <w:right w:val="nil"/>
            </w:tcBorders>
          </w:tcPr>
          <w:p w14:paraId="2FC98AA0" w14:textId="7331A901" w:rsidR="007B586E" w:rsidRPr="005A7041" w:rsidRDefault="0079599C" w:rsidP="0071766D">
            <w:pPr>
              <w:pStyle w:val="Header2-SubClauses"/>
              <w:tabs>
                <w:tab w:val="clear" w:pos="2844"/>
              </w:tabs>
              <w:ind w:left="599" w:hanging="626"/>
              <w:rPr>
                <w:rFonts w:cs="Times New Roman"/>
                <w:lang w:val="es-ES"/>
              </w:rPr>
            </w:pPr>
            <w:r w:rsidRPr="005A7041">
              <w:rPr>
                <w:rFonts w:cs="Times New Roman"/>
                <w:lang w:val="es-ES"/>
              </w:rPr>
              <w:t>La</w:t>
            </w:r>
            <w:r w:rsidR="007B586E" w:rsidRPr="005A7041">
              <w:rPr>
                <w:rFonts w:cs="Times New Roman"/>
                <w:lang w:val="es-ES"/>
              </w:rPr>
              <w:t xml:space="preserve"> </w:t>
            </w:r>
            <w:r w:rsidR="002A03B6" w:rsidRPr="005A7041">
              <w:rPr>
                <w:rFonts w:cs="Times New Roman"/>
                <w:lang w:val="es-ES"/>
              </w:rPr>
              <w:t xml:space="preserve">Garantía de </w:t>
            </w:r>
            <w:r w:rsidR="00DA204A" w:rsidRPr="005A7041">
              <w:rPr>
                <w:rFonts w:cs="Times New Roman"/>
                <w:lang w:val="es-ES"/>
              </w:rPr>
              <w:t>Mantenimiento</w:t>
            </w:r>
            <w:r w:rsidR="002A03B6" w:rsidRPr="005A7041">
              <w:rPr>
                <w:rFonts w:cs="Times New Roman"/>
                <w:lang w:val="es-ES"/>
              </w:rPr>
              <w:t xml:space="preserve"> de la Oferta</w:t>
            </w:r>
            <w:r w:rsidR="007B586E" w:rsidRPr="005A7041">
              <w:rPr>
                <w:rFonts w:cs="Times New Roman"/>
                <w:lang w:val="es-ES"/>
              </w:rPr>
              <w:t xml:space="preserve"> o</w:t>
            </w:r>
            <w:r w:rsidRPr="005A7041">
              <w:rPr>
                <w:rFonts w:cs="Times New Roman"/>
                <w:lang w:val="es-ES"/>
              </w:rPr>
              <w:t xml:space="preserve"> la </w:t>
            </w:r>
            <w:r w:rsidR="002A03B6" w:rsidRPr="005A7041">
              <w:rPr>
                <w:rFonts w:cs="Times New Roman"/>
                <w:lang w:val="es-ES"/>
              </w:rPr>
              <w:t>Declaración de Mantenimiento de la Oferta</w:t>
            </w:r>
            <w:r w:rsidR="007B586E" w:rsidRPr="005A7041">
              <w:rPr>
                <w:rFonts w:cs="Times New Roman"/>
                <w:lang w:val="es-ES"/>
              </w:rPr>
              <w:t xml:space="preserve"> </w:t>
            </w:r>
            <w:r w:rsidRPr="005A7041">
              <w:rPr>
                <w:rFonts w:cs="Times New Roman"/>
                <w:lang w:val="es-ES"/>
              </w:rPr>
              <w:t xml:space="preserve">de una </w:t>
            </w:r>
            <w:r w:rsidR="008C148F" w:rsidRPr="005A7041">
              <w:rPr>
                <w:rStyle w:val="StyleHeader2-SubClausesItalicChar"/>
                <w:rFonts w:cs="Times New Roman"/>
                <w:i w:val="0"/>
                <w:lang w:val="es-ES"/>
              </w:rPr>
              <w:t>APCA</w:t>
            </w:r>
            <w:r w:rsidR="002A03B6" w:rsidRPr="005A7041">
              <w:rPr>
                <w:rStyle w:val="StyleHeader2-SubClausesItalicChar"/>
                <w:rFonts w:cs="Times New Roman"/>
                <w:i w:val="0"/>
                <w:lang w:val="es-ES"/>
              </w:rPr>
              <w:t xml:space="preserve"> </w:t>
            </w:r>
            <w:r w:rsidR="007B586E" w:rsidRPr="005A7041">
              <w:rPr>
                <w:rFonts w:cs="Times New Roman"/>
                <w:lang w:val="es-ES"/>
              </w:rPr>
              <w:t>s</w:t>
            </w:r>
            <w:r w:rsidR="003C3752" w:rsidRPr="005A7041">
              <w:rPr>
                <w:rFonts w:cs="Times New Roman"/>
                <w:lang w:val="es-ES"/>
              </w:rPr>
              <w:t xml:space="preserve">e emitirán en nombre de la </w:t>
            </w:r>
            <w:r w:rsidR="00C52B81" w:rsidRPr="005A7041">
              <w:rPr>
                <w:lang w:val="es-ES"/>
              </w:rPr>
              <w:t>a</w:t>
            </w:r>
            <w:r w:rsidR="00EE50F9" w:rsidRPr="005A7041">
              <w:rPr>
                <w:rStyle w:val="StyleHeader2-SubClausesItalicChar"/>
                <w:i w:val="0"/>
                <w:lang w:val="es-ES"/>
              </w:rPr>
              <w:t>sociación</w:t>
            </w:r>
            <w:r w:rsidR="00EE50F9" w:rsidRPr="005A7041">
              <w:rPr>
                <w:rStyle w:val="StyleHeader2-SubClausesItalicChar"/>
                <w:rFonts w:cs="Times New Roman"/>
                <w:i w:val="0"/>
                <w:lang w:val="es-ES"/>
              </w:rPr>
              <w:t xml:space="preserve"> </w:t>
            </w:r>
            <w:r w:rsidR="003C3752" w:rsidRPr="005A7041">
              <w:rPr>
                <w:rStyle w:val="StyleHeader2-SubClausesItalicChar"/>
                <w:rFonts w:cs="Times New Roman"/>
                <w:i w:val="0"/>
                <w:lang w:val="es-ES"/>
              </w:rPr>
              <w:t xml:space="preserve">que presenta la Oferta. </w:t>
            </w:r>
            <w:r w:rsidR="003C3752" w:rsidRPr="005A7041">
              <w:rPr>
                <w:rFonts w:cs="Times New Roman"/>
                <w:lang w:val="es-ES"/>
              </w:rPr>
              <w:t>Si</w:t>
            </w:r>
            <w:r w:rsidR="003A51A6" w:rsidRPr="005A7041">
              <w:rPr>
                <w:rFonts w:cs="Times New Roman"/>
                <w:lang w:val="es-ES"/>
              </w:rPr>
              <w:t xml:space="preserve"> </w:t>
            </w:r>
            <w:r w:rsidR="008C148F" w:rsidRPr="005A7041">
              <w:rPr>
                <w:rStyle w:val="StyleHeader2-SubClausesItalicChar"/>
                <w:rFonts w:cs="Times New Roman"/>
                <w:i w:val="0"/>
                <w:lang w:val="es-ES"/>
              </w:rPr>
              <w:t>APCA</w:t>
            </w:r>
            <w:r w:rsidR="002A03B6" w:rsidRPr="005A7041">
              <w:rPr>
                <w:rStyle w:val="StyleHeader2-SubClausesItalicChar"/>
                <w:rFonts w:cs="Times New Roman"/>
                <w:i w:val="0"/>
                <w:lang w:val="es-ES"/>
              </w:rPr>
              <w:t xml:space="preserve"> </w:t>
            </w:r>
            <w:r w:rsidR="00C52B81" w:rsidRPr="005A7041">
              <w:rPr>
                <w:lang w:val="es-ES"/>
              </w:rPr>
              <w:t xml:space="preserve">no se hubiera </w:t>
            </w:r>
            <w:r w:rsidR="00C52B81" w:rsidRPr="005A7041">
              <w:rPr>
                <w:rFonts w:cs="Times New Roman"/>
                <w:lang w:val="es-ES"/>
              </w:rPr>
              <w:t>constituido</w:t>
            </w:r>
            <w:r w:rsidR="00C52B81" w:rsidRPr="005A7041">
              <w:rPr>
                <w:lang w:val="es-ES"/>
              </w:rPr>
              <w:t xml:space="preserve"> formalmente como entidad jurídica al momento de presentar la Oferta</w:t>
            </w:r>
            <w:r w:rsidR="007B586E" w:rsidRPr="005A7041">
              <w:rPr>
                <w:rFonts w:cs="Times New Roman"/>
                <w:i/>
                <w:lang w:val="es-ES"/>
              </w:rPr>
              <w:t>,</w:t>
            </w:r>
            <w:r w:rsidR="007B586E" w:rsidRPr="005A7041">
              <w:rPr>
                <w:rFonts w:cs="Times New Roman"/>
                <w:lang w:val="es-ES"/>
              </w:rPr>
              <w:t xml:space="preserve"> </w:t>
            </w:r>
            <w:r w:rsidR="003C3752" w:rsidRPr="005A7041">
              <w:rPr>
                <w:rFonts w:cs="Times New Roman"/>
                <w:lang w:val="es-ES"/>
              </w:rPr>
              <w:t>la</w:t>
            </w:r>
            <w:r w:rsidR="007B586E" w:rsidRPr="005A7041">
              <w:rPr>
                <w:rFonts w:cs="Times New Roman"/>
                <w:lang w:val="es-ES"/>
              </w:rPr>
              <w:t xml:space="preserve"> </w:t>
            </w:r>
            <w:r w:rsidR="002A03B6" w:rsidRPr="005A7041">
              <w:rPr>
                <w:rFonts w:cs="Times New Roman"/>
                <w:lang w:val="es-ES"/>
              </w:rPr>
              <w:t xml:space="preserve">Garantía de </w:t>
            </w:r>
            <w:r w:rsidR="00DA204A" w:rsidRPr="005A7041">
              <w:rPr>
                <w:rFonts w:cs="Times New Roman"/>
                <w:lang w:val="es-ES"/>
              </w:rPr>
              <w:t>Mantenimiento</w:t>
            </w:r>
            <w:r w:rsidR="002A03B6" w:rsidRPr="005A7041">
              <w:rPr>
                <w:rFonts w:cs="Times New Roman"/>
                <w:lang w:val="es-ES"/>
              </w:rPr>
              <w:t xml:space="preserve"> de la Oferta</w:t>
            </w:r>
            <w:r w:rsidR="007B586E" w:rsidRPr="005A7041">
              <w:rPr>
                <w:rFonts w:cs="Times New Roman"/>
                <w:lang w:val="es-ES"/>
              </w:rPr>
              <w:t xml:space="preserve"> o</w:t>
            </w:r>
            <w:r w:rsidR="003C3752" w:rsidRPr="005A7041">
              <w:rPr>
                <w:rFonts w:cs="Times New Roman"/>
                <w:lang w:val="es-ES"/>
              </w:rPr>
              <w:t xml:space="preserve"> la </w:t>
            </w:r>
            <w:r w:rsidR="002A03B6" w:rsidRPr="005A7041">
              <w:rPr>
                <w:rFonts w:cs="Times New Roman"/>
                <w:lang w:val="es-ES"/>
              </w:rPr>
              <w:t>Declaración de Mantenimiento de la Oferta</w:t>
            </w:r>
            <w:r w:rsidR="007B586E" w:rsidRPr="005A7041">
              <w:rPr>
                <w:rFonts w:cs="Times New Roman"/>
                <w:lang w:val="es-ES"/>
              </w:rPr>
              <w:t xml:space="preserve"> </w:t>
            </w:r>
            <w:r w:rsidR="003C3752" w:rsidRPr="005A7041">
              <w:rPr>
                <w:rFonts w:cs="Times New Roman"/>
                <w:lang w:val="es-ES"/>
              </w:rPr>
              <w:t xml:space="preserve">se emitirán en nombre de todos los futuros miembros que figuren en la carta de intención mencionada en las </w:t>
            </w:r>
            <w:r w:rsidR="00C863BD" w:rsidRPr="005A7041">
              <w:rPr>
                <w:rFonts w:cs="Times New Roman"/>
                <w:lang w:val="es-ES"/>
              </w:rPr>
              <w:t>IAL</w:t>
            </w:r>
            <w:r w:rsidR="00FE4561" w:rsidRPr="005A7041">
              <w:rPr>
                <w:rFonts w:cs="Times New Roman"/>
                <w:lang w:val="es-ES"/>
              </w:rPr>
              <w:t> </w:t>
            </w:r>
            <w:r w:rsidR="003C3752" w:rsidRPr="005A7041">
              <w:rPr>
                <w:rFonts w:cs="Times New Roman"/>
                <w:lang w:val="es-ES"/>
              </w:rPr>
              <w:t>4.1 y 11.</w:t>
            </w:r>
            <w:r w:rsidR="0003755F" w:rsidRPr="005A7041">
              <w:rPr>
                <w:rFonts w:cs="Times New Roman"/>
                <w:lang w:val="es-ES"/>
              </w:rPr>
              <w:t>5</w:t>
            </w:r>
            <w:r w:rsidR="007B586E" w:rsidRPr="005A7041">
              <w:rPr>
                <w:rFonts w:cs="Times New Roman"/>
                <w:lang w:val="es-ES"/>
              </w:rPr>
              <w:t xml:space="preserve">. </w:t>
            </w:r>
          </w:p>
        </w:tc>
      </w:tr>
      <w:tr w:rsidR="00493775" w:rsidRPr="001C59B2" w14:paraId="35334DF3"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31915E1B" w14:textId="77777777" w:rsidR="00493775" w:rsidRPr="005A7041" w:rsidRDefault="00493775" w:rsidP="006B68B4">
            <w:pPr>
              <w:spacing w:before="120"/>
              <w:ind w:left="990"/>
              <w:rPr>
                <w:lang w:val="es-ES"/>
              </w:rPr>
            </w:pPr>
          </w:p>
        </w:tc>
        <w:tc>
          <w:tcPr>
            <w:tcW w:w="6631" w:type="dxa"/>
            <w:tcBorders>
              <w:top w:val="nil"/>
              <w:left w:val="nil"/>
              <w:bottom w:val="nil"/>
              <w:right w:val="nil"/>
            </w:tcBorders>
          </w:tcPr>
          <w:p w14:paraId="30D40A60" w14:textId="0E9E1F4F" w:rsidR="00493775" w:rsidRPr="005A7041" w:rsidRDefault="00FA25F4" w:rsidP="0071766D">
            <w:pPr>
              <w:pStyle w:val="Header2-SubClauses"/>
              <w:tabs>
                <w:tab w:val="clear" w:pos="2844"/>
              </w:tabs>
              <w:ind w:left="599" w:hanging="626"/>
              <w:rPr>
                <w:lang w:val="es-ES"/>
              </w:rPr>
            </w:pPr>
            <w:r w:rsidRPr="005A7041">
              <w:rPr>
                <w:lang w:val="es-ES"/>
              </w:rPr>
              <w:t>Si</w:t>
            </w:r>
            <w:r w:rsidRPr="005A7041">
              <w:rPr>
                <w:rStyle w:val="StyleHeader2-SubClausesBoldChar"/>
                <w:b w:val="0"/>
                <w:lang w:val="es-ES"/>
              </w:rPr>
              <w:t xml:space="preserve"> </w:t>
            </w:r>
            <w:r w:rsidRPr="005A7041">
              <w:rPr>
                <w:rStyle w:val="StyleHeader2-SubClausesBoldChar"/>
                <w:bCs w:val="0"/>
                <w:lang w:val="es-ES"/>
              </w:rPr>
              <w:t xml:space="preserve">en </w:t>
            </w:r>
            <w:r w:rsidR="00B27DF3" w:rsidRPr="005A7041">
              <w:rPr>
                <w:rStyle w:val="StyleHeader2-SubClausesBoldChar"/>
                <w:bCs w:val="0"/>
                <w:lang w:val="es-ES"/>
              </w:rPr>
              <w:t>los DDL</w:t>
            </w:r>
            <w:r w:rsidRPr="005A7041">
              <w:rPr>
                <w:b/>
                <w:bCs/>
                <w:lang w:val="es-ES"/>
              </w:rPr>
              <w:t>,</w:t>
            </w:r>
            <w:r w:rsidRPr="005A7041">
              <w:rPr>
                <w:lang w:val="es-ES"/>
              </w:rPr>
              <w:t xml:space="preserve"> de conformidad con la</w:t>
            </w:r>
            <w:r w:rsidR="003A51A6" w:rsidRPr="005A7041">
              <w:rPr>
                <w:lang w:val="es-ES"/>
              </w:rPr>
              <w:t xml:space="preserve"> </w:t>
            </w:r>
            <w:r w:rsidR="00C863BD" w:rsidRPr="005A7041">
              <w:rPr>
                <w:lang w:val="es-ES"/>
              </w:rPr>
              <w:t>IAL</w:t>
            </w:r>
            <w:r w:rsidR="0023572D" w:rsidRPr="005A7041">
              <w:rPr>
                <w:lang w:val="es-ES"/>
              </w:rPr>
              <w:t xml:space="preserve"> </w:t>
            </w:r>
            <w:r w:rsidRPr="005A7041">
              <w:rPr>
                <w:lang w:val="es-ES"/>
              </w:rPr>
              <w:t>19.1, no se exige una</w:t>
            </w:r>
            <w:r w:rsidR="00493775" w:rsidRPr="005A7041">
              <w:rPr>
                <w:lang w:val="es-ES"/>
              </w:rPr>
              <w:t xml:space="preserve"> </w:t>
            </w:r>
            <w:r w:rsidR="002A03B6" w:rsidRPr="005A7041">
              <w:rPr>
                <w:lang w:val="es-ES"/>
              </w:rPr>
              <w:t xml:space="preserve">Garantía de </w:t>
            </w:r>
            <w:r w:rsidR="00DA204A" w:rsidRPr="005A7041">
              <w:rPr>
                <w:lang w:val="es-ES"/>
              </w:rPr>
              <w:t>Mantenimiento</w:t>
            </w:r>
            <w:r w:rsidR="002A03B6" w:rsidRPr="005A7041">
              <w:rPr>
                <w:lang w:val="es-ES"/>
              </w:rPr>
              <w:t xml:space="preserve"> de la Oferta</w:t>
            </w:r>
            <w:r w:rsidR="00E32222" w:rsidRPr="005A7041">
              <w:rPr>
                <w:lang w:val="es-ES"/>
              </w:rPr>
              <w:t xml:space="preserve">, </w:t>
            </w:r>
            <w:r w:rsidRPr="005A7041">
              <w:rPr>
                <w:lang w:val="es-ES"/>
              </w:rPr>
              <w:t>y</w:t>
            </w:r>
          </w:p>
          <w:p w14:paraId="2AFA68EE" w14:textId="0DA5B8D4" w:rsidR="009C4304" w:rsidRPr="005A7041" w:rsidRDefault="009C4304" w:rsidP="00E70AD7">
            <w:pPr>
              <w:pStyle w:val="P3Header1-Clauses"/>
              <w:numPr>
                <w:ilvl w:val="0"/>
                <w:numId w:val="30"/>
              </w:numPr>
              <w:ind w:left="1024"/>
              <w:rPr>
                <w:bCs/>
                <w:lang w:val="es-ES"/>
              </w:rPr>
            </w:pPr>
            <w:r w:rsidRPr="005A7041">
              <w:rPr>
                <w:lang w:val="es-ES"/>
              </w:rPr>
              <w:t xml:space="preserve">si el Licitante retira su Oferta </w:t>
            </w:r>
            <w:r w:rsidRPr="005A7041">
              <w:rPr>
                <w:bCs/>
                <w:lang w:val="es-ES"/>
              </w:rPr>
              <w:t xml:space="preserve">antes de la fecha de expiración de la validez de la Oferta especificada por el Licitante en la Carta de la Oferta o cualquier fecha </w:t>
            </w:r>
            <w:r w:rsidR="009353D8" w:rsidRPr="005A7041">
              <w:rPr>
                <w:bCs/>
                <w:lang w:val="es-ES"/>
              </w:rPr>
              <w:t>prorrogada</w:t>
            </w:r>
            <w:r w:rsidRPr="005A7041">
              <w:rPr>
                <w:bCs/>
                <w:lang w:val="es-ES"/>
              </w:rPr>
              <w:t xml:space="preserve"> otorgada por el Licitante; o</w:t>
            </w:r>
          </w:p>
          <w:p w14:paraId="5E17755E" w14:textId="77777777" w:rsidR="009C4304" w:rsidRPr="005A7041" w:rsidRDefault="00FA25F4" w:rsidP="00E70AD7">
            <w:pPr>
              <w:pStyle w:val="P3Header1-Clauses"/>
              <w:numPr>
                <w:ilvl w:val="0"/>
                <w:numId w:val="30"/>
              </w:numPr>
              <w:ind w:left="1024"/>
              <w:rPr>
                <w:lang w:val="es-ES"/>
              </w:rPr>
            </w:pPr>
            <w:r w:rsidRPr="005A7041">
              <w:rPr>
                <w:szCs w:val="24"/>
                <w:lang w:val="es-ES"/>
              </w:rPr>
              <w:lastRenderedPageBreak/>
              <w:t xml:space="preserve">si el </w:t>
            </w:r>
            <w:r w:rsidR="00C22943" w:rsidRPr="005A7041">
              <w:rPr>
                <w:szCs w:val="24"/>
                <w:lang w:val="es-ES"/>
              </w:rPr>
              <w:t>Licitante seleccionado</w:t>
            </w:r>
            <w:r w:rsidR="00493775" w:rsidRPr="005A7041">
              <w:rPr>
                <w:szCs w:val="24"/>
                <w:lang w:val="es-ES"/>
              </w:rPr>
              <w:t xml:space="preserve"> </w:t>
            </w:r>
          </w:p>
          <w:p w14:paraId="328E4102" w14:textId="77777777" w:rsidR="009C4304" w:rsidRPr="005A7041" w:rsidRDefault="00FA25F4">
            <w:pPr>
              <w:pStyle w:val="P3Header1-Clauses"/>
              <w:numPr>
                <w:ilvl w:val="0"/>
                <w:numId w:val="63"/>
              </w:numPr>
              <w:rPr>
                <w:lang w:val="es-ES"/>
              </w:rPr>
            </w:pPr>
            <w:r w:rsidRPr="005A7041">
              <w:rPr>
                <w:szCs w:val="24"/>
                <w:lang w:val="es-ES"/>
              </w:rPr>
              <w:t>no subscribe el Contrato con arreglo a lo dispuesto en la</w:t>
            </w:r>
            <w:r w:rsidR="003A51A6" w:rsidRPr="005A7041">
              <w:rPr>
                <w:szCs w:val="24"/>
                <w:lang w:val="es-ES"/>
              </w:rPr>
              <w:t xml:space="preserve"> </w:t>
            </w:r>
            <w:r w:rsidR="00C863BD" w:rsidRPr="005A7041">
              <w:rPr>
                <w:szCs w:val="24"/>
                <w:lang w:val="es-ES"/>
              </w:rPr>
              <w:t>IAL</w:t>
            </w:r>
            <w:r w:rsidR="0023572D" w:rsidRPr="005A7041">
              <w:rPr>
                <w:szCs w:val="24"/>
                <w:lang w:val="es-ES"/>
              </w:rPr>
              <w:t xml:space="preserve"> </w:t>
            </w:r>
            <w:r w:rsidRPr="005A7041">
              <w:rPr>
                <w:szCs w:val="24"/>
                <w:lang w:val="es-ES"/>
              </w:rPr>
              <w:t>4</w:t>
            </w:r>
            <w:r w:rsidR="00083832" w:rsidRPr="005A7041">
              <w:rPr>
                <w:szCs w:val="24"/>
                <w:lang w:val="es-ES"/>
              </w:rPr>
              <w:t>9</w:t>
            </w:r>
            <w:r w:rsidR="009C4304" w:rsidRPr="005A7041">
              <w:rPr>
                <w:szCs w:val="24"/>
                <w:lang w:val="es-ES"/>
              </w:rPr>
              <w:t>;</w:t>
            </w:r>
            <w:r w:rsidRPr="005A7041">
              <w:rPr>
                <w:szCs w:val="24"/>
                <w:lang w:val="es-ES"/>
              </w:rPr>
              <w:t xml:space="preserve"> o</w:t>
            </w:r>
            <w:r w:rsidR="0023572D" w:rsidRPr="005A7041">
              <w:rPr>
                <w:szCs w:val="24"/>
                <w:lang w:val="es-ES"/>
              </w:rPr>
              <w:t xml:space="preserve"> </w:t>
            </w:r>
          </w:p>
          <w:p w14:paraId="55183811" w14:textId="7C629227" w:rsidR="00493775" w:rsidRPr="005A7041" w:rsidRDefault="00FA25F4">
            <w:pPr>
              <w:pStyle w:val="P3Header1-Clauses"/>
              <w:numPr>
                <w:ilvl w:val="0"/>
                <w:numId w:val="63"/>
              </w:numPr>
              <w:rPr>
                <w:lang w:val="es-ES"/>
              </w:rPr>
            </w:pPr>
            <w:r w:rsidRPr="005A7041">
              <w:rPr>
                <w:szCs w:val="24"/>
                <w:lang w:val="es-ES"/>
              </w:rPr>
              <w:t xml:space="preserve">no suministra una Garantía de Cumplimiento </w:t>
            </w:r>
            <w:r w:rsidR="00CF419D" w:rsidRPr="005A7041">
              <w:rPr>
                <w:szCs w:val="24"/>
                <w:lang w:val="es-ES"/>
              </w:rPr>
              <w:t xml:space="preserve">y si establecido en </w:t>
            </w:r>
            <w:r w:rsidR="00CF419D" w:rsidRPr="005A7041">
              <w:rPr>
                <w:b/>
                <w:szCs w:val="24"/>
                <w:lang w:val="es-ES"/>
              </w:rPr>
              <w:t>los DDL</w:t>
            </w:r>
            <w:r w:rsidR="00CF419D" w:rsidRPr="005A7041">
              <w:rPr>
                <w:szCs w:val="24"/>
                <w:lang w:val="es-ES"/>
              </w:rPr>
              <w:t xml:space="preserve">, la Garantía de Cumplimiento </w:t>
            </w:r>
            <w:r w:rsidR="009C4304" w:rsidRPr="005A7041">
              <w:rPr>
                <w:szCs w:val="24"/>
                <w:lang w:val="es-ES"/>
              </w:rPr>
              <w:t>Ambiental y Social (AS)</w:t>
            </w:r>
            <w:r w:rsidR="00CF419D" w:rsidRPr="005A7041">
              <w:rPr>
                <w:szCs w:val="24"/>
                <w:lang w:val="es-ES"/>
              </w:rPr>
              <w:t xml:space="preserve"> </w:t>
            </w:r>
            <w:r w:rsidRPr="005A7041">
              <w:rPr>
                <w:szCs w:val="24"/>
                <w:lang w:val="es-ES"/>
              </w:rPr>
              <w:t>conforme a lo establecido en la</w:t>
            </w:r>
            <w:r w:rsidR="003A51A6" w:rsidRPr="005A7041">
              <w:rPr>
                <w:szCs w:val="24"/>
                <w:lang w:val="es-ES"/>
              </w:rPr>
              <w:t xml:space="preserve"> </w:t>
            </w:r>
            <w:r w:rsidR="00C863BD" w:rsidRPr="005A7041">
              <w:rPr>
                <w:szCs w:val="24"/>
                <w:lang w:val="es-ES"/>
              </w:rPr>
              <w:t>IAL</w:t>
            </w:r>
            <w:r w:rsidR="0023572D" w:rsidRPr="005A7041">
              <w:rPr>
                <w:szCs w:val="24"/>
                <w:lang w:val="es-ES"/>
              </w:rPr>
              <w:t xml:space="preserve"> </w:t>
            </w:r>
            <w:r w:rsidR="00083832" w:rsidRPr="005A7041">
              <w:rPr>
                <w:szCs w:val="24"/>
                <w:lang w:val="es-ES"/>
              </w:rPr>
              <w:t>50</w:t>
            </w:r>
            <w:r w:rsidRPr="005A7041">
              <w:rPr>
                <w:szCs w:val="24"/>
                <w:lang w:val="es-ES"/>
              </w:rPr>
              <w:t>,</w:t>
            </w:r>
          </w:p>
          <w:p w14:paraId="1D2BD266" w14:textId="3C3A5897" w:rsidR="00493775" w:rsidRPr="005A7041" w:rsidRDefault="00FA25F4" w:rsidP="00AD7DCE">
            <w:pPr>
              <w:spacing w:after="200"/>
              <w:ind w:left="562"/>
              <w:jc w:val="both"/>
              <w:rPr>
                <w:lang w:val="es-ES"/>
              </w:rPr>
            </w:pPr>
            <w:r w:rsidRPr="005A7041">
              <w:rPr>
                <w:lang w:val="es-ES"/>
              </w:rPr>
              <w:t>el</w:t>
            </w:r>
            <w:r w:rsidR="00493775" w:rsidRPr="005A7041">
              <w:rPr>
                <w:lang w:val="es-ES"/>
              </w:rPr>
              <w:t xml:space="preserve"> </w:t>
            </w:r>
            <w:r w:rsidR="00A627A0" w:rsidRPr="005A7041">
              <w:rPr>
                <w:lang w:val="es-ES"/>
              </w:rPr>
              <w:t>Prestatario</w:t>
            </w:r>
            <w:r w:rsidR="00493775" w:rsidRPr="005A7041">
              <w:rPr>
                <w:lang w:val="es-ES"/>
              </w:rPr>
              <w:t xml:space="preserve"> </w:t>
            </w:r>
            <w:r w:rsidR="00AD7DCE" w:rsidRPr="005A7041">
              <w:rPr>
                <w:lang w:val="es-ES"/>
              </w:rPr>
              <w:t xml:space="preserve">puede, cuando así se disponga </w:t>
            </w:r>
            <w:r w:rsidR="00562CF7" w:rsidRPr="005A7041">
              <w:rPr>
                <w:rStyle w:val="StyleHeader2-SubClausesBoldChar"/>
                <w:bCs w:val="0"/>
                <w:lang w:val="es-ES"/>
              </w:rPr>
              <w:t xml:space="preserve">en </w:t>
            </w:r>
            <w:r w:rsidR="00B27DF3" w:rsidRPr="005A7041">
              <w:rPr>
                <w:rStyle w:val="StyleHeader2-SubClausesBoldChar"/>
                <w:bCs w:val="0"/>
                <w:lang w:val="es-ES"/>
              </w:rPr>
              <w:t>los DDL</w:t>
            </w:r>
            <w:r w:rsidR="00493775" w:rsidRPr="005A7041">
              <w:rPr>
                <w:b/>
                <w:lang w:val="es-ES"/>
              </w:rPr>
              <w:t>,</w:t>
            </w:r>
            <w:r w:rsidR="00493775" w:rsidRPr="005A7041">
              <w:rPr>
                <w:lang w:val="es-ES"/>
              </w:rPr>
              <w:t xml:space="preserve"> declar</w:t>
            </w:r>
            <w:r w:rsidR="00AD7DCE" w:rsidRPr="005A7041">
              <w:rPr>
                <w:lang w:val="es-ES"/>
              </w:rPr>
              <w:t>ar al</w:t>
            </w:r>
            <w:r w:rsidR="00493775" w:rsidRPr="005A7041">
              <w:rPr>
                <w:lang w:val="es-ES"/>
              </w:rPr>
              <w:t xml:space="preserve"> </w:t>
            </w:r>
            <w:r w:rsidR="002D22FE" w:rsidRPr="005A7041">
              <w:rPr>
                <w:lang w:val="es-ES"/>
              </w:rPr>
              <w:t>Licitante</w:t>
            </w:r>
            <w:r w:rsidR="00493775" w:rsidRPr="005A7041">
              <w:rPr>
                <w:lang w:val="es-ES"/>
              </w:rPr>
              <w:t xml:space="preserve"> </w:t>
            </w:r>
            <w:r w:rsidR="00AD7DCE" w:rsidRPr="005A7041">
              <w:rPr>
                <w:lang w:val="es-ES"/>
              </w:rPr>
              <w:t xml:space="preserve">no </w:t>
            </w:r>
            <w:r w:rsidR="002E54B6" w:rsidRPr="005A7041">
              <w:rPr>
                <w:lang w:val="es-ES"/>
              </w:rPr>
              <w:t>elegible</w:t>
            </w:r>
            <w:r w:rsidR="00371378" w:rsidRPr="005A7041">
              <w:rPr>
                <w:lang w:val="es-ES"/>
              </w:rPr>
              <w:t xml:space="preserve"> </w:t>
            </w:r>
            <w:r w:rsidR="00AD7DCE" w:rsidRPr="005A7041">
              <w:rPr>
                <w:lang w:val="es-ES"/>
              </w:rPr>
              <w:t xml:space="preserve">para ser adjudicatario de un </w:t>
            </w:r>
            <w:r w:rsidR="00000143" w:rsidRPr="005A7041">
              <w:rPr>
                <w:lang w:val="es-ES"/>
              </w:rPr>
              <w:t>Contrato</w:t>
            </w:r>
            <w:r w:rsidR="000E64C9" w:rsidRPr="005A7041">
              <w:rPr>
                <w:lang w:val="es-ES"/>
              </w:rPr>
              <w:t xml:space="preserve"> </w:t>
            </w:r>
            <w:r w:rsidR="00AD7DCE" w:rsidRPr="005A7041">
              <w:rPr>
                <w:lang w:val="es-ES"/>
              </w:rPr>
              <w:t xml:space="preserve">por parte del </w:t>
            </w:r>
            <w:r w:rsidR="00D73295" w:rsidRPr="005A7041">
              <w:rPr>
                <w:lang w:val="es-ES"/>
              </w:rPr>
              <w:t>Contratante</w:t>
            </w:r>
            <w:r w:rsidR="00493775" w:rsidRPr="005A7041">
              <w:rPr>
                <w:lang w:val="es-ES"/>
              </w:rPr>
              <w:t xml:space="preserve"> </w:t>
            </w:r>
            <w:r w:rsidR="00AD7DCE" w:rsidRPr="005A7041">
              <w:rPr>
                <w:lang w:val="es-ES"/>
              </w:rPr>
              <w:t xml:space="preserve">durante el período que </w:t>
            </w:r>
            <w:r w:rsidR="00AD7DCE" w:rsidRPr="005A7041">
              <w:rPr>
                <w:bCs/>
                <w:lang w:val="es-ES"/>
              </w:rPr>
              <w:t xml:space="preserve">se establezca </w:t>
            </w:r>
            <w:r w:rsidR="00562CF7" w:rsidRPr="005A7041">
              <w:rPr>
                <w:rStyle w:val="StyleHeader2-SubClausesBoldChar"/>
                <w:lang w:val="es-ES"/>
              </w:rPr>
              <w:t xml:space="preserve">en </w:t>
            </w:r>
            <w:r w:rsidR="00B27DF3" w:rsidRPr="005A7041">
              <w:rPr>
                <w:rStyle w:val="StyleHeader2-SubClausesBoldChar"/>
                <w:lang w:val="es-ES"/>
              </w:rPr>
              <w:t>los DDL</w:t>
            </w:r>
            <w:r w:rsidR="00493775" w:rsidRPr="005A7041">
              <w:rPr>
                <w:lang w:val="es-ES"/>
              </w:rPr>
              <w:t>.</w:t>
            </w:r>
          </w:p>
        </w:tc>
      </w:tr>
      <w:tr w:rsidR="007B586E" w:rsidRPr="001C59B2" w14:paraId="37E2E055"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0C423447" w14:textId="21A34BA0" w:rsidR="007B586E" w:rsidRPr="005A7041" w:rsidRDefault="007B586E" w:rsidP="007A6700">
            <w:pPr>
              <w:pStyle w:val="ITBHeading2"/>
              <w:rPr>
                <w:lang w:val="es-ES"/>
              </w:rPr>
            </w:pPr>
            <w:bookmarkStart w:id="214" w:name="_Toc438438843"/>
            <w:bookmarkStart w:id="215" w:name="_Toc438532612"/>
            <w:bookmarkStart w:id="216" w:name="_Toc438733987"/>
            <w:bookmarkStart w:id="217" w:name="_Toc438907026"/>
            <w:bookmarkStart w:id="218" w:name="_Toc438907225"/>
            <w:bookmarkStart w:id="219" w:name="_Toc97371023"/>
            <w:bookmarkStart w:id="220" w:name="_Toc139863122"/>
            <w:bookmarkStart w:id="221" w:name="_Toc325723938"/>
            <w:bookmarkStart w:id="222" w:name="_Toc440526031"/>
            <w:bookmarkStart w:id="223" w:name="_Toc435624832"/>
            <w:bookmarkStart w:id="224" w:name="_Toc455487613"/>
            <w:bookmarkStart w:id="225" w:name="_Toc193728076"/>
            <w:r w:rsidRPr="005A7041">
              <w:rPr>
                <w:lang w:val="es-ES"/>
              </w:rPr>
              <w:lastRenderedPageBreak/>
              <w:t>Format</w:t>
            </w:r>
            <w:r w:rsidR="00AD7DCE" w:rsidRPr="005A7041">
              <w:rPr>
                <w:lang w:val="es-ES"/>
              </w:rPr>
              <w:t xml:space="preserve">o y </w:t>
            </w:r>
            <w:r w:rsidR="00960F23" w:rsidRPr="005A7041">
              <w:rPr>
                <w:lang w:val="es-ES"/>
              </w:rPr>
              <w:t>f</w:t>
            </w:r>
            <w:r w:rsidR="00AD7DCE" w:rsidRPr="005A7041">
              <w:rPr>
                <w:lang w:val="es-ES"/>
              </w:rPr>
              <w:t>irma de la Oferta</w:t>
            </w:r>
            <w:bookmarkEnd w:id="214"/>
            <w:bookmarkEnd w:id="215"/>
            <w:bookmarkEnd w:id="216"/>
            <w:bookmarkEnd w:id="217"/>
            <w:bookmarkEnd w:id="218"/>
            <w:bookmarkEnd w:id="219"/>
            <w:bookmarkEnd w:id="220"/>
            <w:bookmarkEnd w:id="221"/>
            <w:bookmarkEnd w:id="222"/>
            <w:bookmarkEnd w:id="223"/>
            <w:bookmarkEnd w:id="224"/>
            <w:bookmarkEnd w:id="225"/>
          </w:p>
        </w:tc>
        <w:tc>
          <w:tcPr>
            <w:tcW w:w="6631" w:type="dxa"/>
            <w:tcBorders>
              <w:top w:val="nil"/>
              <w:left w:val="nil"/>
              <w:bottom w:val="nil"/>
              <w:right w:val="nil"/>
            </w:tcBorders>
          </w:tcPr>
          <w:p w14:paraId="62DC48D4" w14:textId="6217E5B1" w:rsidR="007B586E" w:rsidRPr="005A7041" w:rsidRDefault="00AD7DCE" w:rsidP="0071766D">
            <w:pPr>
              <w:pStyle w:val="Header2-SubClauses"/>
              <w:tabs>
                <w:tab w:val="clear" w:pos="2844"/>
              </w:tabs>
              <w:ind w:left="599" w:hanging="626"/>
              <w:rPr>
                <w:rFonts w:cs="Times New Roman"/>
                <w:lang w:val="es-ES"/>
              </w:rPr>
            </w:pPr>
            <w:r w:rsidRPr="005A7041">
              <w:rPr>
                <w:lang w:val="es-ES"/>
              </w:rPr>
              <w:t>El Licitante preparará</w:t>
            </w:r>
            <w:r w:rsidR="00041721" w:rsidRPr="005A7041">
              <w:rPr>
                <w:lang w:val="es-ES"/>
              </w:rPr>
              <w:t xml:space="preserve"> la Oferta de conformidad con esta instrucción y con las IAL 11 y</w:t>
            </w:r>
            <w:r w:rsidR="00184092" w:rsidRPr="005A7041">
              <w:rPr>
                <w:lang w:val="es-ES"/>
              </w:rPr>
              <w:t xml:space="preserve"> </w:t>
            </w:r>
            <w:r w:rsidR="00041721" w:rsidRPr="005A7041">
              <w:rPr>
                <w:lang w:val="es-ES"/>
              </w:rPr>
              <w:t>21.</w:t>
            </w:r>
            <w:r w:rsidR="007B586E" w:rsidRPr="005A7041">
              <w:rPr>
                <w:rFonts w:cs="Times New Roman"/>
                <w:lang w:val="es-ES"/>
              </w:rPr>
              <w:t xml:space="preserve"> </w:t>
            </w:r>
          </w:p>
        </w:tc>
      </w:tr>
      <w:tr w:rsidR="00246B3B" w:rsidRPr="001C59B2" w14:paraId="24D1BAD2"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15C4E543" w14:textId="77777777" w:rsidR="00CB580D" w:rsidRPr="005A7041" w:rsidRDefault="00CB580D" w:rsidP="007A67B9">
            <w:pPr>
              <w:pStyle w:val="S1-Header2"/>
              <w:numPr>
                <w:ilvl w:val="0"/>
                <w:numId w:val="0"/>
              </w:numPr>
              <w:spacing w:before="120"/>
              <w:ind w:left="432"/>
              <w:rPr>
                <w:lang w:val="es-ES"/>
              </w:rPr>
            </w:pPr>
          </w:p>
        </w:tc>
        <w:tc>
          <w:tcPr>
            <w:tcW w:w="6631" w:type="dxa"/>
            <w:tcBorders>
              <w:top w:val="nil"/>
              <w:left w:val="nil"/>
              <w:bottom w:val="nil"/>
              <w:right w:val="nil"/>
            </w:tcBorders>
          </w:tcPr>
          <w:p w14:paraId="3D9C00A6" w14:textId="357C86A1" w:rsidR="00CB580D" w:rsidRPr="005A7041" w:rsidRDefault="00864EFE" w:rsidP="0071766D">
            <w:pPr>
              <w:pStyle w:val="Header2-SubClauses"/>
              <w:tabs>
                <w:tab w:val="clear" w:pos="2844"/>
              </w:tabs>
              <w:ind w:left="599" w:hanging="626"/>
              <w:rPr>
                <w:spacing w:val="-6"/>
                <w:lang w:val="es-ES"/>
              </w:rPr>
            </w:pPr>
            <w:r w:rsidRPr="005A7041">
              <w:rPr>
                <w:color w:val="000000" w:themeColor="text1"/>
                <w:spacing w:val="-6"/>
                <w:lang w:val="es-ES"/>
              </w:rPr>
              <w:t>L</w:t>
            </w:r>
            <w:r w:rsidR="0087419E" w:rsidRPr="005A7041">
              <w:rPr>
                <w:color w:val="000000" w:themeColor="text1"/>
                <w:spacing w:val="-6"/>
                <w:lang w:val="es-ES"/>
              </w:rPr>
              <w:t>os L</w:t>
            </w:r>
            <w:r w:rsidRPr="005A7041">
              <w:rPr>
                <w:color w:val="000000" w:themeColor="text1"/>
                <w:spacing w:val="-6"/>
                <w:lang w:val="es-ES"/>
              </w:rPr>
              <w:t>icitantes</w:t>
            </w:r>
            <w:r w:rsidR="00853652" w:rsidRPr="005A7041">
              <w:rPr>
                <w:color w:val="000000" w:themeColor="text1"/>
                <w:spacing w:val="-6"/>
                <w:lang w:val="es-ES"/>
              </w:rPr>
              <w:t xml:space="preserve"> </w:t>
            </w:r>
            <w:r w:rsidR="0087419E" w:rsidRPr="005A7041">
              <w:rPr>
                <w:color w:val="000000" w:themeColor="text1"/>
                <w:spacing w:val="-6"/>
                <w:lang w:val="es-ES"/>
              </w:rPr>
              <w:t xml:space="preserve">marcarán como </w:t>
            </w:r>
            <w:r w:rsidR="003C2A3E" w:rsidRPr="005A7041">
              <w:rPr>
                <w:color w:val="000000" w:themeColor="text1"/>
                <w:spacing w:val="-6"/>
                <w:lang w:val="es-ES"/>
              </w:rPr>
              <w:t>“</w:t>
            </w:r>
            <w:r w:rsidR="0087419E" w:rsidRPr="005A7041">
              <w:rPr>
                <w:smallCaps/>
                <w:color w:val="000000" w:themeColor="text1"/>
                <w:spacing w:val="-6"/>
                <w:lang w:val="es-ES"/>
              </w:rPr>
              <w:t>Confidencial</w:t>
            </w:r>
            <w:r w:rsidR="003C2A3E" w:rsidRPr="005A7041">
              <w:rPr>
                <w:color w:val="000000" w:themeColor="text1"/>
                <w:spacing w:val="-6"/>
                <w:lang w:val="es-ES"/>
              </w:rPr>
              <w:t>”</w:t>
            </w:r>
            <w:r w:rsidR="00853652" w:rsidRPr="005A7041">
              <w:rPr>
                <w:color w:val="000000" w:themeColor="text1"/>
                <w:spacing w:val="-6"/>
                <w:lang w:val="es-ES"/>
              </w:rPr>
              <w:t xml:space="preserve"> </w:t>
            </w:r>
            <w:r w:rsidR="0087419E" w:rsidRPr="005A7041">
              <w:rPr>
                <w:color w:val="000000" w:themeColor="text1"/>
                <w:spacing w:val="-6"/>
                <w:lang w:val="es-ES"/>
              </w:rPr>
              <w:t xml:space="preserve">la </w:t>
            </w:r>
            <w:r w:rsidR="00AB7871" w:rsidRPr="005A7041">
              <w:rPr>
                <w:color w:val="000000" w:themeColor="text1"/>
                <w:spacing w:val="-6"/>
                <w:lang w:val="es-ES"/>
              </w:rPr>
              <w:t>información</w:t>
            </w:r>
            <w:r w:rsidR="00853652" w:rsidRPr="005A7041">
              <w:rPr>
                <w:color w:val="000000" w:themeColor="text1"/>
                <w:spacing w:val="-6"/>
                <w:lang w:val="es-ES"/>
              </w:rPr>
              <w:t xml:space="preserve"> </w:t>
            </w:r>
            <w:r w:rsidR="00F119A2" w:rsidRPr="005A7041">
              <w:rPr>
                <w:color w:val="000000" w:themeColor="text1"/>
                <w:spacing w:val="-6"/>
                <w:lang w:val="es-ES"/>
              </w:rPr>
              <w:t xml:space="preserve">relativa a sus actividades comerciales </w:t>
            </w:r>
            <w:r w:rsidR="0087419E" w:rsidRPr="005A7041">
              <w:rPr>
                <w:color w:val="000000" w:themeColor="text1"/>
                <w:spacing w:val="-6"/>
                <w:lang w:val="es-ES"/>
              </w:rPr>
              <w:t xml:space="preserve">consignada en sus Ofertas que tenga </w:t>
            </w:r>
            <w:r w:rsidR="00F119A2" w:rsidRPr="005A7041">
              <w:rPr>
                <w:color w:val="000000" w:themeColor="text1"/>
                <w:spacing w:val="-6"/>
                <w:lang w:val="es-ES"/>
              </w:rPr>
              <w:t xml:space="preserve">ese </w:t>
            </w:r>
            <w:r w:rsidR="0087419E" w:rsidRPr="005A7041">
              <w:rPr>
                <w:color w:val="000000" w:themeColor="text1"/>
                <w:spacing w:val="-6"/>
                <w:lang w:val="es-ES"/>
              </w:rPr>
              <w:t>carácter</w:t>
            </w:r>
            <w:r w:rsidR="008B1124" w:rsidRPr="005A7041">
              <w:rPr>
                <w:color w:val="000000" w:themeColor="text1"/>
                <w:spacing w:val="-6"/>
                <w:lang w:val="es-ES"/>
              </w:rPr>
              <w:t xml:space="preserve">, como, por ejemplo, la </w:t>
            </w:r>
            <w:r w:rsidR="00AB7871" w:rsidRPr="005A7041">
              <w:rPr>
                <w:color w:val="000000" w:themeColor="text1"/>
                <w:spacing w:val="-6"/>
                <w:lang w:val="es-ES"/>
              </w:rPr>
              <w:t>información</w:t>
            </w:r>
            <w:r w:rsidR="0087419E" w:rsidRPr="005A7041">
              <w:rPr>
                <w:color w:val="000000" w:themeColor="text1"/>
                <w:spacing w:val="-6"/>
                <w:lang w:val="es-ES"/>
              </w:rPr>
              <w:t xml:space="preserve"> amparada por patentes</w:t>
            </w:r>
            <w:r w:rsidR="00853652" w:rsidRPr="005A7041">
              <w:rPr>
                <w:color w:val="000000" w:themeColor="text1"/>
                <w:spacing w:val="-6"/>
                <w:lang w:val="es-ES"/>
              </w:rPr>
              <w:t>,</w:t>
            </w:r>
            <w:r w:rsidR="008B1124" w:rsidRPr="005A7041">
              <w:rPr>
                <w:color w:val="000000" w:themeColor="text1"/>
                <w:spacing w:val="-6"/>
                <w:lang w:val="es-ES"/>
              </w:rPr>
              <w:t xml:space="preserve"> los</w:t>
            </w:r>
            <w:r w:rsidR="00853652" w:rsidRPr="005A7041">
              <w:rPr>
                <w:color w:val="000000" w:themeColor="text1"/>
                <w:spacing w:val="-6"/>
                <w:lang w:val="es-ES"/>
              </w:rPr>
              <w:t xml:space="preserve"> secret</w:t>
            </w:r>
            <w:r w:rsidR="0087419E" w:rsidRPr="005A7041">
              <w:rPr>
                <w:color w:val="000000" w:themeColor="text1"/>
                <w:spacing w:val="-6"/>
                <w:lang w:val="es-ES"/>
              </w:rPr>
              <w:t>o</w:t>
            </w:r>
            <w:r w:rsidR="00853652" w:rsidRPr="005A7041">
              <w:rPr>
                <w:color w:val="000000" w:themeColor="text1"/>
                <w:spacing w:val="-6"/>
                <w:lang w:val="es-ES"/>
              </w:rPr>
              <w:t>s</w:t>
            </w:r>
            <w:r w:rsidR="0087419E" w:rsidRPr="005A7041">
              <w:rPr>
                <w:color w:val="000000" w:themeColor="text1"/>
                <w:spacing w:val="-6"/>
                <w:lang w:val="es-ES"/>
              </w:rPr>
              <w:t xml:space="preserve"> de fabricación o la </w:t>
            </w:r>
            <w:r w:rsidR="00AB7871" w:rsidRPr="005A7041">
              <w:rPr>
                <w:color w:val="000000" w:themeColor="text1"/>
                <w:spacing w:val="-6"/>
                <w:lang w:val="es-ES"/>
              </w:rPr>
              <w:t>información</w:t>
            </w:r>
            <w:r w:rsidR="008B1124" w:rsidRPr="005A7041">
              <w:rPr>
                <w:color w:val="000000" w:themeColor="text1"/>
                <w:spacing w:val="-6"/>
                <w:lang w:val="es-ES"/>
              </w:rPr>
              <w:t xml:space="preserve"> delicada de índole comercial o financiera</w:t>
            </w:r>
            <w:r w:rsidR="00853652" w:rsidRPr="005A7041">
              <w:rPr>
                <w:color w:val="000000" w:themeColor="text1"/>
                <w:spacing w:val="-6"/>
                <w:lang w:val="es-ES"/>
              </w:rPr>
              <w:t>.</w:t>
            </w:r>
          </w:p>
        </w:tc>
      </w:tr>
      <w:tr w:rsidR="007B586E" w:rsidRPr="001C59B2" w14:paraId="2DE09826"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1CF8CDF4" w14:textId="77777777" w:rsidR="007B586E" w:rsidRPr="005A7041" w:rsidRDefault="007B586E" w:rsidP="006B68B4">
            <w:pPr>
              <w:spacing w:before="120" w:after="120"/>
              <w:ind w:left="990"/>
              <w:rPr>
                <w:lang w:val="es-ES"/>
              </w:rPr>
            </w:pPr>
          </w:p>
        </w:tc>
        <w:tc>
          <w:tcPr>
            <w:tcW w:w="6631" w:type="dxa"/>
            <w:tcBorders>
              <w:top w:val="nil"/>
              <w:left w:val="nil"/>
              <w:bottom w:val="nil"/>
              <w:right w:val="nil"/>
            </w:tcBorders>
          </w:tcPr>
          <w:p w14:paraId="1001BDF2" w14:textId="2A6D66DF" w:rsidR="007B586E" w:rsidRPr="005A7041" w:rsidRDefault="00F119A2" w:rsidP="0071766D">
            <w:pPr>
              <w:pStyle w:val="Header2-SubClauses"/>
              <w:tabs>
                <w:tab w:val="clear" w:pos="2844"/>
              </w:tabs>
              <w:ind w:left="599" w:hanging="626"/>
              <w:rPr>
                <w:rFonts w:cs="Times New Roman"/>
                <w:lang w:val="es-ES"/>
              </w:rPr>
            </w:pPr>
            <w:r w:rsidRPr="005A7041">
              <w:rPr>
                <w:rFonts w:cs="Times New Roman"/>
                <w:lang w:val="es-ES"/>
              </w:rPr>
              <w:t xml:space="preserve">El </w:t>
            </w:r>
            <w:r w:rsidR="007B586E" w:rsidRPr="005A7041">
              <w:rPr>
                <w:rFonts w:cs="Times New Roman"/>
                <w:lang w:val="es-ES"/>
              </w:rPr>
              <w:t xml:space="preserve">original </w:t>
            </w:r>
            <w:r w:rsidRPr="005A7041">
              <w:rPr>
                <w:rFonts w:cs="Times New Roman"/>
                <w:lang w:val="es-ES"/>
              </w:rPr>
              <w:t>y todas las copias de la Oferta</w:t>
            </w:r>
            <w:r w:rsidR="00235E34" w:rsidRPr="005A7041">
              <w:rPr>
                <w:rFonts w:cs="Times New Roman"/>
                <w:lang w:val="es-ES"/>
              </w:rPr>
              <w:t xml:space="preserve"> </w:t>
            </w:r>
            <w:r w:rsidR="00235E34" w:rsidRPr="005A7041">
              <w:rPr>
                <w:lang w:val="es-ES"/>
              </w:rPr>
              <w:t>deberán ser mecanografiadas o escritas con tinta indeleble y deberán estar firmadas por la persona debidamente autorizada para firmar en nombre del Licitante.</w:t>
            </w:r>
            <w:r w:rsidR="009E43D3" w:rsidRPr="005A7041">
              <w:rPr>
                <w:lang w:val="es-ES"/>
              </w:rPr>
              <w:t xml:space="preserve"> </w:t>
            </w:r>
            <w:r w:rsidR="00235E34" w:rsidRPr="005A7041">
              <w:rPr>
                <w:iCs/>
                <w:lang w:val="es-ES"/>
              </w:rPr>
              <w:t xml:space="preserve">Esta autorización consistirá en una </w:t>
            </w:r>
            <w:r w:rsidR="00235E34" w:rsidRPr="005A7041">
              <w:rPr>
                <w:lang w:val="es-ES"/>
              </w:rPr>
              <w:t>confirmación</w:t>
            </w:r>
            <w:r w:rsidR="00235E34" w:rsidRPr="005A7041">
              <w:rPr>
                <w:iCs/>
                <w:lang w:val="es-ES"/>
              </w:rPr>
              <w:t xml:space="preserve"> escrita, según </w:t>
            </w:r>
            <w:r w:rsidR="00235E34" w:rsidRPr="005A7041">
              <w:rPr>
                <w:bCs/>
                <w:iCs/>
                <w:lang w:val="es-ES"/>
              </w:rPr>
              <w:t>se</w:t>
            </w:r>
            <w:r w:rsidR="009E43D3" w:rsidRPr="005A7041">
              <w:rPr>
                <w:iCs/>
                <w:lang w:val="es-ES"/>
              </w:rPr>
              <w:t xml:space="preserve"> </w:t>
            </w:r>
            <w:r w:rsidR="00235E34" w:rsidRPr="005A7041">
              <w:rPr>
                <w:iCs/>
                <w:lang w:val="es-ES"/>
              </w:rPr>
              <w:t>especifica</w:t>
            </w:r>
            <w:r w:rsidR="00235E34" w:rsidRPr="005A7041">
              <w:rPr>
                <w:bCs/>
                <w:iCs/>
                <w:lang w:val="es-ES"/>
              </w:rPr>
              <w:t xml:space="preserve"> </w:t>
            </w:r>
            <w:r w:rsidR="00235E34" w:rsidRPr="005A7041">
              <w:rPr>
                <w:b/>
                <w:bCs/>
                <w:iCs/>
                <w:lang w:val="es-ES"/>
              </w:rPr>
              <w:t xml:space="preserve">en </w:t>
            </w:r>
            <w:r w:rsidR="00B27DF3" w:rsidRPr="005A7041">
              <w:rPr>
                <w:b/>
                <w:bCs/>
                <w:iCs/>
                <w:lang w:val="es-ES"/>
              </w:rPr>
              <w:t>los DDL</w:t>
            </w:r>
            <w:r w:rsidR="00235E34" w:rsidRPr="005A7041">
              <w:rPr>
                <w:iCs/>
                <w:lang w:val="es-ES"/>
              </w:rPr>
              <w:t xml:space="preserve">, la cual deberá adjuntarse a la Oferta. El nombre y el cargo de cada persona que firme la autorización deberán escribirse </w:t>
            </w:r>
            <w:r w:rsidR="00D41D52" w:rsidRPr="005A7041">
              <w:rPr>
                <w:iCs/>
                <w:lang w:val="es-ES"/>
              </w:rPr>
              <w:t xml:space="preserve">en </w:t>
            </w:r>
            <w:r w:rsidR="00FE6F9B" w:rsidRPr="005A7041">
              <w:rPr>
                <w:iCs/>
                <w:lang w:val="es-ES"/>
              </w:rPr>
              <w:t xml:space="preserve">letra </w:t>
            </w:r>
            <w:r w:rsidR="00D41D52" w:rsidRPr="005A7041">
              <w:rPr>
                <w:iCs/>
                <w:lang w:val="es-ES"/>
              </w:rPr>
              <w:t xml:space="preserve">de imprenta </w:t>
            </w:r>
            <w:r w:rsidR="00235E34" w:rsidRPr="005A7041">
              <w:rPr>
                <w:iCs/>
                <w:lang w:val="es-ES"/>
              </w:rPr>
              <w:t>o imprimirse bajo su firma</w:t>
            </w:r>
            <w:r w:rsidR="00D41D52" w:rsidRPr="005A7041">
              <w:rPr>
                <w:iCs/>
                <w:lang w:val="es-ES"/>
              </w:rPr>
              <w:t xml:space="preserve">. </w:t>
            </w:r>
            <w:r w:rsidR="00D41D52" w:rsidRPr="005A7041">
              <w:rPr>
                <w:lang w:val="es-ES"/>
              </w:rPr>
              <w:t xml:space="preserve">Todas las páginas de la Oferta que contengan anotaciones o enmiendas deberán estar </w:t>
            </w:r>
            <w:r w:rsidR="0062771E" w:rsidRPr="005A7041">
              <w:rPr>
                <w:lang w:val="es-ES"/>
              </w:rPr>
              <w:t>firmadas</w:t>
            </w:r>
            <w:r w:rsidR="00D41D52" w:rsidRPr="005A7041">
              <w:rPr>
                <w:lang w:val="es-ES"/>
              </w:rPr>
              <w:t xml:space="preserve"> </w:t>
            </w:r>
            <w:r w:rsidR="0062771E" w:rsidRPr="005A7041">
              <w:rPr>
                <w:lang w:val="es-ES"/>
              </w:rPr>
              <w:t xml:space="preserve">o inicialadas </w:t>
            </w:r>
            <w:r w:rsidR="00D41D52" w:rsidRPr="005A7041">
              <w:rPr>
                <w:lang w:val="es-ES"/>
              </w:rPr>
              <w:t xml:space="preserve">por la persona que </w:t>
            </w:r>
            <w:r w:rsidR="0062771E" w:rsidRPr="005A7041">
              <w:rPr>
                <w:lang w:val="es-ES"/>
              </w:rPr>
              <w:t>suscriba</w:t>
            </w:r>
            <w:r w:rsidR="00D41D52" w:rsidRPr="005A7041">
              <w:rPr>
                <w:lang w:val="es-ES"/>
              </w:rPr>
              <w:t xml:space="preserve"> la Oferta</w:t>
            </w:r>
            <w:r w:rsidR="00371378" w:rsidRPr="005A7041">
              <w:rPr>
                <w:rFonts w:cs="Times New Roman"/>
                <w:iCs/>
                <w:lang w:val="es-ES"/>
              </w:rPr>
              <w:t>.</w:t>
            </w:r>
          </w:p>
        </w:tc>
      </w:tr>
      <w:tr w:rsidR="007B586E" w:rsidRPr="001C59B2" w14:paraId="3AA2F1E6"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1C39BC3A" w14:textId="77777777" w:rsidR="007B586E" w:rsidRPr="005A7041" w:rsidRDefault="007B586E" w:rsidP="006B68B4">
            <w:pPr>
              <w:spacing w:before="120" w:after="120"/>
              <w:ind w:left="990"/>
              <w:rPr>
                <w:lang w:val="es-ES"/>
              </w:rPr>
            </w:pPr>
          </w:p>
        </w:tc>
        <w:tc>
          <w:tcPr>
            <w:tcW w:w="6631" w:type="dxa"/>
            <w:tcBorders>
              <w:top w:val="nil"/>
              <w:left w:val="nil"/>
              <w:bottom w:val="nil"/>
              <w:right w:val="nil"/>
            </w:tcBorders>
          </w:tcPr>
          <w:p w14:paraId="6DF6CF6A" w14:textId="4D24DBB0" w:rsidR="00371378" w:rsidRPr="005A7041" w:rsidRDefault="00FE6F9B" w:rsidP="0071766D">
            <w:pPr>
              <w:pStyle w:val="Header2-SubClauses"/>
              <w:tabs>
                <w:tab w:val="clear" w:pos="2844"/>
              </w:tabs>
              <w:ind w:left="599" w:hanging="626"/>
              <w:rPr>
                <w:rFonts w:cs="Times New Roman"/>
                <w:lang w:val="es-ES"/>
              </w:rPr>
            </w:pPr>
            <w:r w:rsidRPr="005A7041">
              <w:rPr>
                <w:rFonts w:cs="Times New Roman"/>
                <w:lang w:val="es-ES"/>
              </w:rPr>
              <w:t xml:space="preserve">Cuando </w:t>
            </w:r>
            <w:r w:rsidR="002B5071" w:rsidRPr="005A7041">
              <w:rPr>
                <w:rFonts w:cs="Times New Roman"/>
                <w:lang w:val="es-ES"/>
              </w:rPr>
              <w:t xml:space="preserve">el </w:t>
            </w:r>
            <w:r w:rsidR="002D22FE" w:rsidRPr="005A7041">
              <w:rPr>
                <w:rFonts w:cs="Times New Roman"/>
                <w:lang w:val="es-ES"/>
              </w:rPr>
              <w:t>Licitante</w:t>
            </w:r>
            <w:r w:rsidR="00371378" w:rsidRPr="005A7041">
              <w:rPr>
                <w:rFonts w:cs="Times New Roman"/>
                <w:lang w:val="es-ES"/>
              </w:rPr>
              <w:t xml:space="preserve"> </w:t>
            </w:r>
            <w:r w:rsidR="002B5071" w:rsidRPr="005A7041">
              <w:rPr>
                <w:rFonts w:cs="Times New Roman"/>
                <w:lang w:val="es-ES"/>
              </w:rPr>
              <w:t xml:space="preserve">sea una </w:t>
            </w:r>
            <w:r w:rsidR="008C148F" w:rsidRPr="005A7041">
              <w:rPr>
                <w:rFonts w:cs="Times New Roman"/>
                <w:lang w:val="es-ES"/>
              </w:rPr>
              <w:t>APCA</w:t>
            </w:r>
            <w:r w:rsidR="00371378" w:rsidRPr="005A7041">
              <w:rPr>
                <w:rFonts w:cs="Times New Roman"/>
                <w:lang w:val="es-ES"/>
              </w:rPr>
              <w:t xml:space="preserve">, </w:t>
            </w:r>
            <w:r w:rsidR="002B5071" w:rsidRPr="005A7041">
              <w:rPr>
                <w:rFonts w:cs="Times New Roman"/>
                <w:lang w:val="es-ES"/>
              </w:rPr>
              <w:t xml:space="preserve">la Oferta </w:t>
            </w:r>
            <w:r w:rsidRPr="005A7041">
              <w:rPr>
                <w:rFonts w:cs="Times New Roman"/>
                <w:lang w:val="es-ES"/>
              </w:rPr>
              <w:t xml:space="preserve">debe estar firmada por un </w:t>
            </w:r>
            <w:r w:rsidR="00371378" w:rsidRPr="005A7041">
              <w:rPr>
                <w:rFonts w:cs="Times New Roman"/>
                <w:lang w:val="es-ES"/>
              </w:rPr>
              <w:t>representa</w:t>
            </w:r>
            <w:r w:rsidRPr="005A7041">
              <w:rPr>
                <w:rFonts w:cs="Times New Roman"/>
                <w:lang w:val="es-ES"/>
              </w:rPr>
              <w:t xml:space="preserve">nte autorizado de la </w:t>
            </w:r>
            <w:r w:rsidR="008C148F" w:rsidRPr="005A7041">
              <w:rPr>
                <w:rFonts w:cs="Times New Roman"/>
                <w:lang w:val="es-ES"/>
              </w:rPr>
              <w:t>APCA</w:t>
            </w:r>
            <w:r w:rsidR="00371378" w:rsidRPr="005A7041">
              <w:rPr>
                <w:rFonts w:cs="Times New Roman"/>
                <w:lang w:val="es-ES"/>
              </w:rPr>
              <w:t xml:space="preserve"> </w:t>
            </w:r>
            <w:r w:rsidRPr="005A7041">
              <w:rPr>
                <w:rFonts w:cs="Times New Roman"/>
                <w:lang w:val="es-ES"/>
              </w:rPr>
              <w:t xml:space="preserve">en nombre de </w:t>
            </w:r>
            <w:r w:rsidRPr="005A7041">
              <w:rPr>
                <w:lang w:val="es-ES"/>
              </w:rPr>
              <w:t>esta</w:t>
            </w:r>
            <w:r w:rsidRPr="005A7041">
              <w:rPr>
                <w:rFonts w:cs="Times New Roman"/>
                <w:lang w:val="es-ES"/>
              </w:rPr>
              <w:t>,</w:t>
            </w:r>
            <w:r w:rsidR="00371378" w:rsidRPr="005A7041">
              <w:rPr>
                <w:rFonts w:cs="Times New Roman"/>
                <w:lang w:val="es-ES"/>
              </w:rPr>
              <w:t xml:space="preserve"> </w:t>
            </w:r>
            <w:r w:rsidRPr="005A7041">
              <w:rPr>
                <w:rFonts w:cs="Times New Roman"/>
                <w:lang w:val="es-ES"/>
              </w:rPr>
              <w:t>de manera que sea jurídicamente vinculante para todos los miembros, como lo demuestre un poder suscrito por sus representantes legalmente autorizados</w:t>
            </w:r>
            <w:r w:rsidR="00371378" w:rsidRPr="005A7041">
              <w:rPr>
                <w:rFonts w:cs="Times New Roman"/>
                <w:lang w:val="es-ES"/>
              </w:rPr>
              <w:t>.</w:t>
            </w:r>
          </w:p>
          <w:p w14:paraId="30800740" w14:textId="77777777" w:rsidR="007B586E" w:rsidRPr="005A7041" w:rsidRDefault="0062771E" w:rsidP="0071766D">
            <w:pPr>
              <w:pStyle w:val="Header2-SubClauses"/>
              <w:tabs>
                <w:tab w:val="clear" w:pos="2844"/>
              </w:tabs>
              <w:ind w:left="599" w:hanging="626"/>
              <w:rPr>
                <w:rFonts w:cs="Times New Roman"/>
                <w:lang w:val="es-ES"/>
              </w:rPr>
            </w:pPr>
            <w:r w:rsidRPr="005A7041">
              <w:rPr>
                <w:rFonts w:cs="Times New Roman"/>
                <w:lang w:val="es-ES"/>
              </w:rPr>
              <w:t xml:space="preserve">Las </w:t>
            </w:r>
            <w:r w:rsidR="007B586E" w:rsidRPr="005A7041">
              <w:rPr>
                <w:rFonts w:cs="Times New Roman"/>
                <w:lang w:val="es-ES"/>
              </w:rPr>
              <w:t>interlinea</w:t>
            </w:r>
            <w:r w:rsidRPr="005A7041">
              <w:rPr>
                <w:rFonts w:cs="Times New Roman"/>
                <w:lang w:val="es-ES"/>
              </w:rPr>
              <w:t>ciones, las</w:t>
            </w:r>
            <w:r w:rsidR="007B586E" w:rsidRPr="005A7041">
              <w:rPr>
                <w:rFonts w:cs="Times New Roman"/>
                <w:lang w:val="es-ES"/>
              </w:rPr>
              <w:t xml:space="preserve"> </w:t>
            </w:r>
            <w:r w:rsidRPr="005A7041">
              <w:rPr>
                <w:rFonts w:cs="Times New Roman"/>
                <w:lang w:val="es-ES"/>
              </w:rPr>
              <w:t xml:space="preserve">raspaduras o las enmiendas solo serán válidas si están firmadas o inicialadas </w:t>
            </w:r>
            <w:r w:rsidRPr="005A7041">
              <w:rPr>
                <w:lang w:val="es-ES"/>
              </w:rPr>
              <w:t>por la persona que suscriba la Oferta</w:t>
            </w:r>
            <w:r w:rsidR="007B586E" w:rsidRPr="005A7041">
              <w:rPr>
                <w:rFonts w:cs="Times New Roman"/>
                <w:lang w:val="es-ES"/>
              </w:rPr>
              <w:t>.</w:t>
            </w:r>
          </w:p>
        </w:tc>
      </w:tr>
      <w:tr w:rsidR="006B364B" w:rsidRPr="001C59B2" w14:paraId="26AA34CE"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072" w:type="dxa"/>
            <w:gridSpan w:val="2"/>
            <w:tcBorders>
              <w:top w:val="nil"/>
              <w:left w:val="nil"/>
              <w:bottom w:val="nil"/>
              <w:right w:val="nil"/>
            </w:tcBorders>
          </w:tcPr>
          <w:p w14:paraId="1826E19E" w14:textId="30F91185" w:rsidR="006B364B" w:rsidRPr="005A7041" w:rsidRDefault="006B364B" w:rsidP="007A6700">
            <w:pPr>
              <w:pStyle w:val="ITBHeading1"/>
              <w:tabs>
                <w:tab w:val="clear" w:pos="3742"/>
              </w:tabs>
              <w:ind w:left="346"/>
            </w:pPr>
            <w:bookmarkStart w:id="226" w:name="_Toc193728077"/>
            <w:r w:rsidRPr="005A7041">
              <w:t>Presentación de las Ofertas</w:t>
            </w:r>
            <w:bookmarkEnd w:id="226"/>
          </w:p>
        </w:tc>
      </w:tr>
      <w:tr w:rsidR="007B586E" w:rsidRPr="001C59B2" w14:paraId="6A273C6F"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6AB88479" w14:textId="1656EAE1" w:rsidR="007B586E" w:rsidRPr="005A7041" w:rsidRDefault="00EE4D94" w:rsidP="007A6700">
            <w:pPr>
              <w:pStyle w:val="ITBHeading2"/>
              <w:rPr>
                <w:lang w:val="es-ES"/>
              </w:rPr>
            </w:pPr>
            <w:bookmarkStart w:id="227" w:name="_Toc438438845"/>
            <w:bookmarkStart w:id="228" w:name="_Toc438532614"/>
            <w:bookmarkStart w:id="229" w:name="_Toc438733989"/>
            <w:bookmarkStart w:id="230" w:name="_Toc438907027"/>
            <w:bookmarkStart w:id="231" w:name="_Toc438907226"/>
            <w:bookmarkStart w:id="232" w:name="_Toc97371025"/>
            <w:bookmarkStart w:id="233" w:name="_Toc139863123"/>
            <w:bookmarkStart w:id="234" w:name="_Toc325723940"/>
            <w:bookmarkStart w:id="235" w:name="_Toc440526033"/>
            <w:bookmarkStart w:id="236" w:name="_Toc435624834"/>
            <w:bookmarkStart w:id="237" w:name="_Toc455487614"/>
            <w:bookmarkStart w:id="238" w:name="_Toc193728078"/>
            <w:r w:rsidRPr="005A7041">
              <w:rPr>
                <w:lang w:val="es-ES"/>
              </w:rPr>
              <w:lastRenderedPageBreak/>
              <w:t>Cierre</w:t>
            </w:r>
            <w:r w:rsidR="007A66EB" w:rsidRPr="005A7041">
              <w:rPr>
                <w:lang w:val="es-ES"/>
              </w:rPr>
              <w:t xml:space="preserve"> e </w:t>
            </w:r>
            <w:r w:rsidR="0023572D" w:rsidRPr="005A7041">
              <w:rPr>
                <w:lang w:val="es-ES"/>
              </w:rPr>
              <w:t>i</w:t>
            </w:r>
            <w:r w:rsidR="007A66EB" w:rsidRPr="005A7041">
              <w:rPr>
                <w:lang w:val="es-ES"/>
              </w:rPr>
              <w:t xml:space="preserve">dentificación </w:t>
            </w:r>
            <w:r w:rsidR="006658BA" w:rsidRPr="005A7041">
              <w:rPr>
                <w:lang w:val="es-ES"/>
              </w:rPr>
              <w:br/>
            </w:r>
            <w:r w:rsidR="007A66EB" w:rsidRPr="005A7041">
              <w:rPr>
                <w:lang w:val="es-ES"/>
              </w:rPr>
              <w:t>de las Ofertas</w:t>
            </w:r>
            <w:bookmarkEnd w:id="227"/>
            <w:bookmarkEnd w:id="228"/>
            <w:bookmarkEnd w:id="229"/>
            <w:bookmarkEnd w:id="230"/>
            <w:bookmarkEnd w:id="231"/>
            <w:bookmarkEnd w:id="232"/>
            <w:bookmarkEnd w:id="233"/>
            <w:bookmarkEnd w:id="234"/>
            <w:bookmarkEnd w:id="235"/>
            <w:bookmarkEnd w:id="236"/>
            <w:bookmarkEnd w:id="237"/>
            <w:bookmarkEnd w:id="238"/>
          </w:p>
        </w:tc>
        <w:tc>
          <w:tcPr>
            <w:tcW w:w="6631" w:type="dxa"/>
            <w:tcBorders>
              <w:top w:val="nil"/>
              <w:left w:val="nil"/>
              <w:bottom w:val="nil"/>
              <w:right w:val="nil"/>
            </w:tcBorders>
          </w:tcPr>
          <w:p w14:paraId="43BEF44B" w14:textId="6C8DDABA" w:rsidR="00532AD6" w:rsidRPr="005A7041" w:rsidRDefault="00EE4D94" w:rsidP="0071766D">
            <w:pPr>
              <w:pStyle w:val="Header2-SubClauses"/>
              <w:tabs>
                <w:tab w:val="clear" w:pos="2844"/>
              </w:tabs>
              <w:ind w:left="599" w:hanging="626"/>
              <w:rPr>
                <w:lang w:val="es-ES"/>
              </w:rPr>
            </w:pPr>
            <w:r w:rsidRPr="005A7041">
              <w:rPr>
                <w:lang w:val="es-ES"/>
              </w:rPr>
              <w:t>El</w:t>
            </w:r>
            <w:r w:rsidR="00F0665C" w:rsidRPr="005A7041">
              <w:rPr>
                <w:lang w:val="es-ES"/>
              </w:rPr>
              <w:t xml:space="preserve"> </w:t>
            </w:r>
            <w:r w:rsidR="006A09AF" w:rsidRPr="005A7041">
              <w:rPr>
                <w:lang w:val="es-ES"/>
              </w:rPr>
              <w:t xml:space="preserve">Licitante deberá presentar la Oferta en dos sobres </w:t>
            </w:r>
            <w:r w:rsidR="00D561B6" w:rsidRPr="005A7041">
              <w:rPr>
                <w:lang w:val="es-ES"/>
              </w:rPr>
              <w:t xml:space="preserve">cerrados </w:t>
            </w:r>
            <w:r w:rsidR="006A09AF" w:rsidRPr="005A7041">
              <w:rPr>
                <w:lang w:val="es-ES"/>
              </w:rPr>
              <w:t xml:space="preserve">separados (la Parte Técnica y la Parte Financiera). Estos dos sobres se colocarán en un sobre exterior sellado que tendrá la leyenda </w:t>
            </w:r>
            <w:r w:rsidR="003C2A3E" w:rsidRPr="005A7041">
              <w:rPr>
                <w:lang w:val="es-ES"/>
              </w:rPr>
              <w:t>“</w:t>
            </w:r>
            <w:r w:rsidR="006A09AF" w:rsidRPr="005A7041">
              <w:rPr>
                <w:lang w:val="es-ES"/>
              </w:rPr>
              <w:t>Oferta</w:t>
            </w:r>
            <w:r w:rsidR="006A09AF" w:rsidRPr="005A7041">
              <w:rPr>
                <w:smallCaps/>
                <w:lang w:val="es-ES"/>
              </w:rPr>
              <w:t xml:space="preserve"> Original</w:t>
            </w:r>
            <w:r w:rsidR="003C2A3E" w:rsidRPr="005A7041">
              <w:rPr>
                <w:smallCaps/>
                <w:lang w:val="es-ES"/>
              </w:rPr>
              <w:t>”</w:t>
            </w:r>
            <w:r w:rsidR="006A09AF" w:rsidRPr="005A7041">
              <w:rPr>
                <w:smallCaps/>
                <w:lang w:val="es-ES"/>
              </w:rPr>
              <w:t>.</w:t>
            </w:r>
          </w:p>
          <w:p w14:paraId="1489C831" w14:textId="7566F647" w:rsidR="002B5FF1" w:rsidRPr="005A7041" w:rsidRDefault="002B5FF1" w:rsidP="0071766D">
            <w:pPr>
              <w:pStyle w:val="Header2-SubClauses"/>
              <w:tabs>
                <w:tab w:val="clear" w:pos="2844"/>
              </w:tabs>
              <w:ind w:left="599" w:hanging="626"/>
              <w:rPr>
                <w:lang w:val="es-ES"/>
              </w:rPr>
            </w:pPr>
            <w:r w:rsidRPr="005A7041">
              <w:rPr>
                <w:lang w:val="es-ES"/>
              </w:rPr>
              <w:t xml:space="preserve">Además, el Licitante deberá presentar copias de la Oferta en la cantidad </w:t>
            </w:r>
            <w:r w:rsidRPr="005A7041">
              <w:rPr>
                <w:bCs/>
                <w:lang w:val="es-ES"/>
              </w:rPr>
              <w:t>especificada</w:t>
            </w:r>
            <w:r w:rsidRPr="005A7041">
              <w:rPr>
                <w:lang w:val="es-ES"/>
              </w:rPr>
              <w:t xml:space="preserve"> </w:t>
            </w:r>
            <w:r w:rsidRPr="005A7041">
              <w:rPr>
                <w:b/>
                <w:lang w:val="es-ES"/>
              </w:rPr>
              <w:t xml:space="preserve">en </w:t>
            </w:r>
            <w:r w:rsidR="00B27DF3" w:rsidRPr="005A7041">
              <w:rPr>
                <w:b/>
                <w:lang w:val="es-ES"/>
              </w:rPr>
              <w:t>los DDL</w:t>
            </w:r>
            <w:r w:rsidRPr="005A7041">
              <w:rPr>
                <w:lang w:val="es-ES"/>
              </w:rPr>
              <w:t xml:space="preserve">. Las copias de la Parte Técnica se colocarán en un sobre sellado separado marcado con la leyenda </w:t>
            </w:r>
            <w:r w:rsidR="003C2A3E" w:rsidRPr="005A7041">
              <w:rPr>
                <w:lang w:val="es-ES"/>
              </w:rPr>
              <w:t>“</w:t>
            </w:r>
            <w:r w:rsidRPr="005A7041">
              <w:rPr>
                <w:smallCaps/>
                <w:lang w:val="es-ES"/>
              </w:rPr>
              <w:t>Copias: Parte Técnica</w:t>
            </w:r>
            <w:r w:rsidR="003C2A3E" w:rsidRPr="005A7041">
              <w:rPr>
                <w:lang w:val="es-ES"/>
              </w:rPr>
              <w:t>”</w:t>
            </w:r>
            <w:r w:rsidRPr="005A7041">
              <w:rPr>
                <w:lang w:val="es-ES"/>
              </w:rPr>
              <w:t xml:space="preserve">. Las copias de la Parte Financiera se colocarán en un sobre sellado separado marcado con la leyenda </w:t>
            </w:r>
            <w:r w:rsidR="003C2A3E" w:rsidRPr="005A7041">
              <w:rPr>
                <w:lang w:val="es-ES"/>
              </w:rPr>
              <w:t>“</w:t>
            </w:r>
            <w:r w:rsidRPr="005A7041">
              <w:rPr>
                <w:smallCaps/>
                <w:lang w:val="es-ES"/>
              </w:rPr>
              <w:t>Copias: Parte Financiera</w:t>
            </w:r>
            <w:r w:rsidR="003C2A3E" w:rsidRPr="005A7041">
              <w:rPr>
                <w:lang w:val="es-ES"/>
              </w:rPr>
              <w:t>”</w:t>
            </w:r>
            <w:r w:rsidRPr="005A7041">
              <w:rPr>
                <w:lang w:val="es-ES"/>
              </w:rPr>
              <w:t>. El Licitante colocará ambos sobre</w:t>
            </w:r>
            <w:r w:rsidR="00D30B0A" w:rsidRPr="005A7041">
              <w:rPr>
                <w:lang w:val="es-ES"/>
              </w:rPr>
              <w:t>s</w:t>
            </w:r>
            <w:r w:rsidRPr="005A7041">
              <w:rPr>
                <w:lang w:val="es-ES"/>
              </w:rPr>
              <w:t xml:space="preserve"> en un sobre exterior sellado marcado con la leyenda </w:t>
            </w:r>
            <w:r w:rsidR="003C2A3E" w:rsidRPr="005A7041">
              <w:rPr>
                <w:lang w:val="es-ES"/>
              </w:rPr>
              <w:t>“</w:t>
            </w:r>
            <w:r w:rsidRPr="005A7041">
              <w:rPr>
                <w:smallCaps/>
                <w:lang w:val="es-ES"/>
              </w:rPr>
              <w:t>Copias de la Oferta</w:t>
            </w:r>
            <w:r w:rsidR="003C2A3E" w:rsidRPr="005A7041">
              <w:rPr>
                <w:lang w:val="es-ES"/>
              </w:rPr>
              <w:t>”</w:t>
            </w:r>
            <w:r w:rsidRPr="005A7041">
              <w:rPr>
                <w:lang w:val="es-ES"/>
              </w:rPr>
              <w:t xml:space="preserve">. En caso de discrepancia entre el original y las copias, prevalecerá el original. Si se permiten las Ofertas Alternativas, de acuerdo con la IAL 13, estas se presentarán de la siguiente manera: el original de la Parte Técnica de la Oferta Alternativa se colocará en un sobre sellado marcado con la leyenda </w:t>
            </w:r>
            <w:r w:rsidR="003C2A3E" w:rsidRPr="005A7041">
              <w:rPr>
                <w:lang w:val="es-ES"/>
              </w:rPr>
              <w:t>“</w:t>
            </w:r>
            <w:r w:rsidRPr="005A7041">
              <w:rPr>
                <w:smallCaps/>
                <w:lang w:val="es-ES"/>
              </w:rPr>
              <w:t>Oferta Alternativa - Parte Técnica</w:t>
            </w:r>
            <w:r w:rsidR="003C2A3E" w:rsidRPr="005A7041">
              <w:rPr>
                <w:lang w:val="es-ES"/>
              </w:rPr>
              <w:t>”</w:t>
            </w:r>
            <w:r w:rsidRPr="005A7041">
              <w:rPr>
                <w:lang w:val="es-ES"/>
              </w:rPr>
              <w:t xml:space="preserve"> y la Parte Financiera se colocará en un sobre sellado marcado con la leyenda </w:t>
            </w:r>
            <w:r w:rsidR="003C2A3E" w:rsidRPr="005A7041">
              <w:rPr>
                <w:lang w:val="es-ES"/>
              </w:rPr>
              <w:t>“</w:t>
            </w:r>
            <w:r w:rsidRPr="005A7041">
              <w:rPr>
                <w:smallCaps/>
                <w:lang w:val="es-ES"/>
              </w:rPr>
              <w:t>Oferta Alternativa - Parte Financiera</w:t>
            </w:r>
            <w:r w:rsidR="003C2A3E" w:rsidRPr="005A7041">
              <w:rPr>
                <w:lang w:val="es-ES"/>
              </w:rPr>
              <w:t>”</w:t>
            </w:r>
            <w:r w:rsidRPr="005A7041">
              <w:rPr>
                <w:lang w:val="es-ES"/>
              </w:rPr>
              <w:t xml:space="preserve">; estos dos sobres sellados y separados se colocarán en un sobre exterior sellado marcado con la leyenda </w:t>
            </w:r>
            <w:r w:rsidR="003C2A3E" w:rsidRPr="005A7041">
              <w:rPr>
                <w:lang w:val="es-ES"/>
              </w:rPr>
              <w:t>“</w:t>
            </w:r>
            <w:r w:rsidRPr="005A7041">
              <w:rPr>
                <w:smallCaps/>
                <w:lang w:val="es-ES"/>
              </w:rPr>
              <w:t>Oferta Alternativa - Original</w:t>
            </w:r>
            <w:r w:rsidR="003C2A3E" w:rsidRPr="005A7041">
              <w:rPr>
                <w:lang w:val="es-ES"/>
              </w:rPr>
              <w:t>”</w:t>
            </w:r>
            <w:r w:rsidR="006E09DC" w:rsidRPr="005A7041">
              <w:rPr>
                <w:lang w:val="es-ES"/>
              </w:rPr>
              <w:t>. L</w:t>
            </w:r>
            <w:r w:rsidRPr="005A7041">
              <w:rPr>
                <w:lang w:val="es-ES"/>
              </w:rPr>
              <w:t>as copias de la Oferta Alternativa se colocarán en sobres sellados separados marcados con la</w:t>
            </w:r>
            <w:r w:rsidR="00CB7FEE" w:rsidRPr="005A7041">
              <w:rPr>
                <w:lang w:val="es-ES"/>
              </w:rPr>
              <w:t>s</w:t>
            </w:r>
            <w:r w:rsidRPr="005A7041">
              <w:rPr>
                <w:lang w:val="es-ES"/>
              </w:rPr>
              <w:t xml:space="preserve"> leyendas </w:t>
            </w:r>
            <w:r w:rsidR="003C2A3E" w:rsidRPr="005A7041">
              <w:rPr>
                <w:lang w:val="es-ES"/>
              </w:rPr>
              <w:t>“</w:t>
            </w:r>
            <w:r w:rsidRPr="005A7041">
              <w:rPr>
                <w:smallCaps/>
                <w:lang w:val="es-ES"/>
              </w:rPr>
              <w:t>Oferta Alternativa - Copias de la Parte Técnica</w:t>
            </w:r>
            <w:r w:rsidR="003C2A3E" w:rsidRPr="005A7041">
              <w:rPr>
                <w:lang w:val="es-ES"/>
              </w:rPr>
              <w:t>”</w:t>
            </w:r>
            <w:r w:rsidRPr="005A7041">
              <w:rPr>
                <w:lang w:val="es-ES"/>
              </w:rPr>
              <w:t xml:space="preserve"> y </w:t>
            </w:r>
            <w:r w:rsidR="003C2A3E" w:rsidRPr="005A7041">
              <w:rPr>
                <w:lang w:val="es-ES"/>
              </w:rPr>
              <w:t>“</w:t>
            </w:r>
            <w:r w:rsidRPr="005A7041">
              <w:rPr>
                <w:smallCaps/>
                <w:lang w:val="es-ES"/>
              </w:rPr>
              <w:t>Oferta Alternativa - Copias de la Parte Financiera</w:t>
            </w:r>
            <w:r w:rsidR="003C2A3E" w:rsidRPr="005A7041">
              <w:rPr>
                <w:lang w:val="es-ES"/>
              </w:rPr>
              <w:t>”</w:t>
            </w:r>
            <w:r w:rsidRPr="005A7041">
              <w:rPr>
                <w:lang w:val="es-ES"/>
              </w:rPr>
              <w:t xml:space="preserve">, que se introducirán en un sobre exterior sellado separado, marcado con la leyenda </w:t>
            </w:r>
            <w:r w:rsidR="003C2A3E" w:rsidRPr="005A7041">
              <w:rPr>
                <w:lang w:val="es-ES"/>
              </w:rPr>
              <w:t>“</w:t>
            </w:r>
            <w:r w:rsidRPr="005A7041">
              <w:rPr>
                <w:smallCaps/>
                <w:lang w:val="es-ES"/>
              </w:rPr>
              <w:t>Oferta Alternativa - Copias</w:t>
            </w:r>
            <w:r w:rsidR="003C2A3E" w:rsidRPr="005A7041">
              <w:rPr>
                <w:lang w:val="es-ES"/>
              </w:rPr>
              <w:t>”</w:t>
            </w:r>
            <w:r w:rsidRPr="005A7041">
              <w:rPr>
                <w:lang w:val="es-ES"/>
              </w:rPr>
              <w:t>.</w:t>
            </w:r>
          </w:p>
          <w:p w14:paraId="0DD97341" w14:textId="6828931A" w:rsidR="007B586E" w:rsidRPr="005A7041" w:rsidRDefault="002B5FF1" w:rsidP="0071766D">
            <w:pPr>
              <w:pStyle w:val="Header2-SubClauses"/>
              <w:tabs>
                <w:tab w:val="clear" w:pos="2844"/>
              </w:tabs>
              <w:ind w:left="599" w:hanging="626"/>
              <w:rPr>
                <w:lang w:val="es-ES"/>
              </w:rPr>
            </w:pPr>
            <w:r w:rsidRPr="005A7041">
              <w:rPr>
                <w:lang w:val="es-ES"/>
              </w:rPr>
              <w:t xml:space="preserve">Los sobres marcados con las leyendas </w:t>
            </w:r>
            <w:r w:rsidR="003C2A3E" w:rsidRPr="005A7041">
              <w:rPr>
                <w:lang w:val="es-ES"/>
              </w:rPr>
              <w:t>“</w:t>
            </w:r>
            <w:r w:rsidRPr="005A7041">
              <w:rPr>
                <w:smallCaps/>
                <w:lang w:val="es-ES"/>
              </w:rPr>
              <w:t>Oferta Original</w:t>
            </w:r>
            <w:r w:rsidR="003C2A3E" w:rsidRPr="005A7041">
              <w:rPr>
                <w:lang w:val="es-ES"/>
              </w:rPr>
              <w:t>”</w:t>
            </w:r>
            <w:r w:rsidRPr="005A7041">
              <w:rPr>
                <w:lang w:val="es-ES"/>
              </w:rPr>
              <w:t xml:space="preserve"> y </w:t>
            </w:r>
            <w:r w:rsidR="003C2A3E" w:rsidRPr="005A7041">
              <w:rPr>
                <w:lang w:val="es-ES"/>
              </w:rPr>
              <w:t>“</w:t>
            </w:r>
            <w:r w:rsidRPr="005A7041">
              <w:rPr>
                <w:smallCaps/>
                <w:lang w:val="es-ES"/>
              </w:rPr>
              <w:t>Copias de la Oferta</w:t>
            </w:r>
            <w:r w:rsidR="003C2A3E" w:rsidRPr="005A7041">
              <w:rPr>
                <w:lang w:val="es-ES"/>
              </w:rPr>
              <w:t>”</w:t>
            </w:r>
            <w:r w:rsidRPr="005A7041">
              <w:rPr>
                <w:lang w:val="es-ES"/>
              </w:rPr>
              <w:t xml:space="preserve"> (y, si corresponde, un tercer sobre marcado con la leyenda </w:t>
            </w:r>
            <w:r w:rsidR="003C2A3E" w:rsidRPr="005A7041">
              <w:rPr>
                <w:lang w:val="es-ES"/>
              </w:rPr>
              <w:t>“</w:t>
            </w:r>
            <w:r w:rsidRPr="005A7041">
              <w:rPr>
                <w:smallCaps/>
                <w:lang w:val="es-ES"/>
              </w:rPr>
              <w:t>Oferta Alternativa</w:t>
            </w:r>
            <w:r w:rsidR="003C2A3E" w:rsidRPr="005A7041">
              <w:rPr>
                <w:lang w:val="es-ES"/>
              </w:rPr>
              <w:t>”</w:t>
            </w:r>
            <w:r w:rsidRPr="005A7041">
              <w:rPr>
                <w:lang w:val="es-ES"/>
              </w:rPr>
              <w:t xml:space="preserve">) se colocarán en un sobre exterior sellado separado que se hará llegar al </w:t>
            </w:r>
            <w:r w:rsidR="00D30B0A" w:rsidRPr="005A7041">
              <w:rPr>
                <w:lang w:val="es-ES"/>
              </w:rPr>
              <w:t>Contratante</w:t>
            </w:r>
            <w:r w:rsidRPr="005A7041">
              <w:rPr>
                <w:lang w:val="es-ES"/>
              </w:rPr>
              <w:t>.</w:t>
            </w:r>
          </w:p>
        </w:tc>
      </w:tr>
      <w:tr w:rsidR="007B586E" w:rsidRPr="001C59B2" w14:paraId="6F713567"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7E465486" w14:textId="77777777" w:rsidR="007B586E" w:rsidRPr="005A7041" w:rsidRDefault="007B586E" w:rsidP="006B68B4">
            <w:pPr>
              <w:spacing w:before="120" w:after="120"/>
              <w:ind w:left="990"/>
              <w:rPr>
                <w:lang w:val="es-ES"/>
              </w:rPr>
            </w:pPr>
          </w:p>
        </w:tc>
        <w:tc>
          <w:tcPr>
            <w:tcW w:w="6631" w:type="dxa"/>
            <w:tcBorders>
              <w:top w:val="nil"/>
              <w:left w:val="nil"/>
              <w:bottom w:val="nil"/>
              <w:right w:val="nil"/>
            </w:tcBorders>
          </w:tcPr>
          <w:p w14:paraId="6B258F97" w14:textId="6FBD8AD6" w:rsidR="007B586E" w:rsidRPr="005A7041" w:rsidRDefault="00507486" w:rsidP="0071766D">
            <w:pPr>
              <w:pStyle w:val="Header2-SubClauses"/>
              <w:tabs>
                <w:tab w:val="clear" w:pos="2844"/>
              </w:tabs>
              <w:ind w:left="599" w:hanging="626"/>
              <w:rPr>
                <w:lang w:val="es-ES"/>
              </w:rPr>
            </w:pPr>
            <w:r w:rsidRPr="005A7041">
              <w:rPr>
                <w:lang w:val="es-ES"/>
              </w:rPr>
              <w:t>Todos l</w:t>
            </w:r>
            <w:r w:rsidR="00D759B3" w:rsidRPr="005A7041">
              <w:rPr>
                <w:lang w:val="es-ES"/>
              </w:rPr>
              <w:t>os sobres interiores y exterior</w:t>
            </w:r>
            <w:r w:rsidRPr="005A7041">
              <w:rPr>
                <w:lang w:val="es-ES"/>
              </w:rPr>
              <w:t>es</w:t>
            </w:r>
            <w:r w:rsidR="007B586E" w:rsidRPr="005A7041">
              <w:rPr>
                <w:lang w:val="es-ES"/>
              </w:rPr>
              <w:t>:</w:t>
            </w:r>
          </w:p>
          <w:p w14:paraId="1B0277E3" w14:textId="77777777" w:rsidR="007B586E" w:rsidRPr="005A7041" w:rsidRDefault="00D759B3" w:rsidP="00273733">
            <w:pPr>
              <w:pStyle w:val="P3Header1-Clauses"/>
              <w:ind w:left="1120" w:hanging="425"/>
              <w:rPr>
                <w:szCs w:val="24"/>
                <w:lang w:val="es-ES"/>
              </w:rPr>
            </w:pPr>
            <w:r w:rsidRPr="005A7041">
              <w:rPr>
                <w:szCs w:val="24"/>
                <w:lang w:val="es-ES"/>
              </w:rPr>
              <w:t xml:space="preserve">llevarán el nombre y la dirección del </w:t>
            </w:r>
            <w:r w:rsidR="002D22FE" w:rsidRPr="005A7041">
              <w:rPr>
                <w:szCs w:val="24"/>
                <w:lang w:val="es-ES"/>
              </w:rPr>
              <w:t>Licitante</w:t>
            </w:r>
            <w:r w:rsidR="007B586E" w:rsidRPr="005A7041">
              <w:rPr>
                <w:szCs w:val="24"/>
                <w:lang w:val="es-ES"/>
              </w:rPr>
              <w:t>;</w:t>
            </w:r>
          </w:p>
          <w:p w14:paraId="48BE05D3" w14:textId="19B7C015" w:rsidR="007B586E" w:rsidRPr="005A7041" w:rsidRDefault="006622C6" w:rsidP="00273733">
            <w:pPr>
              <w:pStyle w:val="P3Header1-Clauses"/>
              <w:ind w:left="1120" w:hanging="425"/>
              <w:rPr>
                <w:szCs w:val="24"/>
                <w:lang w:val="es-ES"/>
              </w:rPr>
            </w:pPr>
            <w:r w:rsidRPr="005A7041">
              <w:rPr>
                <w:szCs w:val="24"/>
                <w:lang w:val="es-ES"/>
              </w:rPr>
              <w:t xml:space="preserve">estarán dirigidos al </w:t>
            </w:r>
            <w:r w:rsidR="00D73295" w:rsidRPr="005A7041">
              <w:rPr>
                <w:szCs w:val="24"/>
                <w:lang w:val="es-ES"/>
              </w:rPr>
              <w:t>Contratante</w:t>
            </w:r>
            <w:r w:rsidRPr="005A7041">
              <w:rPr>
                <w:szCs w:val="24"/>
                <w:lang w:val="es-ES"/>
              </w:rPr>
              <w:t>, como lo dispone la</w:t>
            </w:r>
            <w:r w:rsidR="003A51A6" w:rsidRPr="005A7041">
              <w:rPr>
                <w:szCs w:val="24"/>
                <w:lang w:val="es-ES"/>
              </w:rPr>
              <w:t xml:space="preserve"> </w:t>
            </w:r>
            <w:r w:rsidR="00C863BD" w:rsidRPr="005A7041">
              <w:rPr>
                <w:szCs w:val="24"/>
                <w:lang w:val="es-ES"/>
              </w:rPr>
              <w:t>IAL</w:t>
            </w:r>
            <w:r w:rsidR="0023572D" w:rsidRPr="005A7041">
              <w:rPr>
                <w:szCs w:val="24"/>
                <w:lang w:val="es-ES"/>
              </w:rPr>
              <w:t xml:space="preserve"> </w:t>
            </w:r>
            <w:r w:rsidR="00D759B3" w:rsidRPr="005A7041">
              <w:rPr>
                <w:szCs w:val="24"/>
                <w:lang w:val="es-ES"/>
              </w:rPr>
              <w:t>22.1</w:t>
            </w:r>
            <w:r w:rsidR="007B586E" w:rsidRPr="005A7041">
              <w:rPr>
                <w:szCs w:val="24"/>
                <w:lang w:val="es-ES"/>
              </w:rPr>
              <w:t>;</w:t>
            </w:r>
          </w:p>
          <w:p w14:paraId="3CF238A2" w14:textId="5A786D13" w:rsidR="007B586E" w:rsidRPr="005A7041" w:rsidRDefault="006622C6" w:rsidP="00273733">
            <w:pPr>
              <w:pStyle w:val="P3Header1-Clauses"/>
              <w:ind w:left="1120" w:hanging="425"/>
              <w:rPr>
                <w:szCs w:val="24"/>
                <w:lang w:val="es-ES"/>
              </w:rPr>
            </w:pPr>
            <w:r w:rsidRPr="005A7041">
              <w:rPr>
                <w:szCs w:val="24"/>
                <w:lang w:val="es-ES"/>
              </w:rPr>
              <w:t xml:space="preserve">llevarán la identificación específica de este proceso licitatorio según se indica en la </w:t>
            </w:r>
            <w:r w:rsidR="0054665D" w:rsidRPr="005A7041">
              <w:rPr>
                <w:lang w:val="es-ES"/>
              </w:rPr>
              <w:t>IAL </w:t>
            </w:r>
            <w:r w:rsidR="00D759B3" w:rsidRPr="005A7041">
              <w:rPr>
                <w:lang w:val="es-ES"/>
              </w:rPr>
              <w:t>1.1</w:t>
            </w:r>
            <w:r w:rsidRPr="005A7041">
              <w:rPr>
                <w:szCs w:val="24"/>
                <w:lang w:val="es-ES"/>
              </w:rPr>
              <w:t>,</w:t>
            </w:r>
            <w:r w:rsidR="007B586E" w:rsidRPr="005A7041">
              <w:rPr>
                <w:szCs w:val="24"/>
                <w:lang w:val="es-ES"/>
              </w:rPr>
              <w:t xml:space="preserve"> </w:t>
            </w:r>
            <w:r w:rsidRPr="005A7041">
              <w:rPr>
                <w:szCs w:val="24"/>
                <w:lang w:val="es-ES"/>
              </w:rPr>
              <w:t>y</w:t>
            </w:r>
          </w:p>
          <w:p w14:paraId="3373758B" w14:textId="54DD867C" w:rsidR="007B586E" w:rsidRPr="005A7041" w:rsidRDefault="006622C6" w:rsidP="00273733">
            <w:pPr>
              <w:pStyle w:val="P3Header1-Clauses"/>
              <w:ind w:left="1120" w:hanging="425"/>
              <w:rPr>
                <w:szCs w:val="24"/>
                <w:lang w:val="es-ES"/>
              </w:rPr>
            </w:pPr>
            <w:r w:rsidRPr="005A7041">
              <w:rPr>
                <w:lang w:val="es-ES"/>
              </w:rPr>
              <w:lastRenderedPageBreak/>
              <w:t xml:space="preserve">llevarán la advertencia de no abrir antes de la fecha y hora de apertura de las </w:t>
            </w:r>
            <w:r w:rsidR="000F5BD5" w:rsidRPr="005A7041">
              <w:rPr>
                <w:lang w:val="es-ES"/>
              </w:rPr>
              <w:t>Oferta</w:t>
            </w:r>
            <w:r w:rsidRPr="005A7041">
              <w:rPr>
                <w:lang w:val="es-ES"/>
              </w:rPr>
              <w:t>s</w:t>
            </w:r>
            <w:r w:rsidR="007B586E" w:rsidRPr="005A7041">
              <w:rPr>
                <w:szCs w:val="24"/>
                <w:lang w:val="es-ES"/>
              </w:rPr>
              <w:t>.</w:t>
            </w:r>
          </w:p>
        </w:tc>
      </w:tr>
      <w:tr w:rsidR="007B586E" w:rsidRPr="001C59B2" w14:paraId="07689894"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651A9D70" w14:textId="77777777" w:rsidR="007B586E" w:rsidRPr="005A7041" w:rsidRDefault="007B586E" w:rsidP="006B68B4">
            <w:pPr>
              <w:spacing w:before="100" w:after="120"/>
              <w:ind w:left="990"/>
              <w:rPr>
                <w:lang w:val="es-ES"/>
              </w:rPr>
            </w:pPr>
          </w:p>
        </w:tc>
        <w:tc>
          <w:tcPr>
            <w:tcW w:w="6631" w:type="dxa"/>
            <w:tcBorders>
              <w:top w:val="nil"/>
              <w:left w:val="nil"/>
              <w:bottom w:val="nil"/>
              <w:right w:val="nil"/>
            </w:tcBorders>
          </w:tcPr>
          <w:p w14:paraId="4916B69E" w14:textId="77777777" w:rsidR="007B586E" w:rsidRPr="005A7041" w:rsidRDefault="005946A0" w:rsidP="0071766D">
            <w:pPr>
              <w:pStyle w:val="Header2-SubClauses"/>
              <w:tabs>
                <w:tab w:val="clear" w:pos="2844"/>
              </w:tabs>
              <w:ind w:left="599" w:hanging="626"/>
              <w:rPr>
                <w:rFonts w:cs="Times New Roman"/>
                <w:lang w:val="es-ES"/>
              </w:rPr>
            </w:pPr>
            <w:r w:rsidRPr="005A7041">
              <w:rPr>
                <w:lang w:val="es-ES"/>
              </w:rPr>
              <w:t>Si los sobres no están cerrados e identificados según lo requerido, el Contratante no se responsabilizará en caso de que la Oferta se extravíe o sea abierta prematuramente</w:t>
            </w:r>
            <w:r w:rsidR="007B586E" w:rsidRPr="005A7041">
              <w:rPr>
                <w:rFonts w:cs="Times New Roman"/>
                <w:lang w:val="es-ES"/>
              </w:rPr>
              <w:t>.</w:t>
            </w:r>
          </w:p>
        </w:tc>
      </w:tr>
      <w:tr w:rsidR="007B586E" w:rsidRPr="001C59B2" w14:paraId="1C362B87"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73"/>
          <w:jc w:val="center"/>
        </w:trPr>
        <w:tc>
          <w:tcPr>
            <w:tcW w:w="2441" w:type="dxa"/>
            <w:tcBorders>
              <w:top w:val="nil"/>
              <w:left w:val="nil"/>
              <w:bottom w:val="nil"/>
              <w:right w:val="nil"/>
            </w:tcBorders>
          </w:tcPr>
          <w:p w14:paraId="52B21CB0" w14:textId="0F073520" w:rsidR="007B586E" w:rsidRPr="005A7041" w:rsidRDefault="005946A0" w:rsidP="007A6700">
            <w:pPr>
              <w:pStyle w:val="ITBHeading2"/>
              <w:rPr>
                <w:lang w:val="es-ES"/>
              </w:rPr>
            </w:pPr>
            <w:bookmarkStart w:id="239" w:name="_Toc455487615"/>
            <w:bookmarkStart w:id="240" w:name="_Toc193728079"/>
            <w:r w:rsidRPr="005A7041">
              <w:rPr>
                <w:lang w:val="es-ES"/>
              </w:rPr>
              <w:t xml:space="preserve">Plazo para la </w:t>
            </w:r>
            <w:r w:rsidR="008712BE" w:rsidRPr="005A7041">
              <w:rPr>
                <w:lang w:val="es-ES"/>
              </w:rPr>
              <w:t>p</w:t>
            </w:r>
            <w:r w:rsidRPr="005A7041">
              <w:rPr>
                <w:lang w:val="es-ES"/>
              </w:rPr>
              <w:t xml:space="preserve">resentación </w:t>
            </w:r>
            <w:r w:rsidR="0002324C" w:rsidRPr="005A7041">
              <w:rPr>
                <w:lang w:val="es-ES"/>
              </w:rPr>
              <w:br/>
            </w:r>
            <w:r w:rsidRPr="005A7041">
              <w:rPr>
                <w:lang w:val="es-ES"/>
              </w:rPr>
              <w:t>de las Ofertas</w:t>
            </w:r>
            <w:bookmarkEnd w:id="239"/>
            <w:bookmarkEnd w:id="240"/>
          </w:p>
        </w:tc>
        <w:tc>
          <w:tcPr>
            <w:tcW w:w="6631" w:type="dxa"/>
            <w:tcBorders>
              <w:top w:val="nil"/>
              <w:left w:val="nil"/>
              <w:bottom w:val="nil"/>
              <w:right w:val="nil"/>
            </w:tcBorders>
          </w:tcPr>
          <w:p w14:paraId="16036B40" w14:textId="2F371F10" w:rsidR="007B586E" w:rsidRPr="005A7041" w:rsidRDefault="00422BE0" w:rsidP="0071766D">
            <w:pPr>
              <w:pStyle w:val="Header2-SubClauses"/>
              <w:tabs>
                <w:tab w:val="clear" w:pos="2844"/>
              </w:tabs>
              <w:ind w:left="599" w:hanging="626"/>
              <w:rPr>
                <w:rFonts w:cs="Times New Roman"/>
                <w:lang w:val="es-ES"/>
              </w:rPr>
            </w:pPr>
            <w:r w:rsidRPr="005A7041">
              <w:rPr>
                <w:rFonts w:cs="Times New Roman"/>
                <w:lang w:val="es-ES"/>
              </w:rPr>
              <w:t xml:space="preserve">El </w:t>
            </w:r>
            <w:r w:rsidR="00D73295" w:rsidRPr="005A7041">
              <w:rPr>
                <w:rStyle w:val="StyleHeader2-SubClausesItalicChar"/>
                <w:rFonts w:cs="Times New Roman"/>
                <w:i w:val="0"/>
                <w:lang w:val="es-ES"/>
              </w:rPr>
              <w:t>Contratante</w:t>
            </w:r>
            <w:r w:rsidR="007B586E" w:rsidRPr="005A7041">
              <w:rPr>
                <w:rFonts w:cs="Times New Roman"/>
                <w:lang w:val="es-ES"/>
              </w:rPr>
              <w:t xml:space="preserve"> </w:t>
            </w:r>
            <w:r w:rsidRPr="005A7041">
              <w:rPr>
                <w:rFonts w:cs="Times New Roman"/>
                <w:lang w:val="es-ES"/>
              </w:rPr>
              <w:t xml:space="preserve">debe recibir las Ofertas en la dirección y a más tardar en la fecha y hora que se </w:t>
            </w:r>
            <w:r w:rsidRPr="005A7041">
              <w:rPr>
                <w:rFonts w:cs="Times New Roman"/>
                <w:bCs/>
                <w:lang w:val="es-ES"/>
              </w:rPr>
              <w:t>indican</w:t>
            </w:r>
            <w:r w:rsidRPr="005A7041">
              <w:rPr>
                <w:rFonts w:cs="Times New Roman"/>
                <w:lang w:val="es-ES"/>
              </w:rPr>
              <w:t xml:space="preserve"> </w:t>
            </w:r>
            <w:r w:rsidR="00562CF7" w:rsidRPr="005A7041">
              <w:rPr>
                <w:rFonts w:cs="Times New Roman"/>
                <w:b/>
                <w:lang w:val="es-ES"/>
              </w:rPr>
              <w:t xml:space="preserve">en </w:t>
            </w:r>
            <w:r w:rsidR="00B27DF3" w:rsidRPr="005A7041">
              <w:rPr>
                <w:rFonts w:cs="Times New Roman"/>
                <w:b/>
                <w:lang w:val="es-ES"/>
              </w:rPr>
              <w:t>los DDL</w:t>
            </w:r>
            <w:r w:rsidR="007B586E" w:rsidRPr="005A7041">
              <w:rPr>
                <w:rFonts w:cs="Times New Roman"/>
                <w:lang w:val="es-ES"/>
              </w:rPr>
              <w:t xml:space="preserve">. </w:t>
            </w:r>
            <w:r w:rsidRPr="005A7041">
              <w:rPr>
                <w:rFonts w:cs="Times New Roman"/>
                <w:lang w:val="es-ES"/>
              </w:rPr>
              <w:t xml:space="preserve">Cuando se </w:t>
            </w:r>
            <w:r w:rsidRPr="005A7041">
              <w:rPr>
                <w:rFonts w:cs="Times New Roman"/>
                <w:bCs/>
                <w:lang w:val="es-ES"/>
              </w:rPr>
              <w:t>especifique</w:t>
            </w:r>
            <w:r w:rsidRPr="005A7041">
              <w:rPr>
                <w:rFonts w:cs="Times New Roman"/>
                <w:lang w:val="es-ES"/>
              </w:rPr>
              <w:t xml:space="preserve"> </w:t>
            </w:r>
            <w:r w:rsidR="00562CF7" w:rsidRPr="005A7041">
              <w:rPr>
                <w:rStyle w:val="StyleHeader2-SubClausesBoldChar"/>
                <w:lang w:val="es-ES"/>
              </w:rPr>
              <w:t xml:space="preserve">en </w:t>
            </w:r>
            <w:r w:rsidR="00B27DF3" w:rsidRPr="005A7041">
              <w:rPr>
                <w:rStyle w:val="StyleHeader2-SubClausesBoldChar"/>
                <w:lang w:val="es-ES"/>
              </w:rPr>
              <w:t>los DDL</w:t>
            </w:r>
            <w:r w:rsidR="00791174" w:rsidRPr="005A7041">
              <w:rPr>
                <w:lang w:val="es-ES"/>
              </w:rPr>
              <w:t xml:space="preserve">, </w:t>
            </w:r>
            <w:r w:rsidRPr="005A7041">
              <w:rPr>
                <w:lang w:val="es-ES"/>
              </w:rPr>
              <w:t xml:space="preserve">los </w:t>
            </w:r>
            <w:r w:rsidR="00864EFE" w:rsidRPr="005A7041">
              <w:rPr>
                <w:lang w:val="es-ES"/>
              </w:rPr>
              <w:t>Licitantes</w:t>
            </w:r>
            <w:r w:rsidR="00791174" w:rsidRPr="005A7041">
              <w:rPr>
                <w:lang w:val="es-ES"/>
              </w:rPr>
              <w:t xml:space="preserve"> </w:t>
            </w:r>
            <w:r w:rsidRPr="005A7041">
              <w:rPr>
                <w:lang w:val="es-ES"/>
              </w:rPr>
              <w:t xml:space="preserve">tendrán la posibilidad de presentar sus Ofertas en forma electrónica. </w:t>
            </w:r>
            <w:r w:rsidR="00864EFE" w:rsidRPr="005A7041">
              <w:rPr>
                <w:lang w:val="es-ES"/>
              </w:rPr>
              <w:t>L</w:t>
            </w:r>
            <w:r w:rsidRPr="005A7041">
              <w:rPr>
                <w:lang w:val="es-ES"/>
              </w:rPr>
              <w:t xml:space="preserve">os que opten por esta </w:t>
            </w:r>
            <w:r w:rsidR="008712BE" w:rsidRPr="005A7041">
              <w:rPr>
                <w:lang w:val="es-ES"/>
              </w:rPr>
              <w:t>modalidad</w:t>
            </w:r>
            <w:r w:rsidRPr="005A7041">
              <w:rPr>
                <w:lang w:val="es-ES"/>
              </w:rPr>
              <w:t xml:space="preserve"> deberán ajustarse a los procedimientos de presentación electrónica de Ofertas </w:t>
            </w:r>
            <w:r w:rsidRPr="005A7041">
              <w:rPr>
                <w:bCs/>
                <w:lang w:val="es-ES"/>
              </w:rPr>
              <w:t>establecidos</w:t>
            </w:r>
            <w:r w:rsidRPr="005A7041">
              <w:rPr>
                <w:lang w:val="es-ES"/>
              </w:rPr>
              <w:t xml:space="preserve"> </w:t>
            </w:r>
            <w:r w:rsidR="006E66EB" w:rsidRPr="005A7041">
              <w:rPr>
                <w:b/>
                <w:lang w:val="es-ES"/>
              </w:rPr>
              <w:t>en</w:t>
            </w:r>
            <w:r w:rsidR="00562CF7" w:rsidRPr="005A7041">
              <w:rPr>
                <w:rStyle w:val="StyleHeader2-SubClausesBoldChar"/>
                <w:lang w:val="es-ES"/>
              </w:rPr>
              <w:t xml:space="preserve"> </w:t>
            </w:r>
            <w:r w:rsidR="00B27DF3" w:rsidRPr="005A7041">
              <w:rPr>
                <w:rStyle w:val="StyleHeader2-SubClausesBoldChar"/>
                <w:lang w:val="es-ES"/>
              </w:rPr>
              <w:t>los DDL</w:t>
            </w:r>
            <w:r w:rsidR="00791174" w:rsidRPr="005A7041">
              <w:rPr>
                <w:rStyle w:val="StyleHeader2-SubClausesBoldChar"/>
                <w:lang w:val="es-ES"/>
              </w:rPr>
              <w:t>.</w:t>
            </w:r>
          </w:p>
        </w:tc>
      </w:tr>
      <w:tr w:rsidR="007B586E" w:rsidRPr="001C59B2" w14:paraId="1F4AE11A"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65309323" w14:textId="77777777" w:rsidR="007B586E" w:rsidRPr="005A7041" w:rsidRDefault="007B586E">
            <w:pPr>
              <w:pStyle w:val="Header1-Clauses"/>
              <w:numPr>
                <w:ilvl w:val="0"/>
                <w:numId w:val="0"/>
              </w:numPr>
              <w:spacing w:before="100" w:after="120"/>
              <w:rPr>
                <w:rFonts w:ascii="Times New Roman" w:hAnsi="Times New Roman"/>
                <w:sz w:val="24"/>
                <w:szCs w:val="24"/>
                <w:lang w:val="es-ES"/>
              </w:rPr>
            </w:pPr>
          </w:p>
        </w:tc>
        <w:tc>
          <w:tcPr>
            <w:tcW w:w="6631" w:type="dxa"/>
            <w:tcBorders>
              <w:top w:val="nil"/>
              <w:left w:val="nil"/>
              <w:bottom w:val="nil"/>
              <w:right w:val="nil"/>
            </w:tcBorders>
          </w:tcPr>
          <w:p w14:paraId="13898F4B" w14:textId="62B26B6E" w:rsidR="007B586E" w:rsidRPr="005A7041" w:rsidRDefault="006E66EB" w:rsidP="0071766D">
            <w:pPr>
              <w:pStyle w:val="Header2-SubClauses"/>
              <w:tabs>
                <w:tab w:val="clear" w:pos="2844"/>
              </w:tabs>
              <w:ind w:left="599" w:hanging="626"/>
              <w:rPr>
                <w:rFonts w:cs="Times New Roman"/>
                <w:lang w:val="es-ES"/>
              </w:rPr>
            </w:pPr>
            <w:r w:rsidRPr="005A7041">
              <w:rPr>
                <w:rFonts w:cs="Times New Roman"/>
                <w:lang w:val="es-ES"/>
              </w:rPr>
              <w:t>El</w:t>
            </w:r>
            <w:r w:rsidR="007B586E" w:rsidRPr="005A7041">
              <w:rPr>
                <w:rFonts w:cs="Times New Roman"/>
                <w:lang w:val="es-ES"/>
              </w:rPr>
              <w:t xml:space="preserve"> </w:t>
            </w:r>
            <w:r w:rsidR="00D73295" w:rsidRPr="005A7041">
              <w:rPr>
                <w:rStyle w:val="StyleHeader2-SubClausesItalicChar"/>
                <w:rFonts w:cs="Times New Roman"/>
                <w:i w:val="0"/>
                <w:lang w:val="es-ES"/>
              </w:rPr>
              <w:t>Contratante</w:t>
            </w:r>
            <w:r w:rsidR="007B586E" w:rsidRPr="005A7041">
              <w:rPr>
                <w:rFonts w:cs="Times New Roman"/>
                <w:lang w:val="es-ES"/>
              </w:rPr>
              <w:t xml:space="preserve"> </w:t>
            </w:r>
            <w:r w:rsidRPr="005A7041">
              <w:rPr>
                <w:rFonts w:cs="Times New Roman"/>
                <w:lang w:val="es-ES"/>
              </w:rPr>
              <w:t xml:space="preserve">puede, a su criterio, </w:t>
            </w:r>
            <w:r w:rsidRPr="005A7041">
              <w:rPr>
                <w:lang w:val="es-ES"/>
              </w:rPr>
              <w:t xml:space="preserve">extender el plazo para la presentación de Ofertas modificando el </w:t>
            </w:r>
            <w:r w:rsidR="005A35F0" w:rsidRPr="005A7041">
              <w:rPr>
                <w:rFonts w:cs="Times New Roman"/>
                <w:lang w:val="es-ES"/>
              </w:rPr>
              <w:t xml:space="preserve">documento de </w:t>
            </w:r>
            <w:r w:rsidR="005A35F0" w:rsidRPr="005A7041">
              <w:rPr>
                <w:lang w:val="es-ES"/>
              </w:rPr>
              <w:t>licitación</w:t>
            </w:r>
            <w:r w:rsidRPr="005A7041">
              <w:rPr>
                <w:rFonts w:cs="Times New Roman"/>
                <w:lang w:val="es-ES"/>
              </w:rPr>
              <w:t>, de acuerdo con la</w:t>
            </w:r>
            <w:r w:rsidR="003A51A6" w:rsidRPr="005A7041">
              <w:rPr>
                <w:rFonts w:cs="Times New Roman"/>
                <w:lang w:val="es-ES"/>
              </w:rPr>
              <w:t xml:space="preserve"> </w:t>
            </w:r>
            <w:r w:rsidR="00C863BD" w:rsidRPr="005A7041">
              <w:rPr>
                <w:lang w:val="es-ES"/>
              </w:rPr>
              <w:t>IAL</w:t>
            </w:r>
            <w:r w:rsidR="008712BE" w:rsidRPr="005A7041">
              <w:rPr>
                <w:lang w:val="es-ES"/>
              </w:rPr>
              <w:t xml:space="preserve"> </w:t>
            </w:r>
            <w:r w:rsidR="00D759B3" w:rsidRPr="005A7041">
              <w:rPr>
                <w:lang w:val="es-ES"/>
              </w:rPr>
              <w:t>8</w:t>
            </w:r>
            <w:r w:rsidR="007B586E" w:rsidRPr="005A7041">
              <w:rPr>
                <w:rFonts w:cs="Times New Roman"/>
                <w:lang w:val="es-ES"/>
              </w:rPr>
              <w:t xml:space="preserve">, </w:t>
            </w:r>
            <w:r w:rsidRPr="005A7041">
              <w:rPr>
                <w:rFonts w:cs="Times New Roman"/>
                <w:lang w:val="es-ES"/>
              </w:rPr>
              <w:t xml:space="preserve">en cuyo caso </w:t>
            </w:r>
            <w:r w:rsidRPr="005A7041">
              <w:rPr>
                <w:lang w:val="es-ES"/>
              </w:rPr>
              <w:t>todos los derechos y las obligaciones del Contratante y de los Licitantes sujetos a la fecha límite original para presentar las Ofertas quedarán sujetos a la nueva fecha límite</w:t>
            </w:r>
            <w:r w:rsidR="007B586E" w:rsidRPr="005A7041">
              <w:rPr>
                <w:rFonts w:cs="Times New Roman"/>
                <w:lang w:val="es-ES"/>
              </w:rPr>
              <w:t>.</w:t>
            </w:r>
          </w:p>
        </w:tc>
      </w:tr>
      <w:tr w:rsidR="007B586E" w:rsidRPr="001C59B2" w14:paraId="5E983F1D"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16AA6668" w14:textId="18BB56F7" w:rsidR="007B586E" w:rsidRPr="005A7041" w:rsidRDefault="006F2390" w:rsidP="007A6700">
            <w:pPr>
              <w:pStyle w:val="ITBHeading2"/>
              <w:rPr>
                <w:lang w:val="es-ES"/>
              </w:rPr>
            </w:pPr>
            <w:bookmarkStart w:id="241" w:name="_Toc455487616"/>
            <w:bookmarkStart w:id="242" w:name="_Toc193728080"/>
            <w:r w:rsidRPr="005A7041">
              <w:rPr>
                <w:lang w:val="es-ES"/>
              </w:rPr>
              <w:t>Ofertas tardías</w:t>
            </w:r>
            <w:bookmarkEnd w:id="241"/>
            <w:bookmarkEnd w:id="242"/>
          </w:p>
        </w:tc>
        <w:tc>
          <w:tcPr>
            <w:tcW w:w="6631" w:type="dxa"/>
            <w:tcBorders>
              <w:top w:val="nil"/>
              <w:left w:val="nil"/>
              <w:bottom w:val="nil"/>
              <w:right w:val="nil"/>
            </w:tcBorders>
          </w:tcPr>
          <w:p w14:paraId="222773F5" w14:textId="41436702" w:rsidR="007B586E" w:rsidRPr="005A7041" w:rsidRDefault="006E66EB" w:rsidP="0071766D">
            <w:pPr>
              <w:pStyle w:val="Header2-SubClauses"/>
              <w:tabs>
                <w:tab w:val="clear" w:pos="2844"/>
              </w:tabs>
              <w:ind w:left="599" w:hanging="626"/>
              <w:rPr>
                <w:rFonts w:cs="Times New Roman"/>
                <w:lang w:val="es-ES"/>
              </w:rPr>
            </w:pPr>
            <w:r w:rsidRPr="005A7041">
              <w:rPr>
                <w:rFonts w:cs="Times New Roman"/>
                <w:lang w:val="es-ES"/>
              </w:rPr>
              <w:t xml:space="preserve">El </w:t>
            </w:r>
            <w:r w:rsidR="00D73295" w:rsidRPr="005A7041">
              <w:rPr>
                <w:rStyle w:val="StyleHeader2-SubClausesItalicChar"/>
                <w:rFonts w:cs="Times New Roman"/>
                <w:i w:val="0"/>
                <w:lang w:val="es-ES"/>
              </w:rPr>
              <w:t>Contratante</w:t>
            </w:r>
            <w:r w:rsidR="007B586E" w:rsidRPr="005A7041">
              <w:rPr>
                <w:rFonts w:cs="Times New Roman"/>
                <w:lang w:val="es-ES"/>
              </w:rPr>
              <w:t xml:space="preserve"> no</w:t>
            </w:r>
            <w:r w:rsidRPr="005A7041">
              <w:rPr>
                <w:rFonts w:cs="Times New Roman"/>
                <w:lang w:val="es-ES"/>
              </w:rPr>
              <w:t xml:space="preserve"> tendrá en cuenta ninguna Oferta que reciba después de la fecha </w:t>
            </w:r>
            <w:r w:rsidRPr="005A7041">
              <w:rPr>
                <w:lang w:val="es-ES"/>
              </w:rPr>
              <w:t>límite para la presentación de las Ofertas especificada de conformidad con la</w:t>
            </w:r>
            <w:r w:rsidR="003A51A6" w:rsidRPr="005A7041">
              <w:rPr>
                <w:lang w:val="es-ES"/>
              </w:rPr>
              <w:t xml:space="preserve"> </w:t>
            </w:r>
            <w:r w:rsidR="00C863BD" w:rsidRPr="005A7041">
              <w:rPr>
                <w:lang w:val="es-ES"/>
              </w:rPr>
              <w:t>IAL</w:t>
            </w:r>
            <w:r w:rsidR="008712BE" w:rsidRPr="005A7041">
              <w:rPr>
                <w:lang w:val="es-ES"/>
              </w:rPr>
              <w:t xml:space="preserve"> </w:t>
            </w:r>
            <w:r w:rsidRPr="005A7041">
              <w:rPr>
                <w:lang w:val="es-ES"/>
              </w:rPr>
              <w:t>22</w:t>
            </w:r>
            <w:r w:rsidR="007B586E" w:rsidRPr="005A7041">
              <w:rPr>
                <w:lang w:val="es-ES"/>
              </w:rPr>
              <w:t>.</w:t>
            </w:r>
            <w:r w:rsidR="007B586E" w:rsidRPr="005A7041">
              <w:rPr>
                <w:rFonts w:cs="Times New Roman"/>
                <w:lang w:val="es-ES"/>
              </w:rPr>
              <w:t xml:space="preserve"> </w:t>
            </w:r>
            <w:r w:rsidRPr="005A7041">
              <w:rPr>
                <w:rFonts w:cs="Times New Roman"/>
                <w:lang w:val="es-ES"/>
              </w:rPr>
              <w:t xml:space="preserve">Todas las Ofertas recibidas por el </w:t>
            </w:r>
            <w:r w:rsidR="00D73295" w:rsidRPr="005A7041">
              <w:rPr>
                <w:rStyle w:val="StyleHeader2-SubClausesItalicChar"/>
                <w:rFonts w:cs="Times New Roman"/>
                <w:i w:val="0"/>
                <w:lang w:val="es-ES"/>
              </w:rPr>
              <w:t>Contratante</w:t>
            </w:r>
            <w:r w:rsidR="007B586E" w:rsidRPr="005A7041">
              <w:rPr>
                <w:rFonts w:cs="Times New Roman"/>
                <w:lang w:val="es-ES"/>
              </w:rPr>
              <w:t xml:space="preserve"> </w:t>
            </w:r>
            <w:r w:rsidRPr="005A7041">
              <w:rPr>
                <w:rFonts w:cs="Times New Roman"/>
                <w:lang w:val="es-ES"/>
              </w:rPr>
              <w:t xml:space="preserve">una vez vencido dicho plazo serán </w:t>
            </w:r>
            <w:r w:rsidR="007B586E" w:rsidRPr="005A7041">
              <w:rPr>
                <w:rFonts w:cs="Times New Roman"/>
                <w:lang w:val="es-ES"/>
              </w:rPr>
              <w:t>declar</w:t>
            </w:r>
            <w:r w:rsidRPr="005A7041">
              <w:rPr>
                <w:rFonts w:cs="Times New Roman"/>
                <w:lang w:val="es-ES"/>
              </w:rPr>
              <w:t>adas tardías, se</w:t>
            </w:r>
            <w:r w:rsidR="00FD07A3" w:rsidRPr="005A7041">
              <w:rPr>
                <w:rFonts w:cs="Times New Roman"/>
                <w:lang w:val="es-ES"/>
              </w:rPr>
              <w:t>rán</w:t>
            </w:r>
            <w:r w:rsidRPr="005A7041">
              <w:rPr>
                <w:rFonts w:cs="Times New Roman"/>
                <w:lang w:val="es-ES"/>
              </w:rPr>
              <w:t xml:space="preserve"> rechaza</w:t>
            </w:r>
            <w:r w:rsidR="00FD07A3" w:rsidRPr="005A7041">
              <w:rPr>
                <w:rFonts w:cs="Times New Roman"/>
                <w:lang w:val="es-ES"/>
              </w:rPr>
              <w:t>das</w:t>
            </w:r>
            <w:r w:rsidRPr="005A7041">
              <w:rPr>
                <w:rFonts w:cs="Times New Roman"/>
                <w:lang w:val="es-ES"/>
              </w:rPr>
              <w:t xml:space="preserve"> y se devolverán sin abrir a</w:t>
            </w:r>
            <w:r w:rsidR="00FD07A3" w:rsidRPr="005A7041">
              <w:rPr>
                <w:rFonts w:cs="Times New Roman"/>
                <w:lang w:val="es-ES"/>
              </w:rPr>
              <w:t xml:space="preserve"> </w:t>
            </w:r>
            <w:r w:rsidRPr="005A7041">
              <w:rPr>
                <w:rFonts w:cs="Times New Roman"/>
                <w:lang w:val="es-ES"/>
              </w:rPr>
              <w:t>l</w:t>
            </w:r>
            <w:r w:rsidR="00FD07A3" w:rsidRPr="005A7041">
              <w:rPr>
                <w:rFonts w:cs="Times New Roman"/>
                <w:lang w:val="es-ES"/>
              </w:rPr>
              <w:t>os</w:t>
            </w:r>
            <w:r w:rsidRPr="005A7041">
              <w:rPr>
                <w:rFonts w:cs="Times New Roman"/>
                <w:lang w:val="es-ES"/>
              </w:rPr>
              <w:t xml:space="preserve"> </w:t>
            </w:r>
            <w:r w:rsidR="002D22FE" w:rsidRPr="005A7041">
              <w:rPr>
                <w:rFonts w:cs="Times New Roman"/>
                <w:lang w:val="es-ES"/>
              </w:rPr>
              <w:t>Licitante</w:t>
            </w:r>
            <w:r w:rsidR="00FD07A3" w:rsidRPr="005A7041">
              <w:rPr>
                <w:rFonts w:cs="Times New Roman"/>
                <w:lang w:val="es-ES"/>
              </w:rPr>
              <w:t xml:space="preserve"> respectivos</w:t>
            </w:r>
            <w:r w:rsidR="007B586E" w:rsidRPr="005A7041">
              <w:rPr>
                <w:rFonts w:cs="Times New Roman"/>
                <w:lang w:val="es-ES"/>
              </w:rPr>
              <w:t>.</w:t>
            </w:r>
          </w:p>
        </w:tc>
      </w:tr>
      <w:tr w:rsidR="007B586E" w:rsidRPr="001C59B2" w14:paraId="09E5A8ED"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11BA35D2" w14:textId="1C9942B3" w:rsidR="007B586E" w:rsidRPr="005A7041" w:rsidRDefault="00FC7880" w:rsidP="007A6700">
            <w:pPr>
              <w:pStyle w:val="ITBHeading2"/>
              <w:rPr>
                <w:lang w:val="es-ES"/>
              </w:rPr>
            </w:pPr>
            <w:bookmarkStart w:id="243" w:name="_Toc455487617"/>
            <w:bookmarkStart w:id="244" w:name="_Toc193728081"/>
            <w:r w:rsidRPr="005A7041">
              <w:rPr>
                <w:lang w:val="es-ES"/>
              </w:rPr>
              <w:t xml:space="preserve">Retiro, </w:t>
            </w:r>
            <w:r w:rsidR="009352B4" w:rsidRPr="005A7041">
              <w:rPr>
                <w:lang w:val="es-ES"/>
              </w:rPr>
              <w:t xml:space="preserve">Sustitución </w:t>
            </w:r>
            <w:r w:rsidRPr="005A7041">
              <w:rPr>
                <w:lang w:val="es-ES"/>
              </w:rPr>
              <w:t xml:space="preserve">y </w:t>
            </w:r>
            <w:r w:rsidR="009352B4" w:rsidRPr="005A7041">
              <w:rPr>
                <w:lang w:val="es-ES"/>
              </w:rPr>
              <w:t xml:space="preserve">Modificación </w:t>
            </w:r>
            <w:r w:rsidR="0002324C" w:rsidRPr="005A7041">
              <w:rPr>
                <w:lang w:val="es-ES"/>
              </w:rPr>
              <w:br/>
            </w:r>
            <w:r w:rsidRPr="005A7041">
              <w:rPr>
                <w:lang w:val="es-ES"/>
              </w:rPr>
              <w:t>de las Ofertas</w:t>
            </w:r>
            <w:bookmarkEnd w:id="243"/>
            <w:bookmarkEnd w:id="244"/>
          </w:p>
        </w:tc>
        <w:tc>
          <w:tcPr>
            <w:tcW w:w="6631" w:type="dxa"/>
            <w:tcBorders>
              <w:top w:val="nil"/>
              <w:left w:val="nil"/>
              <w:bottom w:val="nil"/>
              <w:right w:val="nil"/>
            </w:tcBorders>
          </w:tcPr>
          <w:p w14:paraId="2FAF7D8D" w14:textId="3C591B4A" w:rsidR="007B586E" w:rsidRPr="005A7041" w:rsidRDefault="00FC7880" w:rsidP="0071766D">
            <w:pPr>
              <w:pStyle w:val="Header2-SubClauses"/>
              <w:tabs>
                <w:tab w:val="clear" w:pos="2844"/>
              </w:tabs>
              <w:ind w:left="599" w:hanging="626"/>
              <w:rPr>
                <w:lang w:val="es-ES"/>
              </w:rPr>
            </w:pPr>
            <w:r w:rsidRPr="005A7041">
              <w:rPr>
                <w:lang w:val="es-ES"/>
              </w:rPr>
              <w:t>Un</w:t>
            </w:r>
            <w:r w:rsidR="007B586E" w:rsidRPr="005A7041">
              <w:rPr>
                <w:lang w:val="es-ES"/>
              </w:rPr>
              <w:t xml:space="preserve"> </w:t>
            </w:r>
            <w:r w:rsidR="002D22FE" w:rsidRPr="005A7041">
              <w:rPr>
                <w:lang w:val="es-ES"/>
              </w:rPr>
              <w:t>Licitante</w:t>
            </w:r>
            <w:r w:rsidR="007B586E" w:rsidRPr="005A7041">
              <w:rPr>
                <w:lang w:val="es-ES"/>
              </w:rPr>
              <w:t xml:space="preserve"> </w:t>
            </w:r>
            <w:r w:rsidRPr="005A7041">
              <w:rPr>
                <w:lang w:val="es-ES"/>
              </w:rPr>
              <w:t xml:space="preserve">puede </w:t>
            </w:r>
            <w:r w:rsidR="00F8264A" w:rsidRPr="005A7041">
              <w:rPr>
                <w:lang w:val="es-ES"/>
              </w:rPr>
              <w:t xml:space="preserve">retirar, sustituir o modificar la Oferta que ha presentado mediante el envío de una </w:t>
            </w:r>
            <w:r w:rsidR="0060674D" w:rsidRPr="005A7041">
              <w:rPr>
                <w:lang w:val="es-ES"/>
              </w:rPr>
              <w:t>comunicación</w:t>
            </w:r>
            <w:r w:rsidR="00F8264A" w:rsidRPr="005A7041">
              <w:rPr>
                <w:lang w:val="es-ES"/>
              </w:rPr>
              <w:t xml:space="preserve"> por escrito, debidamente firmada por un representante autorizado</w:t>
            </w:r>
            <w:r w:rsidR="0060674D" w:rsidRPr="005A7041">
              <w:rPr>
                <w:lang w:val="es-ES"/>
              </w:rPr>
              <w:t>; deberá</w:t>
            </w:r>
            <w:r w:rsidR="00F8264A" w:rsidRPr="005A7041">
              <w:rPr>
                <w:lang w:val="es-ES"/>
              </w:rPr>
              <w:t xml:space="preserve"> incluir una copia de </w:t>
            </w:r>
            <w:r w:rsidR="0060674D" w:rsidRPr="005A7041">
              <w:rPr>
                <w:lang w:val="es-ES"/>
              </w:rPr>
              <w:t>la</w:t>
            </w:r>
            <w:r w:rsidR="00F8264A" w:rsidRPr="005A7041">
              <w:rPr>
                <w:lang w:val="es-ES"/>
              </w:rPr>
              <w:t xml:space="preserve"> autorización</w:t>
            </w:r>
            <w:r w:rsidR="0060674D" w:rsidRPr="005A7041">
              <w:rPr>
                <w:lang w:val="es-ES"/>
              </w:rPr>
              <w:t>,</w:t>
            </w:r>
            <w:r w:rsidR="00F8264A" w:rsidRPr="005A7041">
              <w:rPr>
                <w:lang w:val="es-ES"/>
              </w:rPr>
              <w:t xml:space="preserve"> de acuerdo </w:t>
            </w:r>
            <w:r w:rsidR="0060674D" w:rsidRPr="005A7041">
              <w:rPr>
                <w:lang w:val="es-ES"/>
              </w:rPr>
              <w:t>con</w:t>
            </w:r>
            <w:r w:rsidR="00F8264A" w:rsidRPr="005A7041">
              <w:rPr>
                <w:lang w:val="es-ES"/>
              </w:rPr>
              <w:t xml:space="preserve"> lo estipulado en la</w:t>
            </w:r>
            <w:r w:rsidR="003A51A6" w:rsidRPr="005A7041">
              <w:rPr>
                <w:lang w:val="es-ES"/>
              </w:rPr>
              <w:t xml:space="preserve"> </w:t>
            </w:r>
            <w:r w:rsidR="00C863BD" w:rsidRPr="005A7041">
              <w:rPr>
                <w:lang w:val="es-ES"/>
              </w:rPr>
              <w:t>IAL</w:t>
            </w:r>
            <w:r w:rsidR="008712BE" w:rsidRPr="005A7041">
              <w:rPr>
                <w:lang w:val="es-ES"/>
              </w:rPr>
              <w:t xml:space="preserve"> </w:t>
            </w:r>
            <w:r w:rsidR="00F8264A" w:rsidRPr="005A7041">
              <w:rPr>
                <w:lang w:val="es-ES"/>
              </w:rPr>
              <w:t xml:space="preserve">20.2 (con excepción de la comunicación de retiro, que no requiere copias). La </w:t>
            </w:r>
            <w:r w:rsidR="00450C1F" w:rsidRPr="005A7041">
              <w:rPr>
                <w:lang w:val="es-ES"/>
              </w:rPr>
              <w:t xml:space="preserve">Oferta sustitutiva o la </w:t>
            </w:r>
            <w:r w:rsidR="00F8264A" w:rsidRPr="005A7041">
              <w:rPr>
                <w:lang w:val="es-ES"/>
              </w:rPr>
              <w:t>modificación deberá</w:t>
            </w:r>
            <w:r w:rsidR="00450C1F" w:rsidRPr="005A7041">
              <w:rPr>
                <w:lang w:val="es-ES"/>
              </w:rPr>
              <w:t>n</w:t>
            </w:r>
            <w:r w:rsidR="00F8264A" w:rsidRPr="005A7041">
              <w:rPr>
                <w:lang w:val="es-ES"/>
              </w:rPr>
              <w:t xml:space="preserve"> adjuntarse a la respectiva comunicación por escrito. Todas las comunicaciones deben</w:t>
            </w:r>
            <w:r w:rsidR="007B586E" w:rsidRPr="005A7041">
              <w:rPr>
                <w:lang w:val="es-ES"/>
              </w:rPr>
              <w:t>:</w:t>
            </w:r>
          </w:p>
          <w:p w14:paraId="7A704FE7" w14:textId="190CF574" w:rsidR="007B586E" w:rsidRPr="005A7041" w:rsidRDefault="00450C1F">
            <w:pPr>
              <w:pStyle w:val="P3Header1-Clauses"/>
              <w:numPr>
                <w:ilvl w:val="0"/>
                <w:numId w:val="64"/>
              </w:numPr>
              <w:rPr>
                <w:szCs w:val="24"/>
                <w:lang w:val="es-ES"/>
              </w:rPr>
            </w:pPr>
            <w:r w:rsidRPr="005A7041">
              <w:rPr>
                <w:spacing w:val="-4"/>
                <w:szCs w:val="24"/>
                <w:lang w:val="es-ES"/>
              </w:rPr>
              <w:t xml:space="preserve">prepararse y presentarse de conformidad con las </w:t>
            </w:r>
            <w:r w:rsidR="00C863BD" w:rsidRPr="005A7041">
              <w:rPr>
                <w:spacing w:val="-4"/>
                <w:szCs w:val="24"/>
                <w:lang w:val="es-ES"/>
              </w:rPr>
              <w:t>IAL</w:t>
            </w:r>
            <w:r w:rsidR="008712BE" w:rsidRPr="005A7041">
              <w:rPr>
                <w:spacing w:val="-4"/>
                <w:szCs w:val="24"/>
                <w:lang w:val="es-ES"/>
              </w:rPr>
              <w:t xml:space="preserve"> </w:t>
            </w:r>
            <w:r w:rsidR="00D759B3" w:rsidRPr="005A7041">
              <w:rPr>
                <w:spacing w:val="-4"/>
                <w:szCs w:val="24"/>
                <w:lang w:val="es-ES"/>
              </w:rPr>
              <w:t>20 y 21</w:t>
            </w:r>
            <w:r w:rsidR="007B586E" w:rsidRPr="005A7041">
              <w:rPr>
                <w:spacing w:val="-4"/>
                <w:szCs w:val="24"/>
                <w:lang w:val="es-ES"/>
              </w:rPr>
              <w:t xml:space="preserve"> </w:t>
            </w:r>
            <w:r w:rsidRPr="005A7041">
              <w:rPr>
                <w:bCs/>
                <w:spacing w:val="-4"/>
                <w:lang w:val="es-ES"/>
              </w:rPr>
              <w:t xml:space="preserve">(con excepción de la comunicación de retiro, que no requiere copias) y, además, los respectivos sobres deberán llevar claramente indicado </w:t>
            </w:r>
            <w:r w:rsidR="003C2A3E" w:rsidRPr="005A7041">
              <w:rPr>
                <w:spacing w:val="-4"/>
                <w:szCs w:val="24"/>
                <w:lang w:val="es-ES"/>
              </w:rPr>
              <w:t>“</w:t>
            </w:r>
            <w:r w:rsidR="0060674D" w:rsidRPr="005A7041">
              <w:rPr>
                <w:smallCaps/>
                <w:spacing w:val="-4"/>
                <w:szCs w:val="24"/>
                <w:lang w:val="es-ES"/>
              </w:rPr>
              <w:t>Retiro</w:t>
            </w:r>
            <w:r w:rsidR="003C2A3E" w:rsidRPr="005A7041">
              <w:rPr>
                <w:spacing w:val="-4"/>
                <w:szCs w:val="24"/>
                <w:lang w:val="es-ES"/>
              </w:rPr>
              <w:t>”</w:t>
            </w:r>
            <w:r w:rsidR="0060674D" w:rsidRPr="005A7041">
              <w:rPr>
                <w:spacing w:val="-4"/>
                <w:szCs w:val="24"/>
                <w:lang w:val="es-ES"/>
              </w:rPr>
              <w:t>,</w:t>
            </w:r>
            <w:r w:rsidR="007B586E" w:rsidRPr="005A7041">
              <w:rPr>
                <w:spacing w:val="-4"/>
                <w:szCs w:val="24"/>
                <w:lang w:val="es-ES"/>
              </w:rPr>
              <w:t xml:space="preserve"> </w:t>
            </w:r>
            <w:r w:rsidR="003C2A3E" w:rsidRPr="005A7041">
              <w:rPr>
                <w:spacing w:val="-4"/>
                <w:szCs w:val="24"/>
                <w:lang w:val="es-ES"/>
              </w:rPr>
              <w:t>“</w:t>
            </w:r>
            <w:r w:rsidR="007B586E" w:rsidRPr="005A7041">
              <w:rPr>
                <w:smallCaps/>
                <w:spacing w:val="-4"/>
                <w:szCs w:val="24"/>
                <w:lang w:val="es-ES"/>
              </w:rPr>
              <w:t>S</w:t>
            </w:r>
            <w:r w:rsidR="0060674D" w:rsidRPr="005A7041">
              <w:rPr>
                <w:smallCaps/>
                <w:spacing w:val="-4"/>
                <w:szCs w:val="24"/>
                <w:lang w:val="es-ES"/>
              </w:rPr>
              <w:t>ustitución</w:t>
            </w:r>
            <w:r w:rsidR="003C2A3E" w:rsidRPr="005A7041">
              <w:rPr>
                <w:spacing w:val="-4"/>
                <w:szCs w:val="24"/>
                <w:lang w:val="es-ES"/>
              </w:rPr>
              <w:t>”</w:t>
            </w:r>
            <w:r w:rsidRPr="005A7041">
              <w:rPr>
                <w:spacing w:val="-4"/>
                <w:szCs w:val="24"/>
                <w:lang w:val="es-ES"/>
              </w:rPr>
              <w:t xml:space="preserve"> o</w:t>
            </w:r>
            <w:r w:rsidR="007B586E" w:rsidRPr="005A7041">
              <w:rPr>
                <w:spacing w:val="-4"/>
                <w:szCs w:val="24"/>
                <w:lang w:val="es-ES"/>
              </w:rPr>
              <w:t xml:space="preserve"> </w:t>
            </w:r>
            <w:r w:rsidR="003C2A3E" w:rsidRPr="005A7041">
              <w:rPr>
                <w:spacing w:val="-4"/>
                <w:szCs w:val="24"/>
                <w:lang w:val="es-ES"/>
              </w:rPr>
              <w:t>“</w:t>
            </w:r>
            <w:r w:rsidR="007B586E" w:rsidRPr="005A7041">
              <w:rPr>
                <w:smallCaps/>
                <w:spacing w:val="-4"/>
                <w:szCs w:val="24"/>
                <w:lang w:val="es-ES"/>
              </w:rPr>
              <w:t>Modifica</w:t>
            </w:r>
            <w:r w:rsidR="0060674D" w:rsidRPr="005A7041">
              <w:rPr>
                <w:smallCaps/>
                <w:spacing w:val="-4"/>
                <w:szCs w:val="24"/>
                <w:lang w:val="es-ES"/>
              </w:rPr>
              <w:t>ción</w:t>
            </w:r>
            <w:r w:rsidR="003C2A3E" w:rsidRPr="005A7041">
              <w:rPr>
                <w:spacing w:val="-4"/>
                <w:szCs w:val="24"/>
                <w:lang w:val="es-ES"/>
              </w:rPr>
              <w:t>”</w:t>
            </w:r>
            <w:r w:rsidR="0060674D" w:rsidRPr="005A7041">
              <w:rPr>
                <w:spacing w:val="-4"/>
                <w:szCs w:val="24"/>
                <w:lang w:val="es-ES"/>
              </w:rPr>
              <w:t>,</w:t>
            </w:r>
            <w:r w:rsidR="007B586E" w:rsidRPr="005A7041">
              <w:rPr>
                <w:spacing w:val="-4"/>
                <w:szCs w:val="24"/>
                <w:lang w:val="es-ES"/>
              </w:rPr>
              <w:t xml:space="preserve"> </w:t>
            </w:r>
            <w:r w:rsidRPr="005A7041">
              <w:rPr>
                <w:spacing w:val="-4"/>
                <w:szCs w:val="24"/>
                <w:lang w:val="es-ES"/>
              </w:rPr>
              <w:t>y</w:t>
            </w:r>
          </w:p>
          <w:p w14:paraId="41B64E46" w14:textId="21311B90" w:rsidR="007B586E" w:rsidRPr="005A7041" w:rsidRDefault="00450C1F">
            <w:pPr>
              <w:pStyle w:val="P3Header1-Clauses"/>
              <w:numPr>
                <w:ilvl w:val="0"/>
                <w:numId w:val="64"/>
              </w:numPr>
              <w:rPr>
                <w:spacing w:val="-4"/>
                <w:szCs w:val="24"/>
                <w:lang w:val="es-ES"/>
              </w:rPr>
            </w:pPr>
            <w:r w:rsidRPr="005A7041">
              <w:rPr>
                <w:bCs/>
                <w:spacing w:val="-4"/>
                <w:lang w:val="es-ES"/>
              </w:rPr>
              <w:t>ser recibidas por el Contratante antes de la fecha límite establecida para la presentación de las Ofertas, según lo dispuesto en la</w:t>
            </w:r>
            <w:r w:rsidR="003A51A6" w:rsidRPr="005A7041">
              <w:rPr>
                <w:bCs/>
                <w:spacing w:val="-4"/>
                <w:lang w:val="es-ES"/>
              </w:rPr>
              <w:t xml:space="preserve"> </w:t>
            </w:r>
            <w:r w:rsidR="00C863BD" w:rsidRPr="005A7041">
              <w:rPr>
                <w:szCs w:val="24"/>
                <w:lang w:val="es-ES"/>
              </w:rPr>
              <w:t>IAL</w:t>
            </w:r>
            <w:r w:rsidR="008712BE" w:rsidRPr="005A7041">
              <w:rPr>
                <w:szCs w:val="24"/>
                <w:lang w:val="es-ES"/>
              </w:rPr>
              <w:t xml:space="preserve"> </w:t>
            </w:r>
            <w:r w:rsidR="00D759B3" w:rsidRPr="005A7041">
              <w:rPr>
                <w:szCs w:val="24"/>
                <w:lang w:val="es-ES"/>
              </w:rPr>
              <w:t>22.</w:t>
            </w:r>
          </w:p>
        </w:tc>
      </w:tr>
      <w:tr w:rsidR="007B586E" w:rsidRPr="001C59B2" w14:paraId="439C5A30"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4A8E493D" w14:textId="77777777" w:rsidR="007B586E" w:rsidRPr="005A7041" w:rsidRDefault="007B586E">
            <w:pPr>
              <w:pStyle w:val="Header1-Clauses"/>
              <w:numPr>
                <w:ilvl w:val="0"/>
                <w:numId w:val="0"/>
              </w:numPr>
              <w:spacing w:after="240"/>
              <w:rPr>
                <w:rFonts w:ascii="Times New Roman" w:hAnsi="Times New Roman"/>
                <w:sz w:val="24"/>
                <w:szCs w:val="24"/>
                <w:lang w:val="es-ES"/>
              </w:rPr>
            </w:pPr>
          </w:p>
        </w:tc>
        <w:tc>
          <w:tcPr>
            <w:tcW w:w="6631" w:type="dxa"/>
            <w:tcBorders>
              <w:top w:val="nil"/>
              <w:left w:val="nil"/>
              <w:bottom w:val="nil"/>
              <w:right w:val="nil"/>
            </w:tcBorders>
          </w:tcPr>
          <w:p w14:paraId="68A1AB02" w14:textId="77777777" w:rsidR="007B586E" w:rsidRPr="005A7041" w:rsidRDefault="00450C1F" w:rsidP="0071766D">
            <w:pPr>
              <w:pStyle w:val="Header2-SubClauses"/>
              <w:tabs>
                <w:tab w:val="clear" w:pos="2844"/>
              </w:tabs>
              <w:ind w:left="599" w:hanging="626"/>
              <w:rPr>
                <w:rFonts w:cs="Times New Roman"/>
                <w:lang w:val="es-ES"/>
              </w:rPr>
            </w:pPr>
            <w:r w:rsidRPr="005A7041">
              <w:rPr>
                <w:lang w:val="es-ES"/>
              </w:rPr>
              <w:t xml:space="preserve">Las </w:t>
            </w:r>
            <w:r w:rsidR="000F5BD5" w:rsidRPr="005A7041">
              <w:rPr>
                <w:lang w:val="es-ES"/>
              </w:rPr>
              <w:t>Oferta</w:t>
            </w:r>
            <w:r w:rsidRPr="005A7041">
              <w:rPr>
                <w:lang w:val="es-ES"/>
              </w:rPr>
              <w:t>s cuyo retiro se haya solicitado de conformidad con la</w:t>
            </w:r>
            <w:r w:rsidR="003A51A6" w:rsidRPr="005A7041">
              <w:rPr>
                <w:lang w:val="es-ES"/>
              </w:rPr>
              <w:t xml:space="preserve"> </w:t>
            </w:r>
            <w:r w:rsidR="00C863BD" w:rsidRPr="005A7041">
              <w:rPr>
                <w:lang w:val="es-ES"/>
              </w:rPr>
              <w:t>IAL</w:t>
            </w:r>
            <w:r w:rsidR="008712BE" w:rsidRPr="005A7041">
              <w:rPr>
                <w:lang w:val="es-ES"/>
              </w:rPr>
              <w:t xml:space="preserve"> </w:t>
            </w:r>
            <w:r w:rsidRPr="005A7041">
              <w:rPr>
                <w:lang w:val="es-ES"/>
              </w:rPr>
              <w:t>24.1 se devolverán sin abrir a los Licitantes</w:t>
            </w:r>
            <w:r w:rsidR="007B586E" w:rsidRPr="005A7041">
              <w:rPr>
                <w:rFonts w:cs="Times New Roman"/>
                <w:lang w:val="es-ES"/>
              </w:rPr>
              <w:t>.</w:t>
            </w:r>
          </w:p>
          <w:p w14:paraId="4F9C8B64" w14:textId="29B048DA" w:rsidR="0002324C" w:rsidRPr="005A7041" w:rsidRDefault="009C4304" w:rsidP="0071766D">
            <w:pPr>
              <w:pStyle w:val="Header2-SubClauses"/>
              <w:tabs>
                <w:tab w:val="clear" w:pos="2844"/>
              </w:tabs>
              <w:ind w:left="599" w:hanging="626"/>
              <w:rPr>
                <w:rFonts w:cs="Times New Roman"/>
                <w:lang w:val="es-ES"/>
              </w:rPr>
            </w:pPr>
            <w:r w:rsidRPr="005A7041">
              <w:rPr>
                <w:lang w:val="es-ES"/>
              </w:rPr>
              <w:t xml:space="preserve">Ninguna Oferta podrá ser retirada, sustituida ni modificada durante el intervalo comprendido entre la fecha límite para presentar Ofertas y la fecha de expiración de la validez de la Oferta especificada por el Licitante en la Carta de la Oferta o cualquier fecha </w:t>
            </w:r>
            <w:r w:rsidR="009353D8" w:rsidRPr="005A7041">
              <w:rPr>
                <w:lang w:val="es-ES"/>
              </w:rPr>
              <w:t>prorrogada</w:t>
            </w:r>
            <w:r w:rsidRPr="005A7041">
              <w:rPr>
                <w:lang w:val="es-ES"/>
              </w:rPr>
              <w:t xml:space="preserve"> de la misma.</w:t>
            </w:r>
            <w:r w:rsidR="00871622" w:rsidRPr="005A7041">
              <w:rPr>
                <w:lang w:val="es-ES"/>
              </w:rPr>
              <w:t>.</w:t>
            </w:r>
          </w:p>
        </w:tc>
      </w:tr>
      <w:tr w:rsidR="006B364B" w:rsidRPr="001C59B2" w14:paraId="5E2E7B06"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072" w:type="dxa"/>
            <w:gridSpan w:val="2"/>
            <w:tcBorders>
              <w:top w:val="nil"/>
              <w:left w:val="nil"/>
              <w:bottom w:val="nil"/>
              <w:right w:val="nil"/>
            </w:tcBorders>
          </w:tcPr>
          <w:p w14:paraId="14F6E150" w14:textId="5B50068F" w:rsidR="006B364B" w:rsidRPr="005A7041" w:rsidRDefault="006B364B" w:rsidP="007A6700">
            <w:pPr>
              <w:pStyle w:val="ITBHeading1"/>
              <w:tabs>
                <w:tab w:val="clear" w:pos="3742"/>
              </w:tabs>
              <w:ind w:left="346"/>
            </w:pPr>
            <w:bookmarkStart w:id="245" w:name="_Toc454982019"/>
            <w:bookmarkStart w:id="246" w:name="_Toc193728082"/>
            <w:r w:rsidRPr="005A7041">
              <w:t>Apertura Pública de las Partes Técnicas de las Ofertas</w:t>
            </w:r>
            <w:bookmarkEnd w:id="245"/>
            <w:bookmarkEnd w:id="246"/>
          </w:p>
        </w:tc>
      </w:tr>
      <w:tr w:rsidR="002D21C7" w:rsidRPr="001C59B2" w14:paraId="050F93CC"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38328187" w14:textId="6E3EE78A" w:rsidR="002D21C7" w:rsidRPr="005A7041" w:rsidRDefault="002D21C7" w:rsidP="007A6700">
            <w:pPr>
              <w:pStyle w:val="ITBHeading2"/>
              <w:rPr>
                <w:lang w:val="es-ES"/>
              </w:rPr>
            </w:pPr>
            <w:bookmarkStart w:id="247" w:name="_Toc455487618"/>
            <w:bookmarkStart w:id="248" w:name="_Toc193728083"/>
            <w:r w:rsidRPr="005A7041">
              <w:rPr>
                <w:lang w:val="es-ES"/>
              </w:rPr>
              <w:t>Apertura</w:t>
            </w:r>
            <w:r w:rsidR="000267BF" w:rsidRPr="005A7041">
              <w:rPr>
                <w:lang w:val="es-ES"/>
              </w:rPr>
              <w:t xml:space="preserve"> pública de las Partes Técnicas</w:t>
            </w:r>
            <w:r w:rsidRPr="005A7041">
              <w:rPr>
                <w:lang w:val="es-ES"/>
              </w:rPr>
              <w:t xml:space="preserve"> de las Ofertas</w:t>
            </w:r>
            <w:bookmarkEnd w:id="247"/>
            <w:bookmarkEnd w:id="248"/>
          </w:p>
        </w:tc>
        <w:tc>
          <w:tcPr>
            <w:tcW w:w="6631" w:type="dxa"/>
            <w:tcBorders>
              <w:top w:val="nil"/>
              <w:left w:val="nil"/>
              <w:bottom w:val="nil"/>
              <w:right w:val="nil"/>
            </w:tcBorders>
          </w:tcPr>
          <w:p w14:paraId="049FE48C" w14:textId="6297CA23" w:rsidR="002D21C7" w:rsidRPr="005A7041" w:rsidRDefault="002D21C7" w:rsidP="0071766D">
            <w:pPr>
              <w:pStyle w:val="Header2-SubClauses"/>
              <w:tabs>
                <w:tab w:val="clear" w:pos="2844"/>
              </w:tabs>
              <w:ind w:left="599" w:hanging="626"/>
              <w:rPr>
                <w:rFonts w:cs="Times New Roman"/>
                <w:lang w:val="es-ES"/>
              </w:rPr>
            </w:pPr>
            <w:r w:rsidRPr="005A7041">
              <w:rPr>
                <w:lang w:val="es-ES"/>
              </w:rPr>
              <w:t xml:space="preserve">Salvo en los casos especificados en las IAL 23 y 24.2, el Contratante abrirá y leerá públicamente todas las Ofertas recibidas antes del vencimiento del plazo indicado, en la fecha, a la hora y en el lugar </w:t>
            </w:r>
            <w:r w:rsidRPr="005A7041">
              <w:rPr>
                <w:b/>
                <w:bCs/>
                <w:lang w:val="es-ES"/>
              </w:rPr>
              <w:t>establecidos</w:t>
            </w:r>
            <w:r w:rsidRPr="005A7041">
              <w:rPr>
                <w:lang w:val="es-ES"/>
              </w:rPr>
              <w:t xml:space="preserve"> </w:t>
            </w:r>
            <w:r w:rsidRPr="005A7041">
              <w:rPr>
                <w:b/>
                <w:lang w:val="es-ES"/>
              </w:rPr>
              <w:t xml:space="preserve">en </w:t>
            </w:r>
            <w:r w:rsidR="00B27DF3" w:rsidRPr="005A7041">
              <w:rPr>
                <w:b/>
                <w:lang w:val="es-ES"/>
              </w:rPr>
              <w:t>los DDL</w:t>
            </w:r>
            <w:r w:rsidRPr="005A7041">
              <w:rPr>
                <w:lang w:val="es-ES"/>
              </w:rPr>
              <w:t xml:space="preserve">, en presencia de los representantes designados por los Licitantes y de cualquier persona que desee asistir. Todos los Licitantes o sus representantes y cualquier parte interesada pueden asistir a la apertura de las </w:t>
            </w:r>
            <w:r w:rsidR="000F5BD5" w:rsidRPr="005A7041">
              <w:rPr>
                <w:lang w:val="es-ES"/>
              </w:rPr>
              <w:t>Oferta</w:t>
            </w:r>
            <w:r w:rsidRPr="005A7041">
              <w:rPr>
                <w:lang w:val="es-ES"/>
              </w:rPr>
              <w:t>s en público. Los procedimientos específicos para la apertura de las Ofertas presentadas en forma electrónica, si estuvieran permitidas en virtud de la</w:t>
            </w:r>
            <w:r w:rsidR="003A51A6" w:rsidRPr="005A7041">
              <w:rPr>
                <w:lang w:val="es-ES"/>
              </w:rPr>
              <w:t xml:space="preserve"> </w:t>
            </w:r>
            <w:r w:rsidRPr="005A7041">
              <w:rPr>
                <w:lang w:val="es-ES"/>
              </w:rPr>
              <w:t xml:space="preserve">IAL 22.1, se </w:t>
            </w:r>
            <w:r w:rsidRPr="005A7041">
              <w:rPr>
                <w:bCs/>
                <w:lang w:val="es-ES"/>
              </w:rPr>
              <w:t>detallarán</w:t>
            </w:r>
            <w:r w:rsidRPr="005A7041">
              <w:rPr>
                <w:lang w:val="es-ES"/>
              </w:rPr>
              <w:t xml:space="preserve"> </w:t>
            </w:r>
            <w:r w:rsidRPr="005A7041">
              <w:rPr>
                <w:rStyle w:val="StyleHeader2-SubClausesBoldChar"/>
                <w:lang w:val="es-ES"/>
              </w:rPr>
              <w:t xml:space="preserve">en </w:t>
            </w:r>
            <w:r w:rsidR="00B27DF3" w:rsidRPr="005A7041">
              <w:rPr>
                <w:rStyle w:val="StyleHeader2-SubClausesBoldChar"/>
                <w:lang w:val="es-ES"/>
              </w:rPr>
              <w:t>los</w:t>
            </w:r>
            <w:r w:rsidR="0002324C" w:rsidRPr="005A7041">
              <w:rPr>
                <w:rStyle w:val="StyleHeader2-SubClausesBoldChar"/>
                <w:lang w:val="es-ES"/>
              </w:rPr>
              <w:t> </w:t>
            </w:r>
            <w:r w:rsidR="00B27DF3" w:rsidRPr="005A7041">
              <w:rPr>
                <w:rStyle w:val="StyleHeader2-SubClausesBoldChar"/>
                <w:lang w:val="es-ES"/>
              </w:rPr>
              <w:t>DDL</w:t>
            </w:r>
            <w:r w:rsidRPr="005A7041">
              <w:rPr>
                <w:rFonts w:cs="Times New Roman"/>
                <w:lang w:val="es-ES"/>
              </w:rPr>
              <w:t>.</w:t>
            </w:r>
          </w:p>
        </w:tc>
      </w:tr>
      <w:tr w:rsidR="002D21C7" w:rsidRPr="001C59B2" w14:paraId="41F5ABD3"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41A5B0C8" w14:textId="77777777" w:rsidR="002D21C7" w:rsidRPr="005A7041" w:rsidRDefault="002D21C7" w:rsidP="006B68B4">
            <w:pPr>
              <w:pStyle w:val="Header"/>
              <w:pBdr>
                <w:bottom w:val="none" w:sz="0" w:space="0" w:color="auto"/>
              </w:pBdr>
              <w:tabs>
                <w:tab w:val="clear" w:pos="9000"/>
              </w:tabs>
              <w:spacing w:before="100" w:after="120"/>
              <w:ind w:left="990"/>
              <w:rPr>
                <w:rFonts w:ascii="Times New Roman" w:hAnsi="Times New Roman"/>
                <w:sz w:val="24"/>
                <w:szCs w:val="24"/>
                <w:lang w:val="es-ES"/>
              </w:rPr>
            </w:pPr>
          </w:p>
        </w:tc>
        <w:tc>
          <w:tcPr>
            <w:tcW w:w="6631" w:type="dxa"/>
            <w:tcBorders>
              <w:top w:val="nil"/>
              <w:left w:val="nil"/>
              <w:bottom w:val="nil"/>
              <w:right w:val="nil"/>
            </w:tcBorders>
          </w:tcPr>
          <w:p w14:paraId="0C7BC0ED" w14:textId="13B2B3CD" w:rsidR="002D21C7" w:rsidRPr="005A7041" w:rsidRDefault="002D21C7" w:rsidP="0071766D">
            <w:pPr>
              <w:pStyle w:val="Header2-SubClauses"/>
              <w:tabs>
                <w:tab w:val="clear" w:pos="2844"/>
              </w:tabs>
              <w:ind w:left="599" w:hanging="626"/>
              <w:rPr>
                <w:rFonts w:cs="Times New Roman"/>
                <w:lang w:val="es-ES"/>
              </w:rPr>
            </w:pPr>
            <w:r w:rsidRPr="005A7041">
              <w:rPr>
                <w:lang w:val="es-ES"/>
              </w:rPr>
              <w:t xml:space="preserve">Primero </w:t>
            </w:r>
            <w:r w:rsidR="00F82307" w:rsidRPr="005A7041">
              <w:rPr>
                <w:lang w:val="es-ES"/>
              </w:rPr>
              <w:t xml:space="preserve">se abrirán y se leerán en voz alta los anuncios de retiro </w:t>
            </w:r>
            <w:r w:rsidR="002A30D7" w:rsidRPr="005A7041">
              <w:rPr>
                <w:lang w:val="es-ES"/>
              </w:rPr>
              <w:t xml:space="preserve">consignados </w:t>
            </w:r>
            <w:r w:rsidR="00F82307" w:rsidRPr="005A7041">
              <w:rPr>
                <w:lang w:val="es-ES"/>
              </w:rPr>
              <w:t xml:space="preserve">por escrito </w:t>
            </w:r>
            <w:r w:rsidR="002A30D7" w:rsidRPr="005A7041">
              <w:rPr>
                <w:lang w:val="es-ES"/>
              </w:rPr>
              <w:t xml:space="preserve">e incluidos en </w:t>
            </w:r>
            <w:r w:rsidR="00F82307" w:rsidRPr="005A7041">
              <w:rPr>
                <w:lang w:val="es-ES"/>
              </w:rPr>
              <w:t>los sobres marcados con el rótulo</w:t>
            </w:r>
            <w:r w:rsidR="00F82307" w:rsidRPr="005A7041">
              <w:rPr>
                <w:spacing w:val="-3"/>
                <w:lang w:val="es-ES"/>
              </w:rPr>
              <w:t xml:space="preserve"> </w:t>
            </w:r>
            <w:r w:rsidR="003C2A3E" w:rsidRPr="005A7041">
              <w:rPr>
                <w:spacing w:val="-3"/>
                <w:lang w:val="es-ES"/>
              </w:rPr>
              <w:t>“</w:t>
            </w:r>
            <w:r w:rsidRPr="005A7041">
              <w:rPr>
                <w:smallCaps/>
                <w:spacing w:val="-3"/>
                <w:lang w:val="es-ES"/>
              </w:rPr>
              <w:t>Retiro</w:t>
            </w:r>
            <w:r w:rsidR="003C2A3E" w:rsidRPr="005A7041">
              <w:rPr>
                <w:spacing w:val="-3"/>
                <w:lang w:val="es-ES"/>
              </w:rPr>
              <w:t>”</w:t>
            </w:r>
            <w:r w:rsidRPr="005A7041">
              <w:rPr>
                <w:spacing w:val="-3"/>
                <w:lang w:val="es-ES"/>
              </w:rPr>
              <w:t xml:space="preserve">; </w:t>
            </w:r>
            <w:r w:rsidRPr="005A7041">
              <w:rPr>
                <w:lang w:val="es-ES"/>
              </w:rPr>
              <w:t>el sobre con la Oferta correspondiente se devolverá sin abrir al Licitante. No se permitirá el retiro de ninguna Oferta a menos que la respectiva comunicación de retiro contenga la autorización válida para solicitarlo y se lea en voz alta en el acto de apertura de las Ofertas.</w:t>
            </w:r>
            <w:r w:rsidRPr="005A7041">
              <w:rPr>
                <w:rFonts w:cs="Times New Roman"/>
                <w:lang w:val="es-ES"/>
              </w:rPr>
              <w:t xml:space="preserve"> </w:t>
            </w:r>
          </w:p>
          <w:p w14:paraId="02A4F687" w14:textId="2CCE2D13" w:rsidR="002D21C7" w:rsidRPr="005A7041" w:rsidRDefault="002D21C7" w:rsidP="0071766D">
            <w:pPr>
              <w:pStyle w:val="Header2-SubClauses"/>
              <w:tabs>
                <w:tab w:val="clear" w:pos="2844"/>
              </w:tabs>
              <w:ind w:left="599" w:hanging="626"/>
              <w:rPr>
                <w:rFonts w:cs="Times New Roman"/>
                <w:lang w:val="es-ES"/>
              </w:rPr>
            </w:pPr>
            <w:r w:rsidRPr="005A7041">
              <w:rPr>
                <w:lang w:val="es-ES"/>
              </w:rPr>
              <w:t xml:space="preserve">Seguidamente se abrirán los sobres marcados </w:t>
            </w:r>
            <w:r w:rsidR="00890859" w:rsidRPr="005A7041">
              <w:rPr>
                <w:lang w:val="es-ES"/>
              </w:rPr>
              <w:t>con el rótulo</w:t>
            </w:r>
            <w:r w:rsidRPr="005A7041">
              <w:rPr>
                <w:lang w:val="es-ES"/>
              </w:rPr>
              <w:t xml:space="preserve"> </w:t>
            </w:r>
            <w:r w:rsidR="003C2A3E" w:rsidRPr="005A7041">
              <w:rPr>
                <w:lang w:val="es-ES"/>
              </w:rPr>
              <w:t>“</w:t>
            </w:r>
            <w:r w:rsidR="00F82307" w:rsidRPr="005A7041">
              <w:rPr>
                <w:lang w:val="es-ES"/>
              </w:rPr>
              <w:t>Sustitución</w:t>
            </w:r>
            <w:r w:rsidR="003C2A3E" w:rsidRPr="005A7041">
              <w:rPr>
                <w:lang w:val="es-ES"/>
              </w:rPr>
              <w:t>”</w:t>
            </w:r>
            <w:r w:rsidRPr="005A7041">
              <w:rPr>
                <w:lang w:val="es-ES"/>
              </w:rPr>
              <w:t>, los cuales se leerán en voz alta y se intercambiarán con la Oferta correspondiente que se está reemplazando; la Oferta sustituida se devolverá sin abrir al Licitante. No se permitirá ninguna sustitución a menos que la respectiva comunicación de sustitución contenga una autorización válida para solicitar la sustitución y se lea en voz alta en el acto de apertura de las Ofertas.</w:t>
            </w:r>
          </w:p>
          <w:p w14:paraId="0D9255E3" w14:textId="25230857" w:rsidR="002D21C7" w:rsidRPr="005A7041" w:rsidRDefault="002D21C7" w:rsidP="0071766D">
            <w:pPr>
              <w:pStyle w:val="Header2-SubClauses"/>
              <w:tabs>
                <w:tab w:val="clear" w:pos="2844"/>
              </w:tabs>
              <w:ind w:left="599" w:hanging="626"/>
              <w:rPr>
                <w:rFonts w:cs="Times New Roman"/>
                <w:lang w:val="es-ES"/>
              </w:rPr>
            </w:pPr>
            <w:r w:rsidRPr="005A7041">
              <w:rPr>
                <w:rFonts w:cs="Times New Roman"/>
                <w:lang w:val="es-ES"/>
              </w:rPr>
              <w:t xml:space="preserve">A continuación, </w:t>
            </w:r>
            <w:r w:rsidRPr="005A7041">
              <w:rPr>
                <w:lang w:val="es-ES"/>
              </w:rPr>
              <w:t>se abrirán y leerán en voz alta</w:t>
            </w:r>
            <w:r w:rsidRPr="005A7041">
              <w:rPr>
                <w:rFonts w:cs="Times New Roman"/>
                <w:lang w:val="es-ES"/>
              </w:rPr>
              <w:t xml:space="preserve"> l</w:t>
            </w:r>
            <w:r w:rsidRPr="005A7041">
              <w:rPr>
                <w:lang w:val="es-ES"/>
              </w:rPr>
              <w:t xml:space="preserve">os sobres marcados como </w:t>
            </w:r>
            <w:r w:rsidR="003C2A3E" w:rsidRPr="005A7041">
              <w:rPr>
                <w:lang w:val="es-ES"/>
              </w:rPr>
              <w:t>“</w:t>
            </w:r>
            <w:r w:rsidRPr="005A7041">
              <w:rPr>
                <w:smallCaps/>
                <w:lang w:val="es-ES"/>
              </w:rPr>
              <w:t>Modificación</w:t>
            </w:r>
            <w:r w:rsidR="003C2A3E" w:rsidRPr="005A7041">
              <w:rPr>
                <w:lang w:val="es-ES"/>
              </w:rPr>
              <w:t>”</w:t>
            </w:r>
            <w:r w:rsidRPr="005A7041">
              <w:rPr>
                <w:lang w:val="es-ES"/>
              </w:rPr>
              <w:t xml:space="preserve">, con la Oferta correspondiente. No se permitirá ninguna modificación de las Ofertas a menos que la comunicación de modificación pertinente contenga la autorización válida para solicitar la </w:t>
            </w:r>
            <w:r w:rsidRPr="005A7041">
              <w:rPr>
                <w:lang w:val="es-ES"/>
              </w:rPr>
              <w:lastRenderedPageBreak/>
              <w:t>modificación y se lea en voz alta en el acto de apertura de las Ofertas.</w:t>
            </w:r>
          </w:p>
        </w:tc>
      </w:tr>
      <w:tr w:rsidR="002D21C7" w:rsidRPr="001C59B2" w14:paraId="2665AAD3"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08CD9DA4" w14:textId="77777777" w:rsidR="002D21C7" w:rsidRPr="005A7041" w:rsidRDefault="002D21C7" w:rsidP="006B68B4">
            <w:pPr>
              <w:spacing w:before="100" w:after="120"/>
              <w:ind w:left="990"/>
              <w:rPr>
                <w:lang w:val="es-ES"/>
              </w:rPr>
            </w:pPr>
          </w:p>
        </w:tc>
        <w:tc>
          <w:tcPr>
            <w:tcW w:w="6631" w:type="dxa"/>
            <w:tcBorders>
              <w:top w:val="nil"/>
              <w:left w:val="nil"/>
              <w:bottom w:val="nil"/>
              <w:right w:val="nil"/>
            </w:tcBorders>
          </w:tcPr>
          <w:p w14:paraId="532543D7" w14:textId="3788A72D" w:rsidR="002D21C7" w:rsidRPr="005A7041" w:rsidRDefault="00243A41" w:rsidP="0071766D">
            <w:pPr>
              <w:pStyle w:val="Header2-SubClauses"/>
              <w:tabs>
                <w:tab w:val="clear" w:pos="2844"/>
              </w:tabs>
              <w:ind w:left="599" w:hanging="626"/>
              <w:rPr>
                <w:rFonts w:cs="Times New Roman"/>
                <w:spacing w:val="-4"/>
                <w:lang w:val="es-ES"/>
              </w:rPr>
            </w:pPr>
            <w:r w:rsidRPr="005A7041">
              <w:rPr>
                <w:spacing w:val="-4"/>
                <w:lang w:val="es-ES"/>
              </w:rPr>
              <w:t>Luego</w:t>
            </w:r>
            <w:r w:rsidR="002D21C7" w:rsidRPr="005A7041">
              <w:rPr>
                <w:spacing w:val="-4"/>
                <w:lang w:val="es-ES"/>
              </w:rPr>
              <w:t xml:space="preserve"> </w:t>
            </w:r>
            <w:r w:rsidRPr="005A7041">
              <w:rPr>
                <w:spacing w:val="-4"/>
                <w:lang w:val="es-ES"/>
              </w:rPr>
              <w:t xml:space="preserve">se abrirán los demás sobres marcados con la leyenda </w:t>
            </w:r>
            <w:r w:rsidR="003C2A3E" w:rsidRPr="005A7041">
              <w:rPr>
                <w:spacing w:val="-4"/>
                <w:lang w:val="es-ES"/>
              </w:rPr>
              <w:t>“</w:t>
            </w:r>
            <w:r w:rsidRPr="005A7041">
              <w:rPr>
                <w:smallCaps/>
                <w:spacing w:val="-4"/>
                <w:lang w:val="es-ES"/>
              </w:rPr>
              <w:t>Parte Técnica</w:t>
            </w:r>
            <w:r w:rsidR="003C2A3E" w:rsidRPr="005A7041">
              <w:rPr>
                <w:spacing w:val="-4"/>
                <w:lang w:val="es-ES"/>
              </w:rPr>
              <w:t>”</w:t>
            </w:r>
            <w:r w:rsidRPr="005A7041">
              <w:rPr>
                <w:spacing w:val="-4"/>
                <w:lang w:val="es-ES"/>
              </w:rPr>
              <w:t xml:space="preserve">, uno por uno. Todos los sobres marcados con la leyenda </w:t>
            </w:r>
            <w:r w:rsidR="003C2A3E" w:rsidRPr="005A7041">
              <w:rPr>
                <w:spacing w:val="-4"/>
                <w:lang w:val="es-ES"/>
              </w:rPr>
              <w:t>“</w:t>
            </w:r>
            <w:r w:rsidR="00FF35C7" w:rsidRPr="005A7041">
              <w:rPr>
                <w:smallCaps/>
                <w:spacing w:val="-4"/>
                <w:lang w:val="es-ES"/>
              </w:rPr>
              <w:t>Segundo sobre:</w:t>
            </w:r>
            <w:r w:rsidR="00FF35C7" w:rsidRPr="005A7041">
              <w:rPr>
                <w:spacing w:val="-4"/>
                <w:lang w:val="es-ES"/>
              </w:rPr>
              <w:t xml:space="preserve"> </w:t>
            </w:r>
            <w:r w:rsidRPr="005A7041">
              <w:rPr>
                <w:smallCaps/>
                <w:spacing w:val="-4"/>
                <w:lang w:val="es-ES"/>
              </w:rPr>
              <w:t>Parte Financiera</w:t>
            </w:r>
            <w:r w:rsidR="003C2A3E" w:rsidRPr="005A7041">
              <w:rPr>
                <w:spacing w:val="-4"/>
                <w:lang w:val="es-ES"/>
              </w:rPr>
              <w:t>”</w:t>
            </w:r>
            <w:r w:rsidRPr="005A7041">
              <w:rPr>
                <w:spacing w:val="-4"/>
                <w:lang w:val="es-ES"/>
              </w:rPr>
              <w:t xml:space="preserve"> se </w:t>
            </w:r>
            <w:r w:rsidR="00692E5B" w:rsidRPr="005A7041">
              <w:rPr>
                <w:spacing w:val="-4"/>
                <w:lang w:val="es-ES"/>
              </w:rPr>
              <w:t>dejarán</w:t>
            </w:r>
            <w:r w:rsidRPr="005A7041">
              <w:rPr>
                <w:spacing w:val="-4"/>
                <w:lang w:val="es-ES"/>
              </w:rPr>
              <w:t xml:space="preserve"> sellados y en custodia del </w:t>
            </w:r>
            <w:r w:rsidR="00D12E62" w:rsidRPr="005A7041">
              <w:rPr>
                <w:spacing w:val="-4"/>
                <w:lang w:val="es-ES"/>
              </w:rPr>
              <w:t>Contratante</w:t>
            </w:r>
            <w:r w:rsidRPr="005A7041">
              <w:rPr>
                <w:spacing w:val="-4"/>
                <w:lang w:val="es-ES"/>
              </w:rPr>
              <w:t xml:space="preserve"> hasta que se abran en una apertura pública posterior, luego de la evaluación de la Parte Técnica de las Ofertas. En la apertura de los sobres marcados con la leyenda </w:t>
            </w:r>
            <w:r w:rsidR="003C2A3E" w:rsidRPr="005A7041">
              <w:rPr>
                <w:spacing w:val="-4"/>
                <w:lang w:val="es-ES"/>
              </w:rPr>
              <w:t>“</w:t>
            </w:r>
            <w:r w:rsidRPr="005A7041">
              <w:rPr>
                <w:smallCaps/>
                <w:spacing w:val="-4"/>
                <w:lang w:val="es-ES"/>
              </w:rPr>
              <w:t>Parte Técnica</w:t>
            </w:r>
            <w:r w:rsidR="003C2A3E" w:rsidRPr="005A7041">
              <w:rPr>
                <w:spacing w:val="-4"/>
                <w:lang w:val="es-ES"/>
              </w:rPr>
              <w:t>”</w:t>
            </w:r>
            <w:r w:rsidRPr="005A7041">
              <w:rPr>
                <w:spacing w:val="-4"/>
                <w:lang w:val="es-ES"/>
              </w:rPr>
              <w:t xml:space="preserve">, el </w:t>
            </w:r>
            <w:r w:rsidR="00D12E62" w:rsidRPr="005A7041">
              <w:rPr>
                <w:spacing w:val="-4"/>
                <w:lang w:val="es-ES"/>
              </w:rPr>
              <w:t>Contratante</w:t>
            </w:r>
            <w:r w:rsidRPr="005A7041">
              <w:rPr>
                <w:spacing w:val="-4"/>
                <w:lang w:val="es-ES"/>
              </w:rPr>
              <w:t xml:space="preserve"> leerá en voz alta el nombre del Licitante</w:t>
            </w:r>
            <w:r w:rsidR="00692E5B" w:rsidRPr="005A7041">
              <w:rPr>
                <w:spacing w:val="-4"/>
                <w:lang w:val="es-ES"/>
              </w:rPr>
              <w:t>, indicará</w:t>
            </w:r>
            <w:r w:rsidRPr="005A7041">
              <w:rPr>
                <w:spacing w:val="-4"/>
                <w:lang w:val="es-ES"/>
              </w:rPr>
              <w:t xml:space="preserve"> la existencia </w:t>
            </w:r>
            <w:r w:rsidR="00692E5B" w:rsidRPr="005A7041">
              <w:rPr>
                <w:spacing w:val="-4"/>
                <w:lang w:val="es-ES"/>
              </w:rPr>
              <w:t xml:space="preserve">o ausencia </w:t>
            </w:r>
            <w:r w:rsidRPr="005A7041">
              <w:rPr>
                <w:spacing w:val="-4"/>
                <w:lang w:val="es-ES"/>
              </w:rPr>
              <w:t>de una Garantía de Mantenimiento de la Oferta o</w:t>
            </w:r>
            <w:r w:rsidR="00692E5B" w:rsidRPr="005A7041">
              <w:rPr>
                <w:spacing w:val="-4"/>
                <w:lang w:val="es-ES"/>
              </w:rPr>
              <w:t xml:space="preserve"> de</w:t>
            </w:r>
            <w:r w:rsidRPr="005A7041">
              <w:rPr>
                <w:spacing w:val="-4"/>
                <w:lang w:val="es-ES"/>
              </w:rPr>
              <w:t xml:space="preserve"> una </w:t>
            </w:r>
            <w:r w:rsidRPr="005A7041">
              <w:rPr>
                <w:bCs/>
                <w:spacing w:val="-4"/>
                <w:lang w:val="es-ES"/>
              </w:rPr>
              <w:t>Declaración de Mantenimiento</w:t>
            </w:r>
            <w:r w:rsidRPr="005A7041">
              <w:rPr>
                <w:spacing w:val="-4"/>
                <w:lang w:val="es-ES"/>
              </w:rPr>
              <w:t xml:space="preserve"> de la Oferta, de requerirse, </w:t>
            </w:r>
            <w:r w:rsidR="00D12E62" w:rsidRPr="005A7041">
              <w:rPr>
                <w:spacing w:val="-4"/>
                <w:lang w:val="es-ES"/>
              </w:rPr>
              <w:t xml:space="preserve">y si contiene modificaciones, </w:t>
            </w:r>
            <w:r w:rsidRPr="005A7041">
              <w:rPr>
                <w:spacing w:val="-4"/>
                <w:lang w:val="es-ES"/>
              </w:rPr>
              <w:t xml:space="preserve">y cualquier otro detalle que el </w:t>
            </w:r>
            <w:r w:rsidR="00D12E62" w:rsidRPr="005A7041">
              <w:rPr>
                <w:spacing w:val="-4"/>
                <w:lang w:val="es-ES"/>
              </w:rPr>
              <w:t>Contratante</w:t>
            </w:r>
            <w:r w:rsidRPr="005A7041">
              <w:rPr>
                <w:spacing w:val="-4"/>
                <w:lang w:val="es-ES"/>
              </w:rPr>
              <w:t xml:space="preserve"> considere pertinente</w:t>
            </w:r>
            <w:r w:rsidR="00D12E62" w:rsidRPr="005A7041">
              <w:rPr>
                <w:spacing w:val="-4"/>
                <w:lang w:val="es-ES"/>
              </w:rPr>
              <w:t>.</w:t>
            </w:r>
          </w:p>
          <w:p w14:paraId="57A86FD6" w14:textId="13D3931D" w:rsidR="002D21C7" w:rsidRPr="005A7041" w:rsidRDefault="002D21C7" w:rsidP="0071766D">
            <w:pPr>
              <w:pStyle w:val="Header2-SubClauses"/>
              <w:tabs>
                <w:tab w:val="clear" w:pos="2844"/>
              </w:tabs>
              <w:ind w:left="599" w:hanging="626"/>
              <w:rPr>
                <w:rFonts w:cs="Times New Roman"/>
                <w:lang w:val="es-ES"/>
              </w:rPr>
            </w:pPr>
            <w:r w:rsidRPr="005A7041">
              <w:rPr>
                <w:lang w:val="es-ES"/>
              </w:rPr>
              <w:t xml:space="preserve">Tan solo se considerarán en la evaluación las </w:t>
            </w:r>
            <w:r w:rsidR="006C2143" w:rsidRPr="005A7041">
              <w:rPr>
                <w:lang w:val="es-ES"/>
              </w:rPr>
              <w:t xml:space="preserve">Partes Técnicas de las Ofertas y las Partes Técnicas de </w:t>
            </w:r>
            <w:r w:rsidRPr="005A7041">
              <w:rPr>
                <w:lang w:val="es-ES"/>
              </w:rPr>
              <w:t xml:space="preserve">las Ofertas Alternativas que se hayan leído en voz alta en el acto de apertura de las Ofertas. La </w:t>
            </w:r>
            <w:r w:rsidRPr="005A7041">
              <w:rPr>
                <w:color w:val="000000" w:themeColor="text1"/>
                <w:lang w:val="es-ES"/>
              </w:rPr>
              <w:t>Carta de Oferta</w:t>
            </w:r>
            <w:r w:rsidR="006C2143" w:rsidRPr="005A7041">
              <w:rPr>
                <w:color w:val="000000" w:themeColor="text1"/>
                <w:lang w:val="es-ES"/>
              </w:rPr>
              <w:t>-Parte Técnica</w:t>
            </w:r>
            <w:r w:rsidRPr="005A7041">
              <w:rPr>
                <w:color w:val="000000" w:themeColor="text1"/>
                <w:lang w:val="es-ES"/>
              </w:rPr>
              <w:t xml:space="preserve"> y</w:t>
            </w:r>
            <w:r w:rsidR="006C2143" w:rsidRPr="005A7041">
              <w:rPr>
                <w:color w:val="000000" w:themeColor="text1"/>
                <w:lang w:val="es-ES"/>
              </w:rPr>
              <w:t xml:space="preserve"> el sobre sellado separado marcado con la leyenda </w:t>
            </w:r>
            <w:r w:rsidR="003C2A3E" w:rsidRPr="005A7041">
              <w:rPr>
                <w:color w:val="000000" w:themeColor="text1"/>
                <w:lang w:val="es-ES"/>
              </w:rPr>
              <w:t>“</w:t>
            </w:r>
            <w:r w:rsidR="002840F8" w:rsidRPr="005A7041">
              <w:rPr>
                <w:smallCaps/>
                <w:lang w:val="es-ES"/>
              </w:rPr>
              <w:t>Segundo sobre:</w:t>
            </w:r>
            <w:r w:rsidR="002840F8" w:rsidRPr="005A7041">
              <w:rPr>
                <w:lang w:val="es-ES"/>
              </w:rPr>
              <w:t xml:space="preserve"> </w:t>
            </w:r>
            <w:r w:rsidR="002840F8" w:rsidRPr="005A7041">
              <w:rPr>
                <w:smallCaps/>
                <w:lang w:val="es-ES"/>
              </w:rPr>
              <w:t>Parte Financiera</w:t>
            </w:r>
            <w:r w:rsidR="003C2A3E" w:rsidRPr="005A7041">
              <w:rPr>
                <w:color w:val="000000" w:themeColor="text1"/>
                <w:lang w:val="es-ES"/>
              </w:rPr>
              <w:t>”</w:t>
            </w:r>
            <w:r w:rsidRPr="005A7041">
              <w:rPr>
                <w:color w:val="000000" w:themeColor="text1"/>
                <w:lang w:val="es-ES"/>
              </w:rPr>
              <w:t xml:space="preserve"> </w:t>
            </w:r>
            <w:r w:rsidR="009673E7" w:rsidRPr="005A7041">
              <w:rPr>
                <w:color w:val="000000" w:themeColor="text1"/>
                <w:lang w:val="es-ES"/>
              </w:rPr>
              <w:t xml:space="preserve">deberán </w:t>
            </w:r>
            <w:r w:rsidRPr="005A7041">
              <w:rPr>
                <w:color w:val="000000" w:themeColor="text1"/>
                <w:lang w:val="es-ES"/>
              </w:rPr>
              <w:t>ser inic</w:t>
            </w:r>
            <w:r w:rsidR="009673E7" w:rsidRPr="005A7041">
              <w:rPr>
                <w:color w:val="000000" w:themeColor="text1"/>
                <w:lang w:val="es-ES"/>
              </w:rPr>
              <w:t>ialado</w:t>
            </w:r>
            <w:r w:rsidRPr="005A7041">
              <w:rPr>
                <w:color w:val="000000" w:themeColor="text1"/>
                <w:lang w:val="es-ES"/>
              </w:rPr>
              <w:t>s por los representantes del Contratante que asistan al acto de apertura, como se especifica</w:t>
            </w:r>
            <w:r w:rsidRPr="005A7041">
              <w:rPr>
                <w:b/>
                <w:color w:val="000000" w:themeColor="text1"/>
                <w:lang w:val="es-ES"/>
              </w:rPr>
              <w:t xml:space="preserve"> en </w:t>
            </w:r>
            <w:r w:rsidR="00B27DF3" w:rsidRPr="005A7041">
              <w:rPr>
                <w:b/>
                <w:color w:val="000000" w:themeColor="text1"/>
                <w:lang w:val="es-ES"/>
              </w:rPr>
              <w:t>los DDL</w:t>
            </w:r>
            <w:r w:rsidRPr="005A7041">
              <w:rPr>
                <w:color w:val="000000" w:themeColor="text1"/>
                <w:lang w:val="es-ES"/>
              </w:rPr>
              <w:t>.</w:t>
            </w:r>
          </w:p>
          <w:p w14:paraId="73D751AF" w14:textId="068091E2" w:rsidR="002D21C7" w:rsidRPr="005A7041" w:rsidRDefault="002D21C7" w:rsidP="0071766D">
            <w:pPr>
              <w:pStyle w:val="Header2-SubClauses"/>
              <w:tabs>
                <w:tab w:val="clear" w:pos="2844"/>
              </w:tabs>
              <w:ind w:left="599" w:hanging="626"/>
              <w:rPr>
                <w:rFonts w:cs="Times New Roman"/>
                <w:lang w:val="es-ES"/>
              </w:rPr>
            </w:pPr>
            <w:r w:rsidRPr="005A7041">
              <w:rPr>
                <w:lang w:val="es-ES"/>
              </w:rPr>
              <w:t>E</w:t>
            </w:r>
            <w:r w:rsidR="00C54E95" w:rsidRPr="005A7041">
              <w:rPr>
                <w:lang w:val="es-ES"/>
              </w:rPr>
              <w:t>n el acto de apertura de las Ofertas, e</w:t>
            </w:r>
            <w:r w:rsidRPr="005A7041">
              <w:rPr>
                <w:lang w:val="es-ES"/>
              </w:rPr>
              <w:t xml:space="preserve">l Contratante no comentará las características de las Ofertas ni rechazará ninguna (excepto las </w:t>
            </w:r>
            <w:r w:rsidR="000F5BD5" w:rsidRPr="005A7041">
              <w:rPr>
                <w:lang w:val="es-ES"/>
              </w:rPr>
              <w:t>Oferta</w:t>
            </w:r>
            <w:r w:rsidRPr="005A7041">
              <w:rPr>
                <w:lang w:val="es-ES"/>
              </w:rPr>
              <w:t>s tardías, según lo dispuesto en la</w:t>
            </w:r>
            <w:r w:rsidR="003A51A6" w:rsidRPr="005A7041">
              <w:rPr>
                <w:lang w:val="es-ES"/>
              </w:rPr>
              <w:t xml:space="preserve"> </w:t>
            </w:r>
            <w:r w:rsidRPr="005A7041">
              <w:rPr>
                <w:lang w:val="es-ES"/>
              </w:rPr>
              <w:t>IAL 23.1)</w:t>
            </w:r>
            <w:r w:rsidRPr="005A7041">
              <w:rPr>
                <w:rFonts w:cs="Times New Roman"/>
                <w:lang w:val="es-ES"/>
              </w:rPr>
              <w:t>.</w:t>
            </w:r>
          </w:p>
        </w:tc>
      </w:tr>
      <w:tr w:rsidR="002D21C7" w:rsidRPr="001C59B2" w14:paraId="62205610"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25572B0F" w14:textId="77777777" w:rsidR="002D21C7" w:rsidRPr="005A7041" w:rsidRDefault="002D21C7" w:rsidP="006B68B4">
            <w:pPr>
              <w:spacing w:before="120" w:after="120"/>
              <w:ind w:left="990"/>
              <w:rPr>
                <w:lang w:val="es-ES"/>
              </w:rPr>
            </w:pPr>
          </w:p>
        </w:tc>
        <w:tc>
          <w:tcPr>
            <w:tcW w:w="6631" w:type="dxa"/>
            <w:tcBorders>
              <w:top w:val="nil"/>
              <w:left w:val="nil"/>
              <w:bottom w:val="nil"/>
              <w:right w:val="nil"/>
            </w:tcBorders>
          </w:tcPr>
          <w:p w14:paraId="1C1BA017" w14:textId="010EE3F0" w:rsidR="002D21C7" w:rsidRPr="005A7041" w:rsidRDefault="002D21C7" w:rsidP="0071766D">
            <w:pPr>
              <w:pStyle w:val="Header2-SubClauses"/>
              <w:tabs>
                <w:tab w:val="clear" w:pos="2844"/>
              </w:tabs>
              <w:ind w:left="599" w:hanging="626"/>
              <w:rPr>
                <w:rFonts w:cs="Times New Roman"/>
                <w:lang w:val="es-ES"/>
              </w:rPr>
            </w:pPr>
            <w:r w:rsidRPr="005A7041">
              <w:rPr>
                <w:lang w:val="es-ES"/>
              </w:rPr>
              <w:t>El Contratante preparar</w:t>
            </w:r>
            <w:r w:rsidR="00C54E95" w:rsidRPr="005A7041">
              <w:rPr>
                <w:lang w:val="es-ES"/>
              </w:rPr>
              <w:t xml:space="preserve">á un </w:t>
            </w:r>
            <w:r w:rsidR="00CB7FEE" w:rsidRPr="005A7041">
              <w:rPr>
                <w:lang w:val="es-ES"/>
              </w:rPr>
              <w:t>registro</w:t>
            </w:r>
            <w:r w:rsidR="00C54E95" w:rsidRPr="005A7041">
              <w:rPr>
                <w:lang w:val="es-ES"/>
              </w:rPr>
              <w:t xml:space="preserve"> de la apertura de la</w:t>
            </w:r>
            <w:r w:rsidR="00692E5B" w:rsidRPr="005A7041">
              <w:rPr>
                <w:lang w:val="es-ES"/>
              </w:rPr>
              <w:t>s</w:t>
            </w:r>
            <w:r w:rsidR="00C54E95" w:rsidRPr="005A7041">
              <w:rPr>
                <w:lang w:val="es-ES"/>
              </w:rPr>
              <w:t xml:space="preserve"> Parte</w:t>
            </w:r>
            <w:r w:rsidR="00692E5B" w:rsidRPr="005A7041">
              <w:rPr>
                <w:lang w:val="es-ES"/>
              </w:rPr>
              <w:t>s</w:t>
            </w:r>
            <w:r w:rsidR="00C54E95" w:rsidRPr="005A7041">
              <w:rPr>
                <w:lang w:val="es-ES"/>
              </w:rPr>
              <w:t xml:space="preserve"> Técnica</w:t>
            </w:r>
            <w:r w:rsidR="00692E5B" w:rsidRPr="005A7041">
              <w:rPr>
                <w:lang w:val="es-ES"/>
              </w:rPr>
              <w:t>s</w:t>
            </w:r>
            <w:r w:rsidR="00C54E95" w:rsidRPr="005A7041">
              <w:rPr>
                <w:lang w:val="es-ES"/>
              </w:rPr>
              <w:t xml:space="preserve"> de las </w:t>
            </w:r>
            <w:r w:rsidRPr="005A7041">
              <w:rPr>
                <w:lang w:val="es-ES"/>
              </w:rPr>
              <w:t xml:space="preserve">Ofertas que incluirá como mínimo: </w:t>
            </w:r>
          </w:p>
          <w:p w14:paraId="6AD94A53" w14:textId="77777777" w:rsidR="002D21C7" w:rsidRPr="005A7041" w:rsidRDefault="002D21C7" w:rsidP="00E70AD7">
            <w:pPr>
              <w:pStyle w:val="Header2-SubClauses"/>
              <w:numPr>
                <w:ilvl w:val="0"/>
                <w:numId w:val="32"/>
              </w:numPr>
              <w:ind w:left="1024"/>
              <w:rPr>
                <w:rFonts w:cs="Times New Roman"/>
                <w:lang w:val="es-ES"/>
              </w:rPr>
            </w:pPr>
            <w:r w:rsidRPr="005A7041">
              <w:rPr>
                <w:lang w:val="es-ES"/>
              </w:rPr>
              <w:t>el nombre del Licitante y si ha habido retiro, sustitución o modificación</w:t>
            </w:r>
            <w:r w:rsidRPr="005A7041">
              <w:rPr>
                <w:rFonts w:cs="Times New Roman"/>
                <w:lang w:val="es-ES"/>
              </w:rPr>
              <w:t xml:space="preserve">; </w:t>
            </w:r>
          </w:p>
          <w:p w14:paraId="2D05464B" w14:textId="6BC59F14" w:rsidR="002D21C7" w:rsidRPr="005A7041" w:rsidRDefault="00C54E95" w:rsidP="00E70AD7">
            <w:pPr>
              <w:pStyle w:val="Header2-SubClauses"/>
              <w:numPr>
                <w:ilvl w:val="0"/>
                <w:numId w:val="32"/>
              </w:numPr>
              <w:ind w:left="1024"/>
              <w:rPr>
                <w:rFonts w:cs="Times New Roman"/>
                <w:lang w:val="es-ES"/>
              </w:rPr>
            </w:pPr>
            <w:r w:rsidRPr="005A7041">
              <w:rPr>
                <w:lang w:val="es-ES"/>
              </w:rPr>
              <w:t>la</w:t>
            </w:r>
            <w:r w:rsidR="002D21C7" w:rsidRPr="005A7041">
              <w:rPr>
                <w:lang w:val="es-ES"/>
              </w:rPr>
              <w:t xml:space="preserve"> </w:t>
            </w:r>
            <w:r w:rsidRPr="005A7041">
              <w:rPr>
                <w:lang w:val="es-ES"/>
              </w:rPr>
              <w:t xml:space="preserve">existencia o </w:t>
            </w:r>
            <w:r w:rsidR="00692E5B" w:rsidRPr="005A7041">
              <w:rPr>
                <w:lang w:val="es-ES"/>
              </w:rPr>
              <w:t>ausencia</w:t>
            </w:r>
            <w:r w:rsidRPr="005A7041">
              <w:rPr>
                <w:lang w:val="es-ES"/>
              </w:rPr>
              <w:t xml:space="preserve"> de sobre</w:t>
            </w:r>
            <w:r w:rsidR="00A711BC" w:rsidRPr="005A7041">
              <w:rPr>
                <w:lang w:val="es-ES"/>
              </w:rPr>
              <w:t>s</w:t>
            </w:r>
            <w:r w:rsidRPr="005A7041">
              <w:rPr>
                <w:lang w:val="es-ES"/>
              </w:rPr>
              <w:t xml:space="preserve"> marcado</w:t>
            </w:r>
            <w:r w:rsidR="00A711BC" w:rsidRPr="005A7041">
              <w:rPr>
                <w:lang w:val="es-ES"/>
              </w:rPr>
              <w:t>s</w:t>
            </w:r>
            <w:r w:rsidRPr="005A7041">
              <w:rPr>
                <w:lang w:val="es-ES"/>
              </w:rPr>
              <w:t xml:space="preserve"> con la leyenda </w:t>
            </w:r>
            <w:r w:rsidR="003C2A3E" w:rsidRPr="005A7041">
              <w:rPr>
                <w:lang w:val="es-ES"/>
              </w:rPr>
              <w:t>“</w:t>
            </w:r>
            <w:r w:rsidR="002840F8" w:rsidRPr="005A7041">
              <w:rPr>
                <w:smallCaps/>
                <w:lang w:val="es-ES"/>
              </w:rPr>
              <w:t>Segundo sobre:</w:t>
            </w:r>
            <w:r w:rsidR="002840F8" w:rsidRPr="005A7041">
              <w:rPr>
                <w:lang w:val="es-ES"/>
              </w:rPr>
              <w:t xml:space="preserve"> </w:t>
            </w:r>
            <w:r w:rsidR="002840F8" w:rsidRPr="005A7041">
              <w:rPr>
                <w:smallCaps/>
                <w:lang w:val="es-ES"/>
              </w:rPr>
              <w:t>Parte Financiera</w:t>
            </w:r>
            <w:r w:rsidR="003C2A3E" w:rsidRPr="005A7041">
              <w:rPr>
                <w:lang w:val="es-ES"/>
              </w:rPr>
              <w:t>”</w:t>
            </w:r>
            <w:r w:rsidRPr="005A7041">
              <w:rPr>
                <w:lang w:val="es-ES"/>
              </w:rPr>
              <w:t>;</w:t>
            </w:r>
          </w:p>
          <w:p w14:paraId="7B718CAA" w14:textId="728E05F8" w:rsidR="002D21C7" w:rsidRPr="005A7041" w:rsidRDefault="002D21C7" w:rsidP="00E70AD7">
            <w:pPr>
              <w:pStyle w:val="Header2-SubClauses"/>
              <w:numPr>
                <w:ilvl w:val="0"/>
                <w:numId w:val="32"/>
              </w:numPr>
              <w:ind w:left="1024"/>
              <w:rPr>
                <w:rFonts w:cs="Times New Roman"/>
                <w:spacing w:val="-2"/>
                <w:lang w:val="es-ES"/>
              </w:rPr>
            </w:pPr>
            <w:r w:rsidRPr="005A7041">
              <w:rPr>
                <w:spacing w:val="-2"/>
                <w:lang w:val="es-ES"/>
              </w:rPr>
              <w:t xml:space="preserve">la existencia o la </w:t>
            </w:r>
            <w:r w:rsidR="00692E5B" w:rsidRPr="005A7041">
              <w:rPr>
                <w:spacing w:val="-2"/>
                <w:lang w:val="es-ES"/>
              </w:rPr>
              <w:t xml:space="preserve">ausencia </w:t>
            </w:r>
            <w:r w:rsidRPr="005A7041">
              <w:rPr>
                <w:spacing w:val="-2"/>
                <w:lang w:val="es-ES"/>
              </w:rPr>
              <w:t xml:space="preserve">de </w:t>
            </w:r>
            <w:r w:rsidR="000F6A87" w:rsidRPr="005A7041">
              <w:rPr>
                <w:spacing w:val="-2"/>
                <w:lang w:val="es-ES"/>
              </w:rPr>
              <w:t xml:space="preserve">la </w:t>
            </w:r>
            <w:r w:rsidRPr="005A7041">
              <w:rPr>
                <w:spacing w:val="-2"/>
                <w:lang w:val="es-ES"/>
              </w:rPr>
              <w:t xml:space="preserve">Garantía de </w:t>
            </w:r>
            <w:r w:rsidR="00DA204A" w:rsidRPr="005A7041">
              <w:rPr>
                <w:spacing w:val="-2"/>
                <w:lang w:val="es-ES"/>
              </w:rPr>
              <w:t>Mantenimiento</w:t>
            </w:r>
            <w:r w:rsidRPr="005A7041">
              <w:rPr>
                <w:spacing w:val="-2"/>
                <w:lang w:val="es-ES"/>
              </w:rPr>
              <w:t xml:space="preserve"> de Oferta</w:t>
            </w:r>
            <w:r w:rsidR="000F6A87" w:rsidRPr="005A7041">
              <w:rPr>
                <w:spacing w:val="-2"/>
                <w:lang w:val="es-ES"/>
              </w:rPr>
              <w:t xml:space="preserve"> o de la </w:t>
            </w:r>
            <w:r w:rsidR="000F6A87" w:rsidRPr="005A7041">
              <w:rPr>
                <w:bCs/>
                <w:spacing w:val="-2"/>
                <w:lang w:val="es-ES"/>
              </w:rPr>
              <w:t>Declaración de Mantenimiento</w:t>
            </w:r>
            <w:r w:rsidR="000F6A87" w:rsidRPr="005A7041">
              <w:rPr>
                <w:spacing w:val="-2"/>
                <w:lang w:val="es-ES"/>
              </w:rPr>
              <w:t xml:space="preserve"> de la Oferta</w:t>
            </w:r>
            <w:r w:rsidRPr="005A7041">
              <w:rPr>
                <w:spacing w:val="-2"/>
                <w:lang w:val="es-ES"/>
              </w:rPr>
              <w:t>, si se la hubiese solicitado</w:t>
            </w:r>
            <w:r w:rsidR="000F6A87" w:rsidRPr="005A7041">
              <w:rPr>
                <w:rFonts w:cs="Times New Roman"/>
                <w:spacing w:val="-2"/>
                <w:lang w:val="es-ES"/>
              </w:rPr>
              <w:t xml:space="preserve">, y </w:t>
            </w:r>
          </w:p>
          <w:p w14:paraId="439BEDEB" w14:textId="238F5320" w:rsidR="000F6A87" w:rsidRPr="005A7041" w:rsidRDefault="000F6A87" w:rsidP="00E70AD7">
            <w:pPr>
              <w:pStyle w:val="Header2-SubClauses"/>
              <w:numPr>
                <w:ilvl w:val="0"/>
                <w:numId w:val="32"/>
              </w:numPr>
              <w:ind w:left="1024"/>
              <w:rPr>
                <w:rFonts w:cs="Times New Roman"/>
                <w:lang w:val="es-ES"/>
              </w:rPr>
            </w:pPr>
            <w:r w:rsidRPr="005A7041">
              <w:rPr>
                <w:rFonts w:cs="Times New Roman"/>
                <w:lang w:val="es-ES"/>
              </w:rPr>
              <w:t xml:space="preserve">si corresponde, toda Oferta Alternativa-Parte Técnica. </w:t>
            </w:r>
          </w:p>
          <w:p w14:paraId="4E2E5283" w14:textId="4869B762" w:rsidR="002D21C7" w:rsidRPr="005A7041" w:rsidRDefault="002D21C7" w:rsidP="0071766D">
            <w:pPr>
              <w:pStyle w:val="Header2-SubClauses"/>
              <w:tabs>
                <w:tab w:val="clear" w:pos="2844"/>
              </w:tabs>
              <w:ind w:left="599" w:hanging="626"/>
              <w:rPr>
                <w:rFonts w:cs="Times New Roman"/>
                <w:lang w:val="es-ES"/>
              </w:rPr>
            </w:pPr>
            <w:r w:rsidRPr="005A7041">
              <w:rPr>
                <w:lang w:val="es-ES"/>
              </w:rPr>
              <w:t xml:space="preserve">Se solicitará a los representantes de los Licitantes presentes que firmen el </w:t>
            </w:r>
            <w:r w:rsidR="00CB7FEE" w:rsidRPr="005A7041">
              <w:rPr>
                <w:lang w:val="es-ES"/>
              </w:rPr>
              <w:t>registro</w:t>
            </w:r>
            <w:r w:rsidRPr="005A7041">
              <w:rPr>
                <w:rFonts w:cs="Times New Roman"/>
                <w:lang w:val="es-ES"/>
              </w:rPr>
              <w:t xml:space="preserve">. </w:t>
            </w:r>
            <w:r w:rsidRPr="005A7041">
              <w:rPr>
                <w:lang w:val="es-ES"/>
              </w:rPr>
              <w:t xml:space="preserve">La </w:t>
            </w:r>
            <w:r w:rsidR="00D23916" w:rsidRPr="005A7041">
              <w:rPr>
                <w:lang w:val="es-ES"/>
              </w:rPr>
              <w:t>ausencia</w:t>
            </w:r>
            <w:r w:rsidRPr="005A7041">
              <w:rPr>
                <w:lang w:val="es-ES"/>
              </w:rPr>
              <w:t xml:space="preserve"> de la firma de un Licitante en el </w:t>
            </w:r>
            <w:r w:rsidR="00CB7FEE" w:rsidRPr="005A7041">
              <w:rPr>
                <w:lang w:val="es-ES"/>
              </w:rPr>
              <w:t xml:space="preserve">registro </w:t>
            </w:r>
            <w:r w:rsidRPr="005A7041">
              <w:rPr>
                <w:lang w:val="es-ES"/>
              </w:rPr>
              <w:t xml:space="preserve">de </w:t>
            </w:r>
            <w:r w:rsidR="00CB7FEE" w:rsidRPr="005A7041">
              <w:rPr>
                <w:lang w:val="es-ES"/>
              </w:rPr>
              <w:t xml:space="preserve">la </w:t>
            </w:r>
            <w:r w:rsidRPr="005A7041">
              <w:rPr>
                <w:lang w:val="es-ES"/>
              </w:rPr>
              <w:t xml:space="preserve">apertura no invalidará su contenido ni </w:t>
            </w:r>
            <w:r w:rsidRPr="005A7041">
              <w:rPr>
                <w:lang w:val="es-ES"/>
              </w:rPr>
              <w:lastRenderedPageBreak/>
              <w:t>efecto. Se entregará una copia de</w:t>
            </w:r>
            <w:r w:rsidR="00D23916" w:rsidRPr="005A7041">
              <w:rPr>
                <w:lang w:val="es-ES"/>
              </w:rPr>
              <w:t xml:space="preserve"> dicho</w:t>
            </w:r>
            <w:r w:rsidRPr="005A7041">
              <w:rPr>
                <w:lang w:val="es-ES"/>
              </w:rPr>
              <w:t xml:space="preserve"> </w:t>
            </w:r>
            <w:r w:rsidR="00CB7FEE" w:rsidRPr="005A7041">
              <w:rPr>
                <w:lang w:val="es-ES"/>
              </w:rPr>
              <w:t xml:space="preserve">registro </w:t>
            </w:r>
            <w:r w:rsidRPr="005A7041">
              <w:rPr>
                <w:lang w:val="es-ES"/>
              </w:rPr>
              <w:t>a todos los Licitantes</w:t>
            </w:r>
            <w:r w:rsidRPr="005A7041">
              <w:rPr>
                <w:rFonts w:cs="Times New Roman"/>
                <w:lang w:val="es-ES"/>
              </w:rPr>
              <w:t>.</w:t>
            </w:r>
          </w:p>
        </w:tc>
      </w:tr>
      <w:tr w:rsidR="002D21C7" w:rsidRPr="001C59B2" w14:paraId="488F19F8"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072" w:type="dxa"/>
            <w:gridSpan w:val="2"/>
            <w:tcBorders>
              <w:top w:val="nil"/>
              <w:left w:val="nil"/>
              <w:bottom w:val="nil"/>
              <w:right w:val="nil"/>
            </w:tcBorders>
          </w:tcPr>
          <w:p w14:paraId="0D9281ED" w14:textId="672E5A2D" w:rsidR="002D21C7" w:rsidRPr="005A7041" w:rsidRDefault="002D21C7" w:rsidP="007A6700">
            <w:pPr>
              <w:pStyle w:val="ITBHeading1"/>
              <w:tabs>
                <w:tab w:val="clear" w:pos="3742"/>
              </w:tabs>
              <w:ind w:left="346"/>
            </w:pPr>
            <w:bookmarkStart w:id="249" w:name="_Toc438438850"/>
            <w:bookmarkStart w:id="250" w:name="_Toc438532629"/>
            <w:bookmarkStart w:id="251" w:name="_Toc438733994"/>
            <w:bookmarkStart w:id="252" w:name="_Toc438962076"/>
            <w:bookmarkStart w:id="253" w:name="_Toc461939620"/>
            <w:bookmarkStart w:id="254" w:name="_Toc97371030"/>
            <w:bookmarkStart w:id="255" w:name="_Toc325723945"/>
            <w:bookmarkStart w:id="256" w:name="_Toc440526038"/>
            <w:bookmarkStart w:id="257" w:name="_Toc435624839"/>
            <w:bookmarkStart w:id="258" w:name="_Toc193728084"/>
            <w:r w:rsidRPr="005A7041">
              <w:lastRenderedPageBreak/>
              <w:t>Evaluación de las Ofertas</w:t>
            </w:r>
            <w:bookmarkEnd w:id="249"/>
            <w:bookmarkEnd w:id="250"/>
            <w:bookmarkEnd w:id="251"/>
            <w:bookmarkEnd w:id="252"/>
            <w:bookmarkEnd w:id="253"/>
            <w:bookmarkEnd w:id="254"/>
            <w:bookmarkEnd w:id="255"/>
            <w:bookmarkEnd w:id="256"/>
            <w:bookmarkEnd w:id="257"/>
            <w:r w:rsidR="00221558" w:rsidRPr="005A7041">
              <w:t>. Disposiciones Generales</w:t>
            </w:r>
            <w:bookmarkEnd w:id="258"/>
          </w:p>
        </w:tc>
      </w:tr>
      <w:tr w:rsidR="002D21C7" w:rsidRPr="001C59B2" w14:paraId="4FAB0912"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34E413C4" w14:textId="54A79CCD" w:rsidR="002D21C7" w:rsidRPr="005A7041" w:rsidRDefault="002D21C7" w:rsidP="001C59B2">
            <w:pPr>
              <w:pStyle w:val="ITBHeading2"/>
              <w:rPr>
                <w:lang w:val="es-ES"/>
              </w:rPr>
            </w:pPr>
            <w:bookmarkStart w:id="259" w:name="_Toc438438851"/>
            <w:bookmarkStart w:id="260" w:name="_Toc438532630"/>
            <w:bookmarkStart w:id="261" w:name="_Toc438733995"/>
            <w:bookmarkStart w:id="262" w:name="_Toc438907032"/>
            <w:bookmarkStart w:id="263" w:name="_Toc438907231"/>
            <w:bookmarkStart w:id="264" w:name="_Toc97371031"/>
            <w:bookmarkStart w:id="265" w:name="_Toc139863128"/>
            <w:bookmarkStart w:id="266" w:name="_Toc325723946"/>
            <w:bookmarkStart w:id="267" w:name="_Toc440526039"/>
            <w:bookmarkStart w:id="268" w:name="_Toc435624840"/>
            <w:bookmarkStart w:id="269" w:name="_Toc455487619"/>
            <w:bookmarkStart w:id="270" w:name="_Toc193728085"/>
            <w:r w:rsidRPr="005A7041">
              <w:rPr>
                <w:lang w:val="es-ES"/>
              </w:rPr>
              <w:t>Confidencialidad</w:t>
            </w:r>
            <w:bookmarkEnd w:id="259"/>
            <w:bookmarkEnd w:id="260"/>
            <w:bookmarkEnd w:id="261"/>
            <w:bookmarkEnd w:id="262"/>
            <w:bookmarkEnd w:id="263"/>
            <w:bookmarkEnd w:id="264"/>
            <w:bookmarkEnd w:id="265"/>
            <w:bookmarkEnd w:id="266"/>
            <w:bookmarkEnd w:id="267"/>
            <w:bookmarkEnd w:id="268"/>
            <w:bookmarkEnd w:id="269"/>
            <w:bookmarkEnd w:id="270"/>
          </w:p>
        </w:tc>
        <w:tc>
          <w:tcPr>
            <w:tcW w:w="6631" w:type="dxa"/>
            <w:tcBorders>
              <w:top w:val="nil"/>
              <w:left w:val="nil"/>
              <w:bottom w:val="nil"/>
              <w:right w:val="nil"/>
            </w:tcBorders>
          </w:tcPr>
          <w:p w14:paraId="2CD7036C" w14:textId="5461F8DC" w:rsidR="002D21C7" w:rsidRPr="005A7041" w:rsidRDefault="003B38F8" w:rsidP="0071766D">
            <w:pPr>
              <w:pStyle w:val="Header2-SubClauses"/>
              <w:tabs>
                <w:tab w:val="clear" w:pos="2844"/>
              </w:tabs>
              <w:ind w:left="599" w:hanging="626"/>
              <w:rPr>
                <w:rFonts w:cs="Times New Roman"/>
                <w:lang w:val="es-ES"/>
              </w:rPr>
            </w:pPr>
            <w:r w:rsidRPr="005A7041">
              <w:rPr>
                <w:lang w:val="es-ES"/>
              </w:rPr>
              <w:t xml:space="preserve">La información relacionada con la evaluación de la Parte Técnica no se divulgará a los Licitantes ni a ninguna otra persona que no esté oficialmente involucrada en el proceso de </w:t>
            </w:r>
            <w:r w:rsidR="00532EAD" w:rsidRPr="005A7041">
              <w:rPr>
                <w:lang w:val="es-ES"/>
              </w:rPr>
              <w:t>l</w:t>
            </w:r>
            <w:r w:rsidRPr="005A7041">
              <w:rPr>
                <w:lang w:val="es-ES"/>
              </w:rPr>
              <w:t xml:space="preserve">icitación hasta que se notifique la evaluación de la Parte Técnica de conformidad con la </w:t>
            </w:r>
            <w:r w:rsidR="00532EAD" w:rsidRPr="005A7041">
              <w:rPr>
                <w:lang w:val="es-ES"/>
              </w:rPr>
              <w:t>IAL 34.</w:t>
            </w:r>
            <w:r w:rsidRPr="005A7041">
              <w:rPr>
                <w:lang w:val="es-ES"/>
              </w:rPr>
              <w:t xml:space="preserve"> </w:t>
            </w:r>
            <w:r w:rsidR="00532EAD" w:rsidRPr="005A7041">
              <w:rPr>
                <w:lang w:val="es-ES"/>
              </w:rPr>
              <w:t>La i</w:t>
            </w:r>
            <w:r w:rsidRPr="005A7041">
              <w:rPr>
                <w:lang w:val="es-ES"/>
              </w:rPr>
              <w:t>nformación relacionada con la evaluación de la Parte Financiera</w:t>
            </w:r>
            <w:r w:rsidR="00532EAD" w:rsidRPr="005A7041">
              <w:rPr>
                <w:lang w:val="es-ES"/>
              </w:rPr>
              <w:t xml:space="preserve">, </w:t>
            </w:r>
            <w:r w:rsidRPr="005A7041">
              <w:rPr>
                <w:lang w:val="es-ES"/>
              </w:rPr>
              <w:t>la evaluación de la</w:t>
            </w:r>
            <w:r w:rsidR="00532EAD" w:rsidRPr="005A7041">
              <w:rPr>
                <w:lang w:val="es-ES"/>
              </w:rPr>
              <w:t>s</w:t>
            </w:r>
            <w:r w:rsidRPr="005A7041">
              <w:rPr>
                <w:lang w:val="es-ES"/>
              </w:rPr>
              <w:t xml:space="preserve"> Parte</w:t>
            </w:r>
            <w:r w:rsidR="00532EAD" w:rsidRPr="005A7041">
              <w:rPr>
                <w:lang w:val="es-ES"/>
              </w:rPr>
              <w:t>s</w:t>
            </w:r>
            <w:r w:rsidRPr="005A7041">
              <w:rPr>
                <w:lang w:val="es-ES"/>
              </w:rPr>
              <w:t xml:space="preserve"> </w:t>
            </w:r>
            <w:r w:rsidR="00532EAD" w:rsidRPr="005A7041">
              <w:rPr>
                <w:lang w:val="es-ES"/>
              </w:rPr>
              <w:t>T</w:t>
            </w:r>
            <w:r w:rsidRPr="005A7041">
              <w:rPr>
                <w:lang w:val="es-ES"/>
              </w:rPr>
              <w:t xml:space="preserve">écnica </w:t>
            </w:r>
            <w:r w:rsidR="00532EAD" w:rsidRPr="005A7041">
              <w:rPr>
                <w:lang w:val="es-ES"/>
              </w:rPr>
              <w:t xml:space="preserve">y Financiera </w:t>
            </w:r>
            <w:r w:rsidRPr="005A7041">
              <w:rPr>
                <w:lang w:val="es-ES"/>
              </w:rPr>
              <w:t xml:space="preserve"> combinadas, y la recomendación de adjudicación del contrato, no se divulgarán a los Licitantes ni a ninguna otra persona que no esté oficialmente involucrada en el proceso </w:t>
            </w:r>
            <w:r w:rsidR="005C0A59" w:rsidRPr="005A7041">
              <w:rPr>
                <w:lang w:val="es-ES"/>
              </w:rPr>
              <w:t>de licitación</w:t>
            </w:r>
            <w:r w:rsidR="00532EAD" w:rsidRPr="005A7041">
              <w:rPr>
                <w:lang w:val="es-ES"/>
              </w:rPr>
              <w:t xml:space="preserve"> </w:t>
            </w:r>
            <w:r w:rsidRPr="005A7041">
              <w:rPr>
                <w:lang w:val="es-ES"/>
              </w:rPr>
              <w:t xml:space="preserve"> hasta que la Notificación de </w:t>
            </w:r>
            <w:r w:rsidR="00532EAD" w:rsidRPr="005A7041">
              <w:rPr>
                <w:lang w:val="es-ES"/>
              </w:rPr>
              <w:t>I</w:t>
            </w:r>
            <w:r w:rsidRPr="005A7041">
              <w:rPr>
                <w:lang w:val="es-ES"/>
              </w:rPr>
              <w:t xml:space="preserve">ntención de </w:t>
            </w:r>
            <w:r w:rsidR="00532EAD" w:rsidRPr="005A7041">
              <w:rPr>
                <w:lang w:val="es-ES"/>
              </w:rPr>
              <w:t>A</w:t>
            </w:r>
            <w:r w:rsidRPr="005A7041">
              <w:rPr>
                <w:lang w:val="es-ES"/>
              </w:rPr>
              <w:t>djudicar el Contrato se transmita a todos los Licitantes de conformidad con IAL 45.</w:t>
            </w:r>
            <w:r w:rsidR="00532EAD" w:rsidRPr="005A7041">
              <w:rPr>
                <w:lang w:val="es-ES"/>
              </w:rPr>
              <w:t xml:space="preserve"> </w:t>
            </w:r>
          </w:p>
        </w:tc>
      </w:tr>
      <w:tr w:rsidR="002D21C7" w:rsidRPr="001C59B2" w14:paraId="74B885DE"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6F87D246" w14:textId="77777777" w:rsidR="002D21C7" w:rsidRPr="005A7041" w:rsidRDefault="002D21C7" w:rsidP="006B68B4">
            <w:pPr>
              <w:spacing w:before="120" w:after="120"/>
              <w:ind w:left="990"/>
              <w:rPr>
                <w:lang w:val="es-ES"/>
              </w:rPr>
            </w:pPr>
          </w:p>
        </w:tc>
        <w:tc>
          <w:tcPr>
            <w:tcW w:w="6631" w:type="dxa"/>
            <w:tcBorders>
              <w:top w:val="nil"/>
              <w:left w:val="nil"/>
              <w:bottom w:val="nil"/>
              <w:right w:val="nil"/>
            </w:tcBorders>
          </w:tcPr>
          <w:p w14:paraId="489AC65C" w14:textId="0E3F5350" w:rsidR="002D21C7" w:rsidRPr="005A7041" w:rsidRDefault="002D21C7" w:rsidP="0071766D">
            <w:pPr>
              <w:pStyle w:val="Header2-SubClauses"/>
              <w:tabs>
                <w:tab w:val="clear" w:pos="2844"/>
              </w:tabs>
              <w:ind w:left="599" w:hanging="626"/>
              <w:rPr>
                <w:rFonts w:cs="Times New Roman"/>
                <w:lang w:val="es-ES"/>
              </w:rPr>
            </w:pPr>
            <w:r w:rsidRPr="005A7041">
              <w:rPr>
                <w:lang w:val="es-ES"/>
              </w:rPr>
              <w:t>Cualquier intento por parte de un Licitante de influenciar al Contratante en la evaluación de las Ofertas o en las decisiones vinculadas a la adjudicación del Contrato puede motivar el rechazo de su Oferta</w:t>
            </w:r>
            <w:r w:rsidRPr="005A7041">
              <w:rPr>
                <w:rFonts w:cs="Times New Roman"/>
                <w:lang w:val="es-ES"/>
              </w:rPr>
              <w:t>.</w:t>
            </w:r>
            <w:r w:rsidR="003A51A6" w:rsidRPr="005A7041">
              <w:rPr>
                <w:rFonts w:cs="Times New Roman"/>
                <w:lang w:val="es-ES"/>
              </w:rPr>
              <w:t xml:space="preserve"> </w:t>
            </w:r>
          </w:p>
        </w:tc>
      </w:tr>
      <w:tr w:rsidR="002D21C7" w:rsidRPr="001C59B2" w14:paraId="38338AD5"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65F49CAB" w14:textId="77777777" w:rsidR="002D21C7" w:rsidRPr="005A7041" w:rsidRDefault="002D21C7" w:rsidP="006B68B4">
            <w:pPr>
              <w:spacing w:before="120" w:after="120"/>
              <w:ind w:left="990"/>
              <w:rPr>
                <w:lang w:val="es-ES"/>
              </w:rPr>
            </w:pPr>
          </w:p>
        </w:tc>
        <w:tc>
          <w:tcPr>
            <w:tcW w:w="6631" w:type="dxa"/>
            <w:tcBorders>
              <w:top w:val="nil"/>
              <w:left w:val="nil"/>
              <w:bottom w:val="nil"/>
              <w:right w:val="nil"/>
            </w:tcBorders>
          </w:tcPr>
          <w:p w14:paraId="742B323F" w14:textId="39C0AD3F" w:rsidR="002D21C7" w:rsidRPr="005A7041" w:rsidRDefault="002D21C7" w:rsidP="0071766D">
            <w:pPr>
              <w:pStyle w:val="Header2-SubClauses"/>
              <w:tabs>
                <w:tab w:val="clear" w:pos="2844"/>
              </w:tabs>
              <w:ind w:left="599" w:hanging="626"/>
              <w:rPr>
                <w:lang w:val="es-ES"/>
              </w:rPr>
            </w:pPr>
            <w:r w:rsidRPr="005A7041">
              <w:rPr>
                <w:lang w:val="es-ES"/>
              </w:rPr>
              <w:t>No obstante lo dispuesto en la</w:t>
            </w:r>
            <w:r w:rsidR="003A51A6" w:rsidRPr="005A7041">
              <w:rPr>
                <w:lang w:val="es-ES"/>
              </w:rPr>
              <w:t xml:space="preserve"> </w:t>
            </w:r>
            <w:r w:rsidRPr="005A7041">
              <w:rPr>
                <w:lang w:val="es-ES"/>
              </w:rPr>
              <w:t>IAL 26.2, si, durante el plazo transcurrido entre el acto de apertura de las Ofertas y la fecha de adjudicación del Contrato, un Licitante desea comunicarse con el Contratante sobre cualquier asunto relacionado con el proceso de Licitación deberá hacerlo por escrito.</w:t>
            </w:r>
          </w:p>
        </w:tc>
      </w:tr>
      <w:tr w:rsidR="002D21C7" w:rsidRPr="001C59B2" w14:paraId="447E3ECF"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3F584A66" w14:textId="022EBA45" w:rsidR="002D21C7" w:rsidRPr="005A7041" w:rsidRDefault="002D21C7" w:rsidP="007C1AE3">
            <w:pPr>
              <w:pStyle w:val="ITBHeading2"/>
              <w:rPr>
                <w:szCs w:val="24"/>
                <w:lang w:val="es-ES"/>
              </w:rPr>
            </w:pPr>
            <w:bookmarkStart w:id="271" w:name="_Toc424009129"/>
            <w:bookmarkStart w:id="272" w:name="_Toc438438852"/>
            <w:bookmarkStart w:id="273" w:name="_Toc438532631"/>
            <w:bookmarkStart w:id="274" w:name="_Toc438733996"/>
            <w:bookmarkStart w:id="275" w:name="_Toc438907033"/>
            <w:bookmarkStart w:id="276" w:name="_Toc438907232"/>
            <w:bookmarkStart w:id="277" w:name="_Toc97371032"/>
            <w:bookmarkStart w:id="278" w:name="_Toc139863129"/>
            <w:bookmarkStart w:id="279" w:name="_Toc325723947"/>
            <w:bookmarkStart w:id="280" w:name="_Toc440526040"/>
            <w:bookmarkStart w:id="281" w:name="_Toc435624841"/>
            <w:bookmarkStart w:id="282" w:name="_Toc455487620"/>
            <w:bookmarkStart w:id="283" w:name="_Toc193728086"/>
            <w:r w:rsidRPr="005A7041">
              <w:rPr>
                <w:lang w:val="es-ES"/>
              </w:rPr>
              <w:t>Aclaraciones sobre las Ofertas</w:t>
            </w:r>
            <w:bookmarkEnd w:id="271"/>
            <w:bookmarkEnd w:id="272"/>
            <w:bookmarkEnd w:id="273"/>
            <w:bookmarkEnd w:id="274"/>
            <w:bookmarkEnd w:id="275"/>
            <w:bookmarkEnd w:id="276"/>
            <w:bookmarkEnd w:id="277"/>
            <w:bookmarkEnd w:id="278"/>
            <w:bookmarkEnd w:id="279"/>
            <w:bookmarkEnd w:id="280"/>
            <w:bookmarkEnd w:id="281"/>
            <w:bookmarkEnd w:id="282"/>
            <w:bookmarkEnd w:id="283"/>
          </w:p>
        </w:tc>
        <w:tc>
          <w:tcPr>
            <w:tcW w:w="6631" w:type="dxa"/>
            <w:tcBorders>
              <w:top w:val="nil"/>
              <w:left w:val="nil"/>
              <w:bottom w:val="nil"/>
              <w:right w:val="nil"/>
            </w:tcBorders>
          </w:tcPr>
          <w:p w14:paraId="392B12D5" w14:textId="62ACD5B4" w:rsidR="002D21C7" w:rsidRPr="005A7041" w:rsidRDefault="002D21C7" w:rsidP="0071766D">
            <w:pPr>
              <w:pStyle w:val="Header2-SubClauses"/>
              <w:tabs>
                <w:tab w:val="clear" w:pos="2844"/>
              </w:tabs>
              <w:ind w:left="599" w:hanging="626"/>
              <w:rPr>
                <w:lang w:val="es-ES"/>
              </w:rPr>
            </w:pPr>
            <w:r w:rsidRPr="005A7041">
              <w:rPr>
                <w:lang w:val="es-ES"/>
              </w:rPr>
              <w:t>Para facilitar el examen, la evaluación y la comparación de las Ofertas y las Calificaciones de los Licitantes, el Contratante puede, si lo estima necesario, solicitar a cualquier Licitante aclaraciones sobre su Oferta; si lo hace, debe dar a los Licitantes un plazo razonable para la respuesta. No se tendrá en cuenta ninguna aclaración presentada por un Licitante que no hubiera sido solicitada por el Contratante. La solicitud de aclaración del Contratante y la respuesta correspondiente deberán constar por escrito. No se solicitará, ofrecerá ni permitirá ninguna modificación, incluidos aumentos o reducciones voluntarios, de los precios o de la sustancia de la Oferta, salvo las que sean necesarias para confirmar la corrección de errores aritméticos que el Contratante hubiera descubierto durante la evaluación de las Ofertas, de conformidad con lo dispuesto en la</w:t>
            </w:r>
            <w:r w:rsidR="003A51A6" w:rsidRPr="005A7041">
              <w:rPr>
                <w:lang w:val="es-ES"/>
              </w:rPr>
              <w:t xml:space="preserve"> </w:t>
            </w:r>
            <w:r w:rsidRPr="005A7041">
              <w:rPr>
                <w:lang w:val="es-ES"/>
              </w:rPr>
              <w:t>IAL 3</w:t>
            </w:r>
            <w:r w:rsidR="007C4395" w:rsidRPr="005A7041">
              <w:rPr>
                <w:lang w:val="es-ES"/>
              </w:rPr>
              <w:t>6</w:t>
            </w:r>
            <w:r w:rsidRPr="005A7041">
              <w:rPr>
                <w:lang w:val="es-ES"/>
              </w:rPr>
              <w:t xml:space="preserve">. </w:t>
            </w:r>
          </w:p>
        </w:tc>
      </w:tr>
      <w:tr w:rsidR="002D21C7" w:rsidRPr="001C59B2" w14:paraId="7367EB49"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3A3C6557" w14:textId="77777777" w:rsidR="002D21C7" w:rsidRPr="005A7041" w:rsidRDefault="002D21C7" w:rsidP="002D21C7">
            <w:pPr>
              <w:pStyle w:val="Header1-Clauses"/>
              <w:numPr>
                <w:ilvl w:val="0"/>
                <w:numId w:val="0"/>
              </w:numPr>
              <w:spacing w:after="120"/>
              <w:rPr>
                <w:rFonts w:ascii="Times New Roman" w:hAnsi="Times New Roman"/>
                <w:sz w:val="24"/>
                <w:szCs w:val="24"/>
                <w:lang w:val="es-ES"/>
              </w:rPr>
            </w:pPr>
          </w:p>
        </w:tc>
        <w:tc>
          <w:tcPr>
            <w:tcW w:w="6631" w:type="dxa"/>
            <w:tcBorders>
              <w:top w:val="nil"/>
              <w:left w:val="nil"/>
              <w:bottom w:val="nil"/>
              <w:right w:val="nil"/>
            </w:tcBorders>
          </w:tcPr>
          <w:p w14:paraId="3A0881CA" w14:textId="77777777" w:rsidR="002D21C7" w:rsidRPr="005A7041" w:rsidRDefault="002D21C7" w:rsidP="0071766D">
            <w:pPr>
              <w:pStyle w:val="Header2-SubClauses"/>
              <w:tabs>
                <w:tab w:val="clear" w:pos="2844"/>
              </w:tabs>
              <w:ind w:left="599" w:hanging="626"/>
              <w:rPr>
                <w:lang w:val="es-ES"/>
              </w:rPr>
            </w:pPr>
            <w:r w:rsidRPr="005A7041">
              <w:rPr>
                <w:lang w:val="es-ES"/>
              </w:rPr>
              <w:t>En caso de que un Licitante no haya suministrado las aclaraciones sobre su Oferta en la fecha y a la hora establecidas en la solicitud de aclaración formulada por el Contratante, su Oferta puede ser rechazada.</w:t>
            </w:r>
          </w:p>
        </w:tc>
      </w:tr>
      <w:tr w:rsidR="002D21C7" w:rsidRPr="001C59B2" w14:paraId="3E8666D9"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74BA459B" w14:textId="0E2AFF32" w:rsidR="002D21C7" w:rsidRPr="005A7041" w:rsidRDefault="002D21C7" w:rsidP="007A6700">
            <w:pPr>
              <w:pStyle w:val="ITBHeading2"/>
              <w:rPr>
                <w:lang w:val="es-ES"/>
              </w:rPr>
            </w:pPr>
            <w:bookmarkStart w:id="284" w:name="_Toc455487621"/>
            <w:bookmarkStart w:id="285" w:name="_Toc193728087"/>
            <w:r w:rsidRPr="005A7041">
              <w:rPr>
                <w:lang w:val="es-ES"/>
              </w:rPr>
              <w:t>Desviaciones, reservas y omisiones</w:t>
            </w:r>
            <w:bookmarkEnd w:id="284"/>
            <w:bookmarkEnd w:id="285"/>
          </w:p>
        </w:tc>
        <w:tc>
          <w:tcPr>
            <w:tcW w:w="6631" w:type="dxa"/>
            <w:tcBorders>
              <w:top w:val="nil"/>
              <w:left w:val="nil"/>
              <w:bottom w:val="nil"/>
              <w:right w:val="nil"/>
            </w:tcBorders>
          </w:tcPr>
          <w:p w14:paraId="290D2F57" w14:textId="77777777" w:rsidR="002D21C7" w:rsidRPr="005A7041" w:rsidRDefault="002D21C7" w:rsidP="0071766D">
            <w:pPr>
              <w:pStyle w:val="Header2-SubClauses"/>
              <w:tabs>
                <w:tab w:val="clear" w:pos="2844"/>
              </w:tabs>
              <w:ind w:left="599" w:hanging="626"/>
              <w:rPr>
                <w:rFonts w:cs="Times New Roman"/>
                <w:lang w:val="es-ES"/>
              </w:rPr>
            </w:pPr>
            <w:r w:rsidRPr="005A7041">
              <w:rPr>
                <w:lang w:val="es-ES"/>
              </w:rPr>
              <w:t>Durante la evaluación de las Ofertas, se aplican las siguientes definiciones</w:t>
            </w:r>
            <w:r w:rsidRPr="005A7041">
              <w:rPr>
                <w:rFonts w:cs="Times New Roman"/>
                <w:lang w:val="es-ES"/>
              </w:rPr>
              <w:t>:</w:t>
            </w:r>
          </w:p>
          <w:p w14:paraId="79DDE2F6" w14:textId="4AA8C5BD" w:rsidR="002D21C7" w:rsidRPr="005A7041" w:rsidRDefault="003C2A3E">
            <w:pPr>
              <w:pStyle w:val="P3Header1-Clauses"/>
              <w:numPr>
                <w:ilvl w:val="0"/>
                <w:numId w:val="83"/>
              </w:numPr>
              <w:rPr>
                <w:szCs w:val="24"/>
                <w:lang w:val="es-ES"/>
              </w:rPr>
            </w:pPr>
            <w:r w:rsidRPr="005A7041">
              <w:rPr>
                <w:szCs w:val="24"/>
                <w:lang w:val="es-ES"/>
              </w:rPr>
              <w:t>“</w:t>
            </w:r>
            <w:r w:rsidR="002D21C7" w:rsidRPr="005A7041">
              <w:rPr>
                <w:szCs w:val="24"/>
                <w:lang w:val="es-ES"/>
              </w:rPr>
              <w:t>desviación</w:t>
            </w:r>
            <w:r w:rsidRPr="005A7041">
              <w:rPr>
                <w:szCs w:val="24"/>
                <w:lang w:val="es-ES"/>
              </w:rPr>
              <w:t>”</w:t>
            </w:r>
            <w:r w:rsidR="002D21C7" w:rsidRPr="005A7041">
              <w:rPr>
                <w:szCs w:val="24"/>
                <w:lang w:val="es-ES"/>
              </w:rPr>
              <w:t xml:space="preserve"> es un apartamiento respecto de los requisitos especificados en el </w:t>
            </w:r>
            <w:r w:rsidR="005A35F0" w:rsidRPr="005A7041">
              <w:rPr>
                <w:szCs w:val="24"/>
                <w:lang w:val="es-ES"/>
              </w:rPr>
              <w:t>documento de licitación</w:t>
            </w:r>
            <w:r w:rsidR="002D21C7" w:rsidRPr="005A7041">
              <w:rPr>
                <w:szCs w:val="24"/>
                <w:lang w:val="es-ES"/>
              </w:rPr>
              <w:t>;</w:t>
            </w:r>
          </w:p>
          <w:p w14:paraId="5058E6B6" w14:textId="47B6CA3D" w:rsidR="002D21C7" w:rsidRPr="005A7041" w:rsidRDefault="003C2A3E">
            <w:pPr>
              <w:pStyle w:val="P3Header1-Clauses"/>
              <w:numPr>
                <w:ilvl w:val="0"/>
                <w:numId w:val="83"/>
              </w:numPr>
              <w:rPr>
                <w:szCs w:val="24"/>
                <w:lang w:val="es-ES"/>
              </w:rPr>
            </w:pPr>
            <w:r w:rsidRPr="005A7041">
              <w:rPr>
                <w:szCs w:val="24"/>
                <w:lang w:val="es-ES"/>
              </w:rPr>
              <w:t>“</w:t>
            </w:r>
            <w:r w:rsidR="002D21C7" w:rsidRPr="005A7041">
              <w:rPr>
                <w:szCs w:val="24"/>
                <w:lang w:val="es-ES"/>
              </w:rPr>
              <w:t>reserva</w:t>
            </w:r>
            <w:r w:rsidRPr="005A7041">
              <w:rPr>
                <w:szCs w:val="24"/>
                <w:lang w:val="es-ES"/>
              </w:rPr>
              <w:t>”</w:t>
            </w:r>
            <w:r w:rsidR="002D21C7" w:rsidRPr="005A7041">
              <w:rPr>
                <w:szCs w:val="24"/>
                <w:lang w:val="es-ES"/>
              </w:rPr>
              <w:t xml:space="preserve"> es la imposición de condiciones limitativas o la negativa a aceptar plenamente los requisitos especificados en el </w:t>
            </w:r>
            <w:r w:rsidR="005A35F0" w:rsidRPr="005A7041">
              <w:rPr>
                <w:szCs w:val="24"/>
                <w:lang w:val="es-ES"/>
              </w:rPr>
              <w:t>documento de licitación</w:t>
            </w:r>
            <w:r w:rsidR="002D21C7" w:rsidRPr="005A7041">
              <w:rPr>
                <w:szCs w:val="24"/>
                <w:lang w:val="es-ES"/>
              </w:rPr>
              <w:t>, y</w:t>
            </w:r>
          </w:p>
          <w:p w14:paraId="7D97AAF5" w14:textId="4A795330" w:rsidR="002D21C7" w:rsidRPr="005A7041" w:rsidRDefault="003C2A3E">
            <w:pPr>
              <w:pStyle w:val="P3Header1-Clauses"/>
              <w:numPr>
                <w:ilvl w:val="0"/>
                <w:numId w:val="83"/>
              </w:numPr>
              <w:rPr>
                <w:i/>
                <w:szCs w:val="24"/>
                <w:lang w:val="es-ES"/>
              </w:rPr>
            </w:pPr>
            <w:r w:rsidRPr="005A7041">
              <w:rPr>
                <w:lang w:val="es-ES"/>
              </w:rPr>
              <w:t>“</w:t>
            </w:r>
            <w:r w:rsidR="002D21C7" w:rsidRPr="005A7041">
              <w:rPr>
                <w:lang w:val="es-ES"/>
              </w:rPr>
              <w:t>omisión</w:t>
            </w:r>
            <w:r w:rsidRPr="005A7041">
              <w:rPr>
                <w:lang w:val="es-ES"/>
              </w:rPr>
              <w:t>”</w:t>
            </w:r>
            <w:r w:rsidR="002D21C7" w:rsidRPr="005A7041">
              <w:rPr>
                <w:lang w:val="es-ES"/>
              </w:rPr>
              <w:t xml:space="preserve"> es la falta de</w:t>
            </w:r>
            <w:r w:rsidR="003A51A6" w:rsidRPr="005A7041">
              <w:rPr>
                <w:lang w:val="es-ES"/>
              </w:rPr>
              <w:t xml:space="preserve"> </w:t>
            </w:r>
            <w:r w:rsidR="002D21C7" w:rsidRPr="005A7041">
              <w:rPr>
                <w:lang w:val="es-ES"/>
              </w:rPr>
              <w:t xml:space="preserve">presentación de parte o de la totalidad de la información o de la documentación requeridas en el </w:t>
            </w:r>
            <w:r w:rsidR="00AF5103" w:rsidRPr="005A7041">
              <w:rPr>
                <w:szCs w:val="24"/>
                <w:lang w:val="es-ES"/>
              </w:rPr>
              <w:t xml:space="preserve">Documento </w:t>
            </w:r>
            <w:r w:rsidR="005A35F0" w:rsidRPr="005A7041">
              <w:rPr>
                <w:szCs w:val="24"/>
                <w:lang w:val="es-ES"/>
              </w:rPr>
              <w:t xml:space="preserve">de </w:t>
            </w:r>
            <w:r w:rsidR="00AF5103" w:rsidRPr="005A7041">
              <w:rPr>
                <w:szCs w:val="24"/>
                <w:lang w:val="es-ES"/>
              </w:rPr>
              <w:t>L</w:t>
            </w:r>
            <w:r w:rsidR="005A35F0" w:rsidRPr="005A7041">
              <w:rPr>
                <w:szCs w:val="24"/>
                <w:lang w:val="es-ES"/>
              </w:rPr>
              <w:t>icitación</w:t>
            </w:r>
            <w:r w:rsidR="002D21C7" w:rsidRPr="005A7041">
              <w:rPr>
                <w:szCs w:val="24"/>
                <w:lang w:val="es-ES"/>
              </w:rPr>
              <w:t>.</w:t>
            </w:r>
          </w:p>
        </w:tc>
      </w:tr>
      <w:tr w:rsidR="007C4395" w:rsidRPr="001C59B2" w14:paraId="0134ED2B"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1455CF82" w14:textId="2CDBBBEA" w:rsidR="007C4395" w:rsidRPr="005A7041" w:rsidRDefault="0008232A" w:rsidP="007A6700">
            <w:pPr>
              <w:pStyle w:val="ITBHeading2"/>
              <w:rPr>
                <w:lang w:val="es-ES"/>
              </w:rPr>
            </w:pPr>
            <w:bookmarkStart w:id="286" w:name="_Toc455487622"/>
            <w:bookmarkStart w:id="287" w:name="_Toc193728088"/>
            <w:r w:rsidRPr="005A7041">
              <w:rPr>
                <w:lang w:val="es-ES"/>
              </w:rPr>
              <w:t xml:space="preserve">Faltas de conformidad </w:t>
            </w:r>
            <w:r w:rsidRPr="005A7041">
              <w:rPr>
                <w:lang w:val="es-ES"/>
              </w:rPr>
              <w:br/>
              <w:t xml:space="preserve">no </w:t>
            </w:r>
            <w:r w:rsidR="00E94C0E" w:rsidRPr="005A7041">
              <w:rPr>
                <w:lang w:val="es-ES"/>
              </w:rPr>
              <w:t>significativas</w:t>
            </w:r>
            <w:bookmarkEnd w:id="286"/>
            <w:bookmarkEnd w:id="287"/>
          </w:p>
        </w:tc>
        <w:tc>
          <w:tcPr>
            <w:tcW w:w="6631" w:type="dxa"/>
            <w:tcBorders>
              <w:top w:val="nil"/>
              <w:left w:val="nil"/>
              <w:bottom w:val="nil"/>
              <w:right w:val="nil"/>
            </w:tcBorders>
          </w:tcPr>
          <w:p w14:paraId="0ED0E6B5" w14:textId="3F575578" w:rsidR="007C4395" w:rsidRPr="005A7041" w:rsidRDefault="0008232A" w:rsidP="0071766D">
            <w:pPr>
              <w:pStyle w:val="Header2-SubClauses"/>
              <w:tabs>
                <w:tab w:val="clear" w:pos="2844"/>
              </w:tabs>
              <w:ind w:left="599" w:hanging="626"/>
              <w:rPr>
                <w:lang w:val="es-ES"/>
              </w:rPr>
            </w:pPr>
            <w:r w:rsidRPr="005A7041">
              <w:rPr>
                <w:lang w:val="es-ES"/>
              </w:rPr>
              <w:t xml:space="preserve">Siempre y cuando una Oferta se ajuste sustancialmente al </w:t>
            </w:r>
            <w:r w:rsidR="005A35F0" w:rsidRPr="005A7041">
              <w:rPr>
                <w:lang w:val="es-ES"/>
              </w:rPr>
              <w:t>documento de licitación</w:t>
            </w:r>
            <w:r w:rsidRPr="005A7041">
              <w:rPr>
                <w:lang w:val="es-ES"/>
              </w:rPr>
              <w:t>, el Contratante podrá dispensar cualquier falta de conformidad.</w:t>
            </w:r>
          </w:p>
          <w:p w14:paraId="3B06714A" w14:textId="0F3EAB5A" w:rsidR="002D2FAA" w:rsidRPr="005A7041" w:rsidRDefault="007320E0" w:rsidP="007B47ED">
            <w:pPr>
              <w:pStyle w:val="Header2-SubClauses"/>
              <w:tabs>
                <w:tab w:val="clear" w:pos="2844"/>
              </w:tabs>
              <w:ind w:left="599" w:hanging="626"/>
              <w:rPr>
                <w:lang w:val="es-ES"/>
              </w:rPr>
            </w:pPr>
            <w:r w:rsidRPr="005A7041">
              <w:rPr>
                <w:lang w:val="es-ES"/>
              </w:rPr>
              <w:t xml:space="preserve">Siempre que una Oferta se ajuste sustancialmente a los requisitos de los Documentos de Licitación, el </w:t>
            </w:r>
            <w:r w:rsidRPr="005A7041">
              <w:rPr>
                <w:rStyle w:val="StyleHeader2-SubClausesItalicChar"/>
                <w:rFonts w:cs="Times New Roman"/>
                <w:i w:val="0"/>
                <w:lang w:val="es-ES"/>
              </w:rPr>
              <w:t>Contratante</w:t>
            </w:r>
            <w:r w:rsidRPr="005A7041">
              <w:rPr>
                <w:lang w:val="es-ES"/>
              </w:rPr>
              <w:t xml:space="preserve"> puede pedir al Licitante que presente, dentro de un plazo razonable, la información o la documentación necesarias para rectificar faltas de conformidad no significativas relacionadas con los requisitos de documentación. La solicitud de información o documentación concerniente a dichas discrepancias no podrá vincularse en modo alguno con el </w:t>
            </w:r>
            <w:r w:rsidR="00E94C0E" w:rsidRPr="005A7041">
              <w:rPr>
                <w:lang w:val="es-ES"/>
              </w:rPr>
              <w:t>P</w:t>
            </w:r>
            <w:r w:rsidRPr="005A7041">
              <w:rPr>
                <w:lang w:val="es-ES"/>
              </w:rPr>
              <w:t>recio de la Oferta. Si el Licitante no atiende a la solicitud, podrá rechazarse su Oferta.</w:t>
            </w:r>
          </w:p>
        </w:tc>
      </w:tr>
      <w:tr w:rsidR="006B364B" w:rsidRPr="001C59B2" w14:paraId="251717BF"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072" w:type="dxa"/>
            <w:gridSpan w:val="2"/>
            <w:tcBorders>
              <w:top w:val="nil"/>
              <w:left w:val="nil"/>
              <w:bottom w:val="nil"/>
              <w:right w:val="nil"/>
            </w:tcBorders>
          </w:tcPr>
          <w:p w14:paraId="643D7750" w14:textId="4BF8ED35" w:rsidR="006B364B" w:rsidRPr="005A7041" w:rsidRDefault="006B364B" w:rsidP="007A6700">
            <w:pPr>
              <w:pStyle w:val="ITBHeading1"/>
              <w:tabs>
                <w:tab w:val="clear" w:pos="3742"/>
              </w:tabs>
              <w:ind w:left="346"/>
            </w:pPr>
            <w:bookmarkStart w:id="288" w:name="_Toc193728089"/>
            <w:r w:rsidRPr="005A7041">
              <w:t>Evaluación de la</w:t>
            </w:r>
            <w:r w:rsidR="00B818BD" w:rsidRPr="005A7041">
              <w:t>s</w:t>
            </w:r>
            <w:r w:rsidRPr="005A7041">
              <w:t xml:space="preserve"> Parte</w:t>
            </w:r>
            <w:r w:rsidR="00B818BD" w:rsidRPr="005A7041">
              <w:t>s</w:t>
            </w:r>
            <w:r w:rsidRPr="005A7041">
              <w:t xml:space="preserve"> Técnica</w:t>
            </w:r>
            <w:r w:rsidR="00B818BD" w:rsidRPr="005A7041">
              <w:t>s</w:t>
            </w:r>
            <w:r w:rsidRPr="005A7041">
              <w:t xml:space="preserve"> de las Ofertas</w:t>
            </w:r>
            <w:bookmarkEnd w:id="288"/>
          </w:p>
        </w:tc>
      </w:tr>
      <w:tr w:rsidR="002D2FAA" w:rsidRPr="001C59B2" w14:paraId="34B213BD" w14:textId="77777777" w:rsidTr="00F548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131"/>
          <w:jc w:val="center"/>
        </w:trPr>
        <w:tc>
          <w:tcPr>
            <w:tcW w:w="2441" w:type="dxa"/>
            <w:tcBorders>
              <w:top w:val="nil"/>
              <w:left w:val="nil"/>
              <w:bottom w:val="nil"/>
              <w:right w:val="nil"/>
            </w:tcBorders>
          </w:tcPr>
          <w:p w14:paraId="452477C3" w14:textId="7FDF231E" w:rsidR="002D2FAA" w:rsidRPr="005A7041" w:rsidRDefault="002D2FAA" w:rsidP="007A6700">
            <w:pPr>
              <w:pStyle w:val="ITBHeading2"/>
              <w:rPr>
                <w:lang w:val="es-ES"/>
              </w:rPr>
            </w:pPr>
            <w:bookmarkStart w:id="289" w:name="_Toc97371034"/>
            <w:bookmarkStart w:id="290" w:name="_Toc139863131"/>
            <w:bookmarkStart w:id="291" w:name="_Toc325723949"/>
            <w:bookmarkStart w:id="292" w:name="_Toc440526042"/>
            <w:bookmarkStart w:id="293" w:name="_Toc435624843"/>
            <w:bookmarkStart w:id="294" w:name="_Toc438438854"/>
            <w:bookmarkStart w:id="295" w:name="_Toc438532636"/>
            <w:bookmarkStart w:id="296" w:name="_Toc438733998"/>
            <w:bookmarkStart w:id="297" w:name="_Toc438907035"/>
            <w:bookmarkStart w:id="298" w:name="_Toc438907234"/>
            <w:bookmarkStart w:id="299" w:name="_Toc455487624"/>
            <w:bookmarkStart w:id="300" w:name="_Toc193728090"/>
            <w:r w:rsidRPr="005A7041">
              <w:rPr>
                <w:lang w:val="es-ES"/>
              </w:rPr>
              <w:t xml:space="preserve">Determinación del </w:t>
            </w:r>
            <w:bookmarkEnd w:id="289"/>
            <w:bookmarkEnd w:id="290"/>
            <w:bookmarkEnd w:id="291"/>
            <w:bookmarkEnd w:id="292"/>
            <w:bookmarkEnd w:id="293"/>
            <w:bookmarkEnd w:id="294"/>
            <w:bookmarkEnd w:id="295"/>
            <w:bookmarkEnd w:id="296"/>
            <w:bookmarkEnd w:id="297"/>
            <w:bookmarkEnd w:id="298"/>
            <w:r w:rsidR="004830F7" w:rsidRPr="005A7041">
              <w:rPr>
                <w:lang w:val="es-ES"/>
              </w:rPr>
              <w:t xml:space="preserve">Cumplimiento </w:t>
            </w:r>
            <w:r w:rsidR="005159AA" w:rsidRPr="005A7041">
              <w:rPr>
                <w:lang w:val="es-ES"/>
              </w:rPr>
              <w:t xml:space="preserve">de </w:t>
            </w:r>
            <w:bookmarkEnd w:id="299"/>
            <w:r w:rsidR="007B47ED" w:rsidRPr="005A7041">
              <w:rPr>
                <w:lang w:val="es-ES"/>
              </w:rPr>
              <w:t>la Parte Técnica</w:t>
            </w:r>
            <w:bookmarkEnd w:id="300"/>
          </w:p>
        </w:tc>
        <w:tc>
          <w:tcPr>
            <w:tcW w:w="6631" w:type="dxa"/>
            <w:tcBorders>
              <w:top w:val="nil"/>
              <w:left w:val="nil"/>
              <w:bottom w:val="nil"/>
              <w:right w:val="nil"/>
            </w:tcBorders>
          </w:tcPr>
          <w:p w14:paraId="23134105" w14:textId="1615E490" w:rsidR="002D2FAA" w:rsidRPr="005A7041" w:rsidRDefault="007B47ED" w:rsidP="0071766D">
            <w:pPr>
              <w:pStyle w:val="Header2-SubClauses"/>
              <w:tabs>
                <w:tab w:val="clear" w:pos="2844"/>
              </w:tabs>
              <w:ind w:left="599" w:hanging="626"/>
              <w:rPr>
                <w:rFonts w:cs="Times New Roman"/>
                <w:lang w:val="es-ES"/>
              </w:rPr>
            </w:pPr>
            <w:r w:rsidRPr="005A7041">
              <w:rPr>
                <w:lang w:val="es-ES"/>
              </w:rPr>
              <w:t>La determinación del Contratante de la conformidad de la Parte Técnica se basará en el contenido de la Oferta, como se especifica en la IAL 12.</w:t>
            </w:r>
          </w:p>
        </w:tc>
      </w:tr>
      <w:tr w:rsidR="002D2FAA" w:rsidRPr="001C59B2" w14:paraId="44E3BB05"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2EAC18F8" w14:textId="77777777" w:rsidR="002D2FAA" w:rsidRPr="005A7041" w:rsidRDefault="002D2FAA" w:rsidP="006B68B4">
            <w:pPr>
              <w:pStyle w:val="explanatorynotes"/>
              <w:suppressAutoHyphens w:val="0"/>
              <w:spacing w:before="120" w:after="120" w:line="240" w:lineRule="auto"/>
              <w:ind w:left="990"/>
              <w:rPr>
                <w:rFonts w:ascii="Times New Roman" w:hAnsi="Times New Roman"/>
                <w:sz w:val="24"/>
                <w:szCs w:val="24"/>
                <w:lang w:val="es-ES"/>
              </w:rPr>
            </w:pPr>
          </w:p>
        </w:tc>
        <w:tc>
          <w:tcPr>
            <w:tcW w:w="6631" w:type="dxa"/>
            <w:tcBorders>
              <w:top w:val="nil"/>
              <w:left w:val="nil"/>
              <w:bottom w:val="nil"/>
              <w:right w:val="nil"/>
            </w:tcBorders>
          </w:tcPr>
          <w:p w14:paraId="1B46BDBC" w14:textId="711E9F7D" w:rsidR="002D2FAA" w:rsidRPr="005A7041" w:rsidRDefault="007B47ED" w:rsidP="0071766D">
            <w:pPr>
              <w:pStyle w:val="Header2-SubClauses"/>
              <w:tabs>
                <w:tab w:val="clear" w:pos="2844"/>
              </w:tabs>
              <w:ind w:left="599" w:hanging="626"/>
              <w:rPr>
                <w:rFonts w:cs="Times New Roman"/>
                <w:lang w:val="es-ES"/>
              </w:rPr>
            </w:pPr>
            <w:r w:rsidRPr="005A7041">
              <w:rPr>
                <w:lang w:val="es-ES"/>
              </w:rPr>
              <w:t xml:space="preserve">Se llevará a cabo un examen preliminar de la Parte Técnica para identificar las ofertas que estén incompletas, que son inválidas o que no cumplan sustancialmente con los requisitos del documento de licitación. </w:t>
            </w:r>
            <w:r w:rsidR="002D2FAA" w:rsidRPr="005A7041">
              <w:rPr>
                <w:lang w:val="es-ES"/>
              </w:rPr>
              <w:t xml:space="preserve">Una Oferta que se ajusta sustancialmente </w:t>
            </w:r>
            <w:r w:rsidRPr="005A7041">
              <w:rPr>
                <w:lang w:val="es-ES"/>
              </w:rPr>
              <w:t>al documento de licitación</w:t>
            </w:r>
            <w:r w:rsidR="002D2FAA" w:rsidRPr="005A7041">
              <w:rPr>
                <w:lang w:val="es-ES"/>
              </w:rPr>
              <w:t xml:space="preserve"> es aquella </w:t>
            </w:r>
            <w:r w:rsidR="002D2FAA" w:rsidRPr="005A7041">
              <w:rPr>
                <w:lang w:val="es-ES"/>
              </w:rPr>
              <w:lastRenderedPageBreak/>
              <w:t>que satisface todos los requisitos establecidos en dicho documento, sin desviaciones, reservas u</w:t>
            </w:r>
            <w:r w:rsidR="003A51A6" w:rsidRPr="005A7041">
              <w:rPr>
                <w:lang w:val="es-ES"/>
              </w:rPr>
              <w:t xml:space="preserve"> </w:t>
            </w:r>
            <w:r w:rsidR="002D2FAA" w:rsidRPr="005A7041">
              <w:rPr>
                <w:lang w:val="es-ES"/>
              </w:rPr>
              <w:t>omisiones significativas. Una desviación, reserva u omisión significativa es aquella que</w:t>
            </w:r>
            <w:r w:rsidR="002D2FAA" w:rsidRPr="005A7041">
              <w:rPr>
                <w:rFonts w:cs="Times New Roman"/>
                <w:lang w:val="es-ES"/>
              </w:rPr>
              <w:t>,</w:t>
            </w:r>
          </w:p>
          <w:p w14:paraId="03E98E65" w14:textId="052B24AB" w:rsidR="002D2FAA" w:rsidRPr="005A7041" w:rsidRDefault="00AB1989" w:rsidP="00E27574">
            <w:pPr>
              <w:pStyle w:val="P3Header1-Clauses"/>
              <w:numPr>
                <w:ilvl w:val="0"/>
                <w:numId w:val="0"/>
              </w:numPr>
              <w:ind w:left="1024" w:hanging="423"/>
              <w:outlineLvl w:val="5"/>
              <w:rPr>
                <w:szCs w:val="24"/>
                <w:lang w:val="es-ES"/>
              </w:rPr>
            </w:pPr>
            <w:r w:rsidRPr="005A7041">
              <w:rPr>
                <w:szCs w:val="24"/>
                <w:lang w:val="es-ES"/>
              </w:rPr>
              <w:t>(</w:t>
            </w:r>
            <w:r w:rsidR="002D2FAA" w:rsidRPr="005A7041">
              <w:rPr>
                <w:szCs w:val="24"/>
                <w:lang w:val="es-ES"/>
              </w:rPr>
              <w:t>a)</w:t>
            </w:r>
            <w:r w:rsidR="002D2FAA" w:rsidRPr="005A7041">
              <w:rPr>
                <w:szCs w:val="24"/>
                <w:lang w:val="es-ES"/>
              </w:rPr>
              <w:tab/>
              <w:t>en caso de ser aceptada,</w:t>
            </w:r>
          </w:p>
          <w:p w14:paraId="32087BE7" w14:textId="77777777" w:rsidR="002D2FAA" w:rsidRPr="005A7041" w:rsidRDefault="002D2FAA" w:rsidP="00E27574">
            <w:pPr>
              <w:pStyle w:val="Heading4"/>
              <w:numPr>
                <w:ilvl w:val="0"/>
                <w:numId w:val="0"/>
              </w:numPr>
              <w:spacing w:before="0" w:after="200"/>
              <w:ind w:left="1467" w:hanging="443"/>
              <w:rPr>
                <w:rFonts w:ascii="Times New Roman" w:hAnsi="Times New Roman" w:cs="Times New Roman"/>
                <w:sz w:val="24"/>
                <w:szCs w:val="24"/>
                <w:lang w:val="es-ES"/>
              </w:rPr>
            </w:pPr>
            <w:r w:rsidRPr="005A7041">
              <w:rPr>
                <w:rFonts w:ascii="Times New Roman" w:hAnsi="Times New Roman" w:cs="Times New Roman"/>
                <w:sz w:val="24"/>
                <w:szCs w:val="24"/>
                <w:lang w:val="es-ES"/>
              </w:rPr>
              <w:t>i)</w:t>
            </w:r>
            <w:r w:rsidRPr="005A7041">
              <w:rPr>
                <w:rFonts w:ascii="Times New Roman" w:hAnsi="Times New Roman" w:cs="Times New Roman"/>
                <w:sz w:val="24"/>
                <w:szCs w:val="24"/>
                <w:lang w:val="es-ES"/>
              </w:rPr>
              <w:tab/>
              <w:t xml:space="preserve">afectaría de modo sustancial el alcance, la calidad o la ejecución de las Obras especificadas en el Contrato, o </w:t>
            </w:r>
          </w:p>
          <w:p w14:paraId="0A862423" w14:textId="6CCBB908" w:rsidR="002D2FAA" w:rsidRPr="005A7041" w:rsidRDefault="002D2FAA" w:rsidP="00E27574">
            <w:pPr>
              <w:pStyle w:val="Heading4"/>
              <w:numPr>
                <w:ilvl w:val="0"/>
                <w:numId w:val="0"/>
              </w:numPr>
              <w:spacing w:before="0" w:after="200"/>
              <w:ind w:left="1467" w:hanging="443"/>
              <w:rPr>
                <w:rFonts w:ascii="Times New Roman" w:hAnsi="Times New Roman" w:cs="Times New Roman"/>
                <w:sz w:val="24"/>
                <w:szCs w:val="24"/>
                <w:lang w:val="es-ES"/>
              </w:rPr>
            </w:pPr>
            <w:proofErr w:type="spellStart"/>
            <w:r w:rsidRPr="005A7041">
              <w:rPr>
                <w:rFonts w:ascii="Times New Roman" w:hAnsi="Times New Roman" w:cs="Times New Roman"/>
                <w:sz w:val="24"/>
                <w:szCs w:val="24"/>
                <w:lang w:val="es-ES"/>
              </w:rPr>
              <w:t>ii</w:t>
            </w:r>
            <w:proofErr w:type="spellEnd"/>
            <w:r w:rsidRPr="005A7041">
              <w:rPr>
                <w:rFonts w:ascii="Times New Roman" w:hAnsi="Times New Roman" w:cs="Times New Roman"/>
                <w:sz w:val="24"/>
                <w:szCs w:val="24"/>
                <w:lang w:val="es-ES"/>
              </w:rPr>
              <w:t>)</w:t>
            </w:r>
            <w:r w:rsidRPr="005A7041">
              <w:rPr>
                <w:rFonts w:ascii="Times New Roman" w:hAnsi="Times New Roman" w:cs="Times New Roman"/>
                <w:sz w:val="24"/>
                <w:szCs w:val="24"/>
                <w:lang w:val="es-ES"/>
              </w:rPr>
              <w:tab/>
              <w:t xml:space="preserve">limitaría de modo sustancial, contrario </w:t>
            </w:r>
            <w:r w:rsidR="009859A8" w:rsidRPr="005A7041">
              <w:rPr>
                <w:rFonts w:ascii="Times New Roman" w:hAnsi="Times New Roman" w:cs="Times New Roman"/>
                <w:sz w:val="24"/>
                <w:szCs w:val="24"/>
                <w:lang w:val="es-ES"/>
              </w:rPr>
              <w:t>al</w:t>
            </w:r>
            <w:r w:rsidRPr="005A7041">
              <w:rPr>
                <w:rFonts w:ascii="Times New Roman" w:hAnsi="Times New Roman" w:cs="Times New Roman"/>
                <w:sz w:val="24"/>
                <w:szCs w:val="24"/>
                <w:lang w:val="es-ES"/>
              </w:rPr>
              <w:t xml:space="preserve"> </w:t>
            </w:r>
            <w:r w:rsidR="009859A8" w:rsidRPr="005A7041">
              <w:rPr>
                <w:rFonts w:ascii="Times New Roman" w:hAnsi="Times New Roman" w:cs="Times New Roman"/>
                <w:sz w:val="24"/>
                <w:szCs w:val="24"/>
                <w:lang w:val="es-ES"/>
              </w:rPr>
              <w:t>documento de licitación</w:t>
            </w:r>
            <w:r w:rsidRPr="005A7041">
              <w:rPr>
                <w:rFonts w:ascii="Times New Roman" w:hAnsi="Times New Roman" w:cs="Times New Roman"/>
                <w:sz w:val="24"/>
                <w:szCs w:val="24"/>
                <w:lang w:val="es-ES"/>
              </w:rPr>
              <w:t>, los derechos del Contratante o las obligaciones del Licitante en virtud del Contrato propuesto, o</w:t>
            </w:r>
          </w:p>
          <w:p w14:paraId="572516AC" w14:textId="632A7947" w:rsidR="002D2FAA" w:rsidRPr="005A7041" w:rsidRDefault="00AB1989" w:rsidP="00E27574">
            <w:pPr>
              <w:pStyle w:val="P3Header1-Clauses"/>
              <w:numPr>
                <w:ilvl w:val="0"/>
                <w:numId w:val="0"/>
              </w:numPr>
              <w:ind w:left="1024" w:hanging="423"/>
              <w:outlineLvl w:val="5"/>
              <w:rPr>
                <w:szCs w:val="24"/>
                <w:lang w:val="es-ES"/>
              </w:rPr>
            </w:pPr>
            <w:r w:rsidRPr="005A7041">
              <w:rPr>
                <w:szCs w:val="24"/>
                <w:lang w:val="es-ES"/>
              </w:rPr>
              <w:t>(</w:t>
            </w:r>
            <w:r w:rsidR="002D2FAA" w:rsidRPr="005A7041">
              <w:rPr>
                <w:szCs w:val="24"/>
                <w:lang w:val="es-ES"/>
              </w:rPr>
              <w:t>b)</w:t>
            </w:r>
            <w:r w:rsidR="002D2FAA" w:rsidRPr="005A7041">
              <w:rPr>
                <w:szCs w:val="24"/>
                <w:lang w:val="es-ES"/>
              </w:rPr>
              <w:tab/>
              <w:t>en caso de ser rectificada, afectaría injustamente la posición competitiva de otros Licitantes que presenten Ofertas sustancialmente conformes a lo estipulado.</w:t>
            </w:r>
          </w:p>
        </w:tc>
      </w:tr>
      <w:tr w:rsidR="002D2FAA" w:rsidRPr="001C59B2" w14:paraId="53E528E1"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6F8A964A" w14:textId="77777777" w:rsidR="002D2FAA" w:rsidRPr="005A7041" w:rsidRDefault="002D2FAA" w:rsidP="006B68B4">
            <w:pPr>
              <w:spacing w:before="120" w:after="120"/>
              <w:ind w:left="990"/>
              <w:rPr>
                <w:lang w:val="es-ES"/>
              </w:rPr>
            </w:pPr>
          </w:p>
        </w:tc>
        <w:tc>
          <w:tcPr>
            <w:tcW w:w="6631" w:type="dxa"/>
            <w:tcBorders>
              <w:top w:val="nil"/>
              <w:left w:val="nil"/>
              <w:bottom w:val="nil"/>
              <w:right w:val="nil"/>
            </w:tcBorders>
          </w:tcPr>
          <w:p w14:paraId="32B48F2B" w14:textId="16664126" w:rsidR="002D2FAA" w:rsidRPr="005A7041" w:rsidRDefault="007B47ED" w:rsidP="0071766D">
            <w:pPr>
              <w:pStyle w:val="Header2-SubClauses"/>
              <w:tabs>
                <w:tab w:val="clear" w:pos="2844"/>
              </w:tabs>
              <w:ind w:left="599" w:hanging="626"/>
              <w:rPr>
                <w:rFonts w:cs="Times New Roman"/>
                <w:lang w:val="es-ES"/>
              </w:rPr>
            </w:pPr>
            <w:r w:rsidRPr="005A7041">
              <w:rPr>
                <w:lang w:val="es-ES"/>
              </w:rPr>
              <w:t xml:space="preserve">Si la Parte Técnica no cumple sustancialmente con los requisitos del documento de licitación, será rechazada por el Contratante </w:t>
            </w:r>
            <w:r w:rsidR="00294F8C" w:rsidRPr="005A7041">
              <w:rPr>
                <w:spacing w:val="-4"/>
                <w:lang w:val="es-ES"/>
              </w:rPr>
              <w:t>y no se la podrá modificar posteriormente mediante la corrección de las desviaciones, reservas u omisiones</w:t>
            </w:r>
            <w:r w:rsidRPr="005A7041">
              <w:rPr>
                <w:lang w:val="es-ES"/>
              </w:rPr>
              <w:t xml:space="preserve"> importante. </w:t>
            </w:r>
          </w:p>
        </w:tc>
      </w:tr>
      <w:tr w:rsidR="002D2FAA" w:rsidRPr="001C59B2" w14:paraId="23EBD570"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7F6B7CC2" w14:textId="465CA074" w:rsidR="002D2FAA" w:rsidRPr="005A7041" w:rsidRDefault="00294F8C" w:rsidP="007A6700">
            <w:pPr>
              <w:pStyle w:val="ITBHeading2"/>
              <w:rPr>
                <w:lang w:val="es-ES"/>
              </w:rPr>
            </w:pPr>
            <w:bookmarkStart w:id="301" w:name="_Hlt438533232"/>
            <w:bookmarkStart w:id="302" w:name="_Toc455487625"/>
            <w:bookmarkStart w:id="303" w:name="_Toc193728091"/>
            <w:bookmarkEnd w:id="301"/>
            <w:r w:rsidRPr="005A7041">
              <w:rPr>
                <w:lang w:val="es-ES"/>
              </w:rPr>
              <w:t xml:space="preserve">Elegibilidad y </w:t>
            </w:r>
            <w:r w:rsidR="008D2F21" w:rsidRPr="005A7041">
              <w:rPr>
                <w:lang w:val="es-ES"/>
              </w:rPr>
              <w:t>Calificación de los Licitantes</w:t>
            </w:r>
            <w:bookmarkEnd w:id="302"/>
            <w:bookmarkEnd w:id="303"/>
            <w:r w:rsidR="002D2FAA" w:rsidRPr="005A7041">
              <w:rPr>
                <w:lang w:val="es-ES"/>
              </w:rPr>
              <w:t xml:space="preserve"> </w:t>
            </w:r>
          </w:p>
        </w:tc>
        <w:tc>
          <w:tcPr>
            <w:tcW w:w="6631" w:type="dxa"/>
            <w:tcBorders>
              <w:top w:val="nil"/>
              <w:left w:val="nil"/>
              <w:bottom w:val="nil"/>
              <w:right w:val="nil"/>
            </w:tcBorders>
          </w:tcPr>
          <w:p w14:paraId="599E2B31" w14:textId="1F375DC7" w:rsidR="002D2FAA" w:rsidRPr="005A7041" w:rsidRDefault="009259A0" w:rsidP="0071766D">
            <w:pPr>
              <w:pStyle w:val="Header2-SubClauses"/>
              <w:tabs>
                <w:tab w:val="clear" w:pos="2844"/>
              </w:tabs>
              <w:ind w:left="599" w:hanging="626"/>
              <w:rPr>
                <w:lang w:val="es-ES"/>
              </w:rPr>
            </w:pPr>
            <w:r w:rsidRPr="005A7041">
              <w:rPr>
                <w:lang w:val="es-ES"/>
              </w:rPr>
              <w:t>El Contratante determinará, a su entera satisfacción, si todos los Licitantes elegibles cuyas Ofertas</w:t>
            </w:r>
            <w:r w:rsidR="004C72BC" w:rsidRPr="005A7041">
              <w:rPr>
                <w:lang w:val="es-ES"/>
              </w:rPr>
              <w:t>–Parte Técnica</w:t>
            </w:r>
            <w:r w:rsidRPr="005A7041">
              <w:rPr>
                <w:lang w:val="es-ES"/>
              </w:rPr>
              <w:t xml:space="preserve"> se ajusten sustancialm</w:t>
            </w:r>
            <w:r w:rsidR="00857E29" w:rsidRPr="005A7041">
              <w:rPr>
                <w:lang w:val="es-ES"/>
              </w:rPr>
              <w:t xml:space="preserve">ente al </w:t>
            </w:r>
            <w:r w:rsidR="005A35F0" w:rsidRPr="005A7041">
              <w:rPr>
                <w:lang w:val="es-ES"/>
              </w:rPr>
              <w:t>documento de licitación</w:t>
            </w:r>
            <w:r w:rsidRPr="005A7041">
              <w:rPr>
                <w:lang w:val="es-ES"/>
              </w:rPr>
              <w:t xml:space="preserve"> cumplen los </w:t>
            </w:r>
            <w:r w:rsidR="004C72BC" w:rsidRPr="005A7041">
              <w:rPr>
                <w:lang w:val="es-ES"/>
              </w:rPr>
              <w:t>criterios de calificación</w:t>
            </w:r>
            <w:r w:rsidRPr="005A7041">
              <w:rPr>
                <w:lang w:val="es-ES"/>
              </w:rPr>
              <w:t xml:space="preserve"> especificados en la </w:t>
            </w:r>
            <w:r w:rsidR="006675F7" w:rsidRPr="005A7041">
              <w:rPr>
                <w:lang w:val="es-ES"/>
              </w:rPr>
              <w:t>Sección</w:t>
            </w:r>
            <w:r w:rsidRPr="005A7041">
              <w:rPr>
                <w:lang w:val="es-ES"/>
              </w:rPr>
              <w:t xml:space="preserve"> III, </w:t>
            </w:r>
            <w:r w:rsidR="003C2A3E" w:rsidRPr="005A7041">
              <w:rPr>
                <w:lang w:val="es-ES"/>
              </w:rPr>
              <w:t>“</w:t>
            </w:r>
            <w:r w:rsidR="007F1685" w:rsidRPr="005A7041">
              <w:rPr>
                <w:lang w:val="es-ES"/>
              </w:rPr>
              <w:t xml:space="preserve">Criterios de </w:t>
            </w:r>
            <w:r w:rsidR="006675F7" w:rsidRPr="005A7041">
              <w:rPr>
                <w:lang w:val="es-ES"/>
              </w:rPr>
              <w:t>Evaluación y Calificación</w:t>
            </w:r>
            <w:r w:rsidR="003C2A3E" w:rsidRPr="005A7041">
              <w:rPr>
                <w:lang w:val="es-ES"/>
              </w:rPr>
              <w:t>”</w:t>
            </w:r>
            <w:r w:rsidR="004C72BC" w:rsidRPr="005A7041">
              <w:rPr>
                <w:lang w:val="es-ES"/>
              </w:rPr>
              <w:t>.</w:t>
            </w:r>
          </w:p>
        </w:tc>
      </w:tr>
      <w:tr w:rsidR="002D2FAA" w:rsidRPr="001C59B2" w14:paraId="3F087BC8"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2967ECFA" w14:textId="77777777" w:rsidR="002D2FAA" w:rsidRPr="005A7041" w:rsidRDefault="002D2FAA" w:rsidP="006B68B4">
            <w:pPr>
              <w:pStyle w:val="explanatorynotes"/>
              <w:suppressAutoHyphens w:val="0"/>
              <w:spacing w:before="100" w:after="100" w:line="240" w:lineRule="auto"/>
              <w:ind w:left="990"/>
              <w:rPr>
                <w:rFonts w:ascii="Times New Roman" w:hAnsi="Times New Roman"/>
                <w:sz w:val="24"/>
                <w:szCs w:val="24"/>
                <w:lang w:val="es-ES"/>
              </w:rPr>
            </w:pPr>
          </w:p>
        </w:tc>
        <w:tc>
          <w:tcPr>
            <w:tcW w:w="6631" w:type="dxa"/>
            <w:tcBorders>
              <w:top w:val="nil"/>
              <w:left w:val="nil"/>
              <w:bottom w:val="nil"/>
              <w:right w:val="nil"/>
            </w:tcBorders>
          </w:tcPr>
          <w:p w14:paraId="116B18E1" w14:textId="77777777" w:rsidR="002D2FAA" w:rsidRPr="005A7041" w:rsidRDefault="001A7FFE" w:rsidP="0071766D">
            <w:pPr>
              <w:pStyle w:val="Header2-SubClauses"/>
              <w:tabs>
                <w:tab w:val="clear" w:pos="2844"/>
              </w:tabs>
              <w:ind w:left="599" w:hanging="626"/>
              <w:rPr>
                <w:spacing w:val="-2"/>
                <w:lang w:val="es-ES"/>
              </w:rPr>
            </w:pPr>
            <w:r w:rsidRPr="005A7041">
              <w:rPr>
                <w:rFonts w:cs="Times New Roman"/>
                <w:spacing w:val="-2"/>
                <w:lang w:val="es-ES"/>
              </w:rPr>
              <w:t xml:space="preserve">La determinación se basará en el examen de los </w:t>
            </w:r>
            <w:r w:rsidRPr="005A7041">
              <w:rPr>
                <w:spacing w:val="-2"/>
                <w:lang w:val="es-ES"/>
              </w:rPr>
              <w:t>documentos presentados por el Licitante para demostrar que está debidamente calificado, de conformidad con la</w:t>
            </w:r>
            <w:r w:rsidR="003A51A6" w:rsidRPr="005A7041">
              <w:rPr>
                <w:spacing w:val="-2"/>
                <w:lang w:val="es-ES"/>
              </w:rPr>
              <w:t xml:space="preserve"> </w:t>
            </w:r>
            <w:r w:rsidRPr="005A7041">
              <w:rPr>
                <w:rFonts w:cs="Times New Roman"/>
                <w:spacing w:val="-2"/>
                <w:lang w:val="es-ES"/>
              </w:rPr>
              <w:t xml:space="preserve">IAL 17. No se tendrán en cuenta las </w:t>
            </w:r>
            <w:r w:rsidR="00542D66" w:rsidRPr="005A7041">
              <w:rPr>
                <w:rFonts w:cs="Times New Roman"/>
                <w:spacing w:val="-2"/>
                <w:lang w:val="es-ES"/>
              </w:rPr>
              <w:t>calificaciones</w:t>
            </w:r>
            <w:r w:rsidRPr="005A7041">
              <w:rPr>
                <w:rFonts w:cs="Times New Roman"/>
                <w:spacing w:val="-2"/>
                <w:lang w:val="es-ES"/>
              </w:rPr>
              <w:t xml:space="preserve"> de otras empresas, como las subsidiarias, la casa matriz, las afiliadas o los subcontratistas del Licitante (excepto los Subcontratistas Especializados</w:t>
            </w:r>
            <w:r w:rsidR="00857E29" w:rsidRPr="005A7041">
              <w:rPr>
                <w:rFonts w:cs="Times New Roman"/>
                <w:spacing w:val="-2"/>
                <w:lang w:val="es-ES"/>
              </w:rPr>
              <w:t xml:space="preserve">, si se permiten en </w:t>
            </w:r>
            <w:r w:rsidRPr="005A7041">
              <w:rPr>
                <w:rFonts w:cs="Times New Roman"/>
                <w:spacing w:val="-2"/>
                <w:lang w:val="es-ES"/>
              </w:rPr>
              <w:t xml:space="preserve">el </w:t>
            </w:r>
            <w:r w:rsidR="005A35F0" w:rsidRPr="005A7041">
              <w:rPr>
                <w:rFonts w:cs="Times New Roman"/>
                <w:spacing w:val="-2"/>
                <w:lang w:val="es-ES"/>
              </w:rPr>
              <w:t>documento de licitación</w:t>
            </w:r>
            <w:r w:rsidRPr="005A7041">
              <w:rPr>
                <w:rFonts w:cs="Times New Roman"/>
                <w:spacing w:val="-2"/>
                <w:lang w:val="es-ES"/>
              </w:rPr>
              <w:t>), ni cualquier otra empresa distinta de este.</w:t>
            </w:r>
          </w:p>
          <w:p w14:paraId="12FAEAA5" w14:textId="60E597DE" w:rsidR="001F4DDE" w:rsidRPr="005A7041" w:rsidRDefault="001F4DDE" w:rsidP="0071766D">
            <w:pPr>
              <w:pStyle w:val="Header2-SubClauses"/>
              <w:tabs>
                <w:tab w:val="clear" w:pos="2844"/>
              </w:tabs>
              <w:ind w:left="599" w:hanging="626"/>
              <w:rPr>
                <w:spacing w:val="-2"/>
                <w:lang w:val="es-ES"/>
              </w:rPr>
            </w:pPr>
            <w:r w:rsidRPr="005A7041">
              <w:rPr>
                <w:lang w:val="es-ES"/>
              </w:rPr>
              <w:t xml:space="preserve">Antes de la adjudicación del Contrato, el Contratante verificará que el Licitante seleccionado (incluyendo cada miembro de una APCA) no está descalificado por el Banco por el incumplimiento de las </w:t>
            </w:r>
            <w:r w:rsidR="007350BC" w:rsidRPr="005A7041">
              <w:rPr>
                <w:lang w:val="es-ES"/>
              </w:rPr>
              <w:t>o</w:t>
            </w:r>
            <w:r w:rsidRPr="005A7041">
              <w:rPr>
                <w:lang w:val="es-ES"/>
              </w:rPr>
              <w:t xml:space="preserve">bligaciones contractuales de </w:t>
            </w:r>
            <w:r w:rsidR="007350BC" w:rsidRPr="005A7041">
              <w:rPr>
                <w:lang w:val="es-ES"/>
              </w:rPr>
              <w:t>p</w:t>
            </w:r>
            <w:r w:rsidRPr="005A7041">
              <w:rPr>
                <w:lang w:val="es-ES"/>
              </w:rPr>
              <w:t xml:space="preserve">revención y </w:t>
            </w:r>
            <w:r w:rsidR="007350BC" w:rsidRPr="005A7041">
              <w:rPr>
                <w:lang w:val="es-ES"/>
              </w:rPr>
              <w:t>r</w:t>
            </w:r>
            <w:r w:rsidRPr="005A7041">
              <w:rPr>
                <w:lang w:val="es-ES"/>
              </w:rPr>
              <w:t xml:space="preserve">espuesta a </w:t>
            </w:r>
            <w:proofErr w:type="spellStart"/>
            <w:r w:rsidRPr="005A7041">
              <w:rPr>
                <w:lang w:val="es-ES"/>
              </w:rPr>
              <w:t>EAS</w:t>
            </w:r>
            <w:proofErr w:type="spellEnd"/>
            <w:r w:rsidRPr="005A7041">
              <w:rPr>
                <w:lang w:val="es-ES"/>
              </w:rPr>
              <w:t xml:space="preserve"> / </w:t>
            </w:r>
            <w:proofErr w:type="spellStart"/>
            <w:r w:rsidRPr="005A7041">
              <w:rPr>
                <w:lang w:val="es-ES"/>
              </w:rPr>
              <w:t>ASx</w:t>
            </w:r>
            <w:proofErr w:type="spellEnd"/>
            <w:r w:rsidRPr="005A7041">
              <w:rPr>
                <w:lang w:val="es-ES"/>
              </w:rPr>
              <w:t xml:space="preserve">. El Contratante realizará la misma verificación para cada subcontratista propuesto por el Licitante seleccionado. Si algún subcontratista propuesto </w:t>
            </w:r>
            <w:r w:rsidRPr="005A7041">
              <w:rPr>
                <w:lang w:val="es-ES"/>
              </w:rPr>
              <w:lastRenderedPageBreak/>
              <w:t>no cumple con el requisito, el Contratante requerirá que el Licitante proponga un subcontratista de reemplazo.</w:t>
            </w:r>
          </w:p>
        </w:tc>
      </w:tr>
      <w:tr w:rsidR="002D2FAA" w:rsidRPr="001C59B2" w14:paraId="21C3B226"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43817834" w14:textId="77777777" w:rsidR="002D2FAA" w:rsidRPr="005A7041" w:rsidRDefault="002D2FAA" w:rsidP="006B68B4">
            <w:pPr>
              <w:spacing w:before="100" w:after="100"/>
              <w:ind w:left="990"/>
              <w:rPr>
                <w:lang w:val="es-ES"/>
              </w:rPr>
            </w:pPr>
          </w:p>
        </w:tc>
        <w:tc>
          <w:tcPr>
            <w:tcW w:w="6631" w:type="dxa"/>
            <w:tcBorders>
              <w:top w:val="nil"/>
              <w:left w:val="nil"/>
              <w:bottom w:val="nil"/>
              <w:right w:val="nil"/>
            </w:tcBorders>
          </w:tcPr>
          <w:p w14:paraId="58ED46D8" w14:textId="0CA08311" w:rsidR="008C10CE" w:rsidRPr="005A7041" w:rsidRDefault="00294F8C" w:rsidP="0071766D">
            <w:pPr>
              <w:pStyle w:val="Header2-SubClauses"/>
              <w:tabs>
                <w:tab w:val="clear" w:pos="2844"/>
              </w:tabs>
              <w:ind w:left="599" w:hanging="626"/>
              <w:rPr>
                <w:lang w:val="es-ES"/>
              </w:rPr>
            </w:pPr>
            <w:r w:rsidRPr="005A7041">
              <w:rPr>
                <w:lang w:val="es-ES"/>
              </w:rPr>
              <w:t>Solamente las ofertas que cumplen sustancialmente presentadas por licitantes elegibles y calificados deberán pasar a la evaluación técnica detallada especificada en la IAL 32.</w:t>
            </w:r>
          </w:p>
        </w:tc>
      </w:tr>
      <w:tr w:rsidR="00294F8C" w:rsidRPr="001C59B2" w14:paraId="47946BC0"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2DACEEC1" w14:textId="4DA181ED" w:rsidR="00294F8C" w:rsidRPr="005A7041" w:rsidRDefault="00294F8C" w:rsidP="007A6700">
            <w:pPr>
              <w:pStyle w:val="ITBHeading2"/>
              <w:rPr>
                <w:lang w:val="es-ES"/>
              </w:rPr>
            </w:pPr>
            <w:bookmarkStart w:id="304" w:name="_Toc193728092"/>
            <w:r w:rsidRPr="005A7041">
              <w:rPr>
                <w:lang w:val="es-ES"/>
              </w:rPr>
              <w:t>Evaluación Detallada de la Parte Técnica</w:t>
            </w:r>
            <w:bookmarkEnd w:id="304"/>
          </w:p>
        </w:tc>
        <w:tc>
          <w:tcPr>
            <w:tcW w:w="6631" w:type="dxa"/>
            <w:tcBorders>
              <w:top w:val="nil"/>
              <w:left w:val="nil"/>
              <w:bottom w:val="nil"/>
              <w:right w:val="nil"/>
            </w:tcBorders>
          </w:tcPr>
          <w:p w14:paraId="2220DC86" w14:textId="77777777" w:rsidR="00294F8C" w:rsidRPr="005A7041" w:rsidRDefault="00294F8C" w:rsidP="0071766D">
            <w:pPr>
              <w:pStyle w:val="Header2-SubClauses"/>
              <w:tabs>
                <w:tab w:val="clear" w:pos="2844"/>
              </w:tabs>
              <w:ind w:left="599" w:hanging="626"/>
              <w:rPr>
                <w:spacing w:val="-2"/>
                <w:lang w:val="es-ES"/>
              </w:rPr>
            </w:pPr>
            <w:r w:rsidRPr="005A7041">
              <w:rPr>
                <w:spacing w:val="-2"/>
                <w:lang w:val="es-ES"/>
              </w:rPr>
              <w:t xml:space="preserve">El </w:t>
            </w:r>
            <w:r w:rsidR="00C466BC" w:rsidRPr="005A7041">
              <w:rPr>
                <w:spacing w:val="-2"/>
                <w:lang w:val="es-ES"/>
              </w:rPr>
              <w:t>C</w:t>
            </w:r>
            <w:r w:rsidRPr="005A7041">
              <w:rPr>
                <w:spacing w:val="-2"/>
                <w:lang w:val="es-ES"/>
              </w:rPr>
              <w:t>ontratante realizará la evaluación de la Parte Técnica de la</w:t>
            </w:r>
            <w:r w:rsidR="00C466BC" w:rsidRPr="005A7041">
              <w:rPr>
                <w:spacing w:val="-2"/>
                <w:lang w:val="es-ES"/>
              </w:rPr>
              <w:t>s</w:t>
            </w:r>
            <w:r w:rsidRPr="005A7041">
              <w:rPr>
                <w:spacing w:val="-2"/>
                <w:lang w:val="es-ES"/>
              </w:rPr>
              <w:t xml:space="preserve"> oferta</w:t>
            </w:r>
            <w:r w:rsidR="00C466BC" w:rsidRPr="005A7041">
              <w:rPr>
                <w:spacing w:val="-2"/>
                <w:lang w:val="es-ES"/>
              </w:rPr>
              <w:t>s</w:t>
            </w:r>
            <w:r w:rsidRPr="005A7041">
              <w:rPr>
                <w:spacing w:val="-2"/>
                <w:lang w:val="es-ES"/>
              </w:rPr>
              <w:t xml:space="preserve"> de conformidad con la Sección III, </w:t>
            </w:r>
            <w:r w:rsidR="00C466BC" w:rsidRPr="005A7041">
              <w:rPr>
                <w:bCs/>
                <w:spacing w:val="-4"/>
                <w:lang w:val="es-ES"/>
              </w:rPr>
              <w:t>“</w:t>
            </w:r>
            <w:r w:rsidRPr="005A7041">
              <w:rPr>
                <w:spacing w:val="-2"/>
                <w:lang w:val="es-ES"/>
              </w:rPr>
              <w:t>Criterios de Calificación y Evaluación</w:t>
            </w:r>
            <w:r w:rsidR="00C466BC" w:rsidRPr="005A7041">
              <w:rPr>
                <w:bCs/>
                <w:spacing w:val="-4"/>
                <w:lang w:val="es-ES"/>
              </w:rPr>
              <w:t>”</w:t>
            </w:r>
            <w:r w:rsidRPr="005A7041">
              <w:rPr>
                <w:spacing w:val="-2"/>
                <w:lang w:val="es-ES"/>
              </w:rPr>
              <w:t xml:space="preserve">. </w:t>
            </w:r>
          </w:p>
          <w:p w14:paraId="5E503F2C" w14:textId="5D879278" w:rsidR="00C466BC" w:rsidRPr="005A7041" w:rsidRDefault="008E60EB" w:rsidP="0071766D">
            <w:pPr>
              <w:pStyle w:val="Header2-SubClauses"/>
              <w:tabs>
                <w:tab w:val="clear" w:pos="2844"/>
              </w:tabs>
              <w:ind w:left="599" w:hanging="626"/>
              <w:rPr>
                <w:spacing w:val="-2"/>
                <w:lang w:val="es-ES"/>
              </w:rPr>
            </w:pPr>
            <w:r w:rsidRPr="001C59B2">
              <w:rPr>
                <w:spacing w:val="-2"/>
                <w:lang w:val="es-ES"/>
              </w:rPr>
              <w:t xml:space="preserve">Los puntajes y las ponderaciones que se asignarán a los Criterios con Puntaje (incluyendo los factores técnicos, los factores no relacionados con el precio y los </w:t>
            </w:r>
            <w:proofErr w:type="spellStart"/>
            <w:r w:rsidRPr="001C59B2">
              <w:rPr>
                <w:spacing w:val="-2"/>
                <w:lang w:val="es-ES"/>
              </w:rPr>
              <w:t>subfactores</w:t>
            </w:r>
            <w:proofErr w:type="spellEnd"/>
            <w:r w:rsidRPr="001C59B2">
              <w:rPr>
                <w:spacing w:val="-2"/>
                <w:lang w:val="es-ES"/>
              </w:rPr>
              <w:t xml:space="preserve"> si hubiera alguno) se especifican </w:t>
            </w:r>
            <w:r w:rsidRPr="001C59B2">
              <w:rPr>
                <w:b/>
                <w:spacing w:val="-2"/>
                <w:lang w:val="es-ES"/>
              </w:rPr>
              <w:t>en los DDL</w:t>
            </w:r>
            <w:r w:rsidRPr="001C59B2">
              <w:rPr>
                <w:spacing w:val="-2"/>
                <w:lang w:val="es-ES"/>
              </w:rPr>
              <w:t>.</w:t>
            </w:r>
          </w:p>
        </w:tc>
      </w:tr>
      <w:tr w:rsidR="003C1AFB" w:rsidRPr="001C59B2" w14:paraId="0E19E629"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0A2CBBA5" w14:textId="5ABC7A46" w:rsidR="003C1AFB" w:rsidRPr="005A7041" w:rsidRDefault="003C1AFB" w:rsidP="007A6700">
            <w:pPr>
              <w:pStyle w:val="ITBHeading2"/>
              <w:rPr>
                <w:lang w:val="es-ES"/>
              </w:rPr>
            </w:pPr>
            <w:bookmarkStart w:id="305" w:name="_Toc455487626"/>
            <w:bookmarkStart w:id="306" w:name="_Toc193728093"/>
            <w:r w:rsidRPr="005A7041">
              <w:rPr>
                <w:lang w:val="es-ES"/>
              </w:rPr>
              <w:t>Subcontratistas</w:t>
            </w:r>
            <w:bookmarkEnd w:id="305"/>
            <w:bookmarkEnd w:id="306"/>
          </w:p>
        </w:tc>
        <w:tc>
          <w:tcPr>
            <w:tcW w:w="6631" w:type="dxa"/>
            <w:tcBorders>
              <w:top w:val="nil"/>
              <w:left w:val="nil"/>
              <w:bottom w:val="nil"/>
              <w:right w:val="nil"/>
            </w:tcBorders>
          </w:tcPr>
          <w:p w14:paraId="49C510DC" w14:textId="1A8EDD38" w:rsidR="003C1AFB" w:rsidRPr="005A7041" w:rsidRDefault="003C1AFB" w:rsidP="0071766D">
            <w:pPr>
              <w:pStyle w:val="Header2-SubClauses"/>
              <w:tabs>
                <w:tab w:val="clear" w:pos="2844"/>
              </w:tabs>
              <w:ind w:left="599" w:hanging="626"/>
              <w:rPr>
                <w:spacing w:val="-2"/>
                <w:lang w:val="es-ES"/>
              </w:rPr>
            </w:pPr>
            <w:r w:rsidRPr="005A7041">
              <w:rPr>
                <w:spacing w:val="-2"/>
                <w:lang w:val="es-ES"/>
              </w:rPr>
              <w:t xml:space="preserve">Salvo que </w:t>
            </w:r>
            <w:r w:rsidRPr="005A7041">
              <w:rPr>
                <w:b/>
                <w:spacing w:val="-2"/>
                <w:lang w:val="es-ES"/>
              </w:rPr>
              <w:t xml:space="preserve">en </w:t>
            </w:r>
            <w:r w:rsidR="00B27DF3" w:rsidRPr="005A7041">
              <w:rPr>
                <w:b/>
                <w:spacing w:val="-2"/>
                <w:lang w:val="es-ES"/>
              </w:rPr>
              <w:t>los DDL</w:t>
            </w:r>
            <w:r w:rsidRPr="005A7041">
              <w:rPr>
                <w:b/>
                <w:spacing w:val="-2"/>
                <w:lang w:val="es-ES"/>
              </w:rPr>
              <w:t xml:space="preserve"> </w:t>
            </w:r>
            <w:r w:rsidRPr="005A7041">
              <w:rPr>
                <w:spacing w:val="-2"/>
                <w:lang w:val="es-ES"/>
              </w:rPr>
              <w:t>se indique otra cosa</w:t>
            </w:r>
            <w:r w:rsidRPr="005A7041">
              <w:rPr>
                <w:bCs/>
                <w:spacing w:val="-2"/>
                <w:lang w:val="es-ES"/>
              </w:rPr>
              <w:t xml:space="preserve">, el Contratante no tiene la intención de ejecutar ningún elemento específico de las Obras con </w:t>
            </w:r>
            <w:r w:rsidRPr="005A7041">
              <w:rPr>
                <w:lang w:val="es-ES"/>
              </w:rPr>
              <w:t>subcontratistas</w:t>
            </w:r>
            <w:r w:rsidRPr="005A7041">
              <w:rPr>
                <w:bCs/>
                <w:spacing w:val="-2"/>
                <w:lang w:val="es-ES"/>
              </w:rPr>
              <w:t xml:space="preserve"> que él haya seleccionado </w:t>
            </w:r>
            <w:r w:rsidR="00E27574" w:rsidRPr="005A7041">
              <w:rPr>
                <w:bCs/>
                <w:spacing w:val="-2"/>
                <w:lang w:val="es-ES"/>
              </w:rPr>
              <w:br/>
            </w:r>
            <w:r w:rsidRPr="005A7041">
              <w:rPr>
                <w:bCs/>
                <w:spacing w:val="-2"/>
                <w:lang w:val="es-ES"/>
              </w:rPr>
              <w:t>con antelación</w:t>
            </w:r>
            <w:r w:rsidR="00A27049" w:rsidRPr="005A7041">
              <w:rPr>
                <w:bCs/>
                <w:spacing w:val="-2"/>
                <w:lang w:val="es-ES"/>
              </w:rPr>
              <w:t>.</w:t>
            </w:r>
          </w:p>
          <w:p w14:paraId="45BBF010" w14:textId="0E8FA562" w:rsidR="00FC1F65" w:rsidRPr="005A7041" w:rsidRDefault="003C1AFB" w:rsidP="0071766D">
            <w:pPr>
              <w:pStyle w:val="Header2-SubClauses"/>
              <w:tabs>
                <w:tab w:val="clear" w:pos="2844"/>
              </w:tabs>
              <w:ind w:left="599" w:hanging="626"/>
              <w:rPr>
                <w:bCs/>
                <w:spacing w:val="-4"/>
                <w:lang w:val="es-ES"/>
              </w:rPr>
            </w:pPr>
            <w:r w:rsidRPr="005A7041">
              <w:rPr>
                <w:bCs/>
                <w:spacing w:val="-4"/>
                <w:lang w:val="es-ES"/>
              </w:rPr>
              <w:t xml:space="preserve">El </w:t>
            </w:r>
            <w:r w:rsidR="002840F8" w:rsidRPr="005A7041">
              <w:rPr>
                <w:bCs/>
                <w:spacing w:val="-4"/>
                <w:lang w:val="es-ES"/>
              </w:rPr>
              <w:t xml:space="preserve">Licitante no podrá utilizar las calificaciones del Subcontratista para calificar como </w:t>
            </w:r>
            <w:r w:rsidR="00FC1F65" w:rsidRPr="005A7041">
              <w:rPr>
                <w:bCs/>
                <w:spacing w:val="-4"/>
                <w:lang w:val="es-ES"/>
              </w:rPr>
              <w:t xml:space="preserve">posible </w:t>
            </w:r>
            <w:r w:rsidR="002840F8" w:rsidRPr="005A7041">
              <w:rPr>
                <w:bCs/>
                <w:spacing w:val="-4"/>
                <w:lang w:val="es-ES"/>
              </w:rPr>
              <w:t xml:space="preserve">adjudicatario de las Obras a menos que </w:t>
            </w:r>
            <w:r w:rsidR="00FC1F65" w:rsidRPr="005A7041">
              <w:rPr>
                <w:bCs/>
                <w:spacing w:val="-4"/>
                <w:lang w:val="es-ES"/>
              </w:rPr>
              <w:t xml:space="preserve">el Contratante hubiera indicado </w:t>
            </w:r>
            <w:r w:rsidR="0093460E" w:rsidRPr="005A7041">
              <w:rPr>
                <w:b/>
                <w:bCs/>
                <w:spacing w:val="-4"/>
                <w:lang w:val="es-ES"/>
              </w:rPr>
              <w:t>en los DDL</w:t>
            </w:r>
            <w:r w:rsidR="0093460E" w:rsidRPr="005A7041">
              <w:rPr>
                <w:bCs/>
                <w:spacing w:val="-4"/>
                <w:lang w:val="es-ES"/>
              </w:rPr>
              <w:t xml:space="preserve"> que </w:t>
            </w:r>
            <w:r w:rsidR="00FC1F65" w:rsidRPr="005A7041">
              <w:rPr>
                <w:bCs/>
                <w:spacing w:val="-4"/>
                <w:lang w:val="es-ES"/>
              </w:rPr>
              <w:t xml:space="preserve">las partes </w:t>
            </w:r>
            <w:r w:rsidR="00FC1F65" w:rsidRPr="005A7041">
              <w:rPr>
                <w:lang w:val="es-ES"/>
              </w:rPr>
              <w:t>especializadas</w:t>
            </w:r>
            <w:r w:rsidR="00FC1F65" w:rsidRPr="005A7041">
              <w:rPr>
                <w:bCs/>
                <w:spacing w:val="-4"/>
                <w:lang w:val="es-ES"/>
              </w:rPr>
              <w:t xml:space="preserve"> de las Obras </w:t>
            </w:r>
            <w:r w:rsidR="0093460E" w:rsidRPr="005A7041">
              <w:rPr>
                <w:bCs/>
                <w:spacing w:val="-4"/>
                <w:lang w:val="es-ES"/>
              </w:rPr>
              <w:t xml:space="preserve">pueden ser </w:t>
            </w:r>
            <w:r w:rsidR="006552FF" w:rsidRPr="005A7041">
              <w:rPr>
                <w:bCs/>
                <w:spacing w:val="-4"/>
                <w:lang w:val="es-ES"/>
              </w:rPr>
              <w:t>ejecutadas</w:t>
            </w:r>
            <w:r w:rsidR="0093460E" w:rsidRPr="005A7041">
              <w:rPr>
                <w:bCs/>
                <w:spacing w:val="-4"/>
                <w:lang w:val="es-ES"/>
              </w:rPr>
              <w:t xml:space="preserve"> por Subcontratistas, en adelante denominados “Subcontratistas Especializados”. En tal caso, las calificaciones de los Subcontratistas Especializados propuestos por el Licitante podrán añadirse a las de este último. </w:t>
            </w:r>
          </w:p>
          <w:p w14:paraId="71275CA4" w14:textId="77A6E62E" w:rsidR="003C1AFB" w:rsidRPr="005A7041" w:rsidRDefault="003C1AFB" w:rsidP="0071766D">
            <w:pPr>
              <w:pStyle w:val="Header2-SubClauses"/>
              <w:tabs>
                <w:tab w:val="clear" w:pos="2844"/>
              </w:tabs>
              <w:ind w:left="599" w:hanging="626"/>
              <w:rPr>
                <w:lang w:val="es-ES"/>
              </w:rPr>
            </w:pPr>
            <w:r w:rsidRPr="005A7041">
              <w:rPr>
                <w:bCs/>
                <w:spacing w:val="-2"/>
                <w:lang w:val="es-ES"/>
              </w:rPr>
              <w:t>Los Licitantes pueden proponer</w:t>
            </w:r>
            <w:r w:rsidR="00541B2E" w:rsidRPr="005A7041">
              <w:rPr>
                <w:bCs/>
                <w:spacing w:val="-2"/>
                <w:lang w:val="es-ES"/>
              </w:rPr>
              <w:t xml:space="preserve"> la subcontratación hasta </w:t>
            </w:r>
            <w:r w:rsidRPr="005A7041">
              <w:rPr>
                <w:bCs/>
                <w:spacing w:val="-2"/>
                <w:lang w:val="es-ES"/>
              </w:rPr>
              <w:t xml:space="preserve">el porcentaje del valor total de los </w:t>
            </w:r>
            <w:r w:rsidR="00000143" w:rsidRPr="005A7041">
              <w:rPr>
                <w:bCs/>
                <w:spacing w:val="-2"/>
                <w:lang w:val="es-ES"/>
              </w:rPr>
              <w:t>Contrato</w:t>
            </w:r>
            <w:r w:rsidRPr="005A7041">
              <w:rPr>
                <w:bCs/>
                <w:spacing w:val="-2"/>
                <w:lang w:val="es-ES"/>
              </w:rPr>
              <w:t xml:space="preserve">s o </w:t>
            </w:r>
            <w:r w:rsidR="00541B2E" w:rsidRPr="005A7041">
              <w:rPr>
                <w:bCs/>
                <w:spacing w:val="-2"/>
                <w:lang w:val="es-ES"/>
              </w:rPr>
              <w:t xml:space="preserve">hasta </w:t>
            </w:r>
            <w:r w:rsidRPr="005A7041">
              <w:rPr>
                <w:bCs/>
                <w:spacing w:val="-2"/>
                <w:lang w:val="es-ES"/>
              </w:rPr>
              <w:t>el volume</w:t>
            </w:r>
            <w:r w:rsidR="00541B2E" w:rsidRPr="005A7041">
              <w:rPr>
                <w:bCs/>
                <w:spacing w:val="-2"/>
                <w:lang w:val="es-ES"/>
              </w:rPr>
              <w:t xml:space="preserve">n de las </w:t>
            </w:r>
            <w:r w:rsidR="006552FF" w:rsidRPr="005A7041">
              <w:rPr>
                <w:bCs/>
                <w:spacing w:val="-2"/>
                <w:lang w:val="es-ES"/>
              </w:rPr>
              <w:t>O</w:t>
            </w:r>
            <w:r w:rsidR="00541B2E" w:rsidRPr="005A7041">
              <w:rPr>
                <w:bCs/>
                <w:spacing w:val="-2"/>
                <w:lang w:val="es-ES"/>
              </w:rPr>
              <w:t xml:space="preserve">bras </w:t>
            </w:r>
            <w:r w:rsidR="00203B18" w:rsidRPr="005A7041">
              <w:rPr>
                <w:lang w:val="es-ES"/>
              </w:rPr>
              <w:t>que</w:t>
            </w:r>
            <w:r w:rsidR="00203B18" w:rsidRPr="005A7041">
              <w:rPr>
                <w:b/>
                <w:bCs/>
                <w:spacing w:val="-2"/>
                <w:lang w:val="es-ES"/>
              </w:rPr>
              <w:t xml:space="preserve"> </w:t>
            </w:r>
            <w:r w:rsidR="00203B18" w:rsidRPr="005A7041">
              <w:rPr>
                <w:bCs/>
                <w:spacing w:val="-2"/>
                <w:lang w:val="es-ES"/>
              </w:rPr>
              <w:t>se especifiquen</w:t>
            </w:r>
            <w:r w:rsidR="003A51A6" w:rsidRPr="005A7041">
              <w:rPr>
                <w:bCs/>
                <w:spacing w:val="-2"/>
                <w:lang w:val="es-ES"/>
              </w:rPr>
              <w:t xml:space="preserve"> </w:t>
            </w:r>
            <w:r w:rsidRPr="005A7041">
              <w:rPr>
                <w:b/>
                <w:bCs/>
                <w:spacing w:val="-2"/>
                <w:lang w:val="es-ES"/>
              </w:rPr>
              <w:t xml:space="preserve">en </w:t>
            </w:r>
            <w:r w:rsidR="00B27DF3" w:rsidRPr="005A7041">
              <w:rPr>
                <w:b/>
                <w:bCs/>
                <w:spacing w:val="-2"/>
                <w:lang w:val="es-ES"/>
              </w:rPr>
              <w:t>los DDL</w:t>
            </w:r>
            <w:r w:rsidRPr="005A7041">
              <w:rPr>
                <w:bCs/>
                <w:spacing w:val="-2"/>
                <w:lang w:val="es-ES"/>
              </w:rPr>
              <w:t>.</w:t>
            </w:r>
            <w:r w:rsidR="0093460E" w:rsidRPr="005A7041">
              <w:rPr>
                <w:bCs/>
                <w:spacing w:val="-2"/>
                <w:lang w:val="es-ES"/>
              </w:rPr>
              <w:t xml:space="preserve"> Los Subcontratistas propuestos por los Licitantes deberán </w:t>
            </w:r>
            <w:r w:rsidR="0093460E" w:rsidRPr="005A7041">
              <w:rPr>
                <w:lang w:val="es-ES"/>
              </w:rPr>
              <w:t>estar plenamente calificados para</w:t>
            </w:r>
            <w:r w:rsidR="006552FF" w:rsidRPr="005A7041">
              <w:rPr>
                <w:lang w:val="es-ES"/>
              </w:rPr>
              <w:t xml:space="preserve"> ejecutar</w:t>
            </w:r>
            <w:r w:rsidR="0093460E" w:rsidRPr="005A7041">
              <w:rPr>
                <w:lang w:val="es-ES"/>
              </w:rPr>
              <w:t xml:space="preserve"> las partes de las Obras que les correspondan. </w:t>
            </w:r>
          </w:p>
        </w:tc>
      </w:tr>
      <w:tr w:rsidR="006B364B" w:rsidRPr="001C59B2" w14:paraId="2FD645A5"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072" w:type="dxa"/>
            <w:gridSpan w:val="2"/>
            <w:tcBorders>
              <w:top w:val="nil"/>
              <w:left w:val="nil"/>
              <w:bottom w:val="nil"/>
              <w:right w:val="nil"/>
            </w:tcBorders>
          </w:tcPr>
          <w:p w14:paraId="0C478C19" w14:textId="244086D2" w:rsidR="006B364B" w:rsidRPr="005A7041" w:rsidRDefault="00A07D92" w:rsidP="007A6700">
            <w:pPr>
              <w:pStyle w:val="ITBHeading1"/>
              <w:tabs>
                <w:tab w:val="clear" w:pos="3742"/>
              </w:tabs>
              <w:ind w:left="346"/>
            </w:pPr>
            <w:bookmarkStart w:id="307" w:name="_Toc454982030"/>
            <w:bookmarkStart w:id="308" w:name="_Toc193728094"/>
            <w:r w:rsidRPr="005A7041">
              <w:t xml:space="preserve">Notificación de la Evaluación de las Partes Técnicas y </w:t>
            </w:r>
            <w:r w:rsidR="006B364B" w:rsidRPr="005A7041">
              <w:t>Apertura Pública de las Partes Financieras de las Ofertas</w:t>
            </w:r>
            <w:bookmarkEnd w:id="307"/>
            <w:bookmarkEnd w:id="308"/>
          </w:p>
        </w:tc>
      </w:tr>
      <w:tr w:rsidR="004273EF" w:rsidRPr="001C59B2" w14:paraId="082D1E3D"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0509D80F" w14:textId="79908E21" w:rsidR="004273EF" w:rsidRPr="005A7041" w:rsidRDefault="00A07D92" w:rsidP="007A6700">
            <w:pPr>
              <w:pStyle w:val="ITBHeading2"/>
              <w:rPr>
                <w:lang w:val="es-ES"/>
              </w:rPr>
            </w:pPr>
            <w:bookmarkStart w:id="309" w:name="_Toc454982031"/>
            <w:bookmarkStart w:id="310" w:name="_Toc455487627"/>
            <w:bookmarkStart w:id="311" w:name="_Toc193728095"/>
            <w:r w:rsidRPr="005A7041">
              <w:rPr>
                <w:lang w:val="es-ES"/>
              </w:rPr>
              <w:t xml:space="preserve">Notificación de la Evaluación de las Partes Técnicas y </w:t>
            </w:r>
            <w:r w:rsidR="004273EF" w:rsidRPr="005A7041">
              <w:rPr>
                <w:lang w:val="es-ES"/>
              </w:rPr>
              <w:t xml:space="preserve">Apertura Pública de </w:t>
            </w:r>
            <w:r w:rsidR="00E27574" w:rsidRPr="005A7041">
              <w:rPr>
                <w:lang w:val="es-ES"/>
              </w:rPr>
              <w:br/>
            </w:r>
            <w:r w:rsidR="004273EF" w:rsidRPr="005A7041">
              <w:rPr>
                <w:lang w:val="es-ES"/>
              </w:rPr>
              <w:lastRenderedPageBreak/>
              <w:t>las Partes Financieras de las Ofertas</w:t>
            </w:r>
            <w:bookmarkEnd w:id="309"/>
            <w:bookmarkEnd w:id="310"/>
            <w:bookmarkEnd w:id="311"/>
          </w:p>
        </w:tc>
        <w:tc>
          <w:tcPr>
            <w:tcW w:w="6631" w:type="dxa"/>
            <w:tcBorders>
              <w:top w:val="nil"/>
              <w:left w:val="nil"/>
              <w:bottom w:val="nil"/>
              <w:right w:val="nil"/>
            </w:tcBorders>
          </w:tcPr>
          <w:p w14:paraId="33C5C804" w14:textId="17CB7BD9" w:rsidR="004273EF" w:rsidRPr="005A7041" w:rsidRDefault="004273EF" w:rsidP="0071766D">
            <w:pPr>
              <w:pStyle w:val="Header2-SubClauses"/>
              <w:tabs>
                <w:tab w:val="clear" w:pos="2844"/>
              </w:tabs>
              <w:ind w:left="599" w:hanging="626"/>
              <w:rPr>
                <w:lang w:val="es-ES"/>
              </w:rPr>
            </w:pPr>
            <w:r w:rsidRPr="005A7041">
              <w:rPr>
                <w:lang w:val="es-ES"/>
              </w:rPr>
              <w:lastRenderedPageBreak/>
              <w:t xml:space="preserve">Después de que se complete la evaluación de las Partes Técnicas de las Ofertas, el </w:t>
            </w:r>
            <w:r w:rsidR="006B49F6" w:rsidRPr="005A7041">
              <w:rPr>
                <w:lang w:val="es-ES"/>
              </w:rPr>
              <w:t>Contratante</w:t>
            </w:r>
            <w:r w:rsidRPr="005A7041">
              <w:rPr>
                <w:lang w:val="es-ES"/>
              </w:rPr>
              <w:t xml:space="preserve"> notificará por escrito a los Licitantes que no hayan logrado cumplir </w:t>
            </w:r>
            <w:r w:rsidR="00A07D92" w:rsidRPr="005A7041">
              <w:rPr>
                <w:lang w:val="es-ES"/>
              </w:rPr>
              <w:t>los requisitos</w:t>
            </w:r>
            <w:r w:rsidR="00403134" w:rsidRPr="005A7041">
              <w:rPr>
                <w:lang w:val="es-ES"/>
              </w:rPr>
              <w:t xml:space="preserve"> de calificación </w:t>
            </w:r>
            <w:r w:rsidRPr="005A7041">
              <w:rPr>
                <w:lang w:val="es-ES"/>
              </w:rPr>
              <w:t xml:space="preserve">y/o cuyas Ofertas no se hayan ajustado a los requisitos del </w:t>
            </w:r>
            <w:r w:rsidR="005A35F0" w:rsidRPr="005A7041">
              <w:rPr>
                <w:lang w:val="es-ES"/>
              </w:rPr>
              <w:t>documento de licitación</w:t>
            </w:r>
            <w:r w:rsidRPr="005A7041">
              <w:rPr>
                <w:lang w:val="es-ES"/>
              </w:rPr>
              <w:t>,</w:t>
            </w:r>
            <w:r w:rsidR="00403134" w:rsidRPr="005A7041">
              <w:rPr>
                <w:lang w:val="es-ES"/>
              </w:rPr>
              <w:t xml:space="preserve"> y les </w:t>
            </w:r>
            <w:r w:rsidRPr="005A7041">
              <w:rPr>
                <w:lang w:val="es-ES"/>
              </w:rPr>
              <w:t>c</w:t>
            </w:r>
            <w:r w:rsidR="00403134" w:rsidRPr="005A7041">
              <w:rPr>
                <w:lang w:val="es-ES"/>
              </w:rPr>
              <w:t>omunicará</w:t>
            </w:r>
            <w:r w:rsidRPr="005A7041">
              <w:rPr>
                <w:lang w:val="es-ES"/>
              </w:rPr>
              <w:t xml:space="preserve"> </w:t>
            </w:r>
            <w:r w:rsidR="00E27574" w:rsidRPr="005A7041">
              <w:rPr>
                <w:lang w:val="es-ES"/>
              </w:rPr>
              <w:br/>
            </w:r>
            <w:r w:rsidRPr="005A7041">
              <w:rPr>
                <w:lang w:val="es-ES"/>
              </w:rPr>
              <w:t>lo siguiente:</w:t>
            </w:r>
          </w:p>
          <w:p w14:paraId="459714B3" w14:textId="11503DA5" w:rsidR="004273EF" w:rsidRPr="005A7041" w:rsidRDefault="001F7E7B">
            <w:pPr>
              <w:pStyle w:val="ListParagraph"/>
              <w:numPr>
                <w:ilvl w:val="0"/>
                <w:numId w:val="39"/>
              </w:numPr>
              <w:suppressAutoHyphens/>
              <w:spacing w:after="200"/>
              <w:ind w:left="1024" w:hanging="357"/>
              <w:contextualSpacing w:val="0"/>
              <w:jc w:val="both"/>
              <w:rPr>
                <w:lang w:val="es-ES"/>
              </w:rPr>
            </w:pPr>
            <w:r w:rsidRPr="005A7041">
              <w:rPr>
                <w:lang w:val="es-ES"/>
              </w:rPr>
              <w:lastRenderedPageBreak/>
              <w:t xml:space="preserve">las razones por las cuales </w:t>
            </w:r>
            <w:r w:rsidR="004273EF" w:rsidRPr="005A7041">
              <w:rPr>
                <w:lang w:val="es-ES"/>
              </w:rPr>
              <w:t xml:space="preserve">la Parte Técnica de su Oferta no cumplió los requisitos del </w:t>
            </w:r>
            <w:r w:rsidR="005A35F0" w:rsidRPr="005A7041">
              <w:rPr>
                <w:lang w:val="es-ES"/>
              </w:rPr>
              <w:t>documento de licitación</w:t>
            </w:r>
            <w:r w:rsidR="004273EF" w:rsidRPr="005A7041">
              <w:rPr>
                <w:lang w:val="es-ES"/>
              </w:rPr>
              <w:t>;</w:t>
            </w:r>
          </w:p>
          <w:p w14:paraId="5001E94C" w14:textId="0FE76480" w:rsidR="004273EF" w:rsidRPr="005A7041" w:rsidRDefault="004273EF">
            <w:pPr>
              <w:pStyle w:val="ListParagraph"/>
              <w:numPr>
                <w:ilvl w:val="0"/>
                <w:numId w:val="39"/>
              </w:numPr>
              <w:suppressAutoHyphens/>
              <w:spacing w:after="200"/>
              <w:ind w:left="1024" w:hanging="357"/>
              <w:contextualSpacing w:val="0"/>
              <w:jc w:val="both"/>
              <w:rPr>
                <w:spacing w:val="-2"/>
                <w:lang w:val="es-ES"/>
              </w:rPr>
            </w:pPr>
            <w:r w:rsidRPr="005A7041">
              <w:rPr>
                <w:spacing w:val="-2"/>
                <w:lang w:val="es-ES"/>
              </w:rPr>
              <w:t xml:space="preserve">que el sobre con la leyenda </w:t>
            </w:r>
            <w:r w:rsidR="003C2A3E" w:rsidRPr="005A7041">
              <w:rPr>
                <w:spacing w:val="-2"/>
                <w:lang w:val="es-ES"/>
              </w:rPr>
              <w:t>“</w:t>
            </w:r>
            <w:r w:rsidR="005413C8" w:rsidRPr="005A7041">
              <w:rPr>
                <w:smallCaps/>
                <w:spacing w:val="-2"/>
                <w:lang w:val="es-ES"/>
              </w:rPr>
              <w:t>Segundo sobre:</w:t>
            </w:r>
            <w:r w:rsidR="005413C8" w:rsidRPr="005A7041">
              <w:rPr>
                <w:spacing w:val="-2"/>
                <w:lang w:val="es-ES"/>
              </w:rPr>
              <w:t xml:space="preserve"> </w:t>
            </w:r>
            <w:r w:rsidRPr="005A7041">
              <w:rPr>
                <w:smallCaps/>
                <w:spacing w:val="-2"/>
                <w:lang w:val="es-ES"/>
              </w:rPr>
              <w:t>Parte Financiera</w:t>
            </w:r>
            <w:r w:rsidR="003C2A3E" w:rsidRPr="005A7041">
              <w:rPr>
                <w:spacing w:val="-2"/>
                <w:lang w:val="es-ES"/>
              </w:rPr>
              <w:t>”</w:t>
            </w:r>
            <w:r w:rsidRPr="005A7041">
              <w:rPr>
                <w:spacing w:val="-2"/>
                <w:lang w:val="es-ES"/>
              </w:rPr>
              <w:t xml:space="preserve"> se </w:t>
            </w:r>
            <w:r w:rsidR="006A152C" w:rsidRPr="005A7041">
              <w:rPr>
                <w:spacing w:val="-2"/>
                <w:lang w:val="es-ES"/>
              </w:rPr>
              <w:t xml:space="preserve">les </w:t>
            </w:r>
            <w:r w:rsidRPr="005A7041">
              <w:rPr>
                <w:spacing w:val="-2"/>
                <w:lang w:val="es-ES"/>
              </w:rPr>
              <w:t xml:space="preserve">devolverá sin abrir una vez finalizado el proceso de </w:t>
            </w:r>
            <w:r w:rsidR="006B49F6" w:rsidRPr="005A7041">
              <w:rPr>
                <w:spacing w:val="-2"/>
                <w:lang w:val="es-ES"/>
              </w:rPr>
              <w:t xml:space="preserve">selección </w:t>
            </w:r>
            <w:r w:rsidRPr="005A7041">
              <w:rPr>
                <w:spacing w:val="-2"/>
                <w:lang w:val="es-ES"/>
              </w:rPr>
              <w:t>y firmado el Contrato;</w:t>
            </w:r>
          </w:p>
          <w:p w14:paraId="745FF361" w14:textId="30CFEC95" w:rsidR="004273EF" w:rsidRPr="005A7041" w:rsidRDefault="004273EF">
            <w:pPr>
              <w:pStyle w:val="ListParagraph"/>
              <w:numPr>
                <w:ilvl w:val="0"/>
                <w:numId w:val="39"/>
              </w:numPr>
              <w:suppressAutoHyphens/>
              <w:spacing w:after="200"/>
              <w:ind w:left="1024" w:hanging="357"/>
              <w:contextualSpacing w:val="0"/>
              <w:jc w:val="both"/>
              <w:rPr>
                <w:lang w:val="es-ES"/>
              </w:rPr>
            </w:pPr>
            <w:r w:rsidRPr="005A7041">
              <w:rPr>
                <w:lang w:val="es-ES"/>
              </w:rPr>
              <w:t xml:space="preserve">que se les informa la fecha, hora y </w:t>
            </w:r>
            <w:r w:rsidR="00A31552" w:rsidRPr="005A7041">
              <w:rPr>
                <w:lang w:val="es-ES"/>
              </w:rPr>
              <w:t>lugar</w:t>
            </w:r>
            <w:r w:rsidRPr="005A7041">
              <w:rPr>
                <w:lang w:val="es-ES"/>
              </w:rPr>
              <w:t xml:space="preserve"> de la apertura pública de los sobres marcados con la leyenda </w:t>
            </w:r>
            <w:r w:rsidR="003C2A3E" w:rsidRPr="005A7041">
              <w:rPr>
                <w:lang w:val="es-ES"/>
              </w:rPr>
              <w:t>“</w:t>
            </w:r>
            <w:r w:rsidR="005413C8" w:rsidRPr="005A7041">
              <w:rPr>
                <w:smallCaps/>
                <w:lang w:val="es-ES"/>
              </w:rPr>
              <w:t>Segundo sobre:</w:t>
            </w:r>
            <w:r w:rsidR="005413C8" w:rsidRPr="005A7041">
              <w:rPr>
                <w:lang w:val="es-ES"/>
              </w:rPr>
              <w:t xml:space="preserve"> </w:t>
            </w:r>
            <w:r w:rsidR="005413C8" w:rsidRPr="005A7041">
              <w:rPr>
                <w:smallCaps/>
                <w:lang w:val="es-ES"/>
              </w:rPr>
              <w:t>Parte Financiera</w:t>
            </w:r>
            <w:r w:rsidR="00FF0452" w:rsidRPr="005A7041">
              <w:rPr>
                <w:smallCaps/>
                <w:lang w:val="es-ES"/>
              </w:rPr>
              <w:t>”</w:t>
            </w:r>
            <w:r w:rsidR="005413C8" w:rsidRPr="005A7041">
              <w:rPr>
                <w:lang w:val="es-ES"/>
              </w:rPr>
              <w:t xml:space="preserve">. </w:t>
            </w:r>
          </w:p>
          <w:p w14:paraId="0C42BB76" w14:textId="7746D179" w:rsidR="004273EF" w:rsidRPr="005A7041" w:rsidRDefault="004273EF" w:rsidP="0071766D">
            <w:pPr>
              <w:pStyle w:val="Header2-SubClauses"/>
              <w:tabs>
                <w:tab w:val="clear" w:pos="2844"/>
              </w:tabs>
              <w:ind w:left="599" w:hanging="626"/>
              <w:rPr>
                <w:lang w:val="es-ES"/>
              </w:rPr>
            </w:pPr>
            <w:r w:rsidRPr="005A7041">
              <w:rPr>
                <w:lang w:val="es-ES"/>
              </w:rPr>
              <w:t xml:space="preserve">Simultáneamente, el </w:t>
            </w:r>
            <w:r w:rsidR="00403134" w:rsidRPr="005A7041">
              <w:rPr>
                <w:lang w:val="es-ES"/>
              </w:rPr>
              <w:t>Contratante</w:t>
            </w:r>
            <w:r w:rsidRPr="005A7041">
              <w:rPr>
                <w:lang w:val="es-ES"/>
              </w:rPr>
              <w:t xml:space="preserve"> deberá notificar por escrito a los Licitantes </w:t>
            </w:r>
            <w:r w:rsidR="006A152C" w:rsidRPr="005A7041">
              <w:rPr>
                <w:lang w:val="es-ES"/>
              </w:rPr>
              <w:t>cuyas</w:t>
            </w:r>
            <w:r w:rsidRPr="005A7041">
              <w:rPr>
                <w:lang w:val="es-ES"/>
              </w:rPr>
              <w:t xml:space="preserve"> Partes Técnicas cumplieron </w:t>
            </w:r>
            <w:r w:rsidR="006A152C" w:rsidRPr="005A7041">
              <w:rPr>
                <w:lang w:val="es-ES"/>
              </w:rPr>
              <w:t>sustancialmente</w:t>
            </w:r>
            <w:r w:rsidR="003A51A6" w:rsidRPr="005A7041">
              <w:rPr>
                <w:lang w:val="es-ES"/>
              </w:rPr>
              <w:t xml:space="preserve"> </w:t>
            </w:r>
            <w:r w:rsidRPr="005A7041">
              <w:rPr>
                <w:lang w:val="es-ES"/>
              </w:rPr>
              <w:t xml:space="preserve">los requisitos del </w:t>
            </w:r>
            <w:r w:rsidR="005A35F0" w:rsidRPr="005A7041">
              <w:rPr>
                <w:lang w:val="es-ES"/>
              </w:rPr>
              <w:t>documento de licitación</w:t>
            </w:r>
            <w:r w:rsidRPr="005A7041">
              <w:rPr>
                <w:lang w:val="es-ES"/>
              </w:rPr>
              <w:t xml:space="preserve"> y los </w:t>
            </w:r>
            <w:r w:rsidR="00403134" w:rsidRPr="005A7041">
              <w:rPr>
                <w:lang w:val="es-ES"/>
              </w:rPr>
              <w:t xml:space="preserve">criterios de calificación </w:t>
            </w:r>
            <w:r w:rsidRPr="005A7041">
              <w:rPr>
                <w:lang w:val="es-ES"/>
              </w:rPr>
              <w:t>en las evaluaciones, y les comunicará lo siguiente:</w:t>
            </w:r>
          </w:p>
          <w:p w14:paraId="609694FA" w14:textId="712FAB50" w:rsidR="004273EF" w:rsidRPr="005A7041" w:rsidRDefault="004273EF">
            <w:pPr>
              <w:pStyle w:val="ListParagraph"/>
              <w:numPr>
                <w:ilvl w:val="0"/>
                <w:numId w:val="40"/>
              </w:numPr>
              <w:suppressAutoHyphens/>
              <w:spacing w:after="200"/>
              <w:ind w:left="1024" w:hanging="357"/>
              <w:contextualSpacing w:val="0"/>
              <w:jc w:val="both"/>
              <w:rPr>
                <w:lang w:val="es-ES"/>
              </w:rPr>
            </w:pPr>
            <w:r w:rsidRPr="005A7041">
              <w:rPr>
                <w:lang w:val="es-ES"/>
              </w:rPr>
              <w:t xml:space="preserve">que su Oferta ha sido evaluada y ha cumplido </w:t>
            </w:r>
            <w:r w:rsidR="00D3578B" w:rsidRPr="005A7041">
              <w:rPr>
                <w:lang w:val="es-ES"/>
              </w:rPr>
              <w:t>sustancialmente</w:t>
            </w:r>
            <w:r w:rsidRPr="005A7041">
              <w:rPr>
                <w:lang w:val="es-ES"/>
              </w:rPr>
              <w:t xml:space="preserve"> los requisitos del </w:t>
            </w:r>
            <w:r w:rsidR="005A35F0" w:rsidRPr="005A7041">
              <w:rPr>
                <w:lang w:val="es-ES"/>
              </w:rPr>
              <w:t>documento de licitación</w:t>
            </w:r>
            <w:r w:rsidRPr="005A7041">
              <w:rPr>
                <w:lang w:val="es-ES"/>
              </w:rPr>
              <w:t xml:space="preserve"> y los </w:t>
            </w:r>
            <w:r w:rsidR="00A07D92" w:rsidRPr="005A7041">
              <w:rPr>
                <w:lang w:val="es-ES"/>
              </w:rPr>
              <w:t>requisitos</w:t>
            </w:r>
            <w:r w:rsidR="00A31552" w:rsidRPr="005A7041">
              <w:rPr>
                <w:lang w:val="es-ES"/>
              </w:rPr>
              <w:t xml:space="preserve"> de calificación;</w:t>
            </w:r>
          </w:p>
          <w:p w14:paraId="0BDE1E67" w14:textId="3BBC9BC7" w:rsidR="004273EF" w:rsidRPr="005A7041" w:rsidRDefault="004273EF">
            <w:pPr>
              <w:pStyle w:val="ListParagraph"/>
              <w:numPr>
                <w:ilvl w:val="0"/>
                <w:numId w:val="40"/>
              </w:numPr>
              <w:suppressAutoHyphens/>
              <w:spacing w:after="200"/>
              <w:ind w:left="1024" w:hanging="357"/>
              <w:contextualSpacing w:val="0"/>
              <w:jc w:val="both"/>
              <w:rPr>
                <w:lang w:val="es-ES"/>
              </w:rPr>
            </w:pPr>
            <w:r w:rsidRPr="005A7041">
              <w:rPr>
                <w:lang w:val="es-ES"/>
              </w:rPr>
              <w:t xml:space="preserve">que sus sobres marcados con la leyenda </w:t>
            </w:r>
            <w:r w:rsidR="003C2A3E" w:rsidRPr="005A7041">
              <w:rPr>
                <w:lang w:val="es-ES"/>
              </w:rPr>
              <w:t>“</w:t>
            </w:r>
            <w:r w:rsidR="00FF0452" w:rsidRPr="005A7041">
              <w:rPr>
                <w:smallCaps/>
                <w:lang w:val="es-ES"/>
              </w:rPr>
              <w:t>Segundo sobre:</w:t>
            </w:r>
            <w:r w:rsidR="00FF0452" w:rsidRPr="005A7041">
              <w:rPr>
                <w:lang w:val="es-ES"/>
              </w:rPr>
              <w:t xml:space="preserve"> </w:t>
            </w:r>
            <w:r w:rsidR="00FF0452" w:rsidRPr="005A7041">
              <w:rPr>
                <w:smallCaps/>
                <w:lang w:val="es-ES"/>
              </w:rPr>
              <w:t>Parte Financiera</w:t>
            </w:r>
            <w:r w:rsidR="003C2A3E" w:rsidRPr="005A7041">
              <w:rPr>
                <w:lang w:val="es-ES"/>
              </w:rPr>
              <w:t>”</w:t>
            </w:r>
            <w:r w:rsidRPr="005A7041">
              <w:rPr>
                <w:lang w:val="es-ES"/>
              </w:rPr>
              <w:t xml:space="preserve"> se abrirán durante la apertura pública de las Partes Financieras;</w:t>
            </w:r>
          </w:p>
          <w:p w14:paraId="63411841" w14:textId="5B84E22A" w:rsidR="004273EF" w:rsidRPr="005A7041" w:rsidRDefault="004273EF">
            <w:pPr>
              <w:pStyle w:val="ListParagraph"/>
              <w:numPr>
                <w:ilvl w:val="0"/>
                <w:numId w:val="40"/>
              </w:numPr>
              <w:suppressAutoHyphens/>
              <w:spacing w:after="280"/>
              <w:ind w:left="1024" w:hanging="357"/>
              <w:contextualSpacing w:val="0"/>
              <w:jc w:val="both"/>
              <w:rPr>
                <w:lang w:val="es-ES"/>
              </w:rPr>
            </w:pPr>
            <w:r w:rsidRPr="005A7041">
              <w:rPr>
                <w:lang w:val="es-ES"/>
              </w:rPr>
              <w:t xml:space="preserve">que se les informa la fecha, hora y </w:t>
            </w:r>
            <w:r w:rsidR="00A31552" w:rsidRPr="005A7041">
              <w:rPr>
                <w:lang w:val="es-ES"/>
              </w:rPr>
              <w:t>lugar</w:t>
            </w:r>
            <w:r w:rsidRPr="005A7041">
              <w:rPr>
                <w:lang w:val="es-ES"/>
              </w:rPr>
              <w:t xml:space="preserve"> de la apertura pública de los sobres marcados con la leyenda </w:t>
            </w:r>
            <w:r w:rsidR="003C2A3E" w:rsidRPr="005A7041">
              <w:rPr>
                <w:lang w:val="es-ES"/>
              </w:rPr>
              <w:t>“</w:t>
            </w:r>
            <w:r w:rsidR="00FF0452" w:rsidRPr="005A7041">
              <w:rPr>
                <w:smallCaps/>
                <w:lang w:val="es-ES"/>
              </w:rPr>
              <w:t>Segundo sobre:</w:t>
            </w:r>
            <w:r w:rsidR="00FF0452" w:rsidRPr="005A7041">
              <w:rPr>
                <w:lang w:val="es-ES"/>
              </w:rPr>
              <w:t xml:space="preserve"> </w:t>
            </w:r>
            <w:r w:rsidR="00FF0452" w:rsidRPr="005A7041">
              <w:rPr>
                <w:smallCaps/>
                <w:lang w:val="es-ES"/>
              </w:rPr>
              <w:t>Parte Financiera</w:t>
            </w:r>
            <w:r w:rsidR="003C2A3E" w:rsidRPr="005A7041">
              <w:rPr>
                <w:lang w:val="es-ES"/>
              </w:rPr>
              <w:t>”</w:t>
            </w:r>
            <w:r w:rsidR="00FF0452" w:rsidRPr="005A7041">
              <w:rPr>
                <w:lang w:val="es-ES"/>
              </w:rPr>
              <w:t xml:space="preserve">, según </w:t>
            </w:r>
            <w:r w:rsidR="00FF0452" w:rsidRPr="005A7041">
              <w:rPr>
                <w:b/>
                <w:bCs/>
                <w:lang w:val="es-ES"/>
              </w:rPr>
              <w:t>se especifica</w:t>
            </w:r>
            <w:r w:rsidR="00FF0452" w:rsidRPr="005A7041">
              <w:rPr>
                <w:b/>
                <w:lang w:val="es-ES"/>
              </w:rPr>
              <w:t xml:space="preserve"> en los DDL</w:t>
            </w:r>
            <w:r w:rsidR="00D23916" w:rsidRPr="005A7041">
              <w:rPr>
                <w:lang w:val="es-ES"/>
              </w:rPr>
              <w:t>.</w:t>
            </w:r>
          </w:p>
          <w:p w14:paraId="31B36543" w14:textId="682FA13C" w:rsidR="004273EF" w:rsidRPr="005A7041" w:rsidRDefault="00A07D92" w:rsidP="0071766D">
            <w:pPr>
              <w:pStyle w:val="Header2-SubClauses"/>
              <w:tabs>
                <w:tab w:val="clear" w:pos="2844"/>
              </w:tabs>
              <w:ind w:left="599" w:hanging="626"/>
              <w:rPr>
                <w:lang w:val="es-ES"/>
              </w:rPr>
            </w:pPr>
            <w:r w:rsidRPr="005A7041">
              <w:rPr>
                <w:bCs/>
                <w:spacing w:val="-2"/>
                <w:lang w:val="es-ES"/>
              </w:rPr>
              <w:t>La fecha de apertura será no menor a diez (10) Días Hábiles a partir de la fecha de notificación de los resultados de la evaluación técnica, especificados en las IAL 34.1 y 34.2. No obstante, si el Contratante recibe una queja sobre los resultados de la evaluación técnica dentro de los diez (10) Días Hábiles, la fecha de apertura estará sujeta a la IAL 52.1</w:t>
            </w:r>
            <w:r w:rsidR="004273EF" w:rsidRPr="005A7041">
              <w:rPr>
                <w:lang w:val="es-ES"/>
              </w:rPr>
              <w:t>. La Parte Financiera de la Oferta se abrirá públicamente en presencia de los representantes designados por los Licitantes y</w:t>
            </w:r>
            <w:r w:rsidR="00E413C3" w:rsidRPr="005A7041">
              <w:rPr>
                <w:lang w:val="es-ES"/>
              </w:rPr>
              <w:t xml:space="preserve"> de</w:t>
            </w:r>
            <w:r w:rsidR="004273EF" w:rsidRPr="005A7041">
              <w:rPr>
                <w:lang w:val="es-ES"/>
              </w:rPr>
              <w:t xml:space="preserve"> toda persona que desee estar presente.</w:t>
            </w:r>
          </w:p>
          <w:p w14:paraId="2DA2F0D5" w14:textId="6F28BA2A" w:rsidR="004273EF" w:rsidRPr="005A7041" w:rsidRDefault="004273EF" w:rsidP="0071766D">
            <w:pPr>
              <w:pStyle w:val="Header2-SubClauses"/>
              <w:tabs>
                <w:tab w:val="clear" w:pos="2844"/>
              </w:tabs>
              <w:ind w:left="599" w:hanging="626"/>
              <w:rPr>
                <w:lang w:val="es-ES"/>
              </w:rPr>
            </w:pPr>
            <w:r w:rsidRPr="005A7041">
              <w:rPr>
                <w:lang w:val="es-ES"/>
              </w:rPr>
              <w:t xml:space="preserve">En esta apertura pública, el </w:t>
            </w:r>
            <w:r w:rsidR="00CB7887" w:rsidRPr="005A7041">
              <w:rPr>
                <w:lang w:val="es-ES"/>
              </w:rPr>
              <w:t>Contratante</w:t>
            </w:r>
            <w:r w:rsidRPr="005A7041">
              <w:rPr>
                <w:lang w:val="es-ES"/>
              </w:rPr>
              <w:t xml:space="preserve"> abrirá las Partes Financieras en presencia de los Licitantes o sus representantes designados y </w:t>
            </w:r>
            <w:r w:rsidR="00E413C3" w:rsidRPr="005A7041">
              <w:rPr>
                <w:lang w:val="es-ES"/>
              </w:rPr>
              <w:t xml:space="preserve">de </w:t>
            </w:r>
            <w:r w:rsidRPr="005A7041">
              <w:rPr>
                <w:lang w:val="es-ES"/>
              </w:rPr>
              <w:t xml:space="preserve">toda persona que desee estar presente. Los Licitantes que cumplan los </w:t>
            </w:r>
            <w:r w:rsidR="00CB7887" w:rsidRPr="005A7041">
              <w:rPr>
                <w:lang w:val="es-ES"/>
              </w:rPr>
              <w:t xml:space="preserve">criterios de calificación </w:t>
            </w:r>
            <w:r w:rsidRPr="005A7041">
              <w:rPr>
                <w:lang w:val="es-ES"/>
              </w:rPr>
              <w:t xml:space="preserve">y cuyas Ofertas </w:t>
            </w:r>
            <w:r w:rsidR="00CB7887" w:rsidRPr="005A7041">
              <w:rPr>
                <w:lang w:val="es-ES"/>
              </w:rPr>
              <w:t xml:space="preserve">respondan sustancialmente a los requisitos </w:t>
            </w:r>
            <w:r w:rsidRPr="005A7041">
              <w:rPr>
                <w:lang w:val="es-ES"/>
              </w:rPr>
              <w:t xml:space="preserve">accederán a la segunda apertura pública, en la que se abrirán los sobres marcados con la leyenda </w:t>
            </w:r>
            <w:r w:rsidR="003C2A3E" w:rsidRPr="005A7041">
              <w:rPr>
                <w:lang w:val="es-ES"/>
              </w:rPr>
              <w:t>“</w:t>
            </w:r>
            <w:r w:rsidR="00B74B38" w:rsidRPr="005A7041">
              <w:rPr>
                <w:smallCaps/>
                <w:lang w:val="es-ES"/>
              </w:rPr>
              <w:t>Segundo sobre:</w:t>
            </w:r>
            <w:r w:rsidR="00B74B38" w:rsidRPr="005A7041">
              <w:rPr>
                <w:lang w:val="es-ES"/>
              </w:rPr>
              <w:t xml:space="preserve"> </w:t>
            </w:r>
            <w:r w:rsidRPr="005A7041">
              <w:rPr>
                <w:smallCaps/>
                <w:lang w:val="es-ES"/>
              </w:rPr>
              <w:t>Parte Financiera</w:t>
            </w:r>
            <w:r w:rsidR="003C2A3E" w:rsidRPr="005A7041">
              <w:rPr>
                <w:lang w:val="es-ES"/>
              </w:rPr>
              <w:t>”</w:t>
            </w:r>
            <w:r w:rsidRPr="005A7041">
              <w:rPr>
                <w:lang w:val="es-ES"/>
              </w:rPr>
              <w:t xml:space="preserve">. Cada uno de estos sobres será </w:t>
            </w:r>
            <w:r w:rsidRPr="005A7041">
              <w:rPr>
                <w:lang w:val="es-ES"/>
              </w:rPr>
              <w:lastRenderedPageBreak/>
              <w:t xml:space="preserve">inspeccionado para confirmar que continúen sellados y no hayan sido abiertos. Luego, el </w:t>
            </w:r>
            <w:r w:rsidR="00CB7887" w:rsidRPr="005A7041">
              <w:rPr>
                <w:lang w:val="es-ES"/>
              </w:rPr>
              <w:t>Contratante</w:t>
            </w:r>
            <w:r w:rsidRPr="005A7041">
              <w:rPr>
                <w:lang w:val="es-ES"/>
              </w:rPr>
              <w:t xml:space="preserve"> procederá a abrirlos y leerá en voz alta los nombres de cada Licitante</w:t>
            </w:r>
            <w:r w:rsidR="00A07D92" w:rsidRPr="005A7041">
              <w:rPr>
                <w:lang w:val="es-ES"/>
              </w:rPr>
              <w:t>, el puntaje técnico</w:t>
            </w:r>
            <w:r w:rsidRPr="005A7041">
              <w:rPr>
                <w:lang w:val="es-ES"/>
              </w:rPr>
              <w:t xml:space="preserve"> y los precios totales de las Ofertas por lote (contrato)</w:t>
            </w:r>
            <w:r w:rsidR="00CB7887" w:rsidRPr="005A7041">
              <w:rPr>
                <w:lang w:val="es-ES"/>
              </w:rPr>
              <w:t>,</w:t>
            </w:r>
            <w:r w:rsidRPr="005A7041">
              <w:rPr>
                <w:lang w:val="es-ES"/>
              </w:rPr>
              <w:t xml:space="preserve"> si correspondiera, incluidos los des</w:t>
            </w:r>
            <w:r w:rsidR="00CB7887" w:rsidRPr="005A7041">
              <w:rPr>
                <w:lang w:val="es-ES"/>
              </w:rPr>
              <w:t>cuentos y la Oferta Alternativa</w:t>
            </w:r>
            <w:r w:rsidRPr="005A7041">
              <w:rPr>
                <w:lang w:val="es-ES"/>
              </w:rPr>
              <w:t>-Parte Financiera, así como cualquier otro detalle que considere apropiado.</w:t>
            </w:r>
          </w:p>
          <w:p w14:paraId="5EFDD645" w14:textId="2AE0C45E" w:rsidR="004273EF" w:rsidRPr="005A7041" w:rsidRDefault="004273EF" w:rsidP="0071766D">
            <w:pPr>
              <w:pStyle w:val="Header2-SubClauses"/>
              <w:tabs>
                <w:tab w:val="clear" w:pos="2844"/>
              </w:tabs>
              <w:ind w:left="599" w:hanging="626"/>
              <w:rPr>
                <w:lang w:val="es-ES"/>
              </w:rPr>
            </w:pPr>
            <w:r w:rsidRPr="005A7041">
              <w:rPr>
                <w:bCs/>
                <w:spacing w:val="-2"/>
                <w:lang w:val="es-ES"/>
              </w:rPr>
              <w:t>Únicamente</w:t>
            </w:r>
            <w:r w:rsidRPr="005A7041">
              <w:rPr>
                <w:lang w:val="es-ES"/>
              </w:rPr>
              <w:t xml:space="preserve"> </w:t>
            </w:r>
            <w:r w:rsidR="00985475" w:rsidRPr="005A7041">
              <w:rPr>
                <w:lang w:val="es-ES"/>
              </w:rPr>
              <w:t xml:space="preserve">se considerarán en la siguiente etapa de evaluación </w:t>
            </w:r>
            <w:r w:rsidRPr="005A7041">
              <w:rPr>
                <w:lang w:val="es-ES"/>
              </w:rPr>
              <w:t xml:space="preserve">los sobres de las Partes Financieras de las Ofertas, las Partes Financieras de las Ofertas Alternativas y los descuentos que se </w:t>
            </w:r>
            <w:r w:rsidR="00985475" w:rsidRPr="005A7041">
              <w:rPr>
                <w:lang w:val="es-ES"/>
              </w:rPr>
              <w:t xml:space="preserve">hayan abierto y leído </w:t>
            </w:r>
            <w:r w:rsidRPr="005A7041">
              <w:rPr>
                <w:lang w:val="es-ES"/>
              </w:rPr>
              <w:t>en la apertura de Ofertas. La Carta de</w:t>
            </w:r>
            <w:r w:rsidR="0060446E" w:rsidRPr="005A7041">
              <w:rPr>
                <w:lang w:val="es-ES"/>
              </w:rPr>
              <w:t xml:space="preserve"> Oferta</w:t>
            </w:r>
            <w:r w:rsidR="00AA0687" w:rsidRPr="005A7041">
              <w:rPr>
                <w:lang w:val="es-ES"/>
              </w:rPr>
              <w:noBreakHyphen/>
            </w:r>
            <w:r w:rsidR="0060446E" w:rsidRPr="005A7041">
              <w:rPr>
                <w:lang w:val="es-ES"/>
              </w:rPr>
              <w:t>Parte Financiera y lo</w:t>
            </w:r>
            <w:r w:rsidRPr="005A7041">
              <w:rPr>
                <w:lang w:val="es-ES"/>
              </w:rPr>
              <w:t xml:space="preserve">s </w:t>
            </w:r>
            <w:r w:rsidR="0060446E" w:rsidRPr="005A7041">
              <w:rPr>
                <w:lang w:val="es-ES"/>
              </w:rPr>
              <w:t xml:space="preserve">Programas </w:t>
            </w:r>
            <w:r w:rsidRPr="005A7041">
              <w:rPr>
                <w:lang w:val="es-ES"/>
              </w:rPr>
              <w:t xml:space="preserve">de </w:t>
            </w:r>
            <w:r w:rsidR="003A6B22" w:rsidRPr="005A7041">
              <w:rPr>
                <w:lang w:val="es-ES"/>
              </w:rPr>
              <w:t>A</w:t>
            </w:r>
            <w:r w:rsidR="00985475" w:rsidRPr="005A7041">
              <w:rPr>
                <w:lang w:val="es-ES"/>
              </w:rPr>
              <w:t>ctividades</w:t>
            </w:r>
            <w:r w:rsidR="003A6B22" w:rsidRPr="005A7041">
              <w:rPr>
                <w:lang w:val="es-ES"/>
              </w:rPr>
              <w:t xml:space="preserve"> </w:t>
            </w:r>
            <w:r w:rsidR="00E413C3" w:rsidRPr="005A7041">
              <w:rPr>
                <w:lang w:val="es-ES"/>
              </w:rPr>
              <w:t xml:space="preserve">con </w:t>
            </w:r>
            <w:r w:rsidR="00ED06F8" w:rsidRPr="005A7041">
              <w:rPr>
                <w:lang w:val="es-ES"/>
              </w:rPr>
              <w:t>estipulación de</w:t>
            </w:r>
            <w:r w:rsidR="00E413C3" w:rsidRPr="005A7041">
              <w:rPr>
                <w:lang w:val="es-ES"/>
              </w:rPr>
              <w:t xml:space="preserve"> precios </w:t>
            </w:r>
            <w:r w:rsidRPr="005A7041">
              <w:rPr>
                <w:lang w:val="es-ES"/>
              </w:rPr>
              <w:t>deberán ser inicialadas por los representantes del Co</w:t>
            </w:r>
            <w:r w:rsidR="003A6B22" w:rsidRPr="005A7041">
              <w:rPr>
                <w:lang w:val="es-ES"/>
              </w:rPr>
              <w:t>ntratante</w:t>
            </w:r>
            <w:r w:rsidRPr="005A7041">
              <w:rPr>
                <w:lang w:val="es-ES"/>
              </w:rPr>
              <w:t xml:space="preserve"> presentes en el acto de apertura de Ofertas de acuerdo con lo especificado </w:t>
            </w:r>
            <w:r w:rsidRPr="005A7041">
              <w:rPr>
                <w:b/>
                <w:lang w:val="es-ES"/>
              </w:rPr>
              <w:t xml:space="preserve">en </w:t>
            </w:r>
            <w:r w:rsidR="00B27DF3" w:rsidRPr="005A7041">
              <w:rPr>
                <w:b/>
                <w:lang w:val="es-ES"/>
              </w:rPr>
              <w:t>los DDL</w:t>
            </w:r>
            <w:r w:rsidRPr="005A7041">
              <w:rPr>
                <w:lang w:val="es-ES"/>
              </w:rPr>
              <w:t>.</w:t>
            </w:r>
          </w:p>
          <w:p w14:paraId="0E739901" w14:textId="1182E425" w:rsidR="004273EF" w:rsidRPr="005A7041" w:rsidRDefault="004273EF" w:rsidP="0071766D">
            <w:pPr>
              <w:pStyle w:val="Header2-SubClauses"/>
              <w:tabs>
                <w:tab w:val="clear" w:pos="2844"/>
              </w:tabs>
              <w:ind w:left="599" w:hanging="626"/>
              <w:rPr>
                <w:lang w:val="es-ES"/>
              </w:rPr>
            </w:pPr>
            <w:r w:rsidRPr="005A7041">
              <w:rPr>
                <w:bCs/>
                <w:spacing w:val="-2"/>
                <w:lang w:val="es-ES"/>
              </w:rPr>
              <w:t>El</w:t>
            </w:r>
            <w:r w:rsidRPr="005A7041">
              <w:rPr>
                <w:lang w:val="es-ES"/>
              </w:rPr>
              <w:t xml:space="preserve"> </w:t>
            </w:r>
            <w:r w:rsidR="00D43CDB" w:rsidRPr="005A7041">
              <w:rPr>
                <w:lang w:val="es-ES"/>
              </w:rPr>
              <w:t xml:space="preserve">Contratante </w:t>
            </w:r>
            <w:r w:rsidRPr="005A7041">
              <w:rPr>
                <w:lang w:val="es-ES"/>
              </w:rPr>
              <w:t>no analizará l</w:t>
            </w:r>
            <w:r w:rsidR="00D43CDB" w:rsidRPr="005A7041">
              <w:rPr>
                <w:lang w:val="es-ES"/>
              </w:rPr>
              <w:t xml:space="preserve">as características </w:t>
            </w:r>
            <w:r w:rsidRPr="005A7041">
              <w:rPr>
                <w:lang w:val="es-ES"/>
              </w:rPr>
              <w:t>de las Ofertas ni rechazará sobre</w:t>
            </w:r>
            <w:r w:rsidR="004D32BB" w:rsidRPr="005A7041">
              <w:rPr>
                <w:lang w:val="es-ES"/>
              </w:rPr>
              <w:t>s</w:t>
            </w:r>
            <w:r w:rsidRPr="005A7041">
              <w:rPr>
                <w:lang w:val="es-ES"/>
              </w:rPr>
              <w:t xml:space="preserve"> mar</w:t>
            </w:r>
            <w:r w:rsidR="004D32BB" w:rsidRPr="005A7041">
              <w:rPr>
                <w:lang w:val="es-ES"/>
              </w:rPr>
              <w:t>c</w:t>
            </w:r>
            <w:r w:rsidRPr="005A7041">
              <w:rPr>
                <w:lang w:val="es-ES"/>
              </w:rPr>
              <w:t xml:space="preserve">ados con la leyenda </w:t>
            </w:r>
            <w:r w:rsidR="003C2A3E" w:rsidRPr="005A7041">
              <w:rPr>
                <w:lang w:val="es-ES"/>
              </w:rPr>
              <w:t>“</w:t>
            </w:r>
            <w:r w:rsidR="00411238" w:rsidRPr="005A7041">
              <w:rPr>
                <w:smallCaps/>
                <w:lang w:val="es-ES"/>
              </w:rPr>
              <w:t>Segundo sobre:</w:t>
            </w:r>
            <w:r w:rsidR="00411238" w:rsidRPr="005A7041">
              <w:rPr>
                <w:lang w:val="es-ES"/>
              </w:rPr>
              <w:t xml:space="preserve"> </w:t>
            </w:r>
            <w:r w:rsidRPr="005A7041">
              <w:rPr>
                <w:smallCaps/>
                <w:lang w:val="es-ES"/>
              </w:rPr>
              <w:t>Parte Financiera</w:t>
            </w:r>
            <w:r w:rsidR="003C2A3E" w:rsidRPr="005A7041">
              <w:rPr>
                <w:lang w:val="es-ES"/>
              </w:rPr>
              <w:t>”</w:t>
            </w:r>
            <w:r w:rsidRPr="005A7041">
              <w:rPr>
                <w:lang w:val="es-ES"/>
              </w:rPr>
              <w:t>.</w:t>
            </w:r>
          </w:p>
          <w:p w14:paraId="2CD79606" w14:textId="5059E6DA" w:rsidR="004273EF" w:rsidRPr="005A7041" w:rsidRDefault="004273EF" w:rsidP="0071766D">
            <w:pPr>
              <w:pStyle w:val="Header2-SubClauses"/>
              <w:tabs>
                <w:tab w:val="clear" w:pos="2844"/>
              </w:tabs>
              <w:ind w:left="599" w:hanging="626"/>
              <w:rPr>
                <w:lang w:val="es-ES"/>
              </w:rPr>
            </w:pPr>
            <w:r w:rsidRPr="005A7041">
              <w:rPr>
                <w:bCs/>
                <w:spacing w:val="-2"/>
                <w:lang w:val="es-ES"/>
              </w:rPr>
              <w:t>El</w:t>
            </w:r>
            <w:r w:rsidRPr="005A7041">
              <w:rPr>
                <w:lang w:val="es-ES"/>
              </w:rPr>
              <w:t xml:space="preserve"> </w:t>
            </w:r>
            <w:r w:rsidR="00D43CDB" w:rsidRPr="005A7041">
              <w:rPr>
                <w:lang w:val="es-ES"/>
              </w:rPr>
              <w:t xml:space="preserve">Contratante </w:t>
            </w:r>
            <w:r w:rsidRPr="005A7041">
              <w:rPr>
                <w:lang w:val="es-ES"/>
              </w:rPr>
              <w:t xml:space="preserve">preparará un </w:t>
            </w:r>
            <w:r w:rsidR="00D23916" w:rsidRPr="005A7041">
              <w:rPr>
                <w:lang w:val="es-ES"/>
              </w:rPr>
              <w:t>registro</w:t>
            </w:r>
            <w:r w:rsidRPr="005A7041">
              <w:rPr>
                <w:lang w:val="es-ES"/>
              </w:rPr>
              <w:t xml:space="preserve"> de la apertura de la</w:t>
            </w:r>
            <w:r w:rsidR="00862DC0" w:rsidRPr="005A7041">
              <w:rPr>
                <w:lang w:val="es-ES"/>
              </w:rPr>
              <w:t>s</w:t>
            </w:r>
            <w:r w:rsidRPr="005A7041">
              <w:rPr>
                <w:lang w:val="es-ES"/>
              </w:rPr>
              <w:t xml:space="preserve"> Parte</w:t>
            </w:r>
            <w:r w:rsidR="00862DC0" w:rsidRPr="005A7041">
              <w:rPr>
                <w:lang w:val="es-ES"/>
              </w:rPr>
              <w:t>s</w:t>
            </w:r>
            <w:r w:rsidRPr="005A7041">
              <w:rPr>
                <w:lang w:val="es-ES"/>
              </w:rPr>
              <w:t xml:space="preserve"> Financiera</w:t>
            </w:r>
            <w:r w:rsidR="00862DC0" w:rsidRPr="005A7041">
              <w:rPr>
                <w:lang w:val="es-ES"/>
              </w:rPr>
              <w:t>s</w:t>
            </w:r>
            <w:r w:rsidRPr="005A7041">
              <w:rPr>
                <w:lang w:val="es-ES"/>
              </w:rPr>
              <w:t xml:space="preserve"> de la</w:t>
            </w:r>
            <w:r w:rsidR="00862DC0" w:rsidRPr="005A7041">
              <w:rPr>
                <w:lang w:val="es-ES"/>
              </w:rPr>
              <w:t>s</w:t>
            </w:r>
            <w:r w:rsidRPr="005A7041">
              <w:rPr>
                <w:lang w:val="es-ES"/>
              </w:rPr>
              <w:t xml:space="preserve"> Oferta</w:t>
            </w:r>
            <w:r w:rsidR="00862DC0" w:rsidRPr="005A7041">
              <w:rPr>
                <w:lang w:val="es-ES"/>
              </w:rPr>
              <w:t>s</w:t>
            </w:r>
            <w:r w:rsidRPr="005A7041">
              <w:rPr>
                <w:lang w:val="es-ES"/>
              </w:rPr>
              <w:t xml:space="preserve"> que deberá incluir, </w:t>
            </w:r>
            <w:r w:rsidR="00E27574" w:rsidRPr="005A7041">
              <w:rPr>
                <w:lang w:val="es-ES"/>
              </w:rPr>
              <w:br/>
            </w:r>
            <w:r w:rsidRPr="005A7041">
              <w:rPr>
                <w:lang w:val="es-ES"/>
              </w:rPr>
              <w:t>como mínimo:</w:t>
            </w:r>
          </w:p>
          <w:p w14:paraId="3F7B7AED" w14:textId="259C4295" w:rsidR="004273EF" w:rsidRPr="005A7041" w:rsidRDefault="004273EF">
            <w:pPr>
              <w:pStyle w:val="ListParagraph"/>
              <w:numPr>
                <w:ilvl w:val="0"/>
                <w:numId w:val="84"/>
              </w:numPr>
              <w:suppressAutoHyphens/>
              <w:spacing w:after="180"/>
              <w:contextualSpacing w:val="0"/>
              <w:jc w:val="both"/>
              <w:rPr>
                <w:lang w:val="es-ES"/>
              </w:rPr>
            </w:pPr>
            <w:r w:rsidRPr="005A7041">
              <w:rPr>
                <w:lang w:val="es-ES"/>
              </w:rPr>
              <w:t xml:space="preserve">el nombre del Licitante que presentó </w:t>
            </w:r>
            <w:r w:rsidR="00AD7264" w:rsidRPr="005A7041">
              <w:rPr>
                <w:lang w:val="es-ES"/>
              </w:rPr>
              <w:t>la</w:t>
            </w:r>
            <w:r w:rsidRPr="005A7041">
              <w:rPr>
                <w:lang w:val="es-ES"/>
              </w:rPr>
              <w:t xml:space="preserve"> Parte Financiera de la Oferta que fue abierta;</w:t>
            </w:r>
          </w:p>
          <w:p w14:paraId="7F2799C1" w14:textId="76B3190E" w:rsidR="004273EF" w:rsidRPr="005A7041" w:rsidRDefault="004273EF">
            <w:pPr>
              <w:pStyle w:val="ListParagraph"/>
              <w:numPr>
                <w:ilvl w:val="0"/>
                <w:numId w:val="84"/>
              </w:numPr>
              <w:suppressAutoHyphens/>
              <w:spacing w:after="180"/>
              <w:contextualSpacing w:val="0"/>
              <w:jc w:val="both"/>
              <w:rPr>
                <w:lang w:val="es-ES"/>
              </w:rPr>
            </w:pPr>
            <w:r w:rsidRPr="005A7041">
              <w:rPr>
                <w:lang w:val="es-ES"/>
              </w:rPr>
              <w:t>el Precio de la Oferta, por lote (contrato)</w:t>
            </w:r>
            <w:r w:rsidR="00AD7264" w:rsidRPr="005A7041">
              <w:rPr>
                <w:lang w:val="es-ES"/>
              </w:rPr>
              <w:t>,</w:t>
            </w:r>
            <w:r w:rsidRPr="005A7041">
              <w:rPr>
                <w:lang w:val="es-ES"/>
              </w:rPr>
              <w:t xml:space="preserve"> si corresponde, incluidos los descuentos;</w:t>
            </w:r>
          </w:p>
          <w:p w14:paraId="2D428224" w14:textId="1FFF4AF7" w:rsidR="004273EF" w:rsidRPr="005A7041" w:rsidRDefault="004273EF">
            <w:pPr>
              <w:pStyle w:val="ListParagraph"/>
              <w:numPr>
                <w:ilvl w:val="0"/>
                <w:numId w:val="84"/>
              </w:numPr>
              <w:suppressAutoHyphens/>
              <w:spacing w:after="180"/>
              <w:contextualSpacing w:val="0"/>
              <w:jc w:val="both"/>
              <w:rPr>
                <w:spacing w:val="-2"/>
                <w:lang w:val="es-ES"/>
              </w:rPr>
            </w:pPr>
            <w:r w:rsidRPr="005A7041">
              <w:rPr>
                <w:spacing w:val="-2"/>
                <w:lang w:val="es-ES"/>
              </w:rPr>
              <w:t>si corres</w:t>
            </w:r>
            <w:r w:rsidR="00AD7264" w:rsidRPr="005A7041">
              <w:rPr>
                <w:spacing w:val="-2"/>
                <w:lang w:val="es-ES"/>
              </w:rPr>
              <w:t>ponde, las Ofertas Alternativas</w:t>
            </w:r>
            <w:r w:rsidRPr="005A7041">
              <w:rPr>
                <w:spacing w:val="-2"/>
                <w:lang w:val="es-ES"/>
              </w:rPr>
              <w:t>-Parte Financiera.</w:t>
            </w:r>
          </w:p>
          <w:p w14:paraId="65B2672D" w14:textId="65770EB8" w:rsidR="004273EF" w:rsidRPr="005A7041" w:rsidRDefault="004273EF" w:rsidP="0071766D">
            <w:pPr>
              <w:pStyle w:val="Header2-SubClauses"/>
              <w:tabs>
                <w:tab w:val="clear" w:pos="2844"/>
              </w:tabs>
              <w:ind w:left="599" w:hanging="626"/>
              <w:rPr>
                <w:lang w:val="es-ES"/>
              </w:rPr>
            </w:pPr>
            <w:r w:rsidRPr="005A7041">
              <w:rPr>
                <w:lang w:val="es-ES"/>
              </w:rPr>
              <w:t>Se solicitará a los Licitantes</w:t>
            </w:r>
            <w:r w:rsidR="0022032E" w:rsidRPr="005A7041">
              <w:rPr>
                <w:lang w:val="es-ES"/>
              </w:rPr>
              <w:t xml:space="preserve"> cuyos sobres marcados con </w:t>
            </w:r>
            <w:r w:rsidRPr="005A7041">
              <w:rPr>
                <w:lang w:val="es-ES"/>
              </w:rPr>
              <w:t xml:space="preserve">la leyenda </w:t>
            </w:r>
            <w:r w:rsidR="003C2A3E" w:rsidRPr="005A7041">
              <w:rPr>
                <w:lang w:val="es-ES"/>
              </w:rPr>
              <w:t>“</w:t>
            </w:r>
            <w:r w:rsidR="00411238" w:rsidRPr="005A7041">
              <w:rPr>
                <w:smallCaps/>
                <w:lang w:val="es-ES"/>
              </w:rPr>
              <w:t>Segundo sobre:</w:t>
            </w:r>
            <w:r w:rsidR="00411238" w:rsidRPr="005A7041">
              <w:rPr>
                <w:lang w:val="es-ES"/>
              </w:rPr>
              <w:t xml:space="preserve"> </w:t>
            </w:r>
            <w:r w:rsidRPr="005A7041">
              <w:rPr>
                <w:smallCaps/>
                <w:lang w:val="es-ES"/>
              </w:rPr>
              <w:t>Parte Financiera</w:t>
            </w:r>
            <w:r w:rsidR="003C2A3E" w:rsidRPr="005A7041">
              <w:rPr>
                <w:lang w:val="es-ES"/>
              </w:rPr>
              <w:t>”</w:t>
            </w:r>
            <w:r w:rsidRPr="005A7041">
              <w:rPr>
                <w:lang w:val="es-ES"/>
              </w:rPr>
              <w:t xml:space="preserve"> hayan sido abiertos, o a sus representantes</w:t>
            </w:r>
            <w:r w:rsidR="0022032E" w:rsidRPr="005A7041">
              <w:rPr>
                <w:lang w:val="es-ES"/>
              </w:rPr>
              <w:t>,</w:t>
            </w:r>
            <w:r w:rsidRPr="005A7041">
              <w:rPr>
                <w:lang w:val="es-ES"/>
              </w:rPr>
              <w:t xml:space="preserve"> que firmen el </w:t>
            </w:r>
            <w:r w:rsidR="00D23916" w:rsidRPr="005A7041">
              <w:rPr>
                <w:lang w:val="es-ES"/>
              </w:rPr>
              <w:t>registro</w:t>
            </w:r>
            <w:r w:rsidRPr="005A7041">
              <w:rPr>
                <w:lang w:val="es-ES"/>
              </w:rPr>
              <w:t>. La ausencia de</w:t>
            </w:r>
            <w:r w:rsidR="00D23916" w:rsidRPr="005A7041">
              <w:rPr>
                <w:lang w:val="es-ES"/>
              </w:rPr>
              <w:t xml:space="preserve"> la</w:t>
            </w:r>
            <w:r w:rsidRPr="005A7041">
              <w:rPr>
                <w:lang w:val="es-ES"/>
              </w:rPr>
              <w:t xml:space="preserve"> firma de un Licitante en el </w:t>
            </w:r>
            <w:r w:rsidR="00D23916" w:rsidRPr="005A7041">
              <w:rPr>
                <w:lang w:val="es-ES"/>
              </w:rPr>
              <w:t>registro</w:t>
            </w:r>
            <w:r w:rsidRPr="005A7041">
              <w:rPr>
                <w:lang w:val="es-ES"/>
              </w:rPr>
              <w:t xml:space="preserve"> no invalidará</w:t>
            </w:r>
            <w:r w:rsidR="00D23916" w:rsidRPr="005A7041">
              <w:rPr>
                <w:lang w:val="es-ES"/>
              </w:rPr>
              <w:t xml:space="preserve"> su contenido ni efecto</w:t>
            </w:r>
            <w:r w:rsidRPr="005A7041">
              <w:rPr>
                <w:lang w:val="es-ES"/>
              </w:rPr>
              <w:t>. Se en</w:t>
            </w:r>
            <w:r w:rsidR="00D23916" w:rsidRPr="005A7041">
              <w:rPr>
                <w:lang w:val="es-ES"/>
              </w:rPr>
              <w:t>tregará una copia de dicho registro</w:t>
            </w:r>
            <w:r w:rsidR="00677299" w:rsidRPr="005A7041">
              <w:rPr>
                <w:lang w:val="es-ES"/>
              </w:rPr>
              <w:t xml:space="preserve"> </w:t>
            </w:r>
            <w:r w:rsidRPr="005A7041">
              <w:rPr>
                <w:lang w:val="es-ES"/>
              </w:rPr>
              <w:t>a todos los Licitantes.</w:t>
            </w:r>
          </w:p>
        </w:tc>
      </w:tr>
      <w:tr w:rsidR="006C02F8" w:rsidRPr="001C59B2" w14:paraId="170AE227"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072" w:type="dxa"/>
            <w:gridSpan w:val="2"/>
            <w:tcBorders>
              <w:top w:val="nil"/>
              <w:left w:val="nil"/>
              <w:bottom w:val="nil"/>
              <w:right w:val="nil"/>
            </w:tcBorders>
          </w:tcPr>
          <w:p w14:paraId="2625E690" w14:textId="33CD6E50" w:rsidR="006C02F8" w:rsidRPr="005A7041" w:rsidRDefault="006C02F8" w:rsidP="007A6700">
            <w:pPr>
              <w:pStyle w:val="ITBHeading1"/>
              <w:tabs>
                <w:tab w:val="clear" w:pos="3742"/>
              </w:tabs>
              <w:ind w:left="346"/>
            </w:pPr>
            <w:bookmarkStart w:id="312" w:name="_Toc454982032"/>
            <w:bookmarkStart w:id="313" w:name="_Toc193728096"/>
            <w:r w:rsidRPr="005A7041">
              <w:lastRenderedPageBreak/>
              <w:t>Evaluación de las Partes Financieras de las Ofertas</w:t>
            </w:r>
            <w:bookmarkEnd w:id="312"/>
            <w:bookmarkEnd w:id="313"/>
          </w:p>
        </w:tc>
      </w:tr>
      <w:tr w:rsidR="006C02F8" w:rsidRPr="001C59B2" w14:paraId="696FF19C"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14AC754E" w14:textId="66EFB9E8" w:rsidR="006C02F8" w:rsidRPr="005A7041" w:rsidRDefault="00892CF2" w:rsidP="007A6700">
            <w:pPr>
              <w:pStyle w:val="ITBHeading2"/>
              <w:rPr>
                <w:lang w:val="es-ES"/>
              </w:rPr>
            </w:pPr>
            <w:bookmarkStart w:id="314" w:name="_Toc455487628"/>
            <w:bookmarkStart w:id="315" w:name="_Toc193728097"/>
            <w:r w:rsidRPr="005A7041">
              <w:rPr>
                <w:lang w:val="es-ES"/>
              </w:rPr>
              <w:t xml:space="preserve">Evaluación </w:t>
            </w:r>
            <w:r w:rsidR="00E27574" w:rsidRPr="005A7041">
              <w:rPr>
                <w:lang w:val="es-ES"/>
              </w:rPr>
              <w:br/>
            </w:r>
            <w:r w:rsidRPr="005A7041">
              <w:rPr>
                <w:lang w:val="es-ES"/>
              </w:rPr>
              <w:t>de las Partes Financieras</w:t>
            </w:r>
            <w:bookmarkEnd w:id="314"/>
            <w:bookmarkEnd w:id="315"/>
          </w:p>
        </w:tc>
        <w:tc>
          <w:tcPr>
            <w:tcW w:w="6631" w:type="dxa"/>
            <w:tcBorders>
              <w:top w:val="nil"/>
              <w:left w:val="nil"/>
              <w:bottom w:val="nil"/>
              <w:right w:val="nil"/>
            </w:tcBorders>
          </w:tcPr>
          <w:p w14:paraId="19EE0234" w14:textId="3B589BB9" w:rsidR="006C02F8" w:rsidRPr="005A7041" w:rsidRDefault="00DC52CB" w:rsidP="0071766D">
            <w:pPr>
              <w:pStyle w:val="Header2-SubClauses"/>
              <w:tabs>
                <w:tab w:val="clear" w:pos="2844"/>
              </w:tabs>
              <w:ind w:left="599" w:hanging="626"/>
              <w:rPr>
                <w:lang w:val="es-ES"/>
              </w:rPr>
            </w:pPr>
            <w:r w:rsidRPr="005A7041">
              <w:rPr>
                <w:lang w:val="es-ES"/>
              </w:rPr>
              <w:t>Para evaluar la</w:t>
            </w:r>
            <w:r w:rsidR="00892CF2" w:rsidRPr="005A7041">
              <w:rPr>
                <w:lang w:val="es-ES"/>
              </w:rPr>
              <w:t xml:space="preserve"> Parte Financiera</w:t>
            </w:r>
            <w:r w:rsidRPr="005A7041">
              <w:rPr>
                <w:lang w:val="es-ES"/>
              </w:rPr>
              <w:t xml:space="preserve"> de cada Oferta</w:t>
            </w:r>
            <w:r w:rsidR="00892CF2" w:rsidRPr="005A7041">
              <w:rPr>
                <w:lang w:val="es-ES"/>
              </w:rPr>
              <w:t xml:space="preserve">, el Contratante considerará lo siguiente: </w:t>
            </w:r>
          </w:p>
          <w:p w14:paraId="7A5FD5E8" w14:textId="76B9949C" w:rsidR="00892CF2" w:rsidRPr="005A7041" w:rsidRDefault="00892CF2" w:rsidP="00E70AD7">
            <w:pPr>
              <w:numPr>
                <w:ilvl w:val="0"/>
                <w:numId w:val="31"/>
              </w:numPr>
              <w:spacing w:after="200"/>
              <w:ind w:left="1166" w:hanging="537"/>
              <w:jc w:val="both"/>
              <w:rPr>
                <w:lang w:val="es-ES"/>
              </w:rPr>
            </w:pPr>
            <w:r w:rsidRPr="005A7041">
              <w:rPr>
                <w:lang w:val="es-ES"/>
              </w:rPr>
              <w:t xml:space="preserve">el precio de la Oferta, excluidas </w:t>
            </w:r>
            <w:r w:rsidRPr="005A7041">
              <w:rPr>
                <w:color w:val="000000"/>
                <w:lang w:val="es-ES"/>
              </w:rPr>
              <w:t>las sumas</w:t>
            </w:r>
            <w:r w:rsidRPr="005A7041">
              <w:rPr>
                <w:lang w:val="es-ES"/>
              </w:rPr>
              <w:t xml:space="preserve"> provisionales y la reserva para imprevistos, de haberla, </w:t>
            </w:r>
            <w:r w:rsidRPr="005A7041">
              <w:rPr>
                <w:lang w:val="es-ES"/>
              </w:rPr>
              <w:lastRenderedPageBreak/>
              <w:t>que se indican en las Listas Resumidas de Cantidades</w:t>
            </w:r>
            <w:r w:rsidRPr="005A7041">
              <w:rPr>
                <w:vertAlign w:val="superscript"/>
                <w:lang w:val="es-ES"/>
              </w:rPr>
              <w:footnoteReference w:id="15"/>
            </w:r>
            <w:r w:rsidRPr="005A7041">
              <w:rPr>
                <w:lang w:val="es-ES"/>
              </w:rPr>
              <w:t xml:space="preserve"> en los </w:t>
            </w:r>
            <w:r w:rsidR="00000143" w:rsidRPr="005A7041">
              <w:rPr>
                <w:lang w:val="es-ES"/>
              </w:rPr>
              <w:t>Contrato</w:t>
            </w:r>
            <w:r w:rsidRPr="005A7041">
              <w:rPr>
                <w:lang w:val="es-ES"/>
              </w:rPr>
              <w:t xml:space="preserve">s por medición de ejecución de obras, pero incluidos los rubros correspondientes a </w:t>
            </w:r>
            <w:r w:rsidR="00C400EE" w:rsidRPr="005A7041">
              <w:rPr>
                <w:lang w:val="es-ES"/>
              </w:rPr>
              <w:t>Trabajos por Administración</w:t>
            </w:r>
            <w:r w:rsidRPr="005A7041">
              <w:rPr>
                <w:vertAlign w:val="superscript"/>
                <w:lang w:val="es-ES"/>
              </w:rPr>
              <w:footnoteReference w:id="16"/>
            </w:r>
            <w:r w:rsidRPr="005A7041">
              <w:rPr>
                <w:lang w:val="es-ES"/>
              </w:rPr>
              <w:t>, cuyos precios por día se hubiesen obtenido competitivamente;</w:t>
            </w:r>
          </w:p>
          <w:p w14:paraId="499E263C" w14:textId="6C88DEAA" w:rsidR="00892CF2" w:rsidRPr="005A7041" w:rsidRDefault="00892CF2" w:rsidP="00E70AD7">
            <w:pPr>
              <w:numPr>
                <w:ilvl w:val="0"/>
                <w:numId w:val="31"/>
              </w:numPr>
              <w:spacing w:after="200"/>
              <w:ind w:left="1166" w:hanging="537"/>
              <w:jc w:val="both"/>
              <w:rPr>
                <w:lang w:val="es-ES"/>
              </w:rPr>
            </w:pPr>
            <w:r w:rsidRPr="005A7041">
              <w:rPr>
                <w:lang w:val="es-ES"/>
              </w:rPr>
              <w:t>el ajuste de precios por corrección de errores aritméticos, conforme a la</w:t>
            </w:r>
            <w:r w:rsidR="003A51A6" w:rsidRPr="005A7041">
              <w:rPr>
                <w:lang w:val="es-ES"/>
              </w:rPr>
              <w:t xml:space="preserve"> </w:t>
            </w:r>
            <w:r w:rsidRPr="005A7041">
              <w:rPr>
                <w:lang w:val="es-ES"/>
              </w:rPr>
              <w:t>IAL</w:t>
            </w:r>
            <w:r w:rsidR="00C16D63" w:rsidRPr="005A7041">
              <w:rPr>
                <w:lang w:val="es-ES"/>
              </w:rPr>
              <w:t xml:space="preserve"> 36</w:t>
            </w:r>
            <w:r w:rsidRPr="005A7041">
              <w:rPr>
                <w:lang w:val="es-ES"/>
              </w:rPr>
              <w:t>.1;</w:t>
            </w:r>
          </w:p>
          <w:p w14:paraId="532D9680" w14:textId="0F0BA555" w:rsidR="00892CF2" w:rsidRPr="005A7041" w:rsidRDefault="00892CF2" w:rsidP="00E70AD7">
            <w:pPr>
              <w:numPr>
                <w:ilvl w:val="0"/>
                <w:numId w:val="31"/>
              </w:numPr>
              <w:spacing w:after="200"/>
              <w:ind w:left="1166" w:hanging="537"/>
              <w:jc w:val="both"/>
              <w:rPr>
                <w:lang w:val="es-ES"/>
              </w:rPr>
            </w:pPr>
            <w:r w:rsidRPr="005A7041">
              <w:rPr>
                <w:lang w:val="es-ES"/>
              </w:rPr>
              <w:t>el ajuste de precios por descuentos ofrecidos, de acuerdo con la</w:t>
            </w:r>
            <w:r w:rsidR="003A51A6" w:rsidRPr="005A7041">
              <w:rPr>
                <w:lang w:val="es-ES"/>
              </w:rPr>
              <w:t xml:space="preserve"> </w:t>
            </w:r>
            <w:r w:rsidRPr="005A7041">
              <w:rPr>
                <w:lang w:val="es-ES"/>
              </w:rPr>
              <w:t>IAL 14.4;</w:t>
            </w:r>
          </w:p>
          <w:p w14:paraId="16F38A03" w14:textId="08B04A5A" w:rsidR="00892CF2" w:rsidRPr="005A7041" w:rsidRDefault="00892CF2" w:rsidP="00E70AD7">
            <w:pPr>
              <w:numPr>
                <w:ilvl w:val="0"/>
                <w:numId w:val="31"/>
              </w:numPr>
              <w:spacing w:after="200"/>
              <w:ind w:left="1166" w:hanging="537"/>
              <w:jc w:val="both"/>
              <w:rPr>
                <w:spacing w:val="-2"/>
                <w:lang w:val="es-ES"/>
              </w:rPr>
            </w:pPr>
            <w:r w:rsidRPr="005A7041">
              <w:rPr>
                <w:spacing w:val="-2"/>
                <w:lang w:val="es-ES"/>
              </w:rPr>
              <w:t xml:space="preserve">la conversión a una moneda única del monto resultante de la aplicación de los apartados a) a c) precedentes, </w:t>
            </w:r>
            <w:r w:rsidR="001249D0" w:rsidRPr="005A7041">
              <w:rPr>
                <w:spacing w:val="-2"/>
                <w:lang w:val="es-ES"/>
              </w:rPr>
              <w:br/>
            </w:r>
            <w:r w:rsidRPr="005A7041">
              <w:rPr>
                <w:spacing w:val="-2"/>
                <w:lang w:val="es-ES"/>
              </w:rPr>
              <w:t>si procede, de conformidad con la</w:t>
            </w:r>
            <w:r w:rsidR="003A51A6" w:rsidRPr="005A7041">
              <w:rPr>
                <w:spacing w:val="-2"/>
                <w:lang w:val="es-ES"/>
              </w:rPr>
              <w:t xml:space="preserve"> </w:t>
            </w:r>
            <w:r w:rsidRPr="005A7041">
              <w:rPr>
                <w:spacing w:val="-2"/>
                <w:lang w:val="es-ES"/>
              </w:rPr>
              <w:t>IAL 3</w:t>
            </w:r>
            <w:r w:rsidR="00C16D63" w:rsidRPr="005A7041">
              <w:rPr>
                <w:spacing w:val="-2"/>
                <w:lang w:val="es-ES"/>
              </w:rPr>
              <w:t>7</w:t>
            </w:r>
            <w:r w:rsidR="001249D0" w:rsidRPr="005A7041">
              <w:rPr>
                <w:spacing w:val="-2"/>
                <w:lang w:val="es-ES"/>
              </w:rPr>
              <w:t>;</w:t>
            </w:r>
          </w:p>
          <w:p w14:paraId="1EF96300" w14:textId="6F215E15" w:rsidR="00C16D63" w:rsidRPr="005A7041" w:rsidRDefault="00C16D63" w:rsidP="00E70AD7">
            <w:pPr>
              <w:numPr>
                <w:ilvl w:val="0"/>
                <w:numId w:val="31"/>
              </w:numPr>
              <w:spacing w:after="200"/>
              <w:ind w:left="1166" w:hanging="537"/>
              <w:jc w:val="both"/>
              <w:rPr>
                <w:lang w:val="es-ES"/>
              </w:rPr>
            </w:pPr>
            <w:r w:rsidRPr="005A7041">
              <w:rPr>
                <w:lang w:val="es-ES"/>
              </w:rPr>
              <w:t xml:space="preserve">el ajuste del precio debido a faltas de conformidad </w:t>
            </w:r>
            <w:r w:rsidR="00677299" w:rsidRPr="005A7041">
              <w:rPr>
                <w:lang w:val="es-ES"/>
              </w:rPr>
              <w:t xml:space="preserve">cuantificables </w:t>
            </w:r>
            <w:r w:rsidRPr="005A7041">
              <w:rPr>
                <w:lang w:val="es-ES"/>
              </w:rPr>
              <w:t xml:space="preserve">no </w:t>
            </w:r>
            <w:r w:rsidR="00677299" w:rsidRPr="005A7041">
              <w:rPr>
                <w:lang w:val="es-ES"/>
              </w:rPr>
              <w:t>significativas</w:t>
            </w:r>
            <w:r w:rsidR="009D6A46" w:rsidRPr="005A7041">
              <w:rPr>
                <w:lang w:val="es-ES"/>
              </w:rPr>
              <w:t xml:space="preserve"> de acuerdo con la IAL </w:t>
            </w:r>
            <w:r w:rsidR="00A07D92" w:rsidRPr="005A7041">
              <w:rPr>
                <w:lang w:val="es-ES"/>
              </w:rPr>
              <w:t>35.4</w:t>
            </w:r>
            <w:r w:rsidRPr="005A7041">
              <w:rPr>
                <w:lang w:val="es-ES"/>
              </w:rPr>
              <w:t xml:space="preserve">, y </w:t>
            </w:r>
          </w:p>
          <w:p w14:paraId="76A98BAA" w14:textId="004C3DE5" w:rsidR="00892CF2" w:rsidRPr="005A7041" w:rsidRDefault="00892CF2" w:rsidP="00E70AD7">
            <w:pPr>
              <w:numPr>
                <w:ilvl w:val="0"/>
                <w:numId w:val="31"/>
              </w:numPr>
              <w:spacing w:after="200"/>
              <w:ind w:left="1166" w:hanging="537"/>
              <w:jc w:val="both"/>
              <w:rPr>
                <w:lang w:val="es-ES"/>
              </w:rPr>
            </w:pPr>
            <w:r w:rsidRPr="005A7041">
              <w:rPr>
                <w:lang w:val="es-ES"/>
              </w:rPr>
              <w:t xml:space="preserve">los factores de evaluación adicionales especificados en la </w:t>
            </w:r>
            <w:r w:rsidR="006675F7" w:rsidRPr="005A7041">
              <w:rPr>
                <w:lang w:val="es-ES"/>
              </w:rPr>
              <w:t>Sección</w:t>
            </w:r>
            <w:r w:rsidRPr="005A7041">
              <w:rPr>
                <w:lang w:val="es-ES"/>
              </w:rPr>
              <w:t xml:space="preserve"> III, </w:t>
            </w:r>
            <w:r w:rsidR="003C2A3E" w:rsidRPr="005A7041">
              <w:rPr>
                <w:lang w:val="es-ES"/>
              </w:rPr>
              <w:t>“</w:t>
            </w:r>
            <w:r w:rsidR="007F1685" w:rsidRPr="005A7041">
              <w:rPr>
                <w:lang w:val="es-ES"/>
              </w:rPr>
              <w:t xml:space="preserve">Criterios de </w:t>
            </w:r>
            <w:r w:rsidR="006675F7" w:rsidRPr="005A7041">
              <w:rPr>
                <w:lang w:val="es-ES"/>
              </w:rPr>
              <w:t xml:space="preserve">Evaluación </w:t>
            </w:r>
            <w:r w:rsidR="001249D0" w:rsidRPr="005A7041">
              <w:rPr>
                <w:lang w:val="es-ES"/>
              </w:rPr>
              <w:br/>
            </w:r>
            <w:r w:rsidR="006675F7" w:rsidRPr="005A7041">
              <w:rPr>
                <w:lang w:val="es-ES"/>
              </w:rPr>
              <w:t>y Calificación</w:t>
            </w:r>
            <w:r w:rsidR="003C2A3E" w:rsidRPr="005A7041">
              <w:rPr>
                <w:lang w:val="es-ES"/>
              </w:rPr>
              <w:t>”</w:t>
            </w:r>
            <w:r w:rsidRPr="005A7041">
              <w:rPr>
                <w:lang w:val="es-ES"/>
              </w:rPr>
              <w:t>.</w:t>
            </w:r>
          </w:p>
          <w:p w14:paraId="1541CBF4" w14:textId="7EB4A6E1" w:rsidR="00A07D92" w:rsidRPr="005A7041" w:rsidRDefault="00A07D92" w:rsidP="00A07D92">
            <w:pPr>
              <w:pStyle w:val="Header2-SubClauses"/>
              <w:tabs>
                <w:tab w:val="clear" w:pos="2844"/>
              </w:tabs>
              <w:ind w:left="599" w:hanging="626"/>
              <w:rPr>
                <w:lang w:val="es-ES"/>
              </w:rPr>
            </w:pPr>
            <w:r w:rsidRPr="005A7041">
              <w:rPr>
                <w:lang w:val="es-ES"/>
              </w:rPr>
              <w:t>Si se permite el ajuste de precios de conformidad con la IAL 14.5, el efecto estimado de las disposiciones de ajuste de precios de las Condiciones del Contrato, aplicadas durante el período de ejecución del Contrato, no se tendrá en cuenta en la evaluación de la Oferta.</w:t>
            </w:r>
          </w:p>
          <w:p w14:paraId="1839FA21" w14:textId="1B7B042E" w:rsidR="00A07D92" w:rsidRPr="005A7041" w:rsidRDefault="00A07D92" w:rsidP="00A07D92">
            <w:pPr>
              <w:pStyle w:val="Header2-SubClauses"/>
              <w:tabs>
                <w:tab w:val="clear" w:pos="2844"/>
              </w:tabs>
              <w:ind w:left="599" w:hanging="626"/>
              <w:rPr>
                <w:lang w:val="es-ES"/>
              </w:rPr>
            </w:pPr>
            <w:r w:rsidRPr="005A7041">
              <w:rPr>
                <w:lang w:val="es-ES"/>
              </w:rPr>
              <w:t xml:space="preserve">Si este documento de licitación permite a los Licitantes cotizar precios separados para diferentes lotes (contratos), cada lote será evaluado separadamente para determinar la Oferta Más </w:t>
            </w:r>
            <w:r w:rsidR="006D48C7" w:rsidRPr="005A7041">
              <w:rPr>
                <w:lang w:val="es-ES"/>
              </w:rPr>
              <w:t>Conveniente</w:t>
            </w:r>
            <w:r w:rsidRPr="005A7041">
              <w:rPr>
                <w:lang w:val="es-ES"/>
              </w:rPr>
              <w:t xml:space="preserve"> utilizando la metodología especificada en la Sección III, “Criterios de Evaluación y Calificación”. </w:t>
            </w:r>
            <w:r w:rsidRPr="005A7041">
              <w:rPr>
                <w:b/>
                <w:bCs/>
                <w:lang w:val="es-ES"/>
              </w:rPr>
              <w:t>Los descuentos que estén sujetos a la adjudicación de más de un lote no serán considerados para la evaluación de la Oferta</w:t>
            </w:r>
            <w:r w:rsidRPr="005A7041">
              <w:rPr>
                <w:lang w:val="es-ES"/>
              </w:rPr>
              <w:t>.</w:t>
            </w:r>
          </w:p>
          <w:p w14:paraId="371CDDA6" w14:textId="553DBAFE" w:rsidR="007204EC" w:rsidRPr="005A7041" w:rsidRDefault="00A07D92" w:rsidP="006D48C7">
            <w:pPr>
              <w:pStyle w:val="Header2-SubClauses"/>
              <w:tabs>
                <w:tab w:val="clear" w:pos="2844"/>
              </w:tabs>
              <w:ind w:left="599" w:hanging="626"/>
              <w:rPr>
                <w:lang w:val="es-ES"/>
              </w:rPr>
            </w:pPr>
            <w:r w:rsidRPr="005A7041">
              <w:rPr>
                <w:lang w:val="es-ES"/>
              </w:rPr>
              <w:t xml:space="preserve">Siempre que una Oferta cumpla sustancialmente con los requisitos, el Contratante deberá rectificar las </w:t>
            </w:r>
            <w:r w:rsidR="006D48C7" w:rsidRPr="005A7041">
              <w:rPr>
                <w:lang w:val="es-ES"/>
              </w:rPr>
              <w:lastRenderedPageBreak/>
              <w:t>inconformidades</w:t>
            </w:r>
            <w:r w:rsidRPr="005A7041">
              <w:rPr>
                <w:lang w:val="es-ES"/>
              </w:rPr>
              <w:t xml:space="preserve"> no materiales cuantificables relacionadas con el Precio de la Oferta. A tal efecto, el Precio de la Oferta se ajustará, únicamente con fines de comparación, para reflejar el precio de un elemento o componente faltante o no conforme, sumando el precio promedio del elemento o componente cotizado por los Licitantes que </w:t>
            </w:r>
            <w:r w:rsidR="006D48C7" w:rsidRPr="005A7041">
              <w:rPr>
                <w:lang w:val="es-ES"/>
              </w:rPr>
              <w:t>cumplen</w:t>
            </w:r>
            <w:r w:rsidRPr="005A7041">
              <w:rPr>
                <w:lang w:val="es-ES"/>
              </w:rPr>
              <w:t xml:space="preserve"> sustancialmente. Si el precio del artículo o componente no puede derivarse del precio de otros Licitantes que </w:t>
            </w:r>
            <w:r w:rsidR="006D48C7" w:rsidRPr="005A7041">
              <w:rPr>
                <w:lang w:val="es-ES"/>
              </w:rPr>
              <w:t xml:space="preserve">cumplen </w:t>
            </w:r>
            <w:r w:rsidRPr="005A7041">
              <w:rPr>
                <w:lang w:val="es-ES"/>
              </w:rPr>
              <w:t>sustancialmente, el Contratante utilizará su mejor estimac</w:t>
            </w:r>
            <w:r w:rsidR="006D48C7" w:rsidRPr="005A7041">
              <w:rPr>
                <w:lang w:val="es-ES"/>
              </w:rPr>
              <w:t>ión.</w:t>
            </w:r>
          </w:p>
        </w:tc>
      </w:tr>
      <w:tr w:rsidR="002D2FAA" w:rsidRPr="001C59B2" w14:paraId="327AC876"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6B9621EF" w14:textId="3382915B" w:rsidR="002D2FAA" w:rsidRPr="005A7041" w:rsidRDefault="002D2FAA" w:rsidP="007A6700">
            <w:pPr>
              <w:pStyle w:val="ITBHeading2"/>
              <w:rPr>
                <w:lang w:val="es-ES"/>
              </w:rPr>
            </w:pPr>
            <w:bookmarkStart w:id="316" w:name="_Toc23236778"/>
            <w:bookmarkStart w:id="317" w:name="_Toc206489959"/>
            <w:bookmarkStart w:id="318" w:name="_Toc455487629"/>
            <w:bookmarkStart w:id="319" w:name="_Toc193728098"/>
            <w:r w:rsidRPr="005A7041">
              <w:rPr>
                <w:lang w:val="es-ES"/>
              </w:rPr>
              <w:lastRenderedPageBreak/>
              <w:t xml:space="preserve">Corrección </w:t>
            </w:r>
            <w:r w:rsidR="001249D0" w:rsidRPr="005A7041">
              <w:rPr>
                <w:lang w:val="es-ES"/>
              </w:rPr>
              <w:br/>
            </w:r>
            <w:r w:rsidRPr="005A7041">
              <w:rPr>
                <w:lang w:val="es-ES"/>
              </w:rPr>
              <w:t xml:space="preserve">de </w:t>
            </w:r>
            <w:r w:rsidR="00D561B6" w:rsidRPr="005A7041">
              <w:rPr>
                <w:lang w:val="es-ES"/>
              </w:rPr>
              <w:t xml:space="preserve">Errores </w:t>
            </w:r>
            <w:bookmarkEnd w:id="316"/>
            <w:bookmarkEnd w:id="317"/>
            <w:bookmarkEnd w:id="318"/>
            <w:r w:rsidR="00D561B6" w:rsidRPr="005A7041">
              <w:rPr>
                <w:lang w:val="es-ES"/>
              </w:rPr>
              <w:t>Aritméticos</w:t>
            </w:r>
            <w:bookmarkEnd w:id="319"/>
          </w:p>
        </w:tc>
        <w:tc>
          <w:tcPr>
            <w:tcW w:w="6631" w:type="dxa"/>
            <w:tcBorders>
              <w:top w:val="nil"/>
              <w:left w:val="nil"/>
              <w:bottom w:val="nil"/>
              <w:right w:val="nil"/>
            </w:tcBorders>
          </w:tcPr>
          <w:p w14:paraId="79A0CE9F" w14:textId="5FF5C2C9" w:rsidR="002D2FAA" w:rsidRPr="005A7041" w:rsidRDefault="00410A6B" w:rsidP="0071766D">
            <w:pPr>
              <w:pStyle w:val="Header2-SubClauses"/>
              <w:tabs>
                <w:tab w:val="clear" w:pos="2844"/>
              </w:tabs>
              <w:ind w:left="599" w:hanging="626"/>
              <w:rPr>
                <w:lang w:val="es-ES"/>
              </w:rPr>
            </w:pPr>
            <w:r w:rsidRPr="005A7041">
              <w:rPr>
                <w:lang w:val="es-ES"/>
              </w:rPr>
              <w:t>Al evaluar la</w:t>
            </w:r>
            <w:r w:rsidR="003A51A6" w:rsidRPr="005A7041">
              <w:rPr>
                <w:lang w:val="es-ES"/>
              </w:rPr>
              <w:t xml:space="preserve"> </w:t>
            </w:r>
            <w:r w:rsidRPr="005A7041">
              <w:rPr>
                <w:lang w:val="es-ES"/>
              </w:rPr>
              <w:t xml:space="preserve">Parte Financiera de cada Oferta, </w:t>
            </w:r>
            <w:r w:rsidR="002D2FAA" w:rsidRPr="005A7041">
              <w:rPr>
                <w:lang w:val="es-ES"/>
              </w:rPr>
              <w:t xml:space="preserve">el </w:t>
            </w:r>
            <w:r w:rsidR="002D2FAA" w:rsidRPr="005A7041">
              <w:rPr>
                <w:rStyle w:val="StyleHeader2-SubClausesItalicChar"/>
                <w:rFonts w:cs="Times New Roman"/>
                <w:i w:val="0"/>
                <w:lang w:val="es-ES"/>
              </w:rPr>
              <w:t>Contratante</w:t>
            </w:r>
            <w:r w:rsidR="002D2FAA" w:rsidRPr="005A7041">
              <w:rPr>
                <w:lang w:val="es-ES"/>
              </w:rPr>
              <w:t xml:space="preserve"> corregirá los errores aritméticos de la siguiente forma:</w:t>
            </w:r>
          </w:p>
          <w:p w14:paraId="2923B342" w14:textId="3F3F3155" w:rsidR="002D2FAA" w:rsidRPr="005A7041" w:rsidRDefault="00AB1989" w:rsidP="001249D0">
            <w:pPr>
              <w:pStyle w:val="P3Header1-Clauses"/>
              <w:numPr>
                <w:ilvl w:val="0"/>
                <w:numId w:val="0"/>
              </w:numPr>
              <w:ind w:left="1166" w:hanging="423"/>
              <w:outlineLvl w:val="5"/>
              <w:rPr>
                <w:szCs w:val="24"/>
                <w:lang w:val="es-ES"/>
              </w:rPr>
            </w:pPr>
            <w:r w:rsidRPr="005A7041">
              <w:rPr>
                <w:szCs w:val="24"/>
                <w:lang w:val="es-ES"/>
              </w:rPr>
              <w:t>(</w:t>
            </w:r>
            <w:r w:rsidR="002D2FAA" w:rsidRPr="005A7041">
              <w:rPr>
                <w:szCs w:val="24"/>
                <w:lang w:val="es-ES"/>
              </w:rPr>
              <w:t>a)</w:t>
            </w:r>
            <w:r w:rsidR="002D2FAA" w:rsidRPr="005A7041">
              <w:rPr>
                <w:szCs w:val="24"/>
                <w:lang w:val="es-ES"/>
              </w:rPr>
              <w:tab/>
              <w:t xml:space="preserve">solamente en el caso de los </w:t>
            </w:r>
            <w:r w:rsidR="00000143" w:rsidRPr="005A7041">
              <w:rPr>
                <w:lang w:val="es-ES"/>
              </w:rPr>
              <w:t>Contrato</w:t>
            </w:r>
            <w:r w:rsidR="002D2FAA" w:rsidRPr="005A7041">
              <w:rPr>
                <w:lang w:val="es-ES"/>
              </w:rPr>
              <w:t xml:space="preserve">s </w:t>
            </w:r>
            <w:r w:rsidR="002D2FAA" w:rsidRPr="005A7041">
              <w:rPr>
                <w:spacing w:val="-3"/>
                <w:lang w:val="es-ES"/>
              </w:rPr>
              <w:t>basados en la medición de ejecución de obra</w:t>
            </w:r>
            <w:r w:rsidR="002D2FAA" w:rsidRPr="005A7041">
              <w:rPr>
                <w:szCs w:val="24"/>
                <w:lang w:val="es-ES"/>
              </w:rPr>
              <w:t xml:space="preserve">, </w:t>
            </w:r>
            <w:r w:rsidR="002D2FAA" w:rsidRPr="005A7041">
              <w:rPr>
                <w:spacing w:val="-3"/>
                <w:lang w:val="es-ES"/>
              </w:rPr>
              <w:t>cuando haya una discrepancia entre el precio unitario y el total de un rubro que se haya obtenido multiplicando el precio unitario por la cantidad de unidades, prevalecerá el precio unitario cotizado, a menos que, a juicio del Contratante, hubiera un error evidente en la expresión del decimal en el precio unitario, en cuyo caso prevalecerá el precio total cotizado para ese rubro y se corregirá el precio unitario</w:t>
            </w:r>
            <w:r w:rsidR="002D2FAA" w:rsidRPr="005A7041">
              <w:rPr>
                <w:szCs w:val="24"/>
                <w:lang w:val="es-ES"/>
              </w:rPr>
              <w:t>;</w:t>
            </w:r>
          </w:p>
          <w:p w14:paraId="59A0AA71" w14:textId="7654631E" w:rsidR="002D2FAA" w:rsidRPr="005A7041" w:rsidRDefault="00AB1989" w:rsidP="001249D0">
            <w:pPr>
              <w:pStyle w:val="P3Header1-Clauses"/>
              <w:numPr>
                <w:ilvl w:val="0"/>
                <w:numId w:val="0"/>
              </w:numPr>
              <w:ind w:left="1166" w:hanging="423"/>
              <w:outlineLvl w:val="5"/>
              <w:rPr>
                <w:szCs w:val="24"/>
                <w:lang w:val="es-ES"/>
              </w:rPr>
            </w:pPr>
            <w:r w:rsidRPr="005A7041">
              <w:rPr>
                <w:szCs w:val="24"/>
                <w:lang w:val="es-ES"/>
              </w:rPr>
              <w:t>(</w:t>
            </w:r>
            <w:r w:rsidR="002D2FAA" w:rsidRPr="005A7041">
              <w:rPr>
                <w:szCs w:val="24"/>
                <w:lang w:val="es-ES"/>
              </w:rPr>
              <w:t>b)</w:t>
            </w:r>
            <w:r w:rsidR="002D2FAA" w:rsidRPr="005A7041">
              <w:rPr>
                <w:szCs w:val="24"/>
                <w:lang w:val="es-ES"/>
              </w:rPr>
              <w:tab/>
            </w:r>
            <w:r w:rsidR="002D2FAA" w:rsidRPr="005A7041">
              <w:rPr>
                <w:lang w:val="es-ES"/>
              </w:rPr>
              <w:t>si hay un error en un total correspondiente a la adición o sustracción de subtotales, los subtotales prevalecerán sobre el total</w:t>
            </w:r>
            <w:r w:rsidR="003A51A6" w:rsidRPr="005A7041">
              <w:rPr>
                <w:lang w:val="es-ES"/>
              </w:rPr>
              <w:t xml:space="preserve"> </w:t>
            </w:r>
            <w:r w:rsidR="002D2FAA" w:rsidRPr="005A7041">
              <w:rPr>
                <w:lang w:val="es-ES"/>
              </w:rPr>
              <w:t>y este último deberá ajustarse, y</w:t>
            </w:r>
          </w:p>
          <w:p w14:paraId="03B78520" w14:textId="1E6B5C8D" w:rsidR="002D2FAA" w:rsidRPr="005A7041" w:rsidRDefault="00AB1989" w:rsidP="001249D0">
            <w:pPr>
              <w:pStyle w:val="P3Header1-Clauses"/>
              <w:numPr>
                <w:ilvl w:val="0"/>
                <w:numId w:val="0"/>
              </w:numPr>
              <w:ind w:left="1166" w:hanging="423"/>
              <w:outlineLvl w:val="5"/>
              <w:rPr>
                <w:szCs w:val="24"/>
                <w:lang w:val="es-ES"/>
              </w:rPr>
            </w:pPr>
            <w:r w:rsidRPr="005A7041">
              <w:rPr>
                <w:szCs w:val="24"/>
                <w:lang w:val="es-ES"/>
              </w:rPr>
              <w:t>(</w:t>
            </w:r>
            <w:r w:rsidR="002D2FAA" w:rsidRPr="005A7041">
              <w:rPr>
                <w:szCs w:val="24"/>
                <w:lang w:val="es-ES"/>
              </w:rPr>
              <w:t>c)</w:t>
            </w:r>
            <w:r w:rsidR="002D2FAA" w:rsidRPr="005A7041">
              <w:rPr>
                <w:szCs w:val="24"/>
                <w:lang w:val="es-ES"/>
              </w:rPr>
              <w:tab/>
            </w:r>
            <w:r w:rsidR="002D2FAA" w:rsidRPr="005A7041">
              <w:rPr>
                <w:lang w:val="es-ES"/>
              </w:rPr>
              <w:t>si existe una discrepancia entre palabras y cifras, prevalecerá el monto expresado en palabras, a menos que este último corresponda a un error aritmético, en cuyo caso prevalecerán las cantidades en cifras, según lo dispuesto en los apartados a) y b) precedentes</w:t>
            </w:r>
            <w:r w:rsidR="002D2FAA" w:rsidRPr="005A7041">
              <w:rPr>
                <w:szCs w:val="24"/>
                <w:lang w:val="es-ES"/>
              </w:rPr>
              <w:t>.</w:t>
            </w:r>
          </w:p>
        </w:tc>
      </w:tr>
      <w:tr w:rsidR="002D2FAA" w:rsidRPr="001C59B2" w14:paraId="322DA76D"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2B69144F" w14:textId="77777777" w:rsidR="002D2FAA" w:rsidRPr="005A7041" w:rsidRDefault="002D2FAA" w:rsidP="002D2FAA">
            <w:pPr>
              <w:pStyle w:val="Header1-Clauses"/>
              <w:numPr>
                <w:ilvl w:val="0"/>
                <w:numId w:val="0"/>
              </w:numPr>
              <w:spacing w:before="100" w:after="100"/>
              <w:rPr>
                <w:rFonts w:ascii="Times New Roman" w:hAnsi="Times New Roman"/>
                <w:sz w:val="24"/>
                <w:szCs w:val="24"/>
                <w:lang w:val="es-ES"/>
              </w:rPr>
            </w:pPr>
          </w:p>
        </w:tc>
        <w:tc>
          <w:tcPr>
            <w:tcW w:w="6631" w:type="dxa"/>
            <w:tcBorders>
              <w:top w:val="nil"/>
              <w:left w:val="nil"/>
              <w:bottom w:val="nil"/>
              <w:right w:val="nil"/>
            </w:tcBorders>
          </w:tcPr>
          <w:p w14:paraId="793CF270" w14:textId="239DB055" w:rsidR="002D2FAA" w:rsidRPr="005A7041" w:rsidRDefault="002D2FAA" w:rsidP="004041A9">
            <w:pPr>
              <w:pStyle w:val="Header2-SubClauses"/>
              <w:ind w:left="620" w:hanging="634"/>
              <w:rPr>
                <w:lang w:val="es-ES"/>
              </w:rPr>
            </w:pPr>
            <w:r w:rsidRPr="005A7041">
              <w:rPr>
                <w:lang w:val="es-ES"/>
              </w:rPr>
              <w:t>Se pedirá a los Licitantes que acepten la corrección de los errores aritméticos. Si no aceptan la corrección realizada con arreglo a lo dispuesto en la</w:t>
            </w:r>
            <w:r w:rsidR="003A51A6" w:rsidRPr="005A7041">
              <w:rPr>
                <w:lang w:val="es-ES"/>
              </w:rPr>
              <w:t xml:space="preserve"> </w:t>
            </w:r>
            <w:r w:rsidRPr="005A7041">
              <w:rPr>
                <w:lang w:val="es-ES"/>
              </w:rPr>
              <w:t>IAL 3</w:t>
            </w:r>
            <w:r w:rsidR="004041A9" w:rsidRPr="005A7041">
              <w:rPr>
                <w:lang w:val="es-ES"/>
              </w:rPr>
              <w:t>6</w:t>
            </w:r>
            <w:r w:rsidRPr="005A7041">
              <w:rPr>
                <w:lang w:val="es-ES"/>
              </w:rPr>
              <w:t>.1, su Oferta será rechazada.</w:t>
            </w:r>
          </w:p>
        </w:tc>
      </w:tr>
      <w:tr w:rsidR="002D2FAA" w:rsidRPr="001C59B2" w14:paraId="0AB0BED1"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1C7CDA70" w14:textId="4C599A1F" w:rsidR="002D2FAA" w:rsidRPr="005A7041" w:rsidRDefault="002D2FAA" w:rsidP="007A6700">
            <w:pPr>
              <w:pStyle w:val="ITBHeading2"/>
              <w:rPr>
                <w:lang w:val="es-ES"/>
              </w:rPr>
            </w:pPr>
            <w:bookmarkStart w:id="320" w:name="_Toc455487630"/>
            <w:bookmarkStart w:id="321" w:name="_Toc193728099"/>
            <w:r w:rsidRPr="005A7041">
              <w:rPr>
                <w:lang w:val="es-ES"/>
              </w:rPr>
              <w:t xml:space="preserve">Conversión </w:t>
            </w:r>
            <w:r w:rsidR="001249D0" w:rsidRPr="005A7041">
              <w:rPr>
                <w:lang w:val="es-ES"/>
              </w:rPr>
              <w:br/>
            </w:r>
            <w:r w:rsidRPr="005A7041">
              <w:rPr>
                <w:lang w:val="es-ES"/>
              </w:rPr>
              <w:t xml:space="preserve">a una </w:t>
            </w:r>
            <w:r w:rsidR="001249D0" w:rsidRPr="005A7041">
              <w:rPr>
                <w:lang w:val="es-ES"/>
              </w:rPr>
              <w:br/>
            </w:r>
            <w:r w:rsidRPr="005A7041">
              <w:rPr>
                <w:lang w:val="es-ES"/>
              </w:rPr>
              <w:t>moneda única</w:t>
            </w:r>
            <w:bookmarkEnd w:id="320"/>
            <w:bookmarkEnd w:id="321"/>
          </w:p>
        </w:tc>
        <w:tc>
          <w:tcPr>
            <w:tcW w:w="6631" w:type="dxa"/>
            <w:tcBorders>
              <w:top w:val="nil"/>
              <w:left w:val="nil"/>
              <w:bottom w:val="nil"/>
              <w:right w:val="nil"/>
            </w:tcBorders>
          </w:tcPr>
          <w:p w14:paraId="7CD4CC5B" w14:textId="0465531C" w:rsidR="002D2FAA" w:rsidRPr="005A7041" w:rsidRDefault="002D2FAA" w:rsidP="002D2FAA">
            <w:pPr>
              <w:pStyle w:val="Header2-SubClauses"/>
              <w:tabs>
                <w:tab w:val="num" w:pos="651"/>
              </w:tabs>
              <w:ind w:left="620" w:hanging="634"/>
              <w:rPr>
                <w:lang w:val="es-ES"/>
              </w:rPr>
            </w:pPr>
            <w:r w:rsidRPr="005A7041">
              <w:rPr>
                <w:lang w:val="es-ES"/>
              </w:rPr>
              <w:t xml:space="preserve">A los fines de evaluación y comparación, la moneda o las monedas de las Ofertas se convertirán a la moneda única indicada </w:t>
            </w:r>
            <w:r w:rsidRPr="005A7041">
              <w:rPr>
                <w:b/>
                <w:lang w:val="es-ES"/>
              </w:rPr>
              <w:t xml:space="preserve">en </w:t>
            </w:r>
            <w:r w:rsidR="00B27DF3" w:rsidRPr="005A7041">
              <w:rPr>
                <w:b/>
                <w:lang w:val="es-ES"/>
              </w:rPr>
              <w:t>los DDL</w:t>
            </w:r>
            <w:r w:rsidRPr="005A7041">
              <w:rPr>
                <w:lang w:val="es-ES"/>
              </w:rPr>
              <w:t xml:space="preserve">. </w:t>
            </w:r>
          </w:p>
        </w:tc>
      </w:tr>
      <w:tr w:rsidR="00A8330A" w:rsidRPr="001C59B2" w14:paraId="440CF4DF"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1AC2A3A1" w14:textId="772E7A0E" w:rsidR="00A8330A" w:rsidRPr="005A7041" w:rsidRDefault="00A8330A" w:rsidP="007A6700">
            <w:pPr>
              <w:pStyle w:val="ITBHeading2"/>
              <w:rPr>
                <w:lang w:val="es-ES"/>
              </w:rPr>
            </w:pPr>
            <w:bookmarkStart w:id="322" w:name="_Toc193728100"/>
            <w:r w:rsidRPr="005A7041">
              <w:rPr>
                <w:lang w:val="es-ES"/>
              </w:rPr>
              <w:lastRenderedPageBreak/>
              <w:t>Margen de preferencia</w:t>
            </w:r>
            <w:bookmarkEnd w:id="322"/>
          </w:p>
        </w:tc>
        <w:tc>
          <w:tcPr>
            <w:tcW w:w="6631" w:type="dxa"/>
            <w:tcBorders>
              <w:top w:val="nil"/>
              <w:left w:val="nil"/>
              <w:bottom w:val="nil"/>
              <w:right w:val="nil"/>
            </w:tcBorders>
          </w:tcPr>
          <w:p w14:paraId="380C1EF8" w14:textId="69C2D38E" w:rsidR="00A8330A" w:rsidRPr="005A7041" w:rsidRDefault="00A8330A" w:rsidP="006B68B4">
            <w:pPr>
              <w:pStyle w:val="Header2-SubClauses"/>
              <w:numPr>
                <w:ilvl w:val="0"/>
                <w:numId w:val="0"/>
              </w:numPr>
              <w:tabs>
                <w:tab w:val="num" w:pos="2844"/>
              </w:tabs>
              <w:ind w:left="598" w:hanging="612"/>
              <w:rPr>
                <w:lang w:val="es-ES"/>
              </w:rPr>
            </w:pPr>
            <w:r w:rsidRPr="005A7041">
              <w:rPr>
                <w:spacing w:val="-2"/>
                <w:lang w:val="es-ES"/>
              </w:rPr>
              <w:t xml:space="preserve">38.1 Salvo que </w:t>
            </w:r>
            <w:r w:rsidRPr="005A7041">
              <w:rPr>
                <w:bCs/>
                <w:spacing w:val="-2"/>
                <w:lang w:val="es-ES"/>
              </w:rPr>
              <w:t>se especifique otra cosa</w:t>
            </w:r>
            <w:r w:rsidRPr="005A7041">
              <w:rPr>
                <w:b/>
                <w:bCs/>
                <w:spacing w:val="-2"/>
                <w:lang w:val="es-ES"/>
              </w:rPr>
              <w:t xml:space="preserve"> en </w:t>
            </w:r>
            <w:r w:rsidRPr="005A7041">
              <w:rPr>
                <w:b/>
                <w:spacing w:val="-2"/>
                <w:lang w:val="es-ES"/>
              </w:rPr>
              <w:t xml:space="preserve">los DDL, </w:t>
            </w:r>
            <w:r w:rsidRPr="005A7041">
              <w:rPr>
                <w:spacing w:val="-2"/>
                <w:lang w:val="es-ES"/>
              </w:rPr>
              <w:t xml:space="preserve">no </w:t>
            </w:r>
            <w:r w:rsidRPr="005A7041">
              <w:rPr>
                <w:spacing w:val="-2"/>
                <w:lang w:val="es-ES"/>
              </w:rPr>
              <w:br/>
              <w:t xml:space="preserve">se aplicará ningún margen de preferencia a los </w:t>
            </w:r>
            <w:r w:rsidRPr="005A7041">
              <w:rPr>
                <w:spacing w:val="-2"/>
                <w:lang w:val="es-ES"/>
              </w:rPr>
              <w:br/>
              <w:t>Licitantes nacionales</w:t>
            </w:r>
            <w:r w:rsidRPr="005A7041">
              <w:rPr>
                <w:rStyle w:val="FootnoteReference"/>
                <w:spacing w:val="-2"/>
                <w:lang w:val="es-ES"/>
              </w:rPr>
              <w:footnoteReference w:id="17"/>
            </w:r>
            <w:r w:rsidRPr="005A7041">
              <w:rPr>
                <w:spacing w:val="-2"/>
                <w:lang w:val="es-ES"/>
              </w:rPr>
              <w:t>.</w:t>
            </w:r>
          </w:p>
        </w:tc>
      </w:tr>
      <w:tr w:rsidR="002D2FAA" w:rsidRPr="001C59B2" w14:paraId="65A41E82"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7E50A363" w14:textId="34459B8A" w:rsidR="002D2FAA" w:rsidRPr="005A7041" w:rsidRDefault="002D2FAA" w:rsidP="007A6700">
            <w:pPr>
              <w:pStyle w:val="ITBHeading2"/>
              <w:rPr>
                <w:lang w:val="es-ES"/>
              </w:rPr>
            </w:pPr>
            <w:bookmarkStart w:id="323" w:name="_Toc432229696"/>
            <w:bookmarkStart w:id="324" w:name="_Toc432663303"/>
            <w:bookmarkStart w:id="325" w:name="_Toc432663499"/>
            <w:bookmarkStart w:id="326" w:name="_Toc432663694"/>
            <w:bookmarkStart w:id="327" w:name="_Toc433224112"/>
            <w:bookmarkStart w:id="328" w:name="_Toc435519216"/>
            <w:bookmarkStart w:id="329" w:name="_Toc435624850"/>
            <w:bookmarkStart w:id="330" w:name="_Toc440526049"/>
            <w:bookmarkStart w:id="331" w:name="_Toc435624853"/>
            <w:bookmarkStart w:id="332" w:name="_Toc455487632"/>
            <w:bookmarkStart w:id="333" w:name="_Toc193728101"/>
            <w:bookmarkEnd w:id="323"/>
            <w:bookmarkEnd w:id="324"/>
            <w:bookmarkEnd w:id="325"/>
            <w:bookmarkEnd w:id="326"/>
            <w:bookmarkEnd w:id="327"/>
            <w:bookmarkEnd w:id="328"/>
            <w:bookmarkEnd w:id="329"/>
            <w:r w:rsidRPr="005A7041">
              <w:rPr>
                <w:lang w:val="es-ES"/>
              </w:rPr>
              <w:t xml:space="preserve">Comparación </w:t>
            </w:r>
            <w:r w:rsidR="001249D0" w:rsidRPr="005A7041">
              <w:rPr>
                <w:lang w:val="es-ES"/>
              </w:rPr>
              <w:br/>
            </w:r>
            <w:r w:rsidRPr="005A7041">
              <w:rPr>
                <w:lang w:val="es-ES"/>
              </w:rPr>
              <w:t>de las</w:t>
            </w:r>
            <w:r w:rsidR="00331FBF" w:rsidRPr="005A7041">
              <w:rPr>
                <w:lang w:val="es-ES"/>
              </w:rPr>
              <w:t xml:space="preserve"> Partes Financieras</w:t>
            </w:r>
            <w:bookmarkEnd w:id="330"/>
            <w:bookmarkEnd w:id="331"/>
            <w:bookmarkEnd w:id="332"/>
            <w:bookmarkEnd w:id="333"/>
          </w:p>
        </w:tc>
        <w:tc>
          <w:tcPr>
            <w:tcW w:w="6631" w:type="dxa"/>
            <w:tcBorders>
              <w:top w:val="nil"/>
              <w:left w:val="nil"/>
              <w:bottom w:val="nil"/>
              <w:right w:val="nil"/>
            </w:tcBorders>
          </w:tcPr>
          <w:p w14:paraId="7698F962" w14:textId="6A39A896" w:rsidR="002D2FAA" w:rsidRPr="005A7041" w:rsidRDefault="002D2FAA" w:rsidP="00777176">
            <w:pPr>
              <w:pStyle w:val="Header2-SubClauses"/>
              <w:ind w:left="620" w:hanging="634"/>
              <w:rPr>
                <w:rFonts w:cs="Times New Roman"/>
                <w:lang w:val="es-ES"/>
              </w:rPr>
            </w:pPr>
            <w:r w:rsidRPr="005A7041">
              <w:rPr>
                <w:rFonts w:cs="Times New Roman"/>
                <w:lang w:val="es-ES"/>
              </w:rPr>
              <w:t xml:space="preserve">El </w:t>
            </w:r>
            <w:r w:rsidRPr="005A7041">
              <w:rPr>
                <w:rStyle w:val="StyleHeader2-SubClausesItalicChar"/>
                <w:rFonts w:cs="Times New Roman"/>
                <w:i w:val="0"/>
                <w:lang w:val="es-ES"/>
              </w:rPr>
              <w:t>Contratante</w:t>
            </w:r>
            <w:r w:rsidRPr="005A7041">
              <w:rPr>
                <w:rFonts w:cs="Times New Roman"/>
                <w:lang w:val="es-ES"/>
              </w:rPr>
              <w:t xml:space="preserve"> comparará</w:t>
            </w:r>
            <w:r w:rsidR="00777176" w:rsidRPr="005A7041">
              <w:rPr>
                <w:rFonts w:cs="Times New Roman"/>
                <w:lang w:val="es-ES"/>
              </w:rPr>
              <w:t xml:space="preserve"> </w:t>
            </w:r>
            <w:r w:rsidRPr="005A7041">
              <w:rPr>
                <w:rFonts w:cs="Times New Roman"/>
                <w:lang w:val="es-ES"/>
              </w:rPr>
              <w:t>los costos evaluados de todas las Ofertas que se ajusten a los Documentos de Licitación</w:t>
            </w:r>
            <w:r w:rsidR="00777176" w:rsidRPr="005A7041">
              <w:rPr>
                <w:rFonts w:cs="Times New Roman"/>
                <w:lang w:val="es-ES"/>
              </w:rPr>
              <w:t xml:space="preserve"> y cumplan con los requisitos de calificación</w:t>
            </w:r>
            <w:r w:rsidRPr="005A7041">
              <w:rPr>
                <w:rFonts w:cs="Times New Roman"/>
                <w:lang w:val="es-ES"/>
              </w:rPr>
              <w:t>, para determinar cuál es</w:t>
            </w:r>
            <w:r w:rsidR="003A51A6" w:rsidRPr="005A7041">
              <w:rPr>
                <w:rFonts w:cs="Times New Roman"/>
                <w:lang w:val="es-ES"/>
              </w:rPr>
              <w:t xml:space="preserve"> </w:t>
            </w:r>
            <w:r w:rsidRPr="005A7041">
              <w:rPr>
                <w:rFonts w:cs="Times New Roman"/>
                <w:lang w:val="es-ES"/>
              </w:rPr>
              <w:t>la Oferta con el costo evaluado más bajo.</w:t>
            </w:r>
          </w:p>
        </w:tc>
      </w:tr>
      <w:tr w:rsidR="002D2FAA" w:rsidRPr="001C59B2" w14:paraId="187032F2"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64334F72" w14:textId="729DE581" w:rsidR="002D2FAA" w:rsidRPr="005A7041" w:rsidRDefault="002D2FAA" w:rsidP="007A6700">
            <w:pPr>
              <w:pStyle w:val="ITBHeading2"/>
              <w:rPr>
                <w:lang w:val="es-ES"/>
              </w:rPr>
            </w:pPr>
            <w:bookmarkStart w:id="334" w:name="_Toc433224119"/>
            <w:bookmarkStart w:id="335" w:name="_Toc435519223"/>
            <w:bookmarkStart w:id="336" w:name="_Toc435624857"/>
            <w:bookmarkStart w:id="337" w:name="_Toc433224124"/>
            <w:bookmarkStart w:id="338" w:name="_Toc435519228"/>
            <w:bookmarkStart w:id="339" w:name="_Toc435624862"/>
            <w:bookmarkStart w:id="340" w:name="_Toc440526050"/>
            <w:bookmarkStart w:id="341" w:name="_Toc435624865"/>
            <w:bookmarkStart w:id="342" w:name="_Toc455487633"/>
            <w:bookmarkStart w:id="343" w:name="_Toc193728102"/>
            <w:bookmarkEnd w:id="334"/>
            <w:bookmarkEnd w:id="335"/>
            <w:bookmarkEnd w:id="336"/>
            <w:bookmarkEnd w:id="337"/>
            <w:bookmarkEnd w:id="338"/>
            <w:bookmarkEnd w:id="339"/>
            <w:r w:rsidRPr="005A7041">
              <w:rPr>
                <w:lang w:val="es-ES"/>
              </w:rPr>
              <w:t xml:space="preserve">Ofertas </w:t>
            </w:r>
            <w:r w:rsidR="00D561B6" w:rsidRPr="005A7041">
              <w:rPr>
                <w:lang w:val="es-ES"/>
              </w:rPr>
              <w:t xml:space="preserve">Anormalmente </w:t>
            </w:r>
            <w:bookmarkEnd w:id="340"/>
            <w:bookmarkEnd w:id="341"/>
            <w:bookmarkEnd w:id="342"/>
            <w:r w:rsidR="00D561B6" w:rsidRPr="005A7041">
              <w:rPr>
                <w:lang w:val="es-ES"/>
              </w:rPr>
              <w:t>Bajas</w:t>
            </w:r>
            <w:bookmarkEnd w:id="343"/>
          </w:p>
        </w:tc>
        <w:tc>
          <w:tcPr>
            <w:tcW w:w="6631" w:type="dxa"/>
            <w:tcBorders>
              <w:top w:val="nil"/>
              <w:left w:val="nil"/>
              <w:bottom w:val="nil"/>
              <w:right w:val="nil"/>
            </w:tcBorders>
          </w:tcPr>
          <w:p w14:paraId="1F7BA9AC" w14:textId="6DD11FB9" w:rsidR="002D2FAA" w:rsidRPr="005A7041" w:rsidRDefault="002D2FAA" w:rsidP="009159D8">
            <w:pPr>
              <w:pStyle w:val="Header2-SubClauses"/>
              <w:ind w:left="620" w:hanging="634"/>
              <w:rPr>
                <w:spacing w:val="-4"/>
                <w:lang w:val="es-ES"/>
              </w:rPr>
            </w:pPr>
            <w:r w:rsidRPr="005A7041">
              <w:rPr>
                <w:spacing w:val="-4"/>
                <w:lang w:val="es-ES"/>
              </w:rPr>
              <w:t xml:space="preserve">Una Oferta </w:t>
            </w:r>
            <w:r w:rsidR="00D561B6" w:rsidRPr="005A7041">
              <w:rPr>
                <w:lang w:val="es-ES"/>
              </w:rPr>
              <w:t>Anormalmente Baja</w:t>
            </w:r>
            <w:r w:rsidRPr="005A7041">
              <w:rPr>
                <w:spacing w:val="-4"/>
                <w:lang w:val="es-ES"/>
              </w:rPr>
              <w:t xml:space="preserve"> es aquella cuyo precio, en combinación con otros elementos constitutivos de la Oferta</w:t>
            </w:r>
            <w:r w:rsidR="00FC0E65" w:rsidRPr="005A7041">
              <w:rPr>
                <w:spacing w:val="-4"/>
                <w:lang w:val="es-ES"/>
              </w:rPr>
              <w:t>,</w:t>
            </w:r>
            <w:r w:rsidRPr="005A7041">
              <w:rPr>
                <w:spacing w:val="-4"/>
                <w:lang w:val="es-ES"/>
              </w:rPr>
              <w:t xml:space="preserve"> parece ser tan bajo que despierta</w:t>
            </w:r>
            <w:r w:rsidR="00B8489D" w:rsidRPr="005A7041">
              <w:rPr>
                <w:spacing w:val="-4"/>
                <w:lang w:val="es-ES"/>
              </w:rPr>
              <w:t xml:space="preserve"> </w:t>
            </w:r>
            <w:r w:rsidRPr="005A7041">
              <w:rPr>
                <w:spacing w:val="-4"/>
                <w:lang w:val="es-ES"/>
              </w:rPr>
              <w:t xml:space="preserve">serias dudas sobre la capacidad del Licitante para ejecutar el Contrato al </w:t>
            </w:r>
            <w:r w:rsidR="00292E6F" w:rsidRPr="005A7041">
              <w:rPr>
                <w:spacing w:val="-4"/>
                <w:lang w:val="es-ES"/>
              </w:rPr>
              <w:br/>
            </w:r>
            <w:r w:rsidRPr="005A7041">
              <w:rPr>
                <w:spacing w:val="-4"/>
                <w:lang w:val="es-ES"/>
              </w:rPr>
              <w:t>precio cotizado.</w:t>
            </w:r>
          </w:p>
          <w:p w14:paraId="6628FC7B" w14:textId="3DB23086" w:rsidR="002D2FAA" w:rsidRPr="005A7041" w:rsidRDefault="002D2FAA" w:rsidP="009159D8">
            <w:pPr>
              <w:pStyle w:val="Header2-SubClauses"/>
              <w:ind w:left="620" w:hanging="634"/>
              <w:rPr>
                <w:color w:val="000000"/>
                <w:spacing w:val="-4"/>
                <w:lang w:val="es-ES"/>
              </w:rPr>
            </w:pPr>
            <w:r w:rsidRPr="005A7041">
              <w:rPr>
                <w:lang w:val="es-ES"/>
              </w:rPr>
              <w:t xml:space="preserve">En caso de detectar lo que podría constituir una </w:t>
            </w:r>
            <w:r w:rsidRPr="005A7041">
              <w:rPr>
                <w:spacing w:val="-4"/>
                <w:lang w:val="es-ES"/>
              </w:rPr>
              <w:t xml:space="preserve">Oferta </w:t>
            </w:r>
            <w:r w:rsidR="00D561B6" w:rsidRPr="005A7041">
              <w:rPr>
                <w:lang w:val="es-ES"/>
              </w:rPr>
              <w:t>Anormalmente Baja</w:t>
            </w:r>
            <w:r w:rsidRPr="005A7041">
              <w:rPr>
                <w:color w:val="000000"/>
                <w:spacing w:val="-4"/>
                <w:lang w:val="es-ES"/>
              </w:rPr>
              <w:t xml:space="preserve">, el Contratante pedirá al Licitante que brinde aclaraciones por escrito y, en especial, que presente análisis </w:t>
            </w:r>
            <w:r w:rsidRPr="005A7041">
              <w:rPr>
                <w:noProof/>
                <w:lang w:val="es-ES"/>
              </w:rPr>
              <w:t>pormenorizados</w:t>
            </w:r>
            <w:r w:rsidRPr="005A7041">
              <w:rPr>
                <w:color w:val="000000"/>
                <w:spacing w:val="-4"/>
                <w:lang w:val="es-ES"/>
              </w:rPr>
              <w:t xml:space="preserve"> del Precio de la Oferta en relación con el objeto del Contrato, el alcance, la metodología propuesta, el cronograma, la distribución de riesgos y responsabilidades, y de cualquier otro requisito establecido en el </w:t>
            </w:r>
            <w:r w:rsidR="00AF5103" w:rsidRPr="005A7041">
              <w:rPr>
                <w:color w:val="000000"/>
                <w:spacing w:val="-4"/>
                <w:lang w:val="es-ES"/>
              </w:rPr>
              <w:t xml:space="preserve">Documento </w:t>
            </w:r>
            <w:r w:rsidR="005A35F0" w:rsidRPr="005A7041">
              <w:rPr>
                <w:color w:val="000000"/>
                <w:spacing w:val="-4"/>
                <w:lang w:val="es-ES"/>
              </w:rPr>
              <w:t xml:space="preserve">de </w:t>
            </w:r>
            <w:r w:rsidR="00AF5103" w:rsidRPr="005A7041">
              <w:rPr>
                <w:color w:val="000000"/>
                <w:spacing w:val="-4"/>
                <w:lang w:val="es-ES"/>
              </w:rPr>
              <w:t>Licitación</w:t>
            </w:r>
            <w:r w:rsidRPr="005A7041">
              <w:rPr>
                <w:color w:val="000000"/>
                <w:spacing w:val="-4"/>
                <w:lang w:val="es-ES"/>
              </w:rPr>
              <w:t>.</w:t>
            </w:r>
          </w:p>
          <w:p w14:paraId="4D6AE216" w14:textId="77777777" w:rsidR="002D2FAA" w:rsidRPr="005A7041" w:rsidRDefault="002D2FAA" w:rsidP="009159D8">
            <w:pPr>
              <w:pStyle w:val="Header2-SubClauses"/>
              <w:ind w:left="620" w:hanging="634"/>
              <w:rPr>
                <w:spacing w:val="-4"/>
                <w:lang w:val="es-ES"/>
              </w:rPr>
            </w:pPr>
            <w:r w:rsidRPr="005A7041">
              <w:rPr>
                <w:spacing w:val="-4"/>
                <w:lang w:val="es-ES"/>
              </w:rPr>
              <w:t xml:space="preserve">Tras evaluar los análisis de precios, si determina que el Licitante no ha demostrado su capacidad para ejecutar el Contrato al precio cotizado, el Contratante rechazará la Oferta. </w:t>
            </w:r>
          </w:p>
        </w:tc>
      </w:tr>
      <w:tr w:rsidR="002D2FAA" w:rsidRPr="001C59B2" w14:paraId="17CFF61C"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235F364C" w14:textId="58C9F942" w:rsidR="002D2FAA" w:rsidRPr="005A7041" w:rsidRDefault="002D2FAA" w:rsidP="007A6700">
            <w:pPr>
              <w:pStyle w:val="ITBHeading2"/>
              <w:rPr>
                <w:lang w:val="es-ES"/>
              </w:rPr>
            </w:pPr>
            <w:bookmarkStart w:id="344" w:name="_Toc435624866"/>
            <w:bookmarkStart w:id="345" w:name="_Toc440526051"/>
            <w:bookmarkStart w:id="346" w:name="_Toc455487634"/>
            <w:bookmarkStart w:id="347" w:name="_Toc193728103"/>
            <w:r w:rsidRPr="005A7041">
              <w:rPr>
                <w:lang w:val="es-ES"/>
              </w:rPr>
              <w:t>Ofertas desequilibradas o con pagos iniciales abultados</w:t>
            </w:r>
            <w:bookmarkEnd w:id="344"/>
            <w:bookmarkEnd w:id="345"/>
            <w:bookmarkEnd w:id="346"/>
            <w:bookmarkEnd w:id="347"/>
          </w:p>
        </w:tc>
        <w:tc>
          <w:tcPr>
            <w:tcW w:w="6631" w:type="dxa"/>
            <w:tcBorders>
              <w:top w:val="nil"/>
              <w:left w:val="nil"/>
              <w:bottom w:val="nil"/>
              <w:right w:val="nil"/>
            </w:tcBorders>
          </w:tcPr>
          <w:p w14:paraId="16B2C6EC" w14:textId="3F2DF115" w:rsidR="002D2FAA" w:rsidRPr="005A7041" w:rsidRDefault="002D2FAA" w:rsidP="002D2FAA">
            <w:pPr>
              <w:pStyle w:val="Header2-SubClauses"/>
              <w:tabs>
                <w:tab w:val="num" w:pos="561"/>
              </w:tabs>
              <w:ind w:left="561" w:hanging="561"/>
              <w:rPr>
                <w:rStyle w:val="StyleHeader2-SubClausesItalicChar"/>
                <w:rFonts w:cs="Times New Roman"/>
                <w:i w:val="0"/>
                <w:iCs w:val="0"/>
                <w:noProof/>
                <w:lang w:val="es-ES"/>
              </w:rPr>
            </w:pPr>
            <w:r w:rsidRPr="005A7041">
              <w:rPr>
                <w:rFonts w:cs="Times New Roman"/>
                <w:noProof/>
                <w:lang w:val="es-ES"/>
              </w:rPr>
              <w:t xml:space="preserve">Si la Oferta por un </w:t>
            </w:r>
            <w:r w:rsidR="00000143" w:rsidRPr="005A7041">
              <w:rPr>
                <w:spacing w:val="-3"/>
                <w:lang w:val="es-ES"/>
              </w:rPr>
              <w:t>Contrato</w:t>
            </w:r>
            <w:r w:rsidRPr="005A7041">
              <w:rPr>
                <w:spacing w:val="-3"/>
                <w:lang w:val="es-ES"/>
              </w:rPr>
              <w:t xml:space="preserve"> basado en la medición de ejecución de obra </w:t>
            </w:r>
            <w:r w:rsidRPr="005A7041">
              <w:rPr>
                <w:rFonts w:cs="Times New Roman"/>
                <w:noProof/>
                <w:lang w:val="es-ES"/>
              </w:rPr>
              <w:t xml:space="preserve">con el costo evaluado más bajo está, a juicio del </w:t>
            </w:r>
            <w:r w:rsidRPr="005A7041">
              <w:rPr>
                <w:noProof/>
                <w:lang w:val="es-ES"/>
              </w:rPr>
              <w:t xml:space="preserve">Contratante, seriamente desequilibrada o </w:t>
            </w:r>
            <w:r w:rsidRPr="005A7041">
              <w:rPr>
                <w:lang w:val="es-ES"/>
              </w:rPr>
              <w:t>implica pagos iniciales abultados</w:t>
            </w:r>
            <w:r w:rsidRPr="005A7041">
              <w:rPr>
                <w:noProof/>
                <w:lang w:val="es-ES"/>
              </w:rPr>
              <w:t xml:space="preserve">, el </w:t>
            </w:r>
            <w:r w:rsidRPr="005A7041">
              <w:rPr>
                <w:rStyle w:val="StyleHeader2-SubClausesItalicChar"/>
                <w:rFonts w:cs="Times New Roman"/>
                <w:i w:val="0"/>
                <w:noProof/>
                <w:lang w:val="es-ES"/>
              </w:rPr>
              <w:t>Contratante</w:t>
            </w:r>
            <w:r w:rsidRPr="005A7041">
              <w:rPr>
                <w:noProof/>
                <w:lang w:val="es-ES"/>
              </w:rPr>
              <w:t xml:space="preserve"> puede pedir al Licitante que presente aclaraciones por escrito que incluyan, por ejemplo, análisis pormenorizados de precios para demostrar la coherencia del precio de la Oferta con el </w:t>
            </w:r>
            <w:r w:rsidRPr="005A7041">
              <w:rPr>
                <w:color w:val="000000"/>
                <w:spacing w:val="-4"/>
                <w:lang w:val="es-ES"/>
              </w:rPr>
              <w:t>alcance de las Obras, la metodología propuesta, el cronograma y</w:t>
            </w:r>
            <w:r w:rsidR="003A51A6" w:rsidRPr="005A7041">
              <w:rPr>
                <w:color w:val="000000"/>
                <w:spacing w:val="-4"/>
                <w:lang w:val="es-ES"/>
              </w:rPr>
              <w:t xml:space="preserve"> </w:t>
            </w:r>
            <w:r w:rsidRPr="005A7041">
              <w:rPr>
                <w:color w:val="000000"/>
                <w:spacing w:val="-4"/>
                <w:lang w:val="es-ES"/>
              </w:rPr>
              <w:t xml:space="preserve">cualquier otro requisito establecido en el </w:t>
            </w:r>
            <w:r w:rsidR="00AF5103" w:rsidRPr="005A7041">
              <w:rPr>
                <w:color w:val="000000"/>
                <w:spacing w:val="-4"/>
                <w:lang w:val="es-ES"/>
              </w:rPr>
              <w:t>D</w:t>
            </w:r>
            <w:r w:rsidR="005A35F0" w:rsidRPr="005A7041">
              <w:rPr>
                <w:color w:val="000000"/>
                <w:spacing w:val="-4"/>
                <w:lang w:val="es-ES"/>
              </w:rPr>
              <w:t>ocumento</w:t>
            </w:r>
            <w:r w:rsidR="00F47490" w:rsidRPr="005A7041">
              <w:rPr>
                <w:color w:val="000000"/>
                <w:spacing w:val="-4"/>
                <w:lang w:val="es-ES"/>
              </w:rPr>
              <w:t xml:space="preserve"> </w:t>
            </w:r>
            <w:r w:rsidR="005A35F0" w:rsidRPr="005A7041">
              <w:rPr>
                <w:color w:val="000000"/>
                <w:spacing w:val="-4"/>
                <w:lang w:val="es-ES"/>
              </w:rPr>
              <w:t xml:space="preserve">de </w:t>
            </w:r>
            <w:r w:rsidR="00AF5103" w:rsidRPr="005A7041">
              <w:rPr>
                <w:color w:val="000000"/>
                <w:spacing w:val="-4"/>
                <w:lang w:val="es-ES"/>
              </w:rPr>
              <w:t>L</w:t>
            </w:r>
            <w:r w:rsidR="005A35F0" w:rsidRPr="005A7041">
              <w:rPr>
                <w:color w:val="000000"/>
                <w:spacing w:val="-4"/>
                <w:lang w:val="es-ES"/>
              </w:rPr>
              <w:t>icitación</w:t>
            </w:r>
            <w:r w:rsidRPr="005A7041">
              <w:rPr>
                <w:rStyle w:val="StyleHeader2-SubClausesItalicChar"/>
                <w:rFonts w:cs="Times New Roman"/>
                <w:i w:val="0"/>
                <w:iCs w:val="0"/>
                <w:noProof/>
                <w:lang w:val="es-ES"/>
              </w:rPr>
              <w:t>.</w:t>
            </w:r>
          </w:p>
          <w:p w14:paraId="6385FFE2" w14:textId="77777777" w:rsidR="002D2FAA" w:rsidRPr="005A7041" w:rsidRDefault="002D2FAA" w:rsidP="002D2FAA">
            <w:pPr>
              <w:pStyle w:val="Header2-SubClauses"/>
              <w:tabs>
                <w:tab w:val="num" w:pos="561"/>
              </w:tabs>
              <w:ind w:left="561" w:hanging="561"/>
              <w:rPr>
                <w:rFonts w:cs="Times New Roman"/>
                <w:noProof/>
                <w:lang w:val="es-ES"/>
              </w:rPr>
            </w:pPr>
            <w:r w:rsidRPr="005A7041">
              <w:rPr>
                <w:noProof/>
                <w:lang w:val="es-ES"/>
              </w:rPr>
              <w:lastRenderedPageBreak/>
              <w:t>Después de evaluar la información y los análisis pormenorizados de precios presentados por el Licitante, el Contratante puede, según proceda:</w:t>
            </w:r>
          </w:p>
          <w:p w14:paraId="26B66B21" w14:textId="77777777" w:rsidR="002D2FAA" w:rsidRPr="005A7041" w:rsidRDefault="002D2FAA" w:rsidP="00292E6F">
            <w:pPr>
              <w:pStyle w:val="P3Header1-Clauses"/>
              <w:ind w:left="1024"/>
              <w:rPr>
                <w:lang w:val="es-ES"/>
              </w:rPr>
            </w:pPr>
            <w:r w:rsidRPr="005A7041">
              <w:rPr>
                <w:lang w:val="es-ES"/>
              </w:rPr>
              <w:t>aceptar la Oferta, o</w:t>
            </w:r>
          </w:p>
          <w:p w14:paraId="3F38854A" w14:textId="77777777" w:rsidR="002D2FAA" w:rsidRPr="005A7041" w:rsidRDefault="002D2FAA" w:rsidP="00292E6F">
            <w:pPr>
              <w:pStyle w:val="P3Header1-Clauses"/>
              <w:ind w:left="1024"/>
              <w:rPr>
                <w:lang w:val="es-ES"/>
              </w:rPr>
            </w:pPr>
            <w:r w:rsidRPr="005A7041">
              <w:rPr>
                <w:lang w:val="es-ES"/>
              </w:rPr>
              <w:t>solicitar que el monto de la Garantía de Cumplimiento se incremente a expensas del Licitante hasta un nivel que no supere el 20 % del Precio del Contrato, o</w:t>
            </w:r>
          </w:p>
          <w:p w14:paraId="765E397A" w14:textId="77777777" w:rsidR="002D2FAA" w:rsidRPr="005A7041" w:rsidRDefault="002D2FAA" w:rsidP="00292E6F">
            <w:pPr>
              <w:pStyle w:val="P3Header1-Clauses"/>
              <w:ind w:left="1024"/>
              <w:rPr>
                <w:lang w:val="es-ES"/>
              </w:rPr>
            </w:pPr>
            <w:r w:rsidRPr="005A7041">
              <w:rPr>
                <w:lang w:val="es-ES"/>
              </w:rPr>
              <w:t xml:space="preserve">rechazar la Oferta. </w:t>
            </w:r>
          </w:p>
        </w:tc>
      </w:tr>
      <w:tr w:rsidR="008347D2" w:rsidRPr="001C59B2" w14:paraId="4C7862A5"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90"/>
          <w:jc w:val="center"/>
        </w:trPr>
        <w:tc>
          <w:tcPr>
            <w:tcW w:w="2441" w:type="dxa"/>
            <w:tcBorders>
              <w:top w:val="nil"/>
              <w:left w:val="nil"/>
              <w:bottom w:val="nil"/>
              <w:right w:val="nil"/>
            </w:tcBorders>
          </w:tcPr>
          <w:p w14:paraId="3C1EC27D" w14:textId="77777777" w:rsidR="008347D2" w:rsidRPr="005A7041" w:rsidRDefault="008347D2" w:rsidP="008347D2">
            <w:pPr>
              <w:pStyle w:val="ITBHeading2"/>
              <w:numPr>
                <w:ilvl w:val="0"/>
                <w:numId w:val="0"/>
              </w:numPr>
              <w:rPr>
                <w:lang w:val="es-ES"/>
              </w:rPr>
            </w:pPr>
          </w:p>
        </w:tc>
        <w:tc>
          <w:tcPr>
            <w:tcW w:w="6631" w:type="dxa"/>
            <w:tcBorders>
              <w:top w:val="nil"/>
              <w:left w:val="nil"/>
              <w:bottom w:val="nil"/>
              <w:right w:val="nil"/>
            </w:tcBorders>
          </w:tcPr>
          <w:p w14:paraId="03180B5B" w14:textId="4DA03F92" w:rsidR="008347D2" w:rsidRPr="005A7041" w:rsidRDefault="008347D2" w:rsidP="008347D2">
            <w:pPr>
              <w:pStyle w:val="ITBHeading1"/>
              <w:tabs>
                <w:tab w:val="clear" w:pos="3742"/>
              </w:tabs>
              <w:ind w:left="346"/>
            </w:pPr>
            <w:bookmarkStart w:id="348" w:name="_Toc193728104"/>
            <w:r w:rsidRPr="005A7041">
              <w:t>Evaluación Combinada de las Partes Técnica y Financiera, Oferta Más Conveniente y Notificación de la Intención de Adjudicación</w:t>
            </w:r>
            <w:bookmarkEnd w:id="348"/>
            <w:r w:rsidRPr="005A7041">
              <w:t xml:space="preserve"> </w:t>
            </w:r>
          </w:p>
        </w:tc>
      </w:tr>
      <w:tr w:rsidR="002D2FAA" w:rsidRPr="001C59B2" w14:paraId="47DF7669"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90"/>
          <w:jc w:val="center"/>
        </w:trPr>
        <w:tc>
          <w:tcPr>
            <w:tcW w:w="2441" w:type="dxa"/>
            <w:tcBorders>
              <w:top w:val="nil"/>
              <w:left w:val="nil"/>
              <w:bottom w:val="nil"/>
              <w:right w:val="nil"/>
            </w:tcBorders>
          </w:tcPr>
          <w:p w14:paraId="3DE5AD98" w14:textId="43C30B98" w:rsidR="002D2FAA" w:rsidRPr="005A7041" w:rsidRDefault="008347D2" w:rsidP="007A6700">
            <w:pPr>
              <w:pStyle w:val="ITBHeading2"/>
              <w:rPr>
                <w:lang w:val="es-ES"/>
              </w:rPr>
            </w:pPr>
            <w:bookmarkStart w:id="349" w:name="_Toc455487635"/>
            <w:bookmarkStart w:id="350" w:name="_Toc193728105"/>
            <w:bookmarkStart w:id="351" w:name="_Toc438438862"/>
            <w:bookmarkStart w:id="352" w:name="_Toc438532656"/>
            <w:bookmarkStart w:id="353" w:name="_Toc438734006"/>
            <w:bookmarkStart w:id="354" w:name="_Toc438907043"/>
            <w:bookmarkStart w:id="355" w:name="_Toc438907242"/>
            <w:bookmarkStart w:id="356" w:name="_Toc97371042"/>
            <w:bookmarkStart w:id="357" w:name="_Toc139863139"/>
            <w:bookmarkStart w:id="358" w:name="_Toc325723958"/>
            <w:r w:rsidRPr="005A7041">
              <w:rPr>
                <w:lang w:val="es-ES"/>
              </w:rPr>
              <w:t>Evaluación Combinada de las Partes Técnica y Financiera y</w:t>
            </w:r>
            <w:r w:rsidR="00C318FA" w:rsidRPr="005A7041">
              <w:rPr>
                <w:lang w:val="es-ES"/>
              </w:rPr>
              <w:t xml:space="preserve"> </w:t>
            </w:r>
            <w:r w:rsidR="002D2FAA" w:rsidRPr="005A7041">
              <w:rPr>
                <w:lang w:val="es-ES"/>
              </w:rPr>
              <w:t xml:space="preserve">Oferta </w:t>
            </w:r>
            <w:r w:rsidR="004902AC" w:rsidRPr="005A7041">
              <w:rPr>
                <w:lang w:val="es-ES"/>
              </w:rPr>
              <w:t xml:space="preserve">Más </w:t>
            </w:r>
            <w:r w:rsidR="002D2FAA" w:rsidRPr="005A7041">
              <w:rPr>
                <w:lang w:val="es-ES"/>
              </w:rPr>
              <w:t>Conveniente</w:t>
            </w:r>
            <w:bookmarkEnd w:id="349"/>
            <w:bookmarkEnd w:id="350"/>
          </w:p>
        </w:tc>
        <w:tc>
          <w:tcPr>
            <w:tcW w:w="6631" w:type="dxa"/>
            <w:tcBorders>
              <w:top w:val="nil"/>
              <w:left w:val="nil"/>
              <w:bottom w:val="nil"/>
              <w:right w:val="nil"/>
            </w:tcBorders>
          </w:tcPr>
          <w:p w14:paraId="006D1521" w14:textId="16CF2235" w:rsidR="00C318FA" w:rsidRPr="005A7041" w:rsidRDefault="00C318FA" w:rsidP="002D2FAA">
            <w:pPr>
              <w:pStyle w:val="Header2-SubClauses"/>
              <w:ind w:left="620" w:hanging="634"/>
              <w:rPr>
                <w:lang w:val="es-ES"/>
              </w:rPr>
            </w:pPr>
            <w:r w:rsidRPr="005A7041">
              <w:rPr>
                <w:lang w:val="es-ES"/>
              </w:rPr>
              <w:t xml:space="preserve">La evaluación del Contratante de las Ofertas que cumplan con los requisitos tendrá en cuenta los factores técnicos, además de los factores de costo, de conformidad con la Sección III, “Criterios de Evaluación y Calificación”. El peso que se asignará a los factores técnicos y al costo se especifica </w:t>
            </w:r>
            <w:r w:rsidRPr="005A7041">
              <w:rPr>
                <w:b/>
                <w:bCs/>
                <w:lang w:val="es-ES"/>
              </w:rPr>
              <w:t>en los DDL</w:t>
            </w:r>
            <w:r w:rsidRPr="005A7041">
              <w:rPr>
                <w:lang w:val="es-ES"/>
              </w:rPr>
              <w:t>. El Contratante clasificará las Ofertas según el puntaje de la Oferta evaluada (B).</w:t>
            </w:r>
          </w:p>
          <w:p w14:paraId="0F8DA429" w14:textId="31AEFCDB" w:rsidR="002D2FAA" w:rsidRPr="005A7041" w:rsidRDefault="002D2FAA" w:rsidP="00C318FA">
            <w:pPr>
              <w:pStyle w:val="Header2-SubClauses"/>
              <w:ind w:left="620" w:hanging="634"/>
              <w:rPr>
                <w:lang w:val="es-ES"/>
              </w:rPr>
            </w:pPr>
            <w:r w:rsidRPr="005A7041">
              <w:rPr>
                <w:lang w:val="es-ES"/>
              </w:rPr>
              <w:t xml:space="preserve">Tras comparar los costos evaluados de las Ofertas, el </w:t>
            </w:r>
            <w:r w:rsidRPr="005A7041">
              <w:rPr>
                <w:rFonts w:cs="Times New Roman"/>
                <w:lang w:val="es-ES"/>
              </w:rPr>
              <w:t>Contratante</w:t>
            </w:r>
            <w:r w:rsidRPr="005A7041">
              <w:rPr>
                <w:lang w:val="es-ES"/>
              </w:rPr>
              <w:t xml:space="preserve"> determinará cuál es la Oferta más Conveniente, que será la que haya sido presentada por un Licitante que reúna los </w:t>
            </w:r>
            <w:r w:rsidR="00F26F31" w:rsidRPr="005A7041">
              <w:rPr>
                <w:lang w:val="es-ES"/>
              </w:rPr>
              <w:t>Criterios de calificación</w:t>
            </w:r>
            <w:r w:rsidRPr="005A7041">
              <w:rPr>
                <w:lang w:val="es-ES"/>
              </w:rPr>
              <w:t xml:space="preserve"> y la que, según se </w:t>
            </w:r>
            <w:r w:rsidR="00292E6F" w:rsidRPr="005A7041">
              <w:rPr>
                <w:lang w:val="es-ES"/>
              </w:rPr>
              <w:br/>
            </w:r>
            <w:r w:rsidRPr="005A7041">
              <w:rPr>
                <w:lang w:val="es-ES"/>
              </w:rPr>
              <w:t>haya determinado</w:t>
            </w:r>
            <w:r w:rsidR="00C318FA" w:rsidRPr="005A7041">
              <w:rPr>
                <w:lang w:val="es-ES"/>
              </w:rPr>
              <w:t xml:space="preserve"> que </w:t>
            </w:r>
            <w:r w:rsidRPr="005A7041">
              <w:rPr>
                <w:rFonts w:cs="Times New Roman"/>
                <w:spacing w:val="-4"/>
                <w:lang w:val="es-ES"/>
              </w:rPr>
              <w:t xml:space="preserve">se ajusta sustancialmente </w:t>
            </w:r>
            <w:r w:rsidR="009C45FB" w:rsidRPr="005A7041">
              <w:rPr>
                <w:rFonts w:cs="Times New Roman"/>
                <w:spacing w:val="-4"/>
                <w:lang w:val="es-ES"/>
              </w:rPr>
              <w:t>al documento de licitación</w:t>
            </w:r>
            <w:r w:rsidR="00C318FA" w:rsidRPr="005A7041">
              <w:rPr>
                <w:spacing w:val="-4"/>
                <w:lang w:val="es-ES"/>
              </w:rPr>
              <w:t xml:space="preserve"> y es la oferta con el más alto puntaje técnico y financiero combinado.</w:t>
            </w:r>
          </w:p>
        </w:tc>
      </w:tr>
      <w:tr w:rsidR="002D2FAA" w:rsidRPr="001C59B2" w14:paraId="4A738CA0"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332"/>
          <w:jc w:val="center"/>
        </w:trPr>
        <w:tc>
          <w:tcPr>
            <w:tcW w:w="2441" w:type="dxa"/>
            <w:tcBorders>
              <w:top w:val="nil"/>
              <w:left w:val="nil"/>
              <w:bottom w:val="nil"/>
              <w:right w:val="nil"/>
            </w:tcBorders>
          </w:tcPr>
          <w:p w14:paraId="62CE78DA" w14:textId="31D3F6D0" w:rsidR="002D2FAA" w:rsidRPr="005A7041" w:rsidRDefault="002D2FAA" w:rsidP="007A6700">
            <w:pPr>
              <w:pStyle w:val="ITBHeading2"/>
              <w:rPr>
                <w:lang w:val="es-ES"/>
              </w:rPr>
            </w:pPr>
            <w:bookmarkStart w:id="359" w:name="_Toc455487636"/>
            <w:bookmarkStart w:id="360" w:name="_Toc193728106"/>
            <w:r w:rsidRPr="005A7041">
              <w:rPr>
                <w:lang w:val="es-ES"/>
              </w:rPr>
              <w:t xml:space="preserve">Derecho del Contratante </w:t>
            </w:r>
            <w:r w:rsidR="00292E6F" w:rsidRPr="005A7041">
              <w:rPr>
                <w:lang w:val="es-ES"/>
              </w:rPr>
              <w:br/>
            </w:r>
            <w:r w:rsidRPr="005A7041">
              <w:rPr>
                <w:lang w:val="es-ES"/>
              </w:rPr>
              <w:t xml:space="preserve">a aceptar cualquier Oferta y rechazar </w:t>
            </w:r>
            <w:r w:rsidR="0084370F" w:rsidRPr="005A7041">
              <w:rPr>
                <w:lang w:val="es-ES"/>
              </w:rPr>
              <w:t xml:space="preserve">alguna o </w:t>
            </w:r>
            <w:r w:rsidRPr="005A7041">
              <w:rPr>
                <w:lang w:val="es-ES"/>
              </w:rPr>
              <w:t>todas las Ofertas</w:t>
            </w:r>
            <w:bookmarkEnd w:id="351"/>
            <w:bookmarkEnd w:id="352"/>
            <w:bookmarkEnd w:id="353"/>
            <w:bookmarkEnd w:id="354"/>
            <w:bookmarkEnd w:id="355"/>
            <w:bookmarkEnd w:id="356"/>
            <w:bookmarkEnd w:id="357"/>
            <w:bookmarkEnd w:id="358"/>
            <w:bookmarkEnd w:id="359"/>
            <w:bookmarkEnd w:id="360"/>
          </w:p>
        </w:tc>
        <w:tc>
          <w:tcPr>
            <w:tcW w:w="6631" w:type="dxa"/>
            <w:tcBorders>
              <w:top w:val="nil"/>
              <w:left w:val="nil"/>
              <w:bottom w:val="nil"/>
              <w:right w:val="nil"/>
            </w:tcBorders>
          </w:tcPr>
          <w:p w14:paraId="25FF33D0" w14:textId="487B97E6" w:rsidR="002D2FAA" w:rsidRPr="005A7041" w:rsidRDefault="002D2FAA" w:rsidP="00796E28">
            <w:pPr>
              <w:pStyle w:val="Header2-SubClauses"/>
              <w:ind w:left="620" w:hanging="634"/>
              <w:rPr>
                <w:rFonts w:cs="Times New Roman"/>
                <w:lang w:val="es-ES"/>
              </w:rPr>
            </w:pPr>
            <w:r w:rsidRPr="005A7041">
              <w:rPr>
                <w:lang w:val="es-ES"/>
              </w:rPr>
              <w:t>El Contratante se reserva el derecho de aceptar o rechazar cualquier Oferta, de anular el proceso de Licitación y de rechazar todas las Ofertas en cualquier momento antes de</w:t>
            </w:r>
            <w:r w:rsidR="003A51A6" w:rsidRPr="005A7041">
              <w:rPr>
                <w:lang w:val="es-ES"/>
              </w:rPr>
              <w:t xml:space="preserve"> </w:t>
            </w:r>
            <w:r w:rsidRPr="005A7041">
              <w:rPr>
                <w:lang w:val="es-ES"/>
              </w:rPr>
              <w:t>la adjudicación del Contrato, sin que por ello adquiera</w:t>
            </w:r>
            <w:r w:rsidR="003A51A6" w:rsidRPr="005A7041">
              <w:rPr>
                <w:lang w:val="es-ES"/>
              </w:rPr>
              <w:t xml:space="preserve"> </w:t>
            </w:r>
            <w:r w:rsidRPr="005A7041">
              <w:rPr>
                <w:lang w:val="es-ES"/>
              </w:rPr>
              <w:t xml:space="preserve">responsabilidad alguna frente a los Licitantes. En caso de anularse el proceso, el Contratante devolverá prontamente </w:t>
            </w:r>
            <w:r w:rsidR="00292E6F" w:rsidRPr="005A7041">
              <w:rPr>
                <w:lang w:val="es-ES"/>
              </w:rPr>
              <w:br/>
            </w:r>
            <w:r w:rsidRPr="005A7041">
              <w:rPr>
                <w:lang w:val="es-ES"/>
              </w:rPr>
              <w:t xml:space="preserve">a los Licitantes todas las Ofertas y, específicamente, las Garantías </w:t>
            </w:r>
            <w:r w:rsidRPr="005A7041">
              <w:rPr>
                <w:rFonts w:cs="Times New Roman"/>
                <w:lang w:val="es-ES"/>
              </w:rPr>
              <w:t xml:space="preserve">de </w:t>
            </w:r>
            <w:r w:rsidR="00796E28" w:rsidRPr="005A7041">
              <w:rPr>
                <w:rFonts w:cs="Times New Roman"/>
                <w:lang w:val="es-ES"/>
              </w:rPr>
              <w:t>Mantenimiento</w:t>
            </w:r>
            <w:r w:rsidRPr="005A7041">
              <w:rPr>
                <w:rFonts w:cs="Times New Roman"/>
                <w:lang w:val="es-ES"/>
              </w:rPr>
              <w:t xml:space="preserve"> de la Oferta</w:t>
            </w:r>
            <w:r w:rsidRPr="005A7041">
              <w:rPr>
                <w:lang w:val="es-ES"/>
              </w:rPr>
              <w:t xml:space="preserve"> que </w:t>
            </w:r>
            <w:r w:rsidR="00292E6F" w:rsidRPr="005A7041">
              <w:rPr>
                <w:lang w:val="es-ES"/>
              </w:rPr>
              <w:br/>
            </w:r>
            <w:r w:rsidRPr="005A7041">
              <w:rPr>
                <w:lang w:val="es-ES"/>
              </w:rPr>
              <w:t>hubiera recibido.</w:t>
            </w:r>
          </w:p>
        </w:tc>
      </w:tr>
      <w:tr w:rsidR="002D2FAA" w:rsidRPr="001C59B2" w14:paraId="26E96239" w14:textId="77777777" w:rsidTr="005C0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50"/>
          <w:jc w:val="center"/>
        </w:trPr>
        <w:tc>
          <w:tcPr>
            <w:tcW w:w="2441" w:type="dxa"/>
            <w:tcBorders>
              <w:top w:val="nil"/>
              <w:left w:val="nil"/>
              <w:bottom w:val="nil"/>
              <w:right w:val="nil"/>
            </w:tcBorders>
          </w:tcPr>
          <w:p w14:paraId="4DE6BCB4" w14:textId="471F1CB4" w:rsidR="002D2FAA" w:rsidRPr="005A7041" w:rsidRDefault="002D2FAA" w:rsidP="007A6700">
            <w:pPr>
              <w:pStyle w:val="ITBHeading2"/>
              <w:rPr>
                <w:lang w:val="es-ES"/>
              </w:rPr>
            </w:pPr>
            <w:bookmarkStart w:id="361" w:name="_Toc431030699"/>
            <w:bookmarkStart w:id="362" w:name="_Toc440526055"/>
            <w:bookmarkStart w:id="363" w:name="_Toc435624874"/>
            <w:bookmarkStart w:id="364" w:name="_Toc455487637"/>
            <w:bookmarkStart w:id="365" w:name="_Toc193728107"/>
            <w:r w:rsidRPr="005A7041">
              <w:rPr>
                <w:lang w:val="es-ES"/>
              </w:rPr>
              <w:t xml:space="preserve">Plazo </w:t>
            </w:r>
            <w:r w:rsidR="00292E6F" w:rsidRPr="005A7041">
              <w:rPr>
                <w:lang w:val="es-ES"/>
              </w:rPr>
              <w:br/>
            </w:r>
            <w:r w:rsidRPr="005A7041">
              <w:rPr>
                <w:lang w:val="es-ES"/>
              </w:rPr>
              <w:t>Suspensivo</w:t>
            </w:r>
            <w:bookmarkEnd w:id="361"/>
            <w:bookmarkEnd w:id="362"/>
            <w:bookmarkEnd w:id="363"/>
            <w:bookmarkEnd w:id="364"/>
            <w:bookmarkEnd w:id="365"/>
          </w:p>
        </w:tc>
        <w:tc>
          <w:tcPr>
            <w:tcW w:w="6631" w:type="dxa"/>
            <w:tcBorders>
              <w:top w:val="nil"/>
              <w:left w:val="nil"/>
              <w:bottom w:val="nil"/>
              <w:right w:val="nil"/>
            </w:tcBorders>
          </w:tcPr>
          <w:p w14:paraId="27E2126B" w14:textId="66F3A3C1" w:rsidR="002D2FAA" w:rsidRPr="005A7041" w:rsidRDefault="00E65D43">
            <w:pPr>
              <w:pStyle w:val="Header2-SubClauses"/>
              <w:spacing w:before="120"/>
              <w:ind w:left="620" w:hanging="634"/>
              <w:outlineLvl w:val="5"/>
              <w:rPr>
                <w:lang w:val="es-ES"/>
              </w:rPr>
            </w:pPr>
            <w:r w:rsidRPr="005A7041">
              <w:rPr>
                <w:lang w:val="es-ES"/>
              </w:rPr>
              <w:t xml:space="preserve">El Contrato no se adjudicará antes de la finalización del </w:t>
            </w:r>
            <w:r w:rsidR="00E51CC6" w:rsidRPr="005A7041">
              <w:rPr>
                <w:lang w:val="es-ES"/>
              </w:rPr>
              <w:t>Plazo Suspensivo</w:t>
            </w:r>
            <w:r w:rsidRPr="005A7041">
              <w:rPr>
                <w:lang w:val="es-ES"/>
              </w:rPr>
              <w:t xml:space="preserve">. El Período de Suspensión será de diez (10) </w:t>
            </w:r>
            <w:r w:rsidR="00711AC7" w:rsidRPr="005A7041">
              <w:rPr>
                <w:lang w:val="es-ES"/>
              </w:rPr>
              <w:t>días hábiles</w:t>
            </w:r>
            <w:r w:rsidRPr="005A7041">
              <w:rPr>
                <w:lang w:val="es-ES"/>
              </w:rPr>
              <w:t xml:space="preserve"> salvo que se extienda de conformidad con IAL 48. El </w:t>
            </w:r>
            <w:r w:rsidR="00E51CC6" w:rsidRPr="005A7041">
              <w:rPr>
                <w:lang w:val="es-ES"/>
              </w:rPr>
              <w:t>Plazo Suspensivo</w:t>
            </w:r>
            <w:r w:rsidRPr="005A7041">
              <w:rPr>
                <w:lang w:val="es-ES"/>
              </w:rPr>
              <w:t xml:space="preserve"> comenzará el día posterior a la fecha en que el Contratante haya transmitido a cada Licitante </w:t>
            </w:r>
            <w:r w:rsidRPr="005A7041">
              <w:rPr>
                <w:lang w:val="es-ES"/>
              </w:rPr>
              <w:lastRenderedPageBreak/>
              <w:t xml:space="preserve">la Notificación de Intención de Adjudicación del Contrato. Cuando solo se presente una Oferta, o si este contrato es en respuesta a una situación de emergencia reconocida por el Banco, no se aplicará el </w:t>
            </w:r>
            <w:r w:rsidR="00E51CC6" w:rsidRPr="005A7041">
              <w:rPr>
                <w:lang w:val="es-ES"/>
              </w:rPr>
              <w:t>Plazo Suspensivo</w:t>
            </w:r>
            <w:r w:rsidRPr="005A7041">
              <w:rPr>
                <w:lang w:val="es-ES"/>
              </w:rPr>
              <w:t>.</w:t>
            </w:r>
          </w:p>
        </w:tc>
      </w:tr>
      <w:tr w:rsidR="00292E6F" w:rsidRPr="001C59B2" w14:paraId="49F0AEC4" w14:textId="77777777" w:rsidTr="005C0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049"/>
          <w:jc w:val="center"/>
        </w:trPr>
        <w:tc>
          <w:tcPr>
            <w:tcW w:w="2441" w:type="dxa"/>
            <w:tcBorders>
              <w:top w:val="nil"/>
              <w:left w:val="nil"/>
              <w:bottom w:val="nil"/>
              <w:right w:val="nil"/>
            </w:tcBorders>
          </w:tcPr>
          <w:p w14:paraId="6269E5E5" w14:textId="22AF491D" w:rsidR="00292E6F" w:rsidRPr="005A7041" w:rsidRDefault="00292E6F" w:rsidP="007A6700">
            <w:pPr>
              <w:pStyle w:val="ITBHeading2"/>
              <w:rPr>
                <w:lang w:val="es-ES"/>
              </w:rPr>
            </w:pPr>
            <w:bookmarkStart w:id="366" w:name="_Toc193728108"/>
            <w:r w:rsidRPr="005A7041">
              <w:rPr>
                <w:lang w:val="es-ES"/>
              </w:rPr>
              <w:lastRenderedPageBreak/>
              <w:t xml:space="preserve">Notificación </w:t>
            </w:r>
            <w:r w:rsidRPr="005A7041">
              <w:rPr>
                <w:lang w:val="es-ES"/>
              </w:rPr>
              <w:br/>
              <w:t xml:space="preserve">de la Intención de Adjudicar </w:t>
            </w:r>
            <w:r w:rsidRPr="005A7041">
              <w:rPr>
                <w:lang w:val="es-ES"/>
              </w:rPr>
              <w:br/>
              <w:t>el Contrato</w:t>
            </w:r>
            <w:bookmarkEnd w:id="366"/>
          </w:p>
        </w:tc>
        <w:tc>
          <w:tcPr>
            <w:tcW w:w="6631" w:type="dxa"/>
            <w:vMerge w:val="restart"/>
            <w:tcBorders>
              <w:top w:val="nil"/>
              <w:left w:val="nil"/>
              <w:bottom w:val="nil"/>
              <w:right w:val="nil"/>
            </w:tcBorders>
          </w:tcPr>
          <w:p w14:paraId="77B018E7" w14:textId="52D0BFB6" w:rsidR="00292E6F" w:rsidRPr="005A7041" w:rsidRDefault="00AB1989" w:rsidP="005C0A59">
            <w:pPr>
              <w:pStyle w:val="Header2-SubClauses"/>
              <w:tabs>
                <w:tab w:val="clear" w:pos="2844"/>
              </w:tabs>
              <w:spacing w:before="120" w:after="120"/>
              <w:ind w:left="702" w:hanging="702"/>
              <w:rPr>
                <w:lang w:val="es-ES"/>
              </w:rPr>
            </w:pPr>
            <w:r w:rsidRPr="005A7041">
              <w:rPr>
                <w:lang w:val="es-ES"/>
              </w:rPr>
              <w:t xml:space="preserve">El Contratante transmitirá a cada Licitante, la Notificación de la Intención de Adjudicar el Contrato al Licitante seleccionado. </w:t>
            </w:r>
            <w:r w:rsidRPr="005A7041">
              <w:rPr>
                <w:rFonts w:cs="Times New Roman"/>
                <w:lang w:val="es-ES"/>
              </w:rPr>
              <w:t>La Notificación de la Intención de Adjudicar contendrá, como mínimo, la siguiente información:</w:t>
            </w:r>
          </w:p>
          <w:p w14:paraId="39B8567F" w14:textId="77777777" w:rsidR="00292E6F" w:rsidRPr="005A7041" w:rsidRDefault="00292E6F">
            <w:pPr>
              <w:pStyle w:val="Heading4"/>
              <w:numPr>
                <w:ilvl w:val="0"/>
                <w:numId w:val="94"/>
              </w:numPr>
              <w:ind w:left="1278" w:hanging="567"/>
              <w:rPr>
                <w:rFonts w:ascii="Times New Roman" w:hAnsi="Times New Roman" w:cs="Times New Roman"/>
                <w:sz w:val="24"/>
                <w:szCs w:val="24"/>
                <w:lang w:val="es-ES"/>
              </w:rPr>
            </w:pPr>
            <w:r w:rsidRPr="005A7041">
              <w:rPr>
                <w:rFonts w:ascii="Times New Roman" w:hAnsi="Times New Roman" w:cs="Times New Roman"/>
                <w:sz w:val="24"/>
                <w:szCs w:val="24"/>
                <w:lang w:val="es-ES"/>
              </w:rPr>
              <w:t xml:space="preserve">el nombre y la dirección del Licitante que haya presentado la Oferta seleccionada; </w:t>
            </w:r>
          </w:p>
          <w:p w14:paraId="6FDB1449" w14:textId="20A69F79" w:rsidR="00292E6F" w:rsidRPr="005A7041" w:rsidRDefault="00292E6F">
            <w:pPr>
              <w:pStyle w:val="Heading4"/>
              <w:numPr>
                <w:ilvl w:val="0"/>
                <w:numId w:val="94"/>
              </w:numPr>
              <w:ind w:left="1278" w:hanging="567"/>
              <w:rPr>
                <w:rFonts w:ascii="Times New Roman" w:hAnsi="Times New Roman" w:cs="Times New Roman"/>
                <w:sz w:val="24"/>
                <w:szCs w:val="24"/>
                <w:lang w:val="es-ES"/>
              </w:rPr>
            </w:pPr>
            <w:r w:rsidRPr="005A7041">
              <w:rPr>
                <w:rFonts w:ascii="Times New Roman" w:hAnsi="Times New Roman" w:cs="Times New Roman"/>
                <w:sz w:val="24"/>
                <w:szCs w:val="24"/>
                <w:lang w:val="es-ES"/>
              </w:rPr>
              <w:t xml:space="preserve">el Precio del Contrato de la Oferta seleccionada; </w:t>
            </w:r>
          </w:p>
          <w:p w14:paraId="3340B894" w14:textId="742C171F" w:rsidR="00F9676A" w:rsidRPr="005A7041" w:rsidRDefault="00F9676A">
            <w:pPr>
              <w:pStyle w:val="ListParagraph"/>
              <w:numPr>
                <w:ilvl w:val="0"/>
                <w:numId w:val="94"/>
              </w:numPr>
              <w:spacing w:before="120" w:after="120"/>
              <w:ind w:left="1278" w:hanging="567"/>
              <w:contextualSpacing w:val="0"/>
              <w:rPr>
                <w:lang w:val="es-ES"/>
              </w:rPr>
            </w:pPr>
            <w:r w:rsidRPr="005A7041">
              <w:rPr>
                <w:lang w:val="es-ES"/>
              </w:rPr>
              <w:t>el puntaje total combinado de la Oferta seleccionada;</w:t>
            </w:r>
          </w:p>
          <w:p w14:paraId="42A61FAB" w14:textId="61357192" w:rsidR="00292E6F" w:rsidRPr="005A7041" w:rsidRDefault="00292E6F">
            <w:pPr>
              <w:pStyle w:val="Heading4"/>
              <w:numPr>
                <w:ilvl w:val="0"/>
                <w:numId w:val="94"/>
              </w:numPr>
              <w:ind w:left="1278" w:hanging="567"/>
              <w:rPr>
                <w:rFonts w:ascii="Times New Roman" w:hAnsi="Times New Roman" w:cs="Times New Roman"/>
                <w:sz w:val="24"/>
                <w:szCs w:val="24"/>
                <w:lang w:val="es-ES"/>
              </w:rPr>
            </w:pPr>
            <w:r w:rsidRPr="005A7041">
              <w:rPr>
                <w:rFonts w:ascii="Times New Roman" w:hAnsi="Times New Roman" w:cs="Times New Roman"/>
                <w:sz w:val="24"/>
                <w:szCs w:val="24"/>
                <w:lang w:val="es-ES"/>
              </w:rPr>
              <w:t>los nombres de todos los Licitantes que presentaron Ofertas y los precios de sus Ofertas leídos en voz alta</w:t>
            </w:r>
            <w:r w:rsidR="00F16C59" w:rsidRPr="005A7041">
              <w:rPr>
                <w:rFonts w:ascii="Times New Roman" w:hAnsi="Times New Roman" w:cs="Times New Roman"/>
                <w:sz w:val="24"/>
                <w:szCs w:val="24"/>
                <w:lang w:val="es-ES"/>
              </w:rPr>
              <w:t xml:space="preserve">, los precios </w:t>
            </w:r>
            <w:r w:rsidRPr="005A7041">
              <w:rPr>
                <w:rFonts w:ascii="Times New Roman" w:hAnsi="Times New Roman" w:cs="Times New Roman"/>
                <w:sz w:val="24"/>
                <w:szCs w:val="24"/>
                <w:lang w:val="es-ES"/>
              </w:rPr>
              <w:t>evaluados</w:t>
            </w:r>
            <w:r w:rsidR="00F16C59" w:rsidRPr="005A7041">
              <w:rPr>
                <w:rFonts w:ascii="Times New Roman" w:hAnsi="Times New Roman" w:cs="Times New Roman"/>
                <w:sz w:val="24"/>
                <w:szCs w:val="24"/>
                <w:lang w:val="es-ES"/>
              </w:rPr>
              <w:t xml:space="preserve"> y los puntajes técnicos</w:t>
            </w:r>
            <w:r w:rsidRPr="005A7041">
              <w:rPr>
                <w:rFonts w:ascii="Times New Roman" w:hAnsi="Times New Roman" w:cs="Times New Roman"/>
                <w:sz w:val="24"/>
                <w:szCs w:val="24"/>
                <w:lang w:val="es-ES"/>
              </w:rPr>
              <w:t xml:space="preserve">; </w:t>
            </w:r>
          </w:p>
          <w:p w14:paraId="7A19B35E" w14:textId="691CA84A" w:rsidR="00292E6F" w:rsidRPr="005A7041" w:rsidRDefault="00292E6F">
            <w:pPr>
              <w:pStyle w:val="Heading4"/>
              <w:numPr>
                <w:ilvl w:val="0"/>
                <w:numId w:val="94"/>
              </w:numPr>
              <w:ind w:left="1278" w:hanging="567"/>
              <w:rPr>
                <w:rFonts w:ascii="Times New Roman" w:hAnsi="Times New Roman" w:cs="Times New Roman"/>
                <w:sz w:val="24"/>
                <w:szCs w:val="24"/>
                <w:lang w:val="es-ES"/>
              </w:rPr>
            </w:pPr>
            <w:r w:rsidRPr="005A7041">
              <w:rPr>
                <w:rFonts w:ascii="Times New Roman" w:hAnsi="Times New Roman" w:cs="Times New Roman"/>
                <w:sz w:val="24"/>
                <w:szCs w:val="24"/>
                <w:lang w:val="es-ES"/>
              </w:rPr>
              <w:t xml:space="preserve">una declaración donde se expongan las razones por las cuales no se seleccionó la Oferta del Licitante descalificado a quien se dirige la </w:t>
            </w:r>
            <w:r w:rsidR="00BC63C4" w:rsidRPr="005A7041">
              <w:rPr>
                <w:rFonts w:ascii="Times New Roman" w:hAnsi="Times New Roman" w:cs="Times New Roman"/>
                <w:sz w:val="24"/>
                <w:szCs w:val="24"/>
                <w:lang w:val="es-ES"/>
              </w:rPr>
              <w:t>notificación</w:t>
            </w:r>
            <w:r w:rsidRPr="005A7041">
              <w:rPr>
                <w:rFonts w:ascii="Times New Roman" w:hAnsi="Times New Roman" w:cs="Times New Roman"/>
                <w:sz w:val="24"/>
                <w:szCs w:val="24"/>
                <w:lang w:val="es-ES"/>
              </w:rPr>
              <w:t>;</w:t>
            </w:r>
          </w:p>
          <w:p w14:paraId="47030B98" w14:textId="77777777" w:rsidR="00292E6F" w:rsidRPr="005A7041" w:rsidRDefault="00292E6F">
            <w:pPr>
              <w:pStyle w:val="Heading4"/>
              <w:numPr>
                <w:ilvl w:val="0"/>
                <w:numId w:val="94"/>
              </w:numPr>
              <w:ind w:left="1278" w:hanging="567"/>
              <w:rPr>
                <w:rFonts w:ascii="Times New Roman" w:hAnsi="Times New Roman" w:cs="Times New Roman"/>
                <w:sz w:val="24"/>
                <w:szCs w:val="24"/>
                <w:lang w:val="es-ES"/>
              </w:rPr>
            </w:pPr>
            <w:r w:rsidRPr="005A7041">
              <w:rPr>
                <w:rFonts w:ascii="Times New Roman" w:hAnsi="Times New Roman" w:cs="Times New Roman"/>
                <w:sz w:val="24"/>
                <w:szCs w:val="24"/>
                <w:lang w:val="es-ES"/>
              </w:rPr>
              <w:t>la fecha de vencimiento del Plazo Suspensivo;</w:t>
            </w:r>
          </w:p>
          <w:p w14:paraId="13A55D15" w14:textId="785B8BDA" w:rsidR="005C0A59" w:rsidRPr="005A7041" w:rsidRDefault="00292E6F">
            <w:pPr>
              <w:pStyle w:val="Heading4"/>
              <w:numPr>
                <w:ilvl w:val="0"/>
                <w:numId w:val="94"/>
              </w:numPr>
              <w:ind w:left="1278" w:hanging="567"/>
              <w:rPr>
                <w:rFonts w:ascii="Times New Roman" w:hAnsi="Times New Roman" w:cs="Times New Roman"/>
                <w:sz w:val="24"/>
                <w:szCs w:val="24"/>
                <w:lang w:val="es-ES"/>
              </w:rPr>
            </w:pPr>
            <w:r w:rsidRPr="005A7041">
              <w:rPr>
                <w:rFonts w:ascii="Times New Roman" w:hAnsi="Times New Roman" w:cs="Times New Roman"/>
                <w:sz w:val="24"/>
                <w:szCs w:val="24"/>
                <w:lang w:val="es-ES"/>
              </w:rPr>
              <w:t>instrucciones sobre cómo solicitar explicaciones del acto de selección o presentar una reclamación durante el Plazo Suspensiv</w:t>
            </w:r>
            <w:r w:rsidR="005C0A59" w:rsidRPr="005A7041">
              <w:rPr>
                <w:rFonts w:ascii="Times New Roman" w:hAnsi="Times New Roman" w:cs="Times New Roman"/>
                <w:sz w:val="24"/>
                <w:szCs w:val="24"/>
                <w:lang w:val="es-ES"/>
              </w:rPr>
              <w:t xml:space="preserve">o. </w:t>
            </w:r>
          </w:p>
        </w:tc>
      </w:tr>
      <w:tr w:rsidR="00292E6F" w:rsidRPr="001C59B2" w14:paraId="2CDE333D" w14:textId="77777777" w:rsidTr="005C0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430"/>
          <w:jc w:val="center"/>
        </w:trPr>
        <w:tc>
          <w:tcPr>
            <w:tcW w:w="2441" w:type="dxa"/>
            <w:tcBorders>
              <w:top w:val="nil"/>
              <w:left w:val="nil"/>
              <w:bottom w:val="nil"/>
              <w:right w:val="nil"/>
            </w:tcBorders>
          </w:tcPr>
          <w:p w14:paraId="316D81A0" w14:textId="77777777" w:rsidR="00292E6F" w:rsidRPr="005A7041" w:rsidRDefault="00292E6F" w:rsidP="002D2FAA">
            <w:pPr>
              <w:pStyle w:val="S1-Header2"/>
              <w:numPr>
                <w:ilvl w:val="0"/>
                <w:numId w:val="0"/>
              </w:numPr>
              <w:spacing w:before="120"/>
              <w:ind w:left="432"/>
              <w:rPr>
                <w:lang w:val="es-ES"/>
              </w:rPr>
            </w:pPr>
          </w:p>
        </w:tc>
        <w:tc>
          <w:tcPr>
            <w:tcW w:w="6631" w:type="dxa"/>
            <w:vMerge/>
            <w:tcBorders>
              <w:top w:val="nil"/>
              <w:left w:val="nil"/>
              <w:bottom w:val="nil"/>
              <w:right w:val="nil"/>
            </w:tcBorders>
          </w:tcPr>
          <w:p w14:paraId="1A8CF6A1" w14:textId="2F4B52B1" w:rsidR="00292E6F" w:rsidRPr="005A7041" w:rsidRDefault="00292E6F" w:rsidP="005C0A59">
            <w:pPr>
              <w:pStyle w:val="P3Header1-Clauses"/>
              <w:tabs>
                <w:tab w:val="num" w:pos="1798"/>
              </w:tabs>
              <w:spacing w:before="120" w:after="120"/>
              <w:ind w:left="1798" w:hanging="567"/>
              <w:rPr>
                <w:lang w:val="es-ES"/>
              </w:rPr>
            </w:pPr>
          </w:p>
        </w:tc>
      </w:tr>
      <w:tr w:rsidR="009C07C1" w:rsidRPr="001C59B2" w14:paraId="08232AF4" w14:textId="77777777" w:rsidTr="000532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517"/>
          <w:jc w:val="center"/>
        </w:trPr>
        <w:tc>
          <w:tcPr>
            <w:tcW w:w="9072" w:type="dxa"/>
            <w:gridSpan w:val="2"/>
            <w:tcBorders>
              <w:top w:val="nil"/>
              <w:left w:val="nil"/>
              <w:bottom w:val="nil"/>
              <w:right w:val="nil"/>
            </w:tcBorders>
          </w:tcPr>
          <w:p w14:paraId="63608034" w14:textId="6DBED854" w:rsidR="009C07C1" w:rsidRPr="005A7041" w:rsidRDefault="009C07C1" w:rsidP="005C0A59">
            <w:pPr>
              <w:pStyle w:val="ITBHeading1"/>
              <w:tabs>
                <w:tab w:val="clear" w:pos="3742"/>
              </w:tabs>
              <w:spacing w:before="120" w:after="120"/>
              <w:ind w:left="346"/>
            </w:pPr>
            <w:bookmarkStart w:id="367" w:name="_Toc193728109"/>
            <w:r w:rsidRPr="005A7041">
              <w:t xml:space="preserve">Adjudicación del </w:t>
            </w:r>
            <w:r w:rsidR="00000143" w:rsidRPr="005A7041">
              <w:t>Contrato</w:t>
            </w:r>
            <w:bookmarkEnd w:id="367"/>
          </w:p>
        </w:tc>
      </w:tr>
      <w:tr w:rsidR="002D2FAA" w:rsidRPr="001C59B2" w14:paraId="0F6E0C16"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483380DF" w14:textId="1221F2D7" w:rsidR="002D2FAA" w:rsidRPr="005A7041" w:rsidRDefault="002D2FAA" w:rsidP="007A6700">
            <w:pPr>
              <w:pStyle w:val="ITBHeading2"/>
              <w:rPr>
                <w:lang w:val="es-ES"/>
              </w:rPr>
            </w:pPr>
            <w:bookmarkStart w:id="368" w:name="_Toc438438864"/>
            <w:bookmarkStart w:id="369" w:name="_Toc438532658"/>
            <w:bookmarkStart w:id="370" w:name="_Toc438734008"/>
            <w:bookmarkStart w:id="371" w:name="_Toc438907044"/>
            <w:bookmarkStart w:id="372" w:name="_Toc438907243"/>
            <w:bookmarkStart w:id="373" w:name="_Toc266443168"/>
            <w:bookmarkStart w:id="374" w:name="_Toc455487638"/>
            <w:bookmarkStart w:id="375" w:name="_Toc193728110"/>
            <w:r w:rsidRPr="005A7041">
              <w:rPr>
                <w:lang w:val="es-ES"/>
              </w:rPr>
              <w:t>Criterios de Adjudicación</w:t>
            </w:r>
            <w:bookmarkEnd w:id="368"/>
            <w:bookmarkEnd w:id="369"/>
            <w:bookmarkEnd w:id="370"/>
            <w:bookmarkEnd w:id="371"/>
            <w:bookmarkEnd w:id="372"/>
            <w:bookmarkEnd w:id="373"/>
            <w:bookmarkEnd w:id="374"/>
            <w:bookmarkEnd w:id="375"/>
          </w:p>
        </w:tc>
        <w:tc>
          <w:tcPr>
            <w:tcW w:w="6631" w:type="dxa"/>
            <w:tcBorders>
              <w:top w:val="nil"/>
              <w:left w:val="nil"/>
              <w:bottom w:val="nil"/>
              <w:right w:val="nil"/>
            </w:tcBorders>
          </w:tcPr>
          <w:p w14:paraId="7AE3C79F" w14:textId="00179172" w:rsidR="002D2FAA" w:rsidRPr="005A7041" w:rsidRDefault="008C2FD9" w:rsidP="008C2FD9">
            <w:pPr>
              <w:pStyle w:val="Header2-SubClauses"/>
              <w:ind w:left="620" w:hanging="634"/>
              <w:rPr>
                <w:rFonts w:cs="Times New Roman"/>
                <w:lang w:val="es-ES"/>
              </w:rPr>
            </w:pPr>
            <w:r w:rsidRPr="005A7041">
              <w:rPr>
                <w:lang w:val="es-ES"/>
              </w:rPr>
              <w:t xml:space="preserve">Con sujeción a </w:t>
            </w:r>
            <w:r w:rsidR="002D2FAA" w:rsidRPr="005A7041">
              <w:rPr>
                <w:lang w:val="es-ES"/>
              </w:rPr>
              <w:t>lo dispuesto en la</w:t>
            </w:r>
            <w:r w:rsidR="003A51A6" w:rsidRPr="005A7041">
              <w:rPr>
                <w:lang w:val="es-ES"/>
              </w:rPr>
              <w:t xml:space="preserve"> </w:t>
            </w:r>
            <w:r w:rsidR="002D2FAA" w:rsidRPr="005A7041">
              <w:rPr>
                <w:lang w:val="es-ES"/>
              </w:rPr>
              <w:t>IAL 4</w:t>
            </w:r>
            <w:r w:rsidR="00167925" w:rsidRPr="005A7041">
              <w:rPr>
                <w:lang w:val="es-ES"/>
              </w:rPr>
              <w:t>3</w:t>
            </w:r>
            <w:r w:rsidR="002D2FAA" w:rsidRPr="005A7041">
              <w:rPr>
                <w:lang w:val="es-ES"/>
              </w:rPr>
              <w:t>,</w:t>
            </w:r>
            <w:r w:rsidR="002D2FAA" w:rsidRPr="005A7041">
              <w:rPr>
                <w:rFonts w:cs="Times New Roman"/>
                <w:lang w:val="es-ES"/>
              </w:rPr>
              <w:t xml:space="preserve"> el </w:t>
            </w:r>
            <w:r w:rsidR="002D2FAA" w:rsidRPr="005A7041">
              <w:rPr>
                <w:lang w:val="es-ES"/>
              </w:rPr>
              <w:t>Contratante</w:t>
            </w:r>
            <w:r w:rsidR="002D2FAA" w:rsidRPr="005A7041">
              <w:rPr>
                <w:rFonts w:cs="Times New Roman"/>
                <w:lang w:val="es-ES"/>
              </w:rPr>
              <w:t xml:space="preserve"> adjudicará el Contrato al </w:t>
            </w:r>
            <w:r w:rsidR="002D2FAA" w:rsidRPr="005A7041">
              <w:rPr>
                <w:lang w:val="es-ES"/>
              </w:rPr>
              <w:t>Licitante seleccionado</w:t>
            </w:r>
            <w:r w:rsidRPr="005A7041">
              <w:rPr>
                <w:lang w:val="es-ES"/>
              </w:rPr>
              <w:t xml:space="preserve">. Este será el Licitante </w:t>
            </w:r>
            <w:r w:rsidR="002D2FAA" w:rsidRPr="005A7041">
              <w:rPr>
                <w:lang w:val="es-ES"/>
              </w:rPr>
              <w:t>cuya Oferta ha</w:t>
            </w:r>
            <w:r w:rsidRPr="005A7041">
              <w:rPr>
                <w:lang w:val="es-ES"/>
              </w:rPr>
              <w:t xml:space="preserve">ya resultado </w:t>
            </w:r>
            <w:r w:rsidR="002D2FAA" w:rsidRPr="005A7041">
              <w:rPr>
                <w:lang w:val="es-ES"/>
              </w:rPr>
              <w:t>la Oferta más Conveniente</w:t>
            </w:r>
            <w:r w:rsidR="00167925" w:rsidRPr="005A7041">
              <w:rPr>
                <w:lang w:val="es-ES"/>
              </w:rPr>
              <w:t>,</w:t>
            </w:r>
            <w:r w:rsidR="003A51A6" w:rsidRPr="005A7041">
              <w:rPr>
                <w:lang w:val="es-ES"/>
              </w:rPr>
              <w:t xml:space="preserve"> </w:t>
            </w:r>
            <w:r w:rsidRPr="005A7041">
              <w:rPr>
                <w:lang w:val="es-ES"/>
              </w:rPr>
              <w:t xml:space="preserve">de acuerdo con lo establecido </w:t>
            </w:r>
            <w:r w:rsidR="00167925" w:rsidRPr="005A7041">
              <w:rPr>
                <w:lang w:val="es-ES"/>
              </w:rPr>
              <w:t>en la IAL 42</w:t>
            </w:r>
            <w:r w:rsidR="002D2FAA" w:rsidRPr="005A7041">
              <w:rPr>
                <w:lang w:val="es-ES"/>
              </w:rPr>
              <w:t>.</w:t>
            </w:r>
          </w:p>
        </w:tc>
      </w:tr>
      <w:tr w:rsidR="002D2FAA" w:rsidRPr="001C59B2" w14:paraId="392AA213"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20"/>
          <w:jc w:val="center"/>
        </w:trPr>
        <w:tc>
          <w:tcPr>
            <w:tcW w:w="2441" w:type="dxa"/>
            <w:tcBorders>
              <w:top w:val="nil"/>
              <w:left w:val="nil"/>
              <w:bottom w:val="nil"/>
              <w:right w:val="nil"/>
            </w:tcBorders>
          </w:tcPr>
          <w:p w14:paraId="0BD25C12" w14:textId="7315B665" w:rsidR="002D2FAA" w:rsidRPr="005A7041" w:rsidRDefault="002D2FAA" w:rsidP="007A6700">
            <w:pPr>
              <w:pStyle w:val="ITBHeading2"/>
              <w:rPr>
                <w:lang w:val="es-ES"/>
              </w:rPr>
            </w:pPr>
            <w:bookmarkStart w:id="376" w:name="_Toc438438866"/>
            <w:bookmarkStart w:id="377" w:name="_Toc438532660"/>
            <w:bookmarkStart w:id="378" w:name="_Toc438734010"/>
            <w:bookmarkStart w:id="379" w:name="_Toc438907046"/>
            <w:bookmarkStart w:id="380" w:name="_Toc438907245"/>
            <w:bookmarkStart w:id="381" w:name="_Toc266443169"/>
            <w:bookmarkStart w:id="382" w:name="_Toc455487639"/>
            <w:bookmarkStart w:id="383" w:name="_Toc193728111"/>
            <w:r w:rsidRPr="005A7041">
              <w:rPr>
                <w:lang w:val="es-ES"/>
              </w:rPr>
              <w:t>Notificación de la Adjudicación</w:t>
            </w:r>
            <w:bookmarkEnd w:id="376"/>
            <w:bookmarkEnd w:id="377"/>
            <w:bookmarkEnd w:id="378"/>
            <w:bookmarkEnd w:id="379"/>
            <w:bookmarkEnd w:id="380"/>
            <w:bookmarkEnd w:id="381"/>
            <w:bookmarkEnd w:id="382"/>
            <w:bookmarkEnd w:id="383"/>
          </w:p>
        </w:tc>
        <w:tc>
          <w:tcPr>
            <w:tcW w:w="6631" w:type="dxa"/>
            <w:tcBorders>
              <w:top w:val="nil"/>
              <w:left w:val="nil"/>
              <w:bottom w:val="nil"/>
              <w:right w:val="nil"/>
            </w:tcBorders>
          </w:tcPr>
          <w:p w14:paraId="2022DB3C" w14:textId="559BD299" w:rsidR="002D2FAA" w:rsidRPr="005A7041" w:rsidRDefault="002D2FAA" w:rsidP="006B68B4">
            <w:pPr>
              <w:pStyle w:val="Header2-SubClauses"/>
              <w:tabs>
                <w:tab w:val="clear" w:pos="2844"/>
                <w:tab w:val="num" w:pos="2827"/>
              </w:tabs>
              <w:ind w:left="620" w:hanging="634"/>
              <w:rPr>
                <w:lang w:val="es-ES"/>
              </w:rPr>
            </w:pPr>
            <w:r w:rsidRPr="005A7041">
              <w:rPr>
                <w:lang w:val="es-ES"/>
              </w:rPr>
              <w:t>Antes del vencimiento del Período de Validez de las Ofertas y una vez finalizado el Plazo Suspensivo</w:t>
            </w:r>
            <w:r w:rsidR="00474664" w:rsidRPr="005A7041">
              <w:rPr>
                <w:lang w:val="es-ES"/>
              </w:rPr>
              <w:t xml:space="preserve"> especificado en </w:t>
            </w:r>
            <w:r w:rsidR="009C45FB" w:rsidRPr="005A7041">
              <w:rPr>
                <w:lang w:val="es-ES"/>
              </w:rPr>
              <w:t xml:space="preserve">los DDL en referencia a </w:t>
            </w:r>
            <w:r w:rsidR="00474664" w:rsidRPr="005A7041">
              <w:rPr>
                <w:lang w:val="es-ES"/>
              </w:rPr>
              <w:t>IAL 44.1, o de cualquier prórroga otorgada, si la hubiera, o tras la resolución satisfactoria de una queja que se haya presentado en el curso del Plazo Suspensivo</w:t>
            </w:r>
            <w:r w:rsidR="00163D44" w:rsidRPr="005A7041">
              <w:rPr>
                <w:lang w:val="es-ES"/>
              </w:rPr>
              <w:t xml:space="preserve">, el Contratante notificará al Licitante seleccionado, por escrito, que su oferta ha sido aceptada. </w:t>
            </w:r>
            <w:r w:rsidR="008778C6" w:rsidRPr="005A7041">
              <w:rPr>
                <w:lang w:val="es-ES"/>
              </w:rPr>
              <w:t>En l</w:t>
            </w:r>
            <w:r w:rsidR="00163D44" w:rsidRPr="005A7041">
              <w:rPr>
                <w:lang w:val="es-ES"/>
              </w:rPr>
              <w:t xml:space="preserve">a </w:t>
            </w:r>
            <w:r w:rsidR="008778C6" w:rsidRPr="005A7041">
              <w:rPr>
                <w:lang w:val="es-ES"/>
              </w:rPr>
              <w:t>n</w:t>
            </w:r>
            <w:r w:rsidR="00163D44" w:rsidRPr="005A7041">
              <w:rPr>
                <w:lang w:val="es-ES"/>
              </w:rPr>
              <w:t xml:space="preserve">otificación de </w:t>
            </w:r>
            <w:r w:rsidR="008778C6" w:rsidRPr="005A7041">
              <w:rPr>
                <w:lang w:val="es-ES"/>
              </w:rPr>
              <w:t>a</w:t>
            </w:r>
            <w:r w:rsidR="00163D44" w:rsidRPr="005A7041">
              <w:rPr>
                <w:lang w:val="es-ES"/>
              </w:rPr>
              <w:t>djudicación (en lo sucesivo, y en las Condiciones de los Contratos y Formularios de Contrato denominada "Carta de Aceptación") especificará el monto que el Contratante pagará al Contratista como contraprestación por la ejecución del Contrato</w:t>
            </w:r>
            <w:r w:rsidR="00313AD7" w:rsidRPr="005A7041">
              <w:rPr>
                <w:lang w:val="es-ES"/>
              </w:rPr>
              <w:t xml:space="preserve"> (en lo </w:t>
            </w:r>
            <w:r w:rsidR="00313AD7" w:rsidRPr="005A7041">
              <w:rPr>
                <w:lang w:val="es-ES"/>
              </w:rPr>
              <w:lastRenderedPageBreak/>
              <w:t>sucesivo, y en las Condiciones de los Contratos y Formularios de Contrato denominado "Precio del Contrato")</w:t>
            </w:r>
            <w:r w:rsidR="00163D44" w:rsidRPr="005A7041">
              <w:rPr>
                <w:lang w:val="es-ES"/>
              </w:rPr>
              <w:t>.</w:t>
            </w:r>
          </w:p>
          <w:p w14:paraId="74414537" w14:textId="40E85CC8" w:rsidR="002D2FAA" w:rsidRPr="005A7041" w:rsidRDefault="00E65D43" w:rsidP="006B68B4">
            <w:pPr>
              <w:pStyle w:val="Header2-SubClauses"/>
              <w:ind w:left="620" w:hanging="634"/>
              <w:rPr>
                <w:lang w:val="es-ES"/>
              </w:rPr>
            </w:pPr>
            <w:r w:rsidRPr="005A7041">
              <w:rPr>
                <w:lang w:val="es-ES"/>
              </w:rPr>
              <w:t xml:space="preserve">Dentro de los diez (10) </w:t>
            </w:r>
            <w:r w:rsidR="00A0730E" w:rsidRPr="005A7041">
              <w:rPr>
                <w:lang w:val="es-ES"/>
              </w:rPr>
              <w:t>días hábiles</w:t>
            </w:r>
            <w:r w:rsidRPr="005A7041">
              <w:rPr>
                <w:lang w:val="es-ES"/>
              </w:rPr>
              <w:t xml:space="preserve"> posteriores a la fecha de transmisión de la Carta de Aceptación, </w:t>
            </w:r>
            <w:r w:rsidR="002D2FAA" w:rsidRPr="005A7041">
              <w:rPr>
                <w:lang w:val="es-ES"/>
              </w:rPr>
              <w:t xml:space="preserve">el Contratante publicará la Notificación de la Adjudicación del Contrato, que contendrá, como mínimo, la </w:t>
            </w:r>
            <w:r w:rsidR="004C20A7" w:rsidRPr="005A7041">
              <w:rPr>
                <w:lang w:val="es-ES"/>
              </w:rPr>
              <w:t xml:space="preserve">siguiente </w:t>
            </w:r>
            <w:r w:rsidR="002D2FAA" w:rsidRPr="005A7041">
              <w:rPr>
                <w:lang w:val="es-ES"/>
              </w:rPr>
              <w:t>información</w:t>
            </w:r>
            <w:r w:rsidR="004C20A7" w:rsidRPr="005A7041">
              <w:rPr>
                <w:lang w:val="es-ES"/>
              </w:rPr>
              <w:t xml:space="preserve">: </w:t>
            </w:r>
          </w:p>
          <w:p w14:paraId="68B95794" w14:textId="38D10DD6" w:rsidR="004C20A7" w:rsidRPr="005A7041" w:rsidRDefault="00CA64A9" w:rsidP="006A12BE">
            <w:pPr>
              <w:pStyle w:val="Heading4"/>
              <w:rPr>
                <w:szCs w:val="24"/>
                <w:lang w:val="es-ES"/>
              </w:rPr>
            </w:pPr>
            <w:r w:rsidRPr="005A7041">
              <w:rPr>
                <w:rFonts w:ascii="Times New Roman" w:eastAsia="Calibri" w:hAnsi="Times New Roman" w:cs="Times New Roman"/>
                <w:sz w:val="24"/>
                <w:szCs w:val="24"/>
                <w:lang w:val="es-ES"/>
              </w:rPr>
              <w:t xml:space="preserve">nombre </w:t>
            </w:r>
            <w:r w:rsidR="004C20A7" w:rsidRPr="005A7041">
              <w:rPr>
                <w:rFonts w:ascii="Times New Roman" w:eastAsia="Calibri" w:hAnsi="Times New Roman" w:cs="Times New Roman"/>
                <w:sz w:val="24"/>
                <w:szCs w:val="24"/>
                <w:lang w:val="es-ES"/>
              </w:rPr>
              <w:t>y dirección del Contratante;</w:t>
            </w:r>
          </w:p>
          <w:p w14:paraId="77D93A99" w14:textId="4752A4FF" w:rsidR="00A12A4C" w:rsidRPr="005A7041" w:rsidRDefault="00CA64A9" w:rsidP="006A12BE">
            <w:pPr>
              <w:pStyle w:val="Heading4"/>
              <w:rPr>
                <w:szCs w:val="24"/>
                <w:lang w:val="es-ES"/>
              </w:rPr>
            </w:pPr>
            <w:r w:rsidRPr="005A7041">
              <w:rPr>
                <w:rFonts w:ascii="Times New Roman" w:hAnsi="Times New Roman" w:cs="Times New Roman"/>
                <w:sz w:val="24"/>
                <w:szCs w:val="24"/>
                <w:lang w:val="es-ES"/>
              </w:rPr>
              <w:t xml:space="preserve">título </w:t>
            </w:r>
            <w:r w:rsidR="00A12A4C" w:rsidRPr="005A7041">
              <w:rPr>
                <w:rFonts w:ascii="Times New Roman" w:hAnsi="Times New Roman" w:cs="Times New Roman"/>
                <w:sz w:val="24"/>
                <w:szCs w:val="24"/>
                <w:lang w:val="es-ES"/>
              </w:rPr>
              <w:t>y número de referencia del contrato adjudicado, y el método de selección utilizado;</w:t>
            </w:r>
          </w:p>
          <w:p w14:paraId="102423D3" w14:textId="6F3F36C9" w:rsidR="004C20A7" w:rsidRPr="005A7041" w:rsidRDefault="00CA64A9" w:rsidP="006A12BE">
            <w:pPr>
              <w:pStyle w:val="Heading4"/>
              <w:rPr>
                <w:szCs w:val="24"/>
                <w:lang w:val="es-ES"/>
              </w:rPr>
            </w:pPr>
            <w:r w:rsidRPr="005A7041">
              <w:rPr>
                <w:rFonts w:ascii="Times New Roman" w:eastAsia="Calibri" w:hAnsi="Times New Roman" w:cs="Times New Roman"/>
                <w:sz w:val="24"/>
                <w:szCs w:val="24"/>
                <w:lang w:val="es-ES"/>
              </w:rPr>
              <w:t xml:space="preserve">nombres </w:t>
            </w:r>
            <w:r w:rsidR="004C20A7" w:rsidRPr="005A7041">
              <w:rPr>
                <w:rFonts w:ascii="Times New Roman" w:eastAsia="Calibri" w:hAnsi="Times New Roman" w:cs="Times New Roman"/>
                <w:sz w:val="24"/>
                <w:szCs w:val="24"/>
                <w:lang w:val="es-ES"/>
              </w:rPr>
              <w:t>de todos los Licitantes que hayan presentado Ofertas</w:t>
            </w:r>
            <w:r w:rsidR="00E65D43" w:rsidRPr="005A7041">
              <w:rPr>
                <w:rFonts w:ascii="Times New Roman" w:eastAsia="Calibri" w:hAnsi="Times New Roman" w:cs="Times New Roman"/>
                <w:sz w:val="24"/>
                <w:szCs w:val="24"/>
                <w:lang w:val="es-ES"/>
              </w:rPr>
              <w:t xml:space="preserve">, y los </w:t>
            </w:r>
            <w:r w:rsidR="007802A3" w:rsidRPr="005A7041">
              <w:rPr>
                <w:rFonts w:ascii="Times New Roman" w:eastAsia="Calibri" w:hAnsi="Times New Roman" w:cs="Times New Roman"/>
                <w:sz w:val="24"/>
                <w:szCs w:val="24"/>
                <w:lang w:val="es-ES"/>
              </w:rPr>
              <w:t>P</w:t>
            </w:r>
            <w:r w:rsidR="004C20A7" w:rsidRPr="005A7041">
              <w:rPr>
                <w:rFonts w:ascii="Times New Roman" w:eastAsia="Calibri" w:hAnsi="Times New Roman" w:cs="Times New Roman"/>
                <w:sz w:val="24"/>
                <w:szCs w:val="24"/>
                <w:lang w:val="es-ES"/>
              </w:rPr>
              <w:t xml:space="preserve">recios de </w:t>
            </w:r>
            <w:r w:rsidR="007802A3" w:rsidRPr="005A7041">
              <w:rPr>
                <w:rFonts w:ascii="Times New Roman" w:eastAsia="Calibri" w:hAnsi="Times New Roman" w:cs="Times New Roman"/>
                <w:sz w:val="24"/>
                <w:szCs w:val="24"/>
                <w:lang w:val="es-ES"/>
              </w:rPr>
              <w:t xml:space="preserve">las </w:t>
            </w:r>
            <w:r w:rsidR="004C20A7" w:rsidRPr="005A7041">
              <w:rPr>
                <w:rFonts w:ascii="Times New Roman" w:eastAsia="Calibri" w:hAnsi="Times New Roman" w:cs="Times New Roman"/>
                <w:sz w:val="24"/>
                <w:szCs w:val="24"/>
                <w:lang w:val="es-ES"/>
              </w:rPr>
              <w:t>Ofertas como fueron leídos en voz alta en el acto de apertura de las Ofertas y como fueron evaluados;</w:t>
            </w:r>
          </w:p>
          <w:p w14:paraId="5E552768" w14:textId="29C87445" w:rsidR="004C20A7" w:rsidRPr="005A7041" w:rsidRDefault="00CA64A9" w:rsidP="006A12BE">
            <w:pPr>
              <w:pStyle w:val="Heading4"/>
              <w:rPr>
                <w:szCs w:val="24"/>
                <w:lang w:val="es-ES"/>
              </w:rPr>
            </w:pPr>
            <w:r w:rsidRPr="005A7041">
              <w:rPr>
                <w:rFonts w:ascii="Times New Roman" w:eastAsia="Calibri" w:hAnsi="Times New Roman" w:cs="Times New Roman"/>
                <w:sz w:val="24"/>
                <w:szCs w:val="24"/>
                <w:lang w:val="es-ES"/>
              </w:rPr>
              <w:t xml:space="preserve">nombres </w:t>
            </w:r>
            <w:r w:rsidR="004C20A7" w:rsidRPr="005A7041">
              <w:rPr>
                <w:rFonts w:ascii="Times New Roman" w:eastAsia="Calibri" w:hAnsi="Times New Roman" w:cs="Times New Roman"/>
                <w:sz w:val="24"/>
                <w:szCs w:val="24"/>
                <w:lang w:val="es-ES"/>
              </w:rPr>
              <w:t xml:space="preserve">de todos los Licitantes cuyas Ofertas hayan sido rechazadas por </w:t>
            </w:r>
            <w:r w:rsidR="007802A3" w:rsidRPr="005A7041">
              <w:rPr>
                <w:rFonts w:ascii="Times New Roman" w:eastAsia="Calibri" w:hAnsi="Times New Roman" w:cs="Times New Roman"/>
                <w:sz w:val="24"/>
                <w:szCs w:val="24"/>
                <w:lang w:val="es-ES"/>
              </w:rPr>
              <w:t xml:space="preserve">no responder a lo requerido </w:t>
            </w:r>
            <w:r w:rsidR="004C20A7" w:rsidRPr="005A7041">
              <w:rPr>
                <w:rFonts w:ascii="Times New Roman" w:eastAsia="Calibri" w:hAnsi="Times New Roman" w:cs="Times New Roman"/>
                <w:sz w:val="24"/>
                <w:szCs w:val="24"/>
                <w:lang w:val="es-ES"/>
              </w:rPr>
              <w:t xml:space="preserve">o por no satisfacer los criterios de calificación, o </w:t>
            </w:r>
            <w:r w:rsidR="007802A3" w:rsidRPr="005A7041">
              <w:rPr>
                <w:rFonts w:ascii="Times New Roman" w:eastAsia="Calibri" w:hAnsi="Times New Roman" w:cs="Times New Roman"/>
                <w:sz w:val="24"/>
                <w:szCs w:val="24"/>
                <w:lang w:val="es-ES"/>
              </w:rPr>
              <w:t xml:space="preserve">aquellas </w:t>
            </w:r>
            <w:r w:rsidR="004C20A7" w:rsidRPr="005A7041">
              <w:rPr>
                <w:rFonts w:ascii="Times New Roman" w:eastAsia="Calibri" w:hAnsi="Times New Roman" w:cs="Times New Roman"/>
                <w:sz w:val="24"/>
                <w:szCs w:val="24"/>
                <w:lang w:val="es-ES"/>
              </w:rPr>
              <w:t xml:space="preserve">no </w:t>
            </w:r>
            <w:r w:rsidR="007802A3" w:rsidRPr="005A7041">
              <w:rPr>
                <w:rFonts w:ascii="Times New Roman" w:eastAsia="Calibri" w:hAnsi="Times New Roman" w:cs="Times New Roman"/>
                <w:sz w:val="24"/>
                <w:szCs w:val="24"/>
                <w:lang w:val="es-ES"/>
              </w:rPr>
              <w:t xml:space="preserve">hubieran </w:t>
            </w:r>
            <w:r w:rsidR="004C20A7" w:rsidRPr="005A7041">
              <w:rPr>
                <w:rFonts w:ascii="Times New Roman" w:eastAsia="Calibri" w:hAnsi="Times New Roman" w:cs="Times New Roman"/>
                <w:sz w:val="24"/>
                <w:szCs w:val="24"/>
                <w:lang w:val="es-ES"/>
              </w:rPr>
              <w:t>sido evaluadas, con las razones correspondientes;</w:t>
            </w:r>
            <w:r w:rsidR="007802A3" w:rsidRPr="005A7041">
              <w:rPr>
                <w:rFonts w:ascii="Times New Roman" w:eastAsia="Calibri" w:hAnsi="Times New Roman" w:cs="Times New Roman"/>
                <w:sz w:val="24"/>
                <w:szCs w:val="24"/>
                <w:lang w:val="es-ES"/>
              </w:rPr>
              <w:t xml:space="preserve"> </w:t>
            </w:r>
          </w:p>
          <w:p w14:paraId="514092B9" w14:textId="3C167634" w:rsidR="00E65D43" w:rsidRPr="005A7041" w:rsidRDefault="00CA64A9" w:rsidP="006A12BE">
            <w:pPr>
              <w:pStyle w:val="Heading4"/>
              <w:rPr>
                <w:szCs w:val="24"/>
                <w:lang w:val="es-ES"/>
              </w:rPr>
            </w:pPr>
            <w:r w:rsidRPr="005A7041">
              <w:rPr>
                <w:rFonts w:ascii="Times New Roman" w:eastAsia="Calibri" w:hAnsi="Times New Roman" w:cs="Times New Roman"/>
                <w:sz w:val="24"/>
                <w:szCs w:val="24"/>
                <w:lang w:val="es-ES"/>
              </w:rPr>
              <w:t xml:space="preserve">nombre </w:t>
            </w:r>
            <w:r w:rsidR="004C20A7" w:rsidRPr="005A7041">
              <w:rPr>
                <w:rFonts w:ascii="Times New Roman" w:eastAsia="Calibri" w:hAnsi="Times New Roman" w:cs="Times New Roman"/>
                <w:sz w:val="24"/>
                <w:szCs w:val="24"/>
                <w:lang w:val="es-ES"/>
              </w:rPr>
              <w:t>del Licitante seleccionado, precio total y final del Contrato, duración del Contrato y resumen de su alcance</w:t>
            </w:r>
            <w:r w:rsidR="00E65D43" w:rsidRPr="005A7041">
              <w:rPr>
                <w:rFonts w:ascii="Times New Roman" w:eastAsia="Calibri" w:hAnsi="Times New Roman" w:cs="Times New Roman"/>
                <w:sz w:val="24"/>
                <w:szCs w:val="24"/>
                <w:lang w:val="es-ES"/>
              </w:rPr>
              <w:t>; y</w:t>
            </w:r>
          </w:p>
          <w:p w14:paraId="35525765" w14:textId="09BBC80D" w:rsidR="004C20A7" w:rsidRPr="005A7041" w:rsidRDefault="00584C06" w:rsidP="006A12BE">
            <w:pPr>
              <w:pStyle w:val="Heading4"/>
              <w:rPr>
                <w:szCs w:val="24"/>
                <w:lang w:val="es-ES"/>
              </w:rPr>
            </w:pPr>
            <w:r w:rsidRPr="005A7041">
              <w:rPr>
                <w:rFonts w:ascii="Times New Roman" w:hAnsi="Times New Roman" w:cs="Times New Roman"/>
                <w:sz w:val="24"/>
                <w:szCs w:val="24"/>
                <w:lang w:val="es-ES"/>
              </w:rPr>
              <w:t xml:space="preserve">el </w:t>
            </w:r>
            <w:r w:rsidR="00E65D43" w:rsidRPr="005A7041">
              <w:rPr>
                <w:rFonts w:ascii="Times New Roman" w:hAnsi="Times New Roman" w:cs="Times New Roman"/>
                <w:sz w:val="24"/>
                <w:szCs w:val="24"/>
                <w:lang w:val="es-ES"/>
              </w:rPr>
              <w:t>Formulario de Divulgación de la Propiedad Efectiva del Licitante seleccionado</w:t>
            </w:r>
            <w:r w:rsidR="00F16C59" w:rsidRPr="005A7041">
              <w:rPr>
                <w:rFonts w:ascii="Times New Roman" w:hAnsi="Times New Roman" w:cs="Times New Roman"/>
                <w:sz w:val="24"/>
                <w:szCs w:val="24"/>
                <w:lang w:val="es-ES"/>
              </w:rPr>
              <w:t>.</w:t>
            </w:r>
          </w:p>
          <w:p w14:paraId="7222B946" w14:textId="3ED46E4B" w:rsidR="002D2FAA" w:rsidRPr="005A7041" w:rsidRDefault="002D2FAA" w:rsidP="006B68B4">
            <w:pPr>
              <w:pStyle w:val="Header2-SubClauses"/>
              <w:ind w:left="620" w:hanging="634"/>
              <w:rPr>
                <w:rFonts w:cs="Times New Roman"/>
                <w:lang w:val="es-ES"/>
              </w:rPr>
            </w:pPr>
            <w:r w:rsidRPr="005A7041">
              <w:rPr>
                <w:lang w:val="es-ES"/>
              </w:rPr>
              <w:t>La Notificación de la Adjudicación del Contrato se publicará en el sitio web de libre acceso del Contratante, de haberlo, o en al menos un diario de circulación nacional en el país del Contratante o en el boletín oficial.</w:t>
            </w:r>
          </w:p>
        </w:tc>
      </w:tr>
      <w:tr w:rsidR="002D2FAA" w:rsidRPr="001C59B2" w14:paraId="26C2DFBC"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33987F41" w14:textId="58F6DC68" w:rsidR="002D2FAA" w:rsidRPr="005A7041" w:rsidRDefault="002D2FAA" w:rsidP="002D2FAA">
            <w:pPr>
              <w:pStyle w:val="Header1-Clauses"/>
              <w:numPr>
                <w:ilvl w:val="0"/>
                <w:numId w:val="0"/>
              </w:numPr>
              <w:spacing w:after="120"/>
              <w:rPr>
                <w:rFonts w:ascii="Times New Roman" w:hAnsi="Times New Roman"/>
                <w:sz w:val="24"/>
                <w:szCs w:val="24"/>
                <w:lang w:val="es-ES"/>
              </w:rPr>
            </w:pPr>
          </w:p>
        </w:tc>
        <w:tc>
          <w:tcPr>
            <w:tcW w:w="6631" w:type="dxa"/>
            <w:tcBorders>
              <w:top w:val="nil"/>
              <w:left w:val="nil"/>
              <w:bottom w:val="nil"/>
              <w:right w:val="nil"/>
            </w:tcBorders>
          </w:tcPr>
          <w:p w14:paraId="7C56BDF8" w14:textId="64F53A63" w:rsidR="002D2FAA" w:rsidRPr="005A7041" w:rsidRDefault="002D2FAA" w:rsidP="006B68B4">
            <w:pPr>
              <w:pStyle w:val="Header2-SubClauses"/>
              <w:ind w:left="620" w:hanging="634"/>
              <w:rPr>
                <w:lang w:val="es-ES"/>
              </w:rPr>
            </w:pPr>
            <w:r w:rsidRPr="005A7041">
              <w:rPr>
                <w:lang w:val="es-ES"/>
              </w:rPr>
              <w:t xml:space="preserve">Hasta que se prepare y ejecute un Contrato formal, la </w:t>
            </w:r>
            <w:r w:rsidR="00980071" w:rsidRPr="005A7041">
              <w:rPr>
                <w:lang w:val="es-ES"/>
              </w:rPr>
              <w:t>Carta</w:t>
            </w:r>
            <w:r w:rsidRPr="005A7041">
              <w:rPr>
                <w:lang w:val="es-ES"/>
              </w:rPr>
              <w:t xml:space="preserve"> </w:t>
            </w:r>
            <w:r w:rsidR="00163D44" w:rsidRPr="005A7041">
              <w:rPr>
                <w:lang w:val="es-ES"/>
              </w:rPr>
              <w:t>de Aceptación</w:t>
            </w:r>
            <w:r w:rsidR="007802A3" w:rsidRPr="005A7041">
              <w:rPr>
                <w:lang w:val="es-ES"/>
              </w:rPr>
              <w:t xml:space="preserve"> </w:t>
            </w:r>
            <w:r w:rsidRPr="005A7041">
              <w:rPr>
                <w:lang w:val="es-ES"/>
              </w:rPr>
              <w:t>constituirá un Contrato vinculante.</w:t>
            </w:r>
          </w:p>
        </w:tc>
      </w:tr>
      <w:tr w:rsidR="002D2FAA" w:rsidRPr="001C59B2" w14:paraId="2EDE4737"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277E5B34" w14:textId="20F62231" w:rsidR="002D2FAA" w:rsidRPr="005A7041" w:rsidRDefault="0077290C" w:rsidP="007A6700">
            <w:pPr>
              <w:pStyle w:val="ITBHeading2"/>
              <w:rPr>
                <w:lang w:val="es-ES"/>
              </w:rPr>
            </w:pPr>
            <w:bookmarkStart w:id="384" w:name="_Toc455487640"/>
            <w:bookmarkStart w:id="385" w:name="_Toc193728112"/>
            <w:r w:rsidRPr="005A7041">
              <w:rPr>
                <w:lang w:val="es-ES"/>
              </w:rPr>
              <w:t xml:space="preserve">Explicaciones </w:t>
            </w:r>
            <w:r w:rsidR="00292E6F" w:rsidRPr="005A7041">
              <w:rPr>
                <w:lang w:val="es-ES"/>
              </w:rPr>
              <w:br/>
            </w:r>
            <w:r w:rsidRPr="005A7041">
              <w:rPr>
                <w:lang w:val="es-ES"/>
              </w:rPr>
              <w:t xml:space="preserve">del </w:t>
            </w:r>
            <w:r w:rsidR="002D2FAA" w:rsidRPr="005A7041">
              <w:rPr>
                <w:lang w:val="es-ES"/>
              </w:rPr>
              <w:t>Contratante</w:t>
            </w:r>
            <w:bookmarkEnd w:id="384"/>
            <w:bookmarkEnd w:id="385"/>
          </w:p>
        </w:tc>
        <w:tc>
          <w:tcPr>
            <w:tcW w:w="6631" w:type="dxa"/>
            <w:tcBorders>
              <w:top w:val="nil"/>
              <w:left w:val="nil"/>
              <w:bottom w:val="nil"/>
              <w:right w:val="nil"/>
            </w:tcBorders>
          </w:tcPr>
          <w:p w14:paraId="357D9C34" w14:textId="495950FD" w:rsidR="002D2FAA" w:rsidRPr="005A7041" w:rsidRDefault="007802A3" w:rsidP="006860A4">
            <w:pPr>
              <w:pStyle w:val="Header2-SubClauses"/>
              <w:ind w:left="620" w:hanging="634"/>
              <w:rPr>
                <w:lang w:val="es-ES"/>
              </w:rPr>
            </w:pPr>
            <w:r w:rsidRPr="005A7041">
              <w:rPr>
                <w:lang w:val="es-ES"/>
              </w:rPr>
              <w:t>Al recibir la Notificación de Intención de Adjudicación de un Contrato referida en la IAL 45</w:t>
            </w:r>
            <w:r w:rsidR="004830F7" w:rsidRPr="005A7041">
              <w:rPr>
                <w:lang w:val="es-ES"/>
              </w:rPr>
              <w:t>.1, un L</w:t>
            </w:r>
            <w:r w:rsidRPr="005A7041">
              <w:rPr>
                <w:lang w:val="es-ES"/>
              </w:rPr>
              <w:t xml:space="preserve">icitante no ganador tendrá tres (3) días hábiles para solicitar por escrito al </w:t>
            </w:r>
            <w:r w:rsidR="004830F7" w:rsidRPr="005A7041">
              <w:rPr>
                <w:lang w:val="es-ES"/>
              </w:rPr>
              <w:t>Contratante</w:t>
            </w:r>
            <w:r w:rsidRPr="005A7041">
              <w:rPr>
                <w:lang w:val="es-ES"/>
              </w:rPr>
              <w:t xml:space="preserve"> i</w:t>
            </w:r>
            <w:r w:rsidR="004830F7" w:rsidRPr="005A7041">
              <w:rPr>
                <w:lang w:val="es-ES"/>
              </w:rPr>
              <w:t xml:space="preserve">nformación acerca del proceso. </w:t>
            </w:r>
            <w:r w:rsidRPr="005A7041">
              <w:rPr>
                <w:lang w:val="es-ES"/>
              </w:rPr>
              <w:t>El Contratante deberá proporcionar dicha información a los Licitantes no ganadores cuyas solicitudes se reciban dentro del plazo mencionado.</w:t>
            </w:r>
            <w:r w:rsidRPr="005A7041">
              <w:rPr>
                <w:b/>
                <w:lang w:val="es-ES"/>
              </w:rPr>
              <w:t xml:space="preserve"> </w:t>
            </w:r>
          </w:p>
        </w:tc>
      </w:tr>
      <w:tr w:rsidR="002D2FAA" w:rsidRPr="001C59B2" w14:paraId="1ADC1D81"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205ED808" w14:textId="77777777" w:rsidR="002D2FAA" w:rsidRPr="005A7041" w:rsidRDefault="002D2FAA" w:rsidP="002D2FAA">
            <w:pPr>
              <w:pStyle w:val="S1-Header2"/>
              <w:numPr>
                <w:ilvl w:val="0"/>
                <w:numId w:val="0"/>
              </w:numPr>
              <w:spacing w:before="120"/>
              <w:ind w:left="432"/>
              <w:rPr>
                <w:lang w:val="es-ES"/>
              </w:rPr>
            </w:pPr>
          </w:p>
        </w:tc>
        <w:tc>
          <w:tcPr>
            <w:tcW w:w="6631" w:type="dxa"/>
            <w:tcBorders>
              <w:top w:val="nil"/>
              <w:left w:val="nil"/>
              <w:bottom w:val="nil"/>
              <w:right w:val="nil"/>
            </w:tcBorders>
          </w:tcPr>
          <w:p w14:paraId="364B05BC" w14:textId="296B3E68" w:rsidR="002D2FAA" w:rsidRPr="005A7041" w:rsidRDefault="006C6F80" w:rsidP="009034F5">
            <w:pPr>
              <w:pStyle w:val="Header2-SubClauses"/>
              <w:ind w:left="620" w:hanging="634"/>
              <w:rPr>
                <w:lang w:val="es-ES"/>
              </w:rPr>
            </w:pPr>
            <w:r w:rsidRPr="005A7041">
              <w:rPr>
                <w:lang w:val="es-ES"/>
              </w:rPr>
              <w:t xml:space="preserve">En el caso de las solicitudes recibidas dentro del plazo, el Contratante deberá brindar las explicaciones correspondientes dentro de los 5 (cinco) días hábiles salvo que haya motivos justificables que lo obliguen a brindarlas </w:t>
            </w:r>
            <w:r w:rsidRPr="005A7041">
              <w:rPr>
                <w:lang w:val="es-ES"/>
              </w:rPr>
              <w:lastRenderedPageBreak/>
              <w:t xml:space="preserve">fuera de este plazo. En ese caso, el Plazo Suspensivo </w:t>
            </w:r>
            <w:r w:rsidR="007802A3" w:rsidRPr="005A7041">
              <w:rPr>
                <w:lang w:val="es-ES"/>
              </w:rPr>
              <w:t>será automáticamente extendido hasta 5 días hábiles después de que se proporcione la información solicitada.</w:t>
            </w:r>
            <w:r w:rsidRPr="005A7041">
              <w:rPr>
                <w:lang w:val="es-ES"/>
              </w:rPr>
              <w:t xml:space="preserve"> Si se produjeran demoras en las explicaciones dirigidas a más de un Licitante, el Plazo Suspensivo no podrá finalizar antes de los 5 (cinco) días hábiles contados desde la fecha en que se brinden las últimas explicaciones. El Contratante deberá informar sobre la prórroga del Plazo Suspensivo a todos los Licitantes de inmediato y a través del medio más rápido disponible</w:t>
            </w:r>
            <w:r w:rsidR="002D2FAA" w:rsidRPr="005A7041">
              <w:rPr>
                <w:lang w:val="es-ES"/>
              </w:rPr>
              <w:t>.</w:t>
            </w:r>
          </w:p>
          <w:p w14:paraId="71927695" w14:textId="1FA1AB09" w:rsidR="006C6F80" w:rsidRPr="005A7041" w:rsidRDefault="006C6F80" w:rsidP="003B39B3">
            <w:pPr>
              <w:pStyle w:val="Header2-SubClauses"/>
              <w:ind w:left="620" w:hanging="634"/>
              <w:rPr>
                <w:lang w:val="es-ES"/>
              </w:rPr>
            </w:pPr>
            <w:r w:rsidRPr="005A7041">
              <w:rPr>
                <w:lang w:val="es-ES"/>
              </w:rPr>
              <w:t xml:space="preserve">Cuando el Contratante reciba una solicitud de explicaciones fuera del plazo de 3 (tres) días hábiles establecido, deberá brindar las explicaciones lo antes posible y, normalmente, a más tardar 15 (quince) días hábiles después de la publicación de la Notificación de la Adjudicación del Contrato. Las solicitudes de explicaciones recibidas fuera del plazo de 3 (tres) días hábiles no </w:t>
            </w:r>
            <w:r w:rsidR="00685177" w:rsidRPr="005A7041">
              <w:rPr>
                <w:lang w:val="es-ES"/>
              </w:rPr>
              <w:t>darán pie a</w:t>
            </w:r>
            <w:r w:rsidRPr="005A7041">
              <w:rPr>
                <w:lang w:val="es-ES"/>
              </w:rPr>
              <w:t xml:space="preserve"> la prórroga del Plazo Suspensivo.</w:t>
            </w:r>
          </w:p>
        </w:tc>
      </w:tr>
      <w:tr w:rsidR="002D2FAA" w:rsidRPr="001C59B2" w14:paraId="3542F0C8"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09649C95" w14:textId="77777777" w:rsidR="002D2FAA" w:rsidRPr="005A7041" w:rsidRDefault="002D2FAA" w:rsidP="002D2FAA">
            <w:pPr>
              <w:pStyle w:val="S1-Header2"/>
              <w:numPr>
                <w:ilvl w:val="0"/>
                <w:numId w:val="0"/>
              </w:numPr>
              <w:spacing w:before="120"/>
              <w:ind w:left="432"/>
              <w:rPr>
                <w:lang w:val="es-ES"/>
              </w:rPr>
            </w:pPr>
          </w:p>
        </w:tc>
        <w:tc>
          <w:tcPr>
            <w:tcW w:w="6631" w:type="dxa"/>
            <w:tcBorders>
              <w:top w:val="nil"/>
              <w:left w:val="nil"/>
              <w:bottom w:val="nil"/>
              <w:right w:val="nil"/>
            </w:tcBorders>
          </w:tcPr>
          <w:p w14:paraId="73D7B4E0" w14:textId="55F67D17" w:rsidR="002D2FAA" w:rsidRPr="005A7041" w:rsidRDefault="006C6F80" w:rsidP="005C7767">
            <w:pPr>
              <w:pStyle w:val="Header2-SubClauses"/>
              <w:ind w:left="620" w:hanging="634"/>
              <w:rPr>
                <w:lang w:val="es-ES"/>
              </w:rPr>
            </w:pPr>
            <w:r w:rsidRPr="005A7041">
              <w:rPr>
                <w:lang w:val="es-ES"/>
              </w:rPr>
              <w:t xml:space="preserve">El </w:t>
            </w:r>
            <w:r w:rsidR="00863518" w:rsidRPr="005A7041">
              <w:rPr>
                <w:lang w:val="es-ES"/>
              </w:rPr>
              <w:t xml:space="preserve">Contratante </w:t>
            </w:r>
            <w:r w:rsidRPr="005A7041">
              <w:rPr>
                <w:lang w:val="es-ES"/>
              </w:rPr>
              <w:t>podrá brindar las explicaciones a los Licitantes no favorecidos por escrito o en forma verbal. Los gastos en que incurra el Licitante para asistir a la reunión en la que recibirá las explicaciones correrán por su cuenta.</w:t>
            </w:r>
          </w:p>
        </w:tc>
      </w:tr>
      <w:tr w:rsidR="002D2FAA" w:rsidRPr="001C59B2" w14:paraId="5AC2A3DF"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3259E817" w14:textId="78B347AE" w:rsidR="002D2FAA" w:rsidRPr="005A7041" w:rsidRDefault="002D2FAA" w:rsidP="007A6700">
            <w:pPr>
              <w:pStyle w:val="ITBHeading2"/>
              <w:rPr>
                <w:lang w:val="es-ES"/>
              </w:rPr>
            </w:pPr>
            <w:bookmarkStart w:id="386" w:name="_Toc438438867"/>
            <w:bookmarkStart w:id="387" w:name="_Toc438532661"/>
            <w:bookmarkStart w:id="388" w:name="_Toc438734011"/>
            <w:bookmarkStart w:id="389" w:name="_Toc438907047"/>
            <w:bookmarkStart w:id="390" w:name="_Toc438907246"/>
            <w:bookmarkStart w:id="391" w:name="_Toc97371046"/>
            <w:bookmarkStart w:id="392" w:name="_Toc139863142"/>
            <w:bookmarkStart w:id="393" w:name="_Toc325723962"/>
            <w:bookmarkStart w:id="394" w:name="_Toc440526060"/>
            <w:bookmarkStart w:id="395" w:name="_Toc435624879"/>
            <w:bookmarkStart w:id="396" w:name="_Toc455487641"/>
            <w:bookmarkStart w:id="397" w:name="_Toc193728113"/>
            <w:r w:rsidRPr="005A7041">
              <w:rPr>
                <w:lang w:val="es-ES"/>
              </w:rPr>
              <w:t>Firma del Contrato</w:t>
            </w:r>
            <w:bookmarkEnd w:id="386"/>
            <w:bookmarkEnd w:id="387"/>
            <w:bookmarkEnd w:id="388"/>
            <w:bookmarkEnd w:id="389"/>
            <w:bookmarkEnd w:id="390"/>
            <w:bookmarkEnd w:id="391"/>
            <w:bookmarkEnd w:id="392"/>
            <w:bookmarkEnd w:id="393"/>
            <w:bookmarkEnd w:id="394"/>
            <w:bookmarkEnd w:id="395"/>
            <w:bookmarkEnd w:id="396"/>
            <w:bookmarkEnd w:id="397"/>
          </w:p>
        </w:tc>
        <w:tc>
          <w:tcPr>
            <w:tcW w:w="6631" w:type="dxa"/>
            <w:tcBorders>
              <w:top w:val="nil"/>
              <w:left w:val="nil"/>
              <w:bottom w:val="nil"/>
              <w:right w:val="nil"/>
            </w:tcBorders>
          </w:tcPr>
          <w:p w14:paraId="3E298AE7" w14:textId="568E3D7E" w:rsidR="002D2FAA" w:rsidRPr="005A7041" w:rsidRDefault="00E65D43" w:rsidP="005C7767">
            <w:pPr>
              <w:pStyle w:val="Header2-SubClauses"/>
              <w:spacing w:before="120"/>
              <w:ind w:left="620" w:hanging="634"/>
              <w:outlineLvl w:val="5"/>
              <w:rPr>
                <w:lang w:val="es-ES"/>
              </w:rPr>
            </w:pPr>
            <w:r w:rsidRPr="005A7041">
              <w:rPr>
                <w:lang w:val="es-ES"/>
              </w:rPr>
              <w:t>El Contratante enviará al Licitante seleccionado la Carta de Aceptación, incluido el Convenio</w:t>
            </w:r>
            <w:r w:rsidR="00F16C59" w:rsidRPr="005A7041">
              <w:rPr>
                <w:lang w:val="es-ES"/>
              </w:rPr>
              <w:t xml:space="preserve"> y</w:t>
            </w:r>
            <w:r w:rsidRPr="005A7041">
              <w:rPr>
                <w:lang w:val="es-ES"/>
              </w:rPr>
              <w:t xml:space="preserve"> una solicitud para presentar el Formulario de Divulgación de la Propiedad Efectiva que proporciona información adicional sobre su titularidad real. El Formulario de Divulgación de la Propiedad Efectiva</w:t>
            </w:r>
            <w:r w:rsidR="00F16C59" w:rsidRPr="005A7041">
              <w:rPr>
                <w:lang w:val="es-ES"/>
              </w:rPr>
              <w:t xml:space="preserve"> </w:t>
            </w:r>
            <w:r w:rsidRPr="005A7041">
              <w:rPr>
                <w:lang w:val="es-ES"/>
              </w:rPr>
              <w:t>deberá e</w:t>
            </w:r>
            <w:r w:rsidR="009D6EFD" w:rsidRPr="005A7041">
              <w:rPr>
                <w:lang w:val="es-ES"/>
              </w:rPr>
              <w:t xml:space="preserve">nviarse </w:t>
            </w:r>
            <w:r w:rsidR="00004BF8" w:rsidRPr="005A7041">
              <w:rPr>
                <w:lang w:val="es-ES"/>
              </w:rPr>
              <w:t xml:space="preserve">al Contratante </w:t>
            </w:r>
            <w:r w:rsidR="009D6EFD" w:rsidRPr="005A7041">
              <w:rPr>
                <w:lang w:val="es-ES"/>
              </w:rPr>
              <w:t xml:space="preserve">dentro de los ocho (8) </w:t>
            </w:r>
            <w:r w:rsidR="00A0730E" w:rsidRPr="005A7041">
              <w:rPr>
                <w:lang w:val="es-ES"/>
              </w:rPr>
              <w:t>días hábiles</w:t>
            </w:r>
            <w:r w:rsidRPr="005A7041">
              <w:rPr>
                <w:lang w:val="es-ES"/>
              </w:rPr>
              <w:t xml:space="preserve"> posteriores a la recepción de esta solicitud.</w:t>
            </w:r>
          </w:p>
        </w:tc>
      </w:tr>
      <w:tr w:rsidR="002D2FAA" w:rsidRPr="001C59B2" w14:paraId="343E17C4"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781587B0" w14:textId="77777777" w:rsidR="002D2FAA" w:rsidRPr="005A7041" w:rsidRDefault="002D2FAA" w:rsidP="002D2FAA">
            <w:pPr>
              <w:pStyle w:val="S1-Header2"/>
              <w:numPr>
                <w:ilvl w:val="0"/>
                <w:numId w:val="0"/>
              </w:numPr>
              <w:spacing w:before="120"/>
              <w:ind w:left="432"/>
              <w:rPr>
                <w:lang w:val="es-ES"/>
              </w:rPr>
            </w:pPr>
          </w:p>
        </w:tc>
        <w:tc>
          <w:tcPr>
            <w:tcW w:w="6631" w:type="dxa"/>
            <w:tcBorders>
              <w:top w:val="nil"/>
              <w:left w:val="nil"/>
              <w:bottom w:val="nil"/>
              <w:right w:val="nil"/>
            </w:tcBorders>
          </w:tcPr>
          <w:p w14:paraId="6D03576E" w14:textId="77777777" w:rsidR="002D2FAA" w:rsidRPr="005A7041" w:rsidRDefault="002D2FAA" w:rsidP="005C7767">
            <w:pPr>
              <w:pStyle w:val="Header2-SubClauses"/>
              <w:ind w:left="620" w:hanging="634"/>
              <w:rPr>
                <w:lang w:val="es-ES"/>
              </w:rPr>
            </w:pPr>
            <w:r w:rsidRPr="005A7041">
              <w:rPr>
                <w:lang w:val="es-ES"/>
              </w:rPr>
              <w:t>Dentro de los veintiocho (28) días siguientes a la recepción del Convenio, el Licitante seleccionado deberá firmarlo, fecharlo y devolverlo al Contratante.</w:t>
            </w:r>
          </w:p>
        </w:tc>
      </w:tr>
      <w:tr w:rsidR="002D2FAA" w:rsidRPr="001C59B2" w14:paraId="75C36AEE"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4D2276F8" w14:textId="388633B4" w:rsidR="002D2FAA" w:rsidRPr="005A7041" w:rsidRDefault="002D2FAA" w:rsidP="007A6700">
            <w:pPr>
              <w:pStyle w:val="ITBHeading2"/>
              <w:rPr>
                <w:lang w:val="es-ES"/>
              </w:rPr>
            </w:pPr>
            <w:bookmarkStart w:id="398" w:name="_Toc432229716"/>
            <w:bookmarkStart w:id="399" w:name="_Toc432663323"/>
            <w:bookmarkStart w:id="400" w:name="_Toc432663519"/>
            <w:bookmarkStart w:id="401" w:name="_Toc432663714"/>
            <w:bookmarkStart w:id="402" w:name="_Toc433224145"/>
            <w:bookmarkStart w:id="403" w:name="_Toc435519249"/>
            <w:bookmarkStart w:id="404" w:name="_Toc435624883"/>
            <w:bookmarkStart w:id="405" w:name="_Toc455487642"/>
            <w:bookmarkStart w:id="406" w:name="_Toc193728114"/>
            <w:bookmarkEnd w:id="398"/>
            <w:bookmarkEnd w:id="399"/>
            <w:bookmarkEnd w:id="400"/>
            <w:bookmarkEnd w:id="401"/>
            <w:bookmarkEnd w:id="402"/>
            <w:bookmarkEnd w:id="403"/>
            <w:bookmarkEnd w:id="404"/>
            <w:r w:rsidRPr="005A7041">
              <w:rPr>
                <w:lang w:val="es-ES"/>
              </w:rPr>
              <w:t>Garantía de Cumplimiento</w:t>
            </w:r>
            <w:bookmarkEnd w:id="405"/>
            <w:bookmarkEnd w:id="406"/>
          </w:p>
        </w:tc>
        <w:tc>
          <w:tcPr>
            <w:tcW w:w="6631" w:type="dxa"/>
            <w:tcBorders>
              <w:top w:val="nil"/>
              <w:left w:val="nil"/>
              <w:bottom w:val="nil"/>
              <w:right w:val="nil"/>
            </w:tcBorders>
          </w:tcPr>
          <w:p w14:paraId="3E3AEDD9" w14:textId="79A013FA" w:rsidR="002D2FAA" w:rsidRPr="005A7041" w:rsidRDefault="002D2FAA" w:rsidP="00733C5F">
            <w:pPr>
              <w:pStyle w:val="Header2-SubClauses"/>
              <w:ind w:left="620" w:hanging="634"/>
              <w:rPr>
                <w:rFonts w:cs="Times New Roman"/>
                <w:lang w:val="es-ES"/>
              </w:rPr>
            </w:pPr>
            <w:r w:rsidRPr="005A7041">
              <w:rPr>
                <w:lang w:val="es-ES"/>
              </w:rPr>
              <w:t xml:space="preserve">Dentro de los veintiocho (28) días siguientes a la recepción de la Carta de Aceptación cursada por el Contratante, el Licitante seleccionado deberá presentar la Garantía de Cumplimiento de conformidad con las Condiciones Generales del Contrato, </w:t>
            </w:r>
            <w:r w:rsidR="001F7E7B" w:rsidRPr="005A7041">
              <w:rPr>
                <w:rFonts w:cs="Times New Roman"/>
                <w:lang w:val="es-ES"/>
              </w:rPr>
              <w:t xml:space="preserve">y si </w:t>
            </w:r>
            <w:r w:rsidR="00733C5F" w:rsidRPr="005A7041">
              <w:rPr>
                <w:rFonts w:cs="Times New Roman"/>
                <w:lang w:val="es-ES"/>
              </w:rPr>
              <w:t>especificado</w:t>
            </w:r>
            <w:r w:rsidR="001F7E7B" w:rsidRPr="005A7041">
              <w:rPr>
                <w:rFonts w:cs="Times New Roman"/>
                <w:lang w:val="es-ES"/>
              </w:rPr>
              <w:t xml:space="preserve"> en</w:t>
            </w:r>
            <w:r w:rsidR="001F7E7B" w:rsidRPr="005A7041">
              <w:rPr>
                <w:rFonts w:cs="Times New Roman"/>
                <w:b/>
                <w:lang w:val="es-ES"/>
              </w:rPr>
              <w:t xml:space="preserve"> los DDL</w:t>
            </w:r>
            <w:r w:rsidR="001F7E7B" w:rsidRPr="005A7041">
              <w:rPr>
                <w:rFonts w:cs="Times New Roman"/>
                <w:lang w:val="es-ES"/>
              </w:rPr>
              <w:t xml:space="preserve">, la Garantía de Cumplimiento </w:t>
            </w:r>
            <w:r w:rsidR="00591DAE" w:rsidRPr="005A7041">
              <w:rPr>
                <w:rFonts w:cs="Times New Roman"/>
                <w:lang w:val="es-ES"/>
              </w:rPr>
              <w:t>Ambiental y Social (AS)</w:t>
            </w:r>
            <w:r w:rsidR="001F7E7B" w:rsidRPr="005A7041">
              <w:rPr>
                <w:lang w:val="es-ES"/>
              </w:rPr>
              <w:t xml:space="preserve"> </w:t>
            </w:r>
            <w:r w:rsidRPr="005A7041">
              <w:rPr>
                <w:lang w:val="es-ES"/>
              </w:rPr>
              <w:t>sujeto a la</w:t>
            </w:r>
            <w:r w:rsidR="003A51A6" w:rsidRPr="005A7041">
              <w:rPr>
                <w:lang w:val="es-ES"/>
              </w:rPr>
              <w:t xml:space="preserve"> </w:t>
            </w:r>
            <w:r w:rsidRPr="005A7041">
              <w:rPr>
                <w:lang w:val="es-ES"/>
              </w:rPr>
              <w:t xml:space="preserve">IAL </w:t>
            </w:r>
            <w:r w:rsidR="00B901B3" w:rsidRPr="005A7041">
              <w:rPr>
                <w:lang w:val="es-ES"/>
              </w:rPr>
              <w:t>41</w:t>
            </w:r>
            <w:r w:rsidRPr="005A7041">
              <w:rPr>
                <w:lang w:val="es-ES"/>
              </w:rPr>
              <w:t xml:space="preserve">.2 </w:t>
            </w:r>
            <w:r w:rsidR="007171B3" w:rsidRPr="005A7041">
              <w:rPr>
                <w:lang w:val="es-ES"/>
              </w:rPr>
              <w:t>(</w:t>
            </w:r>
            <w:r w:rsidRPr="005A7041">
              <w:rPr>
                <w:lang w:val="es-ES"/>
              </w:rPr>
              <w:t xml:space="preserve">b), utilizando para ello </w:t>
            </w:r>
            <w:r w:rsidR="001F7E7B" w:rsidRPr="005A7041">
              <w:rPr>
                <w:lang w:val="es-ES"/>
              </w:rPr>
              <w:t>los</w:t>
            </w:r>
            <w:r w:rsidRPr="005A7041">
              <w:rPr>
                <w:lang w:val="es-ES"/>
              </w:rPr>
              <w:t xml:space="preserve"> </w:t>
            </w:r>
            <w:r w:rsidR="00591DAE" w:rsidRPr="005A7041">
              <w:rPr>
                <w:lang w:val="es-ES"/>
              </w:rPr>
              <w:t xml:space="preserve">respectivos </w:t>
            </w:r>
            <w:r w:rsidRPr="005A7041">
              <w:rPr>
                <w:lang w:val="es-ES"/>
              </w:rPr>
              <w:t>formulario</w:t>
            </w:r>
            <w:r w:rsidR="001F7E7B" w:rsidRPr="005A7041">
              <w:rPr>
                <w:lang w:val="es-ES"/>
              </w:rPr>
              <w:t>s</w:t>
            </w:r>
            <w:r w:rsidRPr="005A7041">
              <w:rPr>
                <w:lang w:val="es-ES"/>
              </w:rPr>
              <w:t xml:space="preserve"> incluido</w:t>
            </w:r>
            <w:r w:rsidR="001F7E7B" w:rsidRPr="005A7041">
              <w:rPr>
                <w:lang w:val="es-ES"/>
              </w:rPr>
              <w:t>s</w:t>
            </w:r>
            <w:r w:rsidRPr="005A7041">
              <w:rPr>
                <w:lang w:val="es-ES"/>
              </w:rPr>
              <w:t xml:space="preserve"> en la </w:t>
            </w:r>
            <w:r w:rsidR="00494ABD" w:rsidRPr="005A7041">
              <w:rPr>
                <w:lang w:val="es-ES"/>
              </w:rPr>
              <w:t>S</w:t>
            </w:r>
            <w:r w:rsidRPr="005A7041">
              <w:rPr>
                <w:lang w:val="es-ES"/>
              </w:rPr>
              <w:t xml:space="preserve">ección X, </w:t>
            </w:r>
            <w:r w:rsidR="003C2A3E" w:rsidRPr="005A7041">
              <w:rPr>
                <w:lang w:val="es-ES"/>
              </w:rPr>
              <w:t>“</w:t>
            </w:r>
            <w:r w:rsidR="002755C2" w:rsidRPr="005A7041">
              <w:rPr>
                <w:lang w:val="es-ES"/>
              </w:rPr>
              <w:t>Formularios</w:t>
            </w:r>
            <w:r w:rsidRPr="005A7041">
              <w:rPr>
                <w:lang w:val="es-ES"/>
              </w:rPr>
              <w:t xml:space="preserve"> de</w:t>
            </w:r>
            <w:r w:rsidR="002755C2" w:rsidRPr="005A7041">
              <w:rPr>
                <w:lang w:val="es-ES"/>
              </w:rPr>
              <w:t>l</w:t>
            </w:r>
            <w:r w:rsidRPr="005A7041">
              <w:rPr>
                <w:lang w:val="es-ES"/>
              </w:rPr>
              <w:t xml:space="preserve"> Contrato</w:t>
            </w:r>
            <w:r w:rsidR="003C2A3E" w:rsidRPr="005A7041">
              <w:rPr>
                <w:lang w:val="es-ES"/>
              </w:rPr>
              <w:t>”</w:t>
            </w:r>
            <w:r w:rsidRPr="005A7041">
              <w:rPr>
                <w:lang w:val="es-ES"/>
              </w:rPr>
              <w:t xml:space="preserve">, o cualquier otro formulario aceptable para el </w:t>
            </w:r>
            <w:r w:rsidRPr="005A7041">
              <w:rPr>
                <w:lang w:val="es-ES"/>
              </w:rPr>
              <w:lastRenderedPageBreak/>
              <w:t>Contratante. Si el Licitante seleccionado suministra una fianza como Garantía de Cumplimiento, debe cerciorarse de que la fianza haya sido emitida por una compañía de fianzas o seguros que resulte aceptable para el Contratante. Toda institución extranjera que proporcione una fianza deberá tener una institución financiera corresponsal en el país del Contratante, a menos que el Contratante haya convenido por escrito que no se requiere una institución financiera corresponsal.</w:t>
            </w:r>
          </w:p>
        </w:tc>
      </w:tr>
      <w:tr w:rsidR="002D2FAA" w:rsidRPr="001C59B2" w14:paraId="5A93AF7D"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64EA2924" w14:textId="77777777" w:rsidR="002D2FAA" w:rsidRPr="005A7041" w:rsidRDefault="002D2FAA" w:rsidP="006B68B4">
            <w:pPr>
              <w:spacing w:before="120"/>
              <w:ind w:left="990"/>
              <w:rPr>
                <w:lang w:val="es-ES"/>
              </w:rPr>
            </w:pPr>
          </w:p>
        </w:tc>
        <w:tc>
          <w:tcPr>
            <w:tcW w:w="6631" w:type="dxa"/>
            <w:tcBorders>
              <w:top w:val="nil"/>
              <w:left w:val="nil"/>
              <w:bottom w:val="nil"/>
              <w:right w:val="nil"/>
            </w:tcBorders>
          </w:tcPr>
          <w:p w14:paraId="06392D83" w14:textId="533EA3E0" w:rsidR="002D2FAA" w:rsidRPr="005A7041" w:rsidRDefault="002D2FAA" w:rsidP="002D2FAA">
            <w:pPr>
              <w:pStyle w:val="Header2-SubClauses"/>
              <w:ind w:left="620" w:hanging="634"/>
              <w:rPr>
                <w:rFonts w:cs="Times New Roman"/>
                <w:lang w:val="es-ES"/>
              </w:rPr>
            </w:pPr>
            <w:r w:rsidRPr="005A7041">
              <w:rPr>
                <w:lang w:val="es-ES"/>
              </w:rPr>
              <w:t>El incumplimiento, por parte del Licitante seleccionado, de su obligación de presentar la Garantía de Cumplimiento</w:t>
            </w:r>
            <w:r w:rsidR="00A16386" w:rsidRPr="005A7041">
              <w:rPr>
                <w:lang w:val="es-ES"/>
              </w:rPr>
              <w:t xml:space="preserve">, y de Garantía de Cumplimiento </w:t>
            </w:r>
            <w:r w:rsidR="00591DAE" w:rsidRPr="005A7041">
              <w:rPr>
                <w:lang w:val="es-ES"/>
              </w:rPr>
              <w:t>Ambiental y Social (AS)</w:t>
            </w:r>
            <w:r w:rsidR="00A16386" w:rsidRPr="005A7041">
              <w:rPr>
                <w:lang w:val="es-ES"/>
              </w:rPr>
              <w:t xml:space="preserve">, </w:t>
            </w:r>
            <w:r w:rsidRPr="005A7041">
              <w:rPr>
                <w:lang w:val="es-ES"/>
              </w:rPr>
              <w:t>antes mencionada</w:t>
            </w:r>
            <w:r w:rsidR="006009B5" w:rsidRPr="005A7041">
              <w:rPr>
                <w:lang w:val="es-ES"/>
              </w:rPr>
              <w:t>s</w:t>
            </w:r>
            <w:r w:rsidRPr="005A7041">
              <w:rPr>
                <w:lang w:val="es-ES"/>
              </w:rPr>
              <w:t xml:space="preserve"> o de firmar el Convenio constituirá causa suficiente para la anulación de la adjudicación y la pérdida de la Garantía de </w:t>
            </w:r>
            <w:r w:rsidR="00DA204A" w:rsidRPr="005A7041">
              <w:rPr>
                <w:lang w:val="es-ES"/>
              </w:rPr>
              <w:t>Mantenimiento</w:t>
            </w:r>
            <w:r w:rsidRPr="005A7041">
              <w:rPr>
                <w:lang w:val="es-ES"/>
              </w:rPr>
              <w:t xml:space="preserve"> de la Oferta. En ese caso, el Contratante puede adjudicar el Contrato al Licitante que presentó la segunda </w:t>
            </w:r>
            <w:r w:rsidRPr="005A7041">
              <w:rPr>
                <w:rFonts w:cs="Times New Roman"/>
                <w:lang w:val="es-ES"/>
              </w:rPr>
              <w:t>Oferta más Conveniente.</w:t>
            </w:r>
          </w:p>
        </w:tc>
      </w:tr>
      <w:tr w:rsidR="002D2FAA" w:rsidRPr="001C59B2" w14:paraId="7DB9DDC8"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41" w:type="dxa"/>
            <w:tcBorders>
              <w:top w:val="nil"/>
              <w:left w:val="nil"/>
              <w:bottom w:val="nil"/>
              <w:right w:val="nil"/>
            </w:tcBorders>
          </w:tcPr>
          <w:p w14:paraId="6EC03163" w14:textId="0A3A8364" w:rsidR="002D2FAA" w:rsidRPr="005A7041" w:rsidRDefault="002D2FAA" w:rsidP="007A6700">
            <w:pPr>
              <w:pStyle w:val="ITBHeading2"/>
              <w:rPr>
                <w:lang w:val="es-ES"/>
              </w:rPr>
            </w:pPr>
            <w:bookmarkStart w:id="407" w:name="_Toc139863144"/>
            <w:bookmarkStart w:id="408" w:name="_Toc325723964"/>
            <w:bookmarkStart w:id="409" w:name="_Toc440526062"/>
            <w:bookmarkStart w:id="410" w:name="_Toc435624887"/>
            <w:bookmarkStart w:id="411" w:name="_Toc455487643"/>
            <w:bookmarkStart w:id="412" w:name="_Toc193728115"/>
            <w:r w:rsidRPr="005A7041">
              <w:rPr>
                <w:lang w:val="es-ES"/>
              </w:rPr>
              <w:t>Conciliador</w:t>
            </w:r>
            <w:bookmarkEnd w:id="407"/>
            <w:bookmarkEnd w:id="408"/>
            <w:bookmarkEnd w:id="409"/>
            <w:bookmarkEnd w:id="410"/>
            <w:bookmarkEnd w:id="411"/>
            <w:bookmarkEnd w:id="412"/>
          </w:p>
        </w:tc>
        <w:tc>
          <w:tcPr>
            <w:tcW w:w="6631" w:type="dxa"/>
            <w:tcBorders>
              <w:top w:val="nil"/>
              <w:left w:val="nil"/>
              <w:bottom w:val="nil"/>
              <w:right w:val="nil"/>
            </w:tcBorders>
          </w:tcPr>
          <w:p w14:paraId="5E33A124" w14:textId="3B01AB58" w:rsidR="002D2FAA" w:rsidRPr="005A7041" w:rsidRDefault="002D2FAA" w:rsidP="002D2FAA">
            <w:pPr>
              <w:pStyle w:val="Header2-SubClauses"/>
              <w:ind w:left="620" w:hanging="634"/>
              <w:rPr>
                <w:rFonts w:cs="Times New Roman"/>
                <w:lang w:val="es-ES"/>
              </w:rPr>
            </w:pPr>
            <w:r w:rsidRPr="005A7041">
              <w:rPr>
                <w:spacing w:val="-3"/>
                <w:lang w:val="es-ES"/>
              </w:rPr>
              <w:t>El Contratante propone que se designe Conciliador en virtud del Contrato a la persona nombrada</w:t>
            </w:r>
            <w:r w:rsidRPr="005A7041">
              <w:rPr>
                <w:b/>
                <w:spacing w:val="-3"/>
                <w:lang w:val="es-ES"/>
              </w:rPr>
              <w:t xml:space="preserve"> en </w:t>
            </w:r>
            <w:r w:rsidR="00B27DF3" w:rsidRPr="005A7041">
              <w:rPr>
                <w:b/>
                <w:spacing w:val="-3"/>
                <w:lang w:val="es-ES"/>
              </w:rPr>
              <w:t>los DDL</w:t>
            </w:r>
            <w:r w:rsidRPr="005A7041">
              <w:rPr>
                <w:spacing w:val="-3"/>
                <w:lang w:val="es-ES"/>
              </w:rPr>
              <w:t xml:space="preserve">, a quien se le pagarán los honorarios por hora </w:t>
            </w:r>
            <w:r w:rsidRPr="005A7041">
              <w:rPr>
                <w:b/>
                <w:bCs/>
                <w:spacing w:val="-3"/>
                <w:lang w:val="es-ES"/>
              </w:rPr>
              <w:t>especificados</w:t>
            </w:r>
            <w:r w:rsidRPr="005A7041">
              <w:rPr>
                <w:spacing w:val="-3"/>
                <w:lang w:val="es-ES"/>
              </w:rPr>
              <w:t xml:space="preserve"> </w:t>
            </w:r>
            <w:r w:rsidRPr="005A7041">
              <w:rPr>
                <w:b/>
                <w:spacing w:val="-3"/>
                <w:lang w:val="es-ES"/>
              </w:rPr>
              <w:t xml:space="preserve">en </w:t>
            </w:r>
            <w:r w:rsidR="00B27DF3" w:rsidRPr="005A7041">
              <w:rPr>
                <w:b/>
                <w:spacing w:val="-3"/>
                <w:lang w:val="es-ES"/>
              </w:rPr>
              <w:t>los DDL</w:t>
            </w:r>
            <w:r w:rsidRPr="005A7041">
              <w:rPr>
                <w:spacing w:val="-3"/>
                <w:lang w:val="es-ES"/>
              </w:rPr>
              <w:t>, más gastos reembolsables.</w:t>
            </w:r>
            <w:r w:rsidRPr="005A7041">
              <w:rPr>
                <w:rFonts w:cs="Times New Roman"/>
                <w:lang w:val="es-ES"/>
              </w:rPr>
              <w:t xml:space="preserve"> </w:t>
            </w:r>
            <w:r w:rsidRPr="005A7041">
              <w:rPr>
                <w:spacing w:val="-3"/>
                <w:lang w:val="es-ES"/>
              </w:rPr>
              <w:t>Si el Licitante no estuviera de acuerdo con esta propuesta, deberá manifestarlo en su Oferta</w:t>
            </w:r>
            <w:r w:rsidRPr="005A7041">
              <w:rPr>
                <w:rFonts w:cs="Times New Roman"/>
                <w:lang w:val="es-ES"/>
              </w:rPr>
              <w:t xml:space="preserve">. Si, en </w:t>
            </w:r>
            <w:r w:rsidRPr="005A7041">
              <w:rPr>
                <w:spacing w:val="-3"/>
                <w:lang w:val="es-ES"/>
              </w:rPr>
              <w:t xml:space="preserve">la Carta de Aceptación, el Contratante manifiesta no estar de acuerdo con la designación del Conciliador, el Contratante solicitará que el Conciliador sea nombrado por la Autoridad Nominadora designada en las </w:t>
            </w:r>
            <w:r w:rsidR="00C901EE" w:rsidRPr="005A7041">
              <w:rPr>
                <w:spacing w:val="-3"/>
                <w:lang w:val="es-ES"/>
              </w:rPr>
              <w:t>Condiciones Particulares</w:t>
            </w:r>
            <w:r w:rsidRPr="005A7041">
              <w:rPr>
                <w:spacing w:val="-3"/>
                <w:lang w:val="es-ES"/>
              </w:rPr>
              <w:t xml:space="preserve"> del Contrato conforme a lo dispuesto en la </w:t>
            </w:r>
            <w:proofErr w:type="spellStart"/>
            <w:r w:rsidR="00C901EE" w:rsidRPr="005A7041">
              <w:rPr>
                <w:spacing w:val="-3"/>
                <w:lang w:val="es-ES"/>
              </w:rPr>
              <w:t>Subcláusula</w:t>
            </w:r>
            <w:proofErr w:type="spellEnd"/>
            <w:r w:rsidRPr="005A7041">
              <w:rPr>
                <w:spacing w:val="-3"/>
                <w:lang w:val="es-ES"/>
              </w:rPr>
              <w:t xml:space="preserve"> </w:t>
            </w:r>
            <w:r w:rsidRPr="005A7041">
              <w:rPr>
                <w:rFonts w:cs="Times New Roman"/>
                <w:lang w:val="es-ES"/>
              </w:rPr>
              <w:t>23.1 de las Condiciones Generales del Contrato (CGC).</w:t>
            </w:r>
          </w:p>
        </w:tc>
      </w:tr>
      <w:tr w:rsidR="001F7E7B" w:rsidRPr="001C59B2" w14:paraId="5EAE9D4E" w14:textId="77777777" w:rsidTr="00C4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313"/>
          <w:jc w:val="center"/>
        </w:trPr>
        <w:tc>
          <w:tcPr>
            <w:tcW w:w="2441" w:type="dxa"/>
            <w:tcBorders>
              <w:top w:val="nil"/>
              <w:left w:val="nil"/>
              <w:bottom w:val="nil"/>
              <w:right w:val="nil"/>
            </w:tcBorders>
          </w:tcPr>
          <w:p w14:paraId="72FF965E" w14:textId="2A74FA47" w:rsidR="001F7E7B" w:rsidRPr="005A7041" w:rsidRDefault="001F7E7B" w:rsidP="007A6700">
            <w:pPr>
              <w:pStyle w:val="ITBHeading2"/>
              <w:rPr>
                <w:lang w:val="es-ES"/>
              </w:rPr>
            </w:pPr>
            <w:bookmarkStart w:id="413" w:name="_Toc193728116"/>
            <w:r w:rsidRPr="005A7041">
              <w:rPr>
                <w:lang w:val="es-ES"/>
              </w:rPr>
              <w:t>Quejas Relacionadas con Adquisiciones</w:t>
            </w:r>
            <w:bookmarkEnd w:id="413"/>
          </w:p>
        </w:tc>
        <w:tc>
          <w:tcPr>
            <w:tcW w:w="6631" w:type="dxa"/>
            <w:tcBorders>
              <w:top w:val="nil"/>
              <w:left w:val="nil"/>
              <w:bottom w:val="nil"/>
              <w:right w:val="nil"/>
            </w:tcBorders>
          </w:tcPr>
          <w:p w14:paraId="52388E0E" w14:textId="7CF1277F" w:rsidR="001F7E7B" w:rsidRPr="005A7041" w:rsidRDefault="001F7E7B" w:rsidP="002D2FAA">
            <w:pPr>
              <w:pStyle w:val="Header2-SubClauses"/>
              <w:ind w:left="620" w:hanging="634"/>
              <w:rPr>
                <w:spacing w:val="-3"/>
                <w:lang w:val="es-ES"/>
              </w:rPr>
            </w:pPr>
            <w:r w:rsidRPr="005A7041">
              <w:rPr>
                <w:spacing w:val="-3"/>
                <w:lang w:val="es-ES"/>
              </w:rPr>
              <w:t>Los procedimientos para presentar una queja relacionada con el proceso de adquisiciones se especifican en</w:t>
            </w:r>
            <w:r w:rsidRPr="005A7041">
              <w:rPr>
                <w:b/>
                <w:spacing w:val="-3"/>
                <w:lang w:val="es-ES"/>
              </w:rPr>
              <w:t xml:space="preserve"> los DDL</w:t>
            </w:r>
            <w:r w:rsidRPr="005A7041">
              <w:rPr>
                <w:spacing w:val="-3"/>
                <w:lang w:val="es-ES"/>
              </w:rPr>
              <w:t>.</w:t>
            </w:r>
          </w:p>
        </w:tc>
      </w:tr>
    </w:tbl>
    <w:p w14:paraId="2C0D8E1E" w14:textId="77777777" w:rsidR="007B586E" w:rsidRPr="005A7041" w:rsidRDefault="007B586E">
      <w:pPr>
        <w:pStyle w:val="BodyText"/>
        <w:rPr>
          <w:lang w:val="es-ES"/>
        </w:rPr>
      </w:pPr>
      <w:bookmarkStart w:id="414" w:name="_Toc438532584"/>
      <w:bookmarkStart w:id="415" w:name="_Toc438532601"/>
      <w:bookmarkStart w:id="416" w:name="_Toc438532602"/>
      <w:bookmarkStart w:id="417" w:name="_Toc438532639"/>
      <w:bookmarkStart w:id="418" w:name="_Toc438532651"/>
      <w:bookmarkStart w:id="419" w:name="_Toc438532652"/>
      <w:bookmarkStart w:id="420" w:name="_Toc438532653"/>
      <w:bookmarkEnd w:id="414"/>
      <w:bookmarkEnd w:id="415"/>
      <w:bookmarkEnd w:id="416"/>
      <w:bookmarkEnd w:id="417"/>
      <w:bookmarkEnd w:id="418"/>
      <w:bookmarkEnd w:id="419"/>
      <w:bookmarkEnd w:id="420"/>
    </w:p>
    <w:p w14:paraId="1F11DA96" w14:textId="77777777" w:rsidR="007B586E" w:rsidRPr="005A7041" w:rsidRDefault="007B586E">
      <w:pPr>
        <w:pStyle w:val="BodyText"/>
        <w:rPr>
          <w:lang w:val="es-ES"/>
        </w:rPr>
        <w:sectPr w:rsidR="007B586E" w:rsidRPr="005A7041" w:rsidSect="006A12BE">
          <w:headerReference w:type="default" r:id="rId54"/>
          <w:footerReference w:type="even" r:id="rId55"/>
          <w:footerReference w:type="default" r:id="rId56"/>
          <w:footerReference w:type="first" r:id="rId57"/>
          <w:footnotePr>
            <w:numRestart w:val="eachSect"/>
          </w:footnotePr>
          <w:pgSz w:w="12240" w:h="15840"/>
          <w:pgMar w:top="1440" w:right="1080" w:bottom="1440" w:left="1080" w:header="720" w:footer="720" w:gutter="0"/>
          <w:paperSrc w:first="15" w:other="15"/>
          <w:cols w:space="720"/>
        </w:sectPr>
      </w:pPr>
    </w:p>
    <w:p w14:paraId="683043AE" w14:textId="41F87FB6" w:rsidR="007B586E" w:rsidRPr="005A7041" w:rsidRDefault="00BF6483" w:rsidP="006A12BE">
      <w:pPr>
        <w:pStyle w:val="Subseccion"/>
        <w:rPr>
          <w:lang w:val="es-ES"/>
        </w:rPr>
      </w:pPr>
      <w:bookmarkStart w:id="421" w:name="_Toc450041027"/>
      <w:bookmarkStart w:id="422" w:name="_Toc482181953"/>
      <w:bookmarkStart w:id="423" w:name="_Toc485742076"/>
      <w:bookmarkStart w:id="424" w:name="_Toc34557108"/>
      <w:bookmarkStart w:id="425" w:name="_Toc122676752"/>
      <w:bookmarkStart w:id="426" w:name="_Toc438366665"/>
      <w:bookmarkStart w:id="427" w:name="_Toc41971239"/>
      <w:r w:rsidRPr="005A7041">
        <w:rPr>
          <w:lang w:val="es-ES"/>
        </w:rPr>
        <w:lastRenderedPageBreak/>
        <w:t>Sección I</w:t>
      </w:r>
      <w:r w:rsidR="007B586E" w:rsidRPr="005A7041">
        <w:rPr>
          <w:lang w:val="es-ES"/>
        </w:rPr>
        <w:t>I</w:t>
      </w:r>
      <w:r w:rsidR="002D4695" w:rsidRPr="005A7041">
        <w:rPr>
          <w:lang w:val="es-ES"/>
        </w:rPr>
        <w:t>.</w:t>
      </w:r>
      <w:r w:rsidR="007B586E" w:rsidRPr="005A7041">
        <w:rPr>
          <w:lang w:val="es-ES"/>
        </w:rPr>
        <w:t xml:space="preserve"> </w:t>
      </w:r>
      <w:r w:rsidR="00AE0F28" w:rsidRPr="005A7041">
        <w:rPr>
          <w:lang w:val="es-ES"/>
        </w:rPr>
        <w:t>Datos de la Licitación</w:t>
      </w:r>
      <w:r w:rsidR="007B586E" w:rsidRPr="005A7041">
        <w:rPr>
          <w:lang w:val="es-ES"/>
        </w:rPr>
        <w:t xml:space="preserve"> (</w:t>
      </w:r>
      <w:r w:rsidR="00B27DF3" w:rsidRPr="005A7041">
        <w:rPr>
          <w:lang w:val="es-ES"/>
        </w:rPr>
        <w:t>D</w:t>
      </w:r>
      <w:r w:rsidR="002B230E" w:rsidRPr="005A7041">
        <w:rPr>
          <w:lang w:val="es-ES"/>
        </w:rPr>
        <w:t>DL</w:t>
      </w:r>
      <w:r w:rsidR="007B586E" w:rsidRPr="005A7041">
        <w:rPr>
          <w:lang w:val="es-ES"/>
        </w:rPr>
        <w:t>)</w:t>
      </w:r>
      <w:bookmarkEnd w:id="421"/>
      <w:bookmarkEnd w:id="422"/>
      <w:bookmarkEnd w:id="423"/>
      <w:bookmarkEnd w:id="424"/>
      <w:bookmarkEnd w:id="425"/>
    </w:p>
    <w:bookmarkEnd w:id="426"/>
    <w:bookmarkEnd w:id="427"/>
    <w:p w14:paraId="1EA146C0" w14:textId="020BEA76" w:rsidR="006F30E7" w:rsidRPr="005A7041" w:rsidRDefault="003931A8" w:rsidP="006A12BE">
      <w:pPr>
        <w:spacing w:after="120"/>
        <w:ind w:right="582"/>
        <w:jc w:val="both"/>
        <w:rPr>
          <w:lang w:val="es-ES"/>
        </w:rPr>
      </w:pPr>
      <w:r w:rsidRPr="005A7041">
        <w:rPr>
          <w:lang w:val="es-ES"/>
        </w:rPr>
        <w:t xml:space="preserve">Los siguientes datos específicos de las Obras que se van a contratar </w:t>
      </w:r>
      <w:r w:rsidR="006F30E7" w:rsidRPr="005A7041">
        <w:rPr>
          <w:lang w:val="es-ES"/>
        </w:rPr>
        <w:t>complement</w:t>
      </w:r>
      <w:r w:rsidRPr="005A7041">
        <w:rPr>
          <w:lang w:val="es-ES"/>
        </w:rPr>
        <w:t>arán</w:t>
      </w:r>
      <w:r w:rsidR="006F30E7" w:rsidRPr="005A7041">
        <w:rPr>
          <w:lang w:val="es-ES"/>
        </w:rPr>
        <w:t>, suplement</w:t>
      </w:r>
      <w:r w:rsidRPr="005A7041">
        <w:rPr>
          <w:lang w:val="es-ES"/>
        </w:rPr>
        <w:t xml:space="preserve">arán o modificarán las disposiciones de las </w:t>
      </w:r>
      <w:r w:rsidR="00E87AD6" w:rsidRPr="005A7041">
        <w:rPr>
          <w:lang w:val="es-ES"/>
        </w:rPr>
        <w:t xml:space="preserve">Instrucciones </w:t>
      </w:r>
      <w:r w:rsidR="00C863BD" w:rsidRPr="005A7041">
        <w:rPr>
          <w:lang w:val="es-ES"/>
        </w:rPr>
        <w:t>a</w:t>
      </w:r>
      <w:r w:rsidR="00E87AD6" w:rsidRPr="005A7041">
        <w:rPr>
          <w:lang w:val="es-ES"/>
        </w:rPr>
        <w:t xml:space="preserve"> los Licitantes</w:t>
      </w:r>
      <w:r w:rsidR="006F30E7" w:rsidRPr="005A7041">
        <w:rPr>
          <w:lang w:val="es-ES"/>
        </w:rPr>
        <w:t xml:space="preserve"> (</w:t>
      </w:r>
      <w:r w:rsidR="00C863BD" w:rsidRPr="005A7041">
        <w:rPr>
          <w:lang w:val="es-ES"/>
        </w:rPr>
        <w:t>IAL</w:t>
      </w:r>
      <w:r w:rsidR="006F30E7" w:rsidRPr="005A7041">
        <w:rPr>
          <w:lang w:val="es-ES"/>
        </w:rPr>
        <w:t xml:space="preserve">). </w:t>
      </w:r>
      <w:r w:rsidRPr="005A7041">
        <w:rPr>
          <w:lang w:val="es-ES"/>
        </w:rPr>
        <w:t xml:space="preserve">De surgir un </w:t>
      </w:r>
      <w:r w:rsidR="006F30E7" w:rsidRPr="005A7041">
        <w:rPr>
          <w:lang w:val="es-ES"/>
        </w:rPr>
        <w:t>conflict</w:t>
      </w:r>
      <w:r w:rsidRPr="005A7041">
        <w:rPr>
          <w:lang w:val="es-ES"/>
        </w:rPr>
        <w:t>o</w:t>
      </w:r>
      <w:r w:rsidR="006F30E7" w:rsidRPr="005A7041">
        <w:rPr>
          <w:lang w:val="es-ES"/>
        </w:rPr>
        <w:t xml:space="preserve">, </w:t>
      </w:r>
      <w:r w:rsidRPr="005A7041">
        <w:rPr>
          <w:lang w:val="es-ES"/>
        </w:rPr>
        <w:t xml:space="preserve">las disposiciones de la presente prevalecerán sobre las contenidas en </w:t>
      </w:r>
      <w:r w:rsidR="00463537" w:rsidRPr="005A7041">
        <w:rPr>
          <w:lang w:val="es-ES"/>
        </w:rPr>
        <w:t xml:space="preserve">las </w:t>
      </w:r>
      <w:r w:rsidR="00C863BD" w:rsidRPr="005A7041">
        <w:rPr>
          <w:lang w:val="es-ES"/>
        </w:rPr>
        <w:t>IAL</w:t>
      </w:r>
      <w:r w:rsidR="006F30E7" w:rsidRPr="005A7041">
        <w:rPr>
          <w:lang w:val="es-ES"/>
        </w:rPr>
        <w:t>.</w:t>
      </w:r>
    </w:p>
    <w:p w14:paraId="2C23F3BE" w14:textId="0CDD22FB" w:rsidR="00370FC2" w:rsidRPr="005A7041" w:rsidRDefault="00A65C88" w:rsidP="006A12BE">
      <w:pPr>
        <w:suppressAutoHyphens/>
        <w:spacing w:after="120"/>
        <w:ind w:right="582"/>
        <w:jc w:val="both"/>
        <w:rPr>
          <w:i/>
          <w:color w:val="000000" w:themeColor="text1"/>
          <w:lang w:val="es-ES"/>
        </w:rPr>
      </w:pPr>
      <w:r w:rsidRPr="005A7041">
        <w:rPr>
          <w:i/>
          <w:color w:val="000000" w:themeColor="text1"/>
          <w:lang w:val="es-ES"/>
        </w:rPr>
        <w:t>[</w:t>
      </w:r>
      <w:r w:rsidR="00A01AAD" w:rsidRPr="005A7041">
        <w:rPr>
          <w:i/>
          <w:color w:val="000000" w:themeColor="text1"/>
          <w:lang w:val="es-ES"/>
        </w:rPr>
        <w:t xml:space="preserve">Cuando se utilice un sistema electrónico de adquisiciones, modifique las partes pertinentes de </w:t>
      </w:r>
      <w:r w:rsidR="00B27DF3" w:rsidRPr="005A7041">
        <w:rPr>
          <w:i/>
          <w:color w:val="000000" w:themeColor="text1"/>
          <w:lang w:val="es-ES"/>
        </w:rPr>
        <w:t>los DDL</w:t>
      </w:r>
      <w:r w:rsidR="00370FC2" w:rsidRPr="005A7041">
        <w:rPr>
          <w:i/>
          <w:color w:val="000000" w:themeColor="text1"/>
          <w:lang w:val="es-ES"/>
        </w:rPr>
        <w:t xml:space="preserve"> </w:t>
      </w:r>
      <w:r w:rsidR="00A01AAD" w:rsidRPr="005A7041">
        <w:rPr>
          <w:i/>
          <w:color w:val="000000" w:themeColor="text1"/>
          <w:lang w:val="es-ES"/>
        </w:rPr>
        <w:t>para que se correspondan con el proceso de adquisiciones por vía electrónica</w:t>
      </w:r>
      <w:r w:rsidRPr="005A7041">
        <w:rPr>
          <w:i/>
          <w:color w:val="000000" w:themeColor="text1"/>
          <w:lang w:val="es-ES"/>
        </w:rPr>
        <w:t>]</w:t>
      </w:r>
      <w:r w:rsidR="00A01AAD" w:rsidRPr="005A7041">
        <w:rPr>
          <w:i/>
          <w:color w:val="000000" w:themeColor="text1"/>
          <w:lang w:val="es-ES"/>
        </w:rPr>
        <w:t>.</w:t>
      </w:r>
    </w:p>
    <w:p w14:paraId="7A4A7824" w14:textId="7AE1C1DC" w:rsidR="006F30E7" w:rsidRPr="005A7041" w:rsidRDefault="006F30E7" w:rsidP="006A12BE">
      <w:pPr>
        <w:ind w:right="582"/>
        <w:jc w:val="both"/>
        <w:rPr>
          <w:i/>
          <w:lang w:val="es-ES"/>
        </w:rPr>
      </w:pPr>
      <w:r w:rsidRPr="005A7041">
        <w:rPr>
          <w:i/>
          <w:lang w:val="es-ES"/>
        </w:rPr>
        <w:t>[</w:t>
      </w:r>
      <w:r w:rsidR="00A01AAD" w:rsidRPr="005A7041">
        <w:rPr>
          <w:i/>
          <w:lang w:val="es-ES"/>
        </w:rPr>
        <w:t xml:space="preserve">Se suministran instrucciones para completar la Hoja de </w:t>
      </w:r>
      <w:r w:rsidR="00AE0F28" w:rsidRPr="005A7041">
        <w:rPr>
          <w:i/>
          <w:lang w:val="es-ES"/>
        </w:rPr>
        <w:t>Datos de la Licitación</w:t>
      </w:r>
      <w:r w:rsidRPr="005A7041">
        <w:rPr>
          <w:i/>
          <w:lang w:val="es-ES"/>
        </w:rPr>
        <w:t xml:space="preserve">, </w:t>
      </w:r>
      <w:r w:rsidR="00C05DBB" w:rsidRPr="005A7041">
        <w:rPr>
          <w:i/>
          <w:lang w:val="es-ES"/>
        </w:rPr>
        <w:t>si es necesario</w:t>
      </w:r>
      <w:r w:rsidRPr="005A7041">
        <w:rPr>
          <w:i/>
          <w:lang w:val="es-ES"/>
        </w:rPr>
        <w:t xml:space="preserve">, </w:t>
      </w:r>
      <w:r w:rsidR="00C05DBB" w:rsidRPr="005A7041">
        <w:rPr>
          <w:i/>
          <w:lang w:val="es-ES"/>
        </w:rPr>
        <w:t xml:space="preserve">en las notas en </w:t>
      </w:r>
      <w:r w:rsidR="00D1012A" w:rsidRPr="005A7041">
        <w:rPr>
          <w:i/>
          <w:lang w:val="es-ES"/>
        </w:rPr>
        <w:t xml:space="preserve">letra cursiva </w:t>
      </w:r>
      <w:r w:rsidRPr="005A7041">
        <w:rPr>
          <w:i/>
          <w:lang w:val="es-ES"/>
        </w:rPr>
        <w:t>in</w:t>
      </w:r>
      <w:r w:rsidR="00A01AAD" w:rsidRPr="005A7041">
        <w:rPr>
          <w:i/>
          <w:lang w:val="es-ES"/>
        </w:rPr>
        <w:t xml:space="preserve">cluidas en las </w:t>
      </w:r>
      <w:r w:rsidR="00C863BD" w:rsidRPr="005A7041">
        <w:rPr>
          <w:i/>
          <w:lang w:val="es-ES"/>
        </w:rPr>
        <w:t>IAL</w:t>
      </w:r>
      <w:r w:rsidR="00A01AAD" w:rsidRPr="005A7041">
        <w:rPr>
          <w:i/>
          <w:lang w:val="es-ES"/>
        </w:rPr>
        <w:t xml:space="preserve"> pertinentes</w:t>
      </w:r>
      <w:r w:rsidRPr="005A7041">
        <w:rPr>
          <w:i/>
          <w:lang w:val="es-ES"/>
        </w:rPr>
        <w:t>]</w:t>
      </w:r>
      <w:r w:rsidR="00A01AAD" w:rsidRPr="005A7041">
        <w:rPr>
          <w:i/>
          <w:lang w:val="es-ES"/>
        </w:rPr>
        <w:t>.</w:t>
      </w:r>
    </w:p>
    <w:p w14:paraId="15EFFF28" w14:textId="77777777" w:rsidR="007B586E" w:rsidRPr="005A7041" w:rsidRDefault="007B586E" w:rsidP="007A67B9">
      <w:pPr>
        <w:pStyle w:val="Caption"/>
        <w:tabs>
          <w:tab w:val="clear" w:pos="7254"/>
          <w:tab w:val="right" w:pos="7434"/>
        </w:tabs>
        <w:rPr>
          <w:rFonts w:ascii="Times New Roman" w:hAnsi="Times New Roman" w:cs="Times New Roman"/>
          <w:lang w:val="es-ES"/>
        </w:rPr>
      </w:pPr>
    </w:p>
    <w:tbl>
      <w:tblPr>
        <w:tblW w:w="909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17"/>
        <w:gridCol w:w="7477"/>
      </w:tblGrid>
      <w:tr w:rsidR="00437873" w:rsidRPr="001C59B2" w14:paraId="62D8E9AB" w14:textId="77777777" w:rsidTr="00F50707">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331C6199" w14:textId="0D31E8D2" w:rsidR="00437873" w:rsidRPr="005A7041" w:rsidRDefault="00437873">
            <w:pPr>
              <w:spacing w:before="60" w:after="60"/>
              <w:jc w:val="center"/>
              <w:rPr>
                <w:lang w:val="es-ES"/>
              </w:rPr>
            </w:pPr>
            <w:r w:rsidRPr="005A7041">
              <w:rPr>
                <w:b/>
                <w:sz w:val="28"/>
                <w:lang w:val="es-ES"/>
              </w:rPr>
              <w:t>A.</w:t>
            </w:r>
            <w:r w:rsidR="003A51A6" w:rsidRPr="005A7041">
              <w:rPr>
                <w:b/>
                <w:sz w:val="28"/>
                <w:lang w:val="es-ES"/>
              </w:rPr>
              <w:t xml:space="preserve"> </w:t>
            </w:r>
            <w:r w:rsidR="00B11B4A" w:rsidRPr="005A7041">
              <w:rPr>
                <w:b/>
                <w:sz w:val="28"/>
                <w:lang w:val="es-ES"/>
              </w:rPr>
              <w:t>Aspectos</w:t>
            </w:r>
            <w:r w:rsidR="00C05DBB" w:rsidRPr="005A7041">
              <w:rPr>
                <w:b/>
                <w:sz w:val="28"/>
                <w:lang w:val="es-ES"/>
              </w:rPr>
              <w:t xml:space="preserve"> </w:t>
            </w:r>
            <w:r w:rsidR="00CA4F2B" w:rsidRPr="005A7041">
              <w:rPr>
                <w:b/>
                <w:sz w:val="28"/>
                <w:lang w:val="es-ES"/>
              </w:rPr>
              <w:t>Generales</w:t>
            </w:r>
          </w:p>
        </w:tc>
      </w:tr>
      <w:tr w:rsidR="00F439EB" w:rsidRPr="001C59B2" w14:paraId="5ECDFF64"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36894314" w14:textId="2E67B81D" w:rsidR="007B586E" w:rsidRPr="005A7041" w:rsidRDefault="00C863BD">
            <w:pPr>
              <w:spacing w:before="160" w:after="160"/>
              <w:rPr>
                <w:b/>
                <w:lang w:val="es-ES"/>
              </w:rPr>
            </w:pPr>
            <w:r w:rsidRPr="005A7041">
              <w:rPr>
                <w:b/>
                <w:lang w:val="es-ES"/>
              </w:rPr>
              <w:t>IAL</w:t>
            </w:r>
            <w:r w:rsidR="007B586E" w:rsidRPr="005A7041">
              <w:rPr>
                <w:b/>
                <w:lang w:val="es-ES"/>
              </w:rPr>
              <w:t xml:space="preserve"> 1.1</w:t>
            </w:r>
          </w:p>
        </w:tc>
        <w:tc>
          <w:tcPr>
            <w:tcW w:w="7477" w:type="dxa"/>
            <w:tcBorders>
              <w:top w:val="single" w:sz="2" w:space="0" w:color="000000"/>
              <w:left w:val="nil"/>
              <w:bottom w:val="single" w:sz="2" w:space="0" w:color="000000"/>
              <w:right w:val="single" w:sz="2" w:space="0" w:color="000000"/>
            </w:tcBorders>
          </w:tcPr>
          <w:p w14:paraId="497C0823" w14:textId="67A2028D" w:rsidR="00401450" w:rsidRPr="005A7041" w:rsidRDefault="002C2BB6">
            <w:pPr>
              <w:tabs>
                <w:tab w:val="right" w:pos="7272"/>
              </w:tabs>
              <w:spacing w:before="160" w:after="160"/>
              <w:rPr>
                <w:i/>
                <w:lang w:val="es-ES"/>
              </w:rPr>
            </w:pPr>
            <w:r w:rsidRPr="005A7041">
              <w:rPr>
                <w:lang w:val="es-ES"/>
              </w:rPr>
              <w:t>El</w:t>
            </w:r>
            <w:r w:rsidR="00401450" w:rsidRPr="005A7041">
              <w:rPr>
                <w:lang w:val="es-ES"/>
              </w:rPr>
              <w:t xml:space="preserve"> </w:t>
            </w:r>
            <w:r w:rsidRPr="005A7041">
              <w:rPr>
                <w:lang w:val="es-ES"/>
              </w:rPr>
              <w:t>número de referencia</w:t>
            </w:r>
            <w:r w:rsidR="00401450" w:rsidRPr="005A7041">
              <w:rPr>
                <w:lang w:val="es-ES"/>
              </w:rPr>
              <w:t xml:space="preserve"> </w:t>
            </w:r>
            <w:r w:rsidR="007E12F3" w:rsidRPr="005A7041">
              <w:rPr>
                <w:lang w:val="es-ES"/>
              </w:rPr>
              <w:t>de la Solicitud</w:t>
            </w:r>
            <w:r w:rsidR="007E12F3" w:rsidRPr="005A7041">
              <w:rPr>
                <w:b/>
                <w:i/>
                <w:lang w:val="es-ES"/>
              </w:rPr>
              <w:t xml:space="preserve"> </w:t>
            </w:r>
            <w:r w:rsidR="005F1BD8" w:rsidRPr="005A7041">
              <w:rPr>
                <w:lang w:val="es-ES"/>
              </w:rPr>
              <w:t>de Ofertas</w:t>
            </w:r>
            <w:r w:rsidR="00401450" w:rsidRPr="005A7041">
              <w:rPr>
                <w:lang w:val="es-ES"/>
              </w:rPr>
              <w:t xml:space="preserve"> (</w:t>
            </w:r>
            <w:r w:rsidR="00ED02B3" w:rsidRPr="005A7041">
              <w:rPr>
                <w:lang w:val="es-ES"/>
              </w:rPr>
              <w:t>SDO</w:t>
            </w:r>
            <w:r w:rsidR="00401450" w:rsidRPr="005A7041">
              <w:rPr>
                <w:lang w:val="es-ES"/>
              </w:rPr>
              <w:t xml:space="preserve">) </w:t>
            </w:r>
            <w:r w:rsidR="009C161E" w:rsidRPr="005A7041">
              <w:rPr>
                <w:lang w:val="es-ES"/>
              </w:rPr>
              <w:t>es:</w:t>
            </w:r>
            <w:r w:rsidR="009C161E" w:rsidRPr="005A7041">
              <w:rPr>
                <w:b/>
                <w:i/>
                <w:lang w:val="es-ES"/>
              </w:rPr>
              <w:t xml:space="preserve"> [</w:t>
            </w:r>
            <w:r w:rsidR="00D9649F" w:rsidRPr="005A7041">
              <w:rPr>
                <w:b/>
                <w:i/>
                <w:lang w:val="es-ES"/>
              </w:rPr>
              <w:t>indique</w:t>
            </w:r>
            <w:r w:rsidRPr="005A7041">
              <w:rPr>
                <w:b/>
                <w:i/>
                <w:lang w:val="es-ES"/>
              </w:rPr>
              <w:t xml:space="preserve"> el</w:t>
            </w:r>
            <w:r w:rsidR="00401450" w:rsidRPr="005A7041">
              <w:rPr>
                <w:b/>
                <w:i/>
                <w:lang w:val="es-ES"/>
              </w:rPr>
              <w:t xml:space="preserve"> </w:t>
            </w:r>
            <w:r w:rsidRPr="005A7041">
              <w:rPr>
                <w:b/>
                <w:i/>
                <w:lang w:val="es-ES"/>
              </w:rPr>
              <w:t>número de referencia</w:t>
            </w:r>
            <w:r w:rsidR="00401450" w:rsidRPr="005A7041">
              <w:rPr>
                <w:b/>
                <w:i/>
                <w:lang w:val="es-ES"/>
              </w:rPr>
              <w:t xml:space="preserve"> </w:t>
            </w:r>
            <w:r w:rsidRPr="005A7041">
              <w:rPr>
                <w:b/>
                <w:i/>
                <w:lang w:val="es-ES"/>
              </w:rPr>
              <w:t>de</w:t>
            </w:r>
            <w:r w:rsidR="007E12F3" w:rsidRPr="005A7041">
              <w:rPr>
                <w:b/>
                <w:i/>
                <w:lang w:val="es-ES"/>
              </w:rPr>
              <w:t xml:space="preserve"> </w:t>
            </w:r>
            <w:r w:rsidRPr="005A7041">
              <w:rPr>
                <w:b/>
                <w:i/>
                <w:lang w:val="es-ES"/>
              </w:rPr>
              <w:t>l</w:t>
            </w:r>
            <w:r w:rsidR="007E12F3" w:rsidRPr="005A7041">
              <w:rPr>
                <w:b/>
                <w:i/>
                <w:lang w:val="es-ES"/>
              </w:rPr>
              <w:t>a</w:t>
            </w:r>
            <w:r w:rsidRPr="005A7041">
              <w:rPr>
                <w:b/>
                <w:i/>
                <w:lang w:val="es-ES"/>
              </w:rPr>
              <w:t xml:space="preserve"> </w:t>
            </w:r>
            <w:r w:rsidR="007E12F3" w:rsidRPr="005A7041">
              <w:rPr>
                <w:b/>
                <w:i/>
                <w:lang w:val="es-ES"/>
              </w:rPr>
              <w:t xml:space="preserve">Solicitud </w:t>
            </w:r>
            <w:r w:rsidR="005F1BD8" w:rsidRPr="005A7041">
              <w:rPr>
                <w:b/>
                <w:i/>
                <w:lang w:val="es-ES"/>
              </w:rPr>
              <w:t>de Ofertas</w:t>
            </w:r>
            <w:r w:rsidR="00401450" w:rsidRPr="005A7041">
              <w:rPr>
                <w:b/>
                <w:i/>
                <w:lang w:val="es-ES"/>
              </w:rPr>
              <w:t>]</w:t>
            </w:r>
            <w:r w:rsidR="004B5B0D" w:rsidRPr="005A7041">
              <w:rPr>
                <w:u w:val="single"/>
                <w:lang w:val="es-ES"/>
              </w:rPr>
              <w:t xml:space="preserve"> </w:t>
            </w:r>
            <w:r w:rsidR="004B5B0D" w:rsidRPr="005A7041">
              <w:rPr>
                <w:u w:val="single"/>
                <w:lang w:val="es-ES"/>
              </w:rPr>
              <w:tab/>
            </w:r>
          </w:p>
          <w:p w14:paraId="07BFB633" w14:textId="77777777" w:rsidR="00401450" w:rsidRPr="005A7041" w:rsidRDefault="002C2BB6">
            <w:pPr>
              <w:tabs>
                <w:tab w:val="right" w:pos="7272"/>
              </w:tabs>
              <w:spacing w:before="160" w:after="160"/>
              <w:rPr>
                <w:u w:val="single"/>
                <w:lang w:val="es-ES"/>
              </w:rPr>
            </w:pPr>
            <w:r w:rsidRPr="005A7041">
              <w:rPr>
                <w:lang w:val="es-ES"/>
              </w:rPr>
              <w:t>El</w:t>
            </w:r>
            <w:r w:rsidR="00401450" w:rsidRPr="005A7041">
              <w:rPr>
                <w:lang w:val="es-ES"/>
              </w:rPr>
              <w:t xml:space="preserve"> </w:t>
            </w:r>
            <w:r w:rsidR="00D73295" w:rsidRPr="005A7041">
              <w:rPr>
                <w:lang w:val="es-ES"/>
              </w:rPr>
              <w:t>Contratante</w:t>
            </w:r>
            <w:r w:rsidR="00401450" w:rsidRPr="005A7041">
              <w:rPr>
                <w:lang w:val="es-ES"/>
              </w:rPr>
              <w:t xml:space="preserve"> </w:t>
            </w:r>
            <w:r w:rsidRPr="005A7041">
              <w:rPr>
                <w:lang w:val="es-ES"/>
              </w:rPr>
              <w:t>e</w:t>
            </w:r>
            <w:r w:rsidR="00401450" w:rsidRPr="005A7041">
              <w:rPr>
                <w:lang w:val="es-ES"/>
              </w:rPr>
              <w:t xml:space="preserve">s: </w:t>
            </w:r>
            <w:r w:rsidR="00401450" w:rsidRPr="005A7041">
              <w:rPr>
                <w:b/>
                <w:i/>
                <w:lang w:val="es-ES"/>
              </w:rPr>
              <w:t>[</w:t>
            </w:r>
            <w:r w:rsidR="00D9649F" w:rsidRPr="005A7041">
              <w:rPr>
                <w:b/>
                <w:i/>
                <w:lang w:val="es-ES"/>
              </w:rPr>
              <w:t>indique</w:t>
            </w:r>
            <w:r w:rsidRPr="005A7041">
              <w:rPr>
                <w:b/>
                <w:i/>
                <w:lang w:val="es-ES"/>
              </w:rPr>
              <w:t xml:space="preserve"> el</w:t>
            </w:r>
            <w:r w:rsidR="00401450" w:rsidRPr="005A7041">
              <w:rPr>
                <w:b/>
                <w:i/>
                <w:lang w:val="es-ES"/>
              </w:rPr>
              <w:t xml:space="preserve"> </w:t>
            </w:r>
            <w:r w:rsidR="00D9649F" w:rsidRPr="005A7041">
              <w:rPr>
                <w:b/>
                <w:i/>
                <w:lang w:val="es-ES"/>
              </w:rPr>
              <w:t>nombre</w:t>
            </w:r>
            <w:r w:rsidR="00401450" w:rsidRPr="005A7041">
              <w:rPr>
                <w:b/>
                <w:i/>
                <w:lang w:val="es-ES"/>
              </w:rPr>
              <w:t xml:space="preserve"> </w:t>
            </w:r>
            <w:r w:rsidRPr="005A7041">
              <w:rPr>
                <w:b/>
                <w:i/>
                <w:lang w:val="es-ES"/>
              </w:rPr>
              <w:t>del</w:t>
            </w:r>
            <w:r w:rsidR="00401450" w:rsidRPr="005A7041">
              <w:rPr>
                <w:b/>
                <w:i/>
                <w:lang w:val="es-ES"/>
              </w:rPr>
              <w:t xml:space="preserve"> </w:t>
            </w:r>
            <w:r w:rsidR="00D73295" w:rsidRPr="005A7041">
              <w:rPr>
                <w:b/>
                <w:i/>
                <w:lang w:val="es-ES"/>
              </w:rPr>
              <w:t>Contratante</w:t>
            </w:r>
            <w:r w:rsidR="00401450" w:rsidRPr="005A7041">
              <w:rPr>
                <w:b/>
                <w:i/>
                <w:lang w:val="es-ES"/>
              </w:rPr>
              <w:t>]</w:t>
            </w:r>
            <w:r w:rsidR="004B5B0D" w:rsidRPr="005A7041">
              <w:rPr>
                <w:u w:val="single"/>
                <w:lang w:val="es-ES"/>
              </w:rPr>
              <w:t xml:space="preserve"> </w:t>
            </w:r>
            <w:r w:rsidR="004B5B0D" w:rsidRPr="005A7041">
              <w:rPr>
                <w:u w:val="single"/>
                <w:lang w:val="es-ES"/>
              </w:rPr>
              <w:tab/>
            </w:r>
          </w:p>
          <w:p w14:paraId="36510F8A" w14:textId="7F41D453" w:rsidR="004B5B0D" w:rsidRPr="005A7041" w:rsidRDefault="004B5B0D">
            <w:pPr>
              <w:tabs>
                <w:tab w:val="right" w:pos="7272"/>
              </w:tabs>
              <w:spacing w:before="160" w:after="160"/>
              <w:rPr>
                <w:lang w:val="es-ES"/>
              </w:rPr>
            </w:pPr>
            <w:r w:rsidRPr="005A7041">
              <w:rPr>
                <w:lang w:val="es-ES"/>
              </w:rPr>
              <w:t xml:space="preserve">El nombre de la </w:t>
            </w:r>
            <w:r w:rsidR="00ED02B3" w:rsidRPr="005A7041">
              <w:rPr>
                <w:lang w:val="es-ES"/>
              </w:rPr>
              <w:t>SDO</w:t>
            </w:r>
            <w:r w:rsidRPr="005A7041">
              <w:rPr>
                <w:lang w:val="es-ES"/>
              </w:rPr>
              <w:t xml:space="preserve"> es: </w:t>
            </w:r>
            <w:r w:rsidRPr="005A7041">
              <w:rPr>
                <w:b/>
                <w:i/>
                <w:lang w:val="es-ES"/>
              </w:rPr>
              <w:t>[indique el nombre</w:t>
            </w:r>
            <w:r w:rsidR="00E57763" w:rsidRPr="005A7041">
              <w:rPr>
                <w:b/>
                <w:i/>
                <w:lang w:val="es-ES"/>
              </w:rPr>
              <w:t xml:space="preserve"> de la </w:t>
            </w:r>
            <w:r w:rsidR="00ED02B3" w:rsidRPr="005A7041">
              <w:rPr>
                <w:b/>
                <w:i/>
                <w:lang w:val="es-ES"/>
              </w:rPr>
              <w:t>SDO</w:t>
            </w:r>
            <w:r w:rsidRPr="005A7041">
              <w:rPr>
                <w:b/>
                <w:i/>
                <w:lang w:val="es-ES"/>
              </w:rPr>
              <w:t>]</w:t>
            </w:r>
            <w:r w:rsidRPr="005A7041">
              <w:rPr>
                <w:u w:val="single"/>
                <w:lang w:val="es-ES"/>
              </w:rPr>
              <w:t xml:space="preserve"> </w:t>
            </w:r>
            <w:r w:rsidRPr="005A7041">
              <w:rPr>
                <w:u w:val="single"/>
                <w:lang w:val="es-ES"/>
              </w:rPr>
              <w:tab/>
            </w:r>
          </w:p>
        </w:tc>
      </w:tr>
      <w:tr w:rsidR="00F439EB" w:rsidRPr="001C59B2" w14:paraId="212A05C2"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1FCB8C80" w14:textId="24A13DFA" w:rsidR="007B586E" w:rsidRPr="005A7041" w:rsidRDefault="00C863BD">
            <w:pPr>
              <w:spacing w:before="160" w:after="160"/>
              <w:rPr>
                <w:b/>
                <w:lang w:val="es-ES"/>
              </w:rPr>
            </w:pPr>
            <w:r w:rsidRPr="005A7041">
              <w:rPr>
                <w:b/>
                <w:lang w:val="es-ES"/>
              </w:rPr>
              <w:t>IAL</w:t>
            </w:r>
            <w:r w:rsidR="007B586E" w:rsidRPr="005A7041">
              <w:rPr>
                <w:b/>
                <w:lang w:val="es-ES"/>
              </w:rPr>
              <w:t xml:space="preserve"> 1.</w:t>
            </w:r>
            <w:r w:rsidR="00DE587B" w:rsidRPr="005A7041">
              <w:rPr>
                <w:b/>
                <w:lang w:val="es-ES"/>
              </w:rPr>
              <w:t xml:space="preserve">2 </w:t>
            </w:r>
            <w:r w:rsidR="00E65D43" w:rsidRPr="005A7041">
              <w:rPr>
                <w:b/>
                <w:lang w:val="es-ES"/>
              </w:rPr>
              <w:t>(</w:t>
            </w:r>
            <w:r w:rsidR="00DE587B" w:rsidRPr="005A7041">
              <w:rPr>
                <w:b/>
                <w:lang w:val="es-ES"/>
              </w:rPr>
              <w:t>a)</w:t>
            </w:r>
          </w:p>
        </w:tc>
        <w:tc>
          <w:tcPr>
            <w:tcW w:w="7477" w:type="dxa"/>
            <w:tcBorders>
              <w:top w:val="single" w:sz="2" w:space="0" w:color="000000"/>
              <w:left w:val="nil"/>
              <w:bottom w:val="single" w:sz="2" w:space="0" w:color="000000"/>
              <w:right w:val="single" w:sz="2" w:space="0" w:color="000000"/>
            </w:tcBorders>
          </w:tcPr>
          <w:p w14:paraId="6617266D" w14:textId="1B7B82D2" w:rsidR="00030555" w:rsidRPr="005A7041" w:rsidRDefault="002C2BB6">
            <w:pPr>
              <w:tabs>
                <w:tab w:val="right" w:pos="7272"/>
              </w:tabs>
              <w:spacing w:before="160" w:after="160"/>
              <w:rPr>
                <w:lang w:val="es-ES"/>
              </w:rPr>
            </w:pPr>
            <w:r w:rsidRPr="005A7041">
              <w:rPr>
                <w:lang w:val="es-ES"/>
              </w:rPr>
              <w:t xml:space="preserve">El </w:t>
            </w:r>
            <w:r w:rsidR="00D9649F" w:rsidRPr="005A7041">
              <w:rPr>
                <w:lang w:val="es-ES"/>
              </w:rPr>
              <w:t>número</w:t>
            </w:r>
            <w:r w:rsidR="007B586E" w:rsidRPr="005A7041">
              <w:rPr>
                <w:lang w:val="es-ES"/>
              </w:rPr>
              <w:t xml:space="preserve"> </w:t>
            </w:r>
            <w:r w:rsidRPr="005A7041">
              <w:rPr>
                <w:lang w:val="es-ES"/>
              </w:rPr>
              <w:t xml:space="preserve">y la </w:t>
            </w:r>
            <w:r w:rsidR="007B586E" w:rsidRPr="005A7041">
              <w:rPr>
                <w:lang w:val="es-ES"/>
              </w:rPr>
              <w:t>identifica</w:t>
            </w:r>
            <w:r w:rsidRPr="005A7041">
              <w:rPr>
                <w:lang w:val="es-ES"/>
              </w:rPr>
              <w:t>ción de los lotes</w:t>
            </w:r>
            <w:r w:rsidR="007B586E" w:rsidRPr="005A7041">
              <w:rPr>
                <w:lang w:val="es-ES"/>
              </w:rPr>
              <w:t xml:space="preserve"> </w:t>
            </w:r>
            <w:r w:rsidR="00A56428" w:rsidRPr="005A7041">
              <w:rPr>
                <w:iCs/>
                <w:lang w:val="es-ES"/>
              </w:rPr>
              <w:t>(</w:t>
            </w:r>
            <w:r w:rsidR="000E64C9" w:rsidRPr="005A7041">
              <w:rPr>
                <w:iCs/>
                <w:lang w:val="es-ES"/>
              </w:rPr>
              <w:t>contratos</w:t>
            </w:r>
            <w:r w:rsidR="00A56428" w:rsidRPr="005A7041">
              <w:rPr>
                <w:iCs/>
                <w:lang w:val="es-ES"/>
              </w:rPr>
              <w:t>)</w:t>
            </w:r>
            <w:r w:rsidRPr="005A7041">
              <w:rPr>
                <w:iCs/>
                <w:lang w:val="es-ES"/>
              </w:rPr>
              <w:t xml:space="preserve"> que componen est</w:t>
            </w:r>
            <w:r w:rsidR="007E12F3" w:rsidRPr="005A7041">
              <w:rPr>
                <w:iCs/>
                <w:lang w:val="es-ES"/>
              </w:rPr>
              <w:t>a</w:t>
            </w:r>
            <w:r w:rsidRPr="005A7041">
              <w:rPr>
                <w:iCs/>
                <w:lang w:val="es-ES"/>
              </w:rPr>
              <w:t xml:space="preserve"> </w:t>
            </w:r>
            <w:r w:rsidR="00ED02B3" w:rsidRPr="005A7041">
              <w:rPr>
                <w:iCs/>
                <w:lang w:val="es-ES"/>
              </w:rPr>
              <w:t>SDO</w:t>
            </w:r>
            <w:r w:rsidR="007B586E" w:rsidRPr="005A7041">
              <w:rPr>
                <w:lang w:val="es-ES"/>
              </w:rPr>
              <w:t xml:space="preserve"> </w:t>
            </w:r>
            <w:r w:rsidRPr="005A7041">
              <w:rPr>
                <w:lang w:val="es-ES"/>
              </w:rPr>
              <w:t>e</w:t>
            </w:r>
            <w:r w:rsidR="007B586E" w:rsidRPr="005A7041">
              <w:rPr>
                <w:lang w:val="es-ES"/>
              </w:rPr>
              <w:t>s:</w:t>
            </w:r>
            <w:r w:rsidR="007B586E" w:rsidRPr="005A7041">
              <w:rPr>
                <w:b/>
                <w:lang w:val="es-ES"/>
              </w:rPr>
              <w:t xml:space="preserve"> [</w:t>
            </w:r>
            <w:r w:rsidR="00D9649F" w:rsidRPr="005A7041">
              <w:rPr>
                <w:b/>
                <w:i/>
                <w:lang w:val="es-ES"/>
              </w:rPr>
              <w:t>indique</w:t>
            </w:r>
            <w:r w:rsidR="007B586E" w:rsidRPr="005A7041">
              <w:rPr>
                <w:b/>
                <w:i/>
                <w:lang w:val="es-ES"/>
              </w:rPr>
              <w:t xml:space="preserve"> </w:t>
            </w:r>
            <w:r w:rsidRPr="005A7041">
              <w:rPr>
                <w:b/>
                <w:i/>
                <w:lang w:val="es-ES"/>
              </w:rPr>
              <w:t xml:space="preserve">el </w:t>
            </w:r>
            <w:r w:rsidR="00D9649F" w:rsidRPr="005A7041">
              <w:rPr>
                <w:b/>
                <w:i/>
                <w:lang w:val="es-ES"/>
              </w:rPr>
              <w:t>número</w:t>
            </w:r>
            <w:r w:rsidR="007B586E" w:rsidRPr="005A7041">
              <w:rPr>
                <w:b/>
                <w:i/>
                <w:lang w:val="es-ES"/>
              </w:rPr>
              <w:t xml:space="preserve"> </w:t>
            </w:r>
            <w:r w:rsidRPr="005A7041">
              <w:rPr>
                <w:b/>
                <w:i/>
                <w:lang w:val="es-ES"/>
              </w:rPr>
              <w:t xml:space="preserve">y la </w:t>
            </w:r>
            <w:r w:rsidR="007B586E" w:rsidRPr="005A7041">
              <w:rPr>
                <w:b/>
                <w:i/>
                <w:lang w:val="es-ES"/>
              </w:rPr>
              <w:t>identifica</w:t>
            </w:r>
            <w:r w:rsidRPr="005A7041">
              <w:rPr>
                <w:b/>
                <w:i/>
                <w:lang w:val="es-ES"/>
              </w:rPr>
              <w:t>ción de los</w:t>
            </w:r>
            <w:r w:rsidR="00A56428" w:rsidRPr="005A7041">
              <w:rPr>
                <w:b/>
                <w:i/>
                <w:lang w:val="es-ES"/>
              </w:rPr>
              <w:t xml:space="preserve"> </w:t>
            </w:r>
            <w:r w:rsidRPr="005A7041">
              <w:rPr>
                <w:b/>
                <w:i/>
                <w:lang w:val="es-ES"/>
              </w:rPr>
              <w:t>lotes (contratos)</w:t>
            </w:r>
            <w:r w:rsidR="00A56428" w:rsidRPr="005A7041">
              <w:rPr>
                <w:b/>
                <w:i/>
                <w:lang w:val="es-ES"/>
              </w:rPr>
              <w:t>]</w:t>
            </w:r>
            <w:r w:rsidR="00A56428" w:rsidRPr="005A7041">
              <w:rPr>
                <w:u w:val="single"/>
                <w:lang w:val="es-ES"/>
              </w:rPr>
              <w:tab/>
            </w:r>
          </w:p>
        </w:tc>
      </w:tr>
      <w:tr w:rsidR="00F439EB" w:rsidRPr="001C59B2" w14:paraId="7A2502A8" w14:textId="77777777" w:rsidTr="00357D4E">
        <w:trPr>
          <w:jc w:val="center"/>
        </w:trPr>
        <w:tc>
          <w:tcPr>
            <w:tcW w:w="1617" w:type="dxa"/>
            <w:tcBorders>
              <w:top w:val="single" w:sz="2" w:space="0" w:color="000000"/>
              <w:left w:val="single" w:sz="2" w:space="0" w:color="000000"/>
              <w:bottom w:val="single" w:sz="2" w:space="0" w:color="000000"/>
              <w:right w:val="single" w:sz="8" w:space="0" w:color="000000"/>
            </w:tcBorders>
          </w:tcPr>
          <w:p w14:paraId="642B9501" w14:textId="58D36BA6" w:rsidR="00EF54EE" w:rsidRPr="005A7041" w:rsidRDefault="00C863BD">
            <w:pPr>
              <w:spacing w:before="160" w:after="160"/>
              <w:rPr>
                <w:b/>
                <w:lang w:val="es-ES"/>
              </w:rPr>
            </w:pPr>
            <w:r w:rsidRPr="005A7041">
              <w:rPr>
                <w:b/>
                <w:lang w:val="es-ES"/>
              </w:rPr>
              <w:t>IAL</w:t>
            </w:r>
            <w:r w:rsidR="00EF54EE" w:rsidRPr="005A7041">
              <w:rPr>
                <w:b/>
                <w:lang w:val="es-ES"/>
              </w:rPr>
              <w:t xml:space="preserve"> 1.2</w:t>
            </w:r>
            <w:r w:rsidR="00B82BAE" w:rsidRPr="005A7041">
              <w:rPr>
                <w:b/>
                <w:lang w:val="es-ES"/>
              </w:rPr>
              <w:t xml:space="preserve"> </w:t>
            </w:r>
            <w:r w:rsidR="00E65D43" w:rsidRPr="005A7041">
              <w:rPr>
                <w:b/>
                <w:lang w:val="es-ES"/>
              </w:rPr>
              <w:t>(</w:t>
            </w:r>
            <w:r w:rsidR="00EF54EE" w:rsidRPr="005A7041">
              <w:rPr>
                <w:b/>
                <w:lang w:val="es-ES"/>
              </w:rPr>
              <w:t>a)</w:t>
            </w:r>
          </w:p>
        </w:tc>
        <w:tc>
          <w:tcPr>
            <w:tcW w:w="7477" w:type="dxa"/>
            <w:tcBorders>
              <w:top w:val="single" w:sz="2" w:space="0" w:color="000000"/>
              <w:left w:val="nil"/>
              <w:bottom w:val="single" w:sz="2" w:space="0" w:color="000000"/>
              <w:right w:val="single" w:sz="2" w:space="0" w:color="000000"/>
            </w:tcBorders>
          </w:tcPr>
          <w:p w14:paraId="770023AC" w14:textId="77777777" w:rsidR="00EF54EE" w:rsidRPr="005A7041" w:rsidRDefault="00EF54EE">
            <w:pPr>
              <w:tabs>
                <w:tab w:val="right" w:pos="7272"/>
              </w:tabs>
              <w:spacing w:before="120" w:after="120"/>
              <w:rPr>
                <w:i/>
                <w:lang w:val="es-ES"/>
              </w:rPr>
            </w:pPr>
            <w:r w:rsidRPr="005A7041">
              <w:rPr>
                <w:lang w:val="es-ES"/>
              </w:rPr>
              <w:t>[</w:t>
            </w:r>
            <w:r w:rsidRPr="005A7041">
              <w:rPr>
                <w:i/>
                <w:lang w:val="es-ES"/>
              </w:rPr>
              <w:t>el</w:t>
            </w:r>
            <w:r w:rsidR="002C2BB6" w:rsidRPr="005A7041">
              <w:rPr>
                <w:i/>
                <w:lang w:val="es-ES"/>
              </w:rPr>
              <w:t>imin</w:t>
            </w:r>
            <w:r w:rsidR="00B82BAE" w:rsidRPr="005A7041">
              <w:rPr>
                <w:i/>
                <w:lang w:val="es-ES"/>
              </w:rPr>
              <w:t>e</w:t>
            </w:r>
            <w:r w:rsidR="002C2BB6" w:rsidRPr="005A7041">
              <w:rPr>
                <w:i/>
                <w:lang w:val="es-ES"/>
              </w:rPr>
              <w:t xml:space="preserve"> si no corresponde</w:t>
            </w:r>
            <w:r w:rsidRPr="005A7041">
              <w:rPr>
                <w:lang w:val="es-ES"/>
              </w:rPr>
              <w:t>]</w:t>
            </w:r>
          </w:p>
          <w:p w14:paraId="5B65754B" w14:textId="77777777" w:rsidR="00EF54EE" w:rsidRPr="005A7041" w:rsidRDefault="002C2BB6">
            <w:pPr>
              <w:tabs>
                <w:tab w:val="right" w:pos="7272"/>
              </w:tabs>
              <w:spacing w:before="120" w:after="120"/>
              <w:rPr>
                <w:b/>
                <w:lang w:val="es-ES"/>
              </w:rPr>
            </w:pPr>
            <w:r w:rsidRPr="005A7041">
              <w:rPr>
                <w:b/>
                <w:lang w:val="es-ES"/>
              </w:rPr>
              <w:t>Sistema electrónico de adquisiciones</w:t>
            </w:r>
          </w:p>
          <w:p w14:paraId="5E51A92B" w14:textId="77777777" w:rsidR="00EF54EE" w:rsidRPr="005A7041" w:rsidRDefault="002C2BB6">
            <w:pPr>
              <w:tabs>
                <w:tab w:val="right" w:pos="7272"/>
              </w:tabs>
              <w:spacing w:before="120" w:after="120"/>
              <w:rPr>
                <w:lang w:val="es-ES"/>
              </w:rPr>
            </w:pPr>
            <w:r w:rsidRPr="005A7041">
              <w:rPr>
                <w:lang w:val="es-ES"/>
              </w:rPr>
              <w:t>El</w:t>
            </w:r>
            <w:r w:rsidR="00EF54EE" w:rsidRPr="005A7041">
              <w:rPr>
                <w:lang w:val="es-ES"/>
              </w:rPr>
              <w:t xml:space="preserve"> </w:t>
            </w:r>
            <w:r w:rsidR="00D73295" w:rsidRPr="005A7041">
              <w:rPr>
                <w:lang w:val="es-ES"/>
              </w:rPr>
              <w:t>Contratante</w:t>
            </w:r>
            <w:r w:rsidR="00EF54EE" w:rsidRPr="005A7041">
              <w:rPr>
                <w:lang w:val="es-ES"/>
              </w:rPr>
              <w:t xml:space="preserve"> </w:t>
            </w:r>
            <w:r w:rsidRPr="005A7041">
              <w:rPr>
                <w:lang w:val="es-ES"/>
              </w:rPr>
              <w:t xml:space="preserve">utilizará el siguiente </w:t>
            </w:r>
            <w:r w:rsidR="00E533DC" w:rsidRPr="005A7041">
              <w:rPr>
                <w:lang w:val="es-ES"/>
              </w:rPr>
              <w:t>sistema electrónico de adquisiciones</w:t>
            </w:r>
            <w:r w:rsidR="00EF54EE" w:rsidRPr="005A7041">
              <w:rPr>
                <w:lang w:val="es-ES"/>
              </w:rPr>
              <w:t xml:space="preserve"> </w:t>
            </w:r>
            <w:r w:rsidRPr="005A7041">
              <w:rPr>
                <w:lang w:val="es-ES"/>
              </w:rPr>
              <w:t>para la gestión de este Proceso Licitatorio</w:t>
            </w:r>
            <w:r w:rsidR="00EF54EE" w:rsidRPr="005A7041">
              <w:rPr>
                <w:lang w:val="es-ES"/>
              </w:rPr>
              <w:t>:</w:t>
            </w:r>
          </w:p>
          <w:p w14:paraId="7DD3B82D" w14:textId="77777777" w:rsidR="00EF54EE" w:rsidRPr="005A7041" w:rsidRDefault="00EF54EE">
            <w:pPr>
              <w:tabs>
                <w:tab w:val="right" w:pos="7272"/>
              </w:tabs>
              <w:spacing w:before="120" w:after="120"/>
              <w:rPr>
                <w:b/>
                <w:bCs/>
                <w:spacing w:val="-2"/>
                <w:lang w:val="es-ES"/>
              </w:rPr>
            </w:pPr>
            <w:r w:rsidRPr="005A7041">
              <w:rPr>
                <w:b/>
                <w:bCs/>
                <w:spacing w:val="-2"/>
                <w:lang w:val="es-ES"/>
              </w:rPr>
              <w:t>[</w:t>
            </w:r>
            <w:r w:rsidR="00D9649F" w:rsidRPr="005A7041">
              <w:rPr>
                <w:b/>
                <w:bCs/>
                <w:i/>
                <w:spacing w:val="-2"/>
                <w:lang w:val="es-ES"/>
              </w:rPr>
              <w:t>indique</w:t>
            </w:r>
            <w:r w:rsidRPr="005A7041">
              <w:rPr>
                <w:b/>
                <w:bCs/>
                <w:i/>
                <w:spacing w:val="-2"/>
                <w:lang w:val="es-ES"/>
              </w:rPr>
              <w:t xml:space="preserve"> </w:t>
            </w:r>
            <w:r w:rsidR="008030D3" w:rsidRPr="005A7041">
              <w:rPr>
                <w:b/>
                <w:bCs/>
                <w:i/>
                <w:spacing w:val="-2"/>
                <w:lang w:val="es-ES"/>
              </w:rPr>
              <w:t xml:space="preserve">el </w:t>
            </w:r>
            <w:r w:rsidR="00D9649F" w:rsidRPr="005A7041">
              <w:rPr>
                <w:b/>
                <w:bCs/>
                <w:i/>
                <w:spacing w:val="-2"/>
                <w:lang w:val="es-ES"/>
              </w:rPr>
              <w:t>nombre</w:t>
            </w:r>
            <w:r w:rsidRPr="005A7041">
              <w:rPr>
                <w:b/>
                <w:bCs/>
                <w:i/>
                <w:spacing w:val="-2"/>
                <w:lang w:val="es-ES"/>
              </w:rPr>
              <w:t xml:space="preserve"> </w:t>
            </w:r>
            <w:r w:rsidR="008030D3" w:rsidRPr="005A7041">
              <w:rPr>
                <w:b/>
                <w:bCs/>
                <w:i/>
                <w:spacing w:val="-2"/>
                <w:lang w:val="es-ES"/>
              </w:rPr>
              <w:t xml:space="preserve">del sistema electrónico y </w:t>
            </w:r>
            <w:r w:rsidR="00B11B4A" w:rsidRPr="005A7041">
              <w:rPr>
                <w:b/>
                <w:bCs/>
                <w:i/>
                <w:spacing w:val="-2"/>
                <w:lang w:val="es-ES"/>
              </w:rPr>
              <w:t>la dirección URL o el enlace</w:t>
            </w:r>
            <w:r w:rsidRPr="005A7041">
              <w:rPr>
                <w:b/>
                <w:bCs/>
                <w:spacing w:val="-2"/>
                <w:lang w:val="es-ES"/>
              </w:rPr>
              <w:t>]</w:t>
            </w:r>
          </w:p>
          <w:p w14:paraId="3E4D8338" w14:textId="77777777" w:rsidR="00EF54EE" w:rsidRPr="005A7041" w:rsidRDefault="002C2BB6">
            <w:pPr>
              <w:tabs>
                <w:tab w:val="right" w:pos="7272"/>
              </w:tabs>
              <w:spacing w:before="120" w:after="120"/>
              <w:rPr>
                <w:lang w:val="es-ES"/>
              </w:rPr>
            </w:pPr>
            <w:r w:rsidRPr="005A7041">
              <w:rPr>
                <w:lang w:val="es-ES"/>
              </w:rPr>
              <w:t>El</w:t>
            </w:r>
            <w:r w:rsidR="00EF54EE" w:rsidRPr="005A7041">
              <w:rPr>
                <w:lang w:val="es-ES"/>
              </w:rPr>
              <w:t xml:space="preserve"> </w:t>
            </w:r>
            <w:r w:rsidR="00E533DC" w:rsidRPr="005A7041">
              <w:rPr>
                <w:lang w:val="es-ES"/>
              </w:rPr>
              <w:t>sistema electrónico de adquisiciones</w:t>
            </w:r>
            <w:r w:rsidR="00EF54EE" w:rsidRPr="005A7041">
              <w:rPr>
                <w:lang w:val="es-ES"/>
              </w:rPr>
              <w:t xml:space="preserve"> s</w:t>
            </w:r>
            <w:r w:rsidRPr="005A7041">
              <w:rPr>
                <w:lang w:val="es-ES"/>
              </w:rPr>
              <w:t xml:space="preserve">e empleará para administrar los siguientes </w:t>
            </w:r>
            <w:r w:rsidR="00EF54EE" w:rsidRPr="005A7041">
              <w:rPr>
                <w:lang w:val="es-ES"/>
              </w:rPr>
              <w:t>aspect</w:t>
            </w:r>
            <w:r w:rsidRPr="005A7041">
              <w:rPr>
                <w:lang w:val="es-ES"/>
              </w:rPr>
              <w:t>o</w:t>
            </w:r>
            <w:r w:rsidR="00EF54EE" w:rsidRPr="005A7041">
              <w:rPr>
                <w:lang w:val="es-ES"/>
              </w:rPr>
              <w:t xml:space="preserve">s </w:t>
            </w:r>
            <w:r w:rsidRPr="005A7041">
              <w:rPr>
                <w:lang w:val="es-ES"/>
              </w:rPr>
              <w:t>del Proceso Licitatorio</w:t>
            </w:r>
            <w:r w:rsidR="00EF54EE" w:rsidRPr="005A7041">
              <w:rPr>
                <w:lang w:val="es-ES"/>
              </w:rPr>
              <w:t>:</w:t>
            </w:r>
          </w:p>
          <w:p w14:paraId="3EAFD256" w14:textId="0D8E8293" w:rsidR="00EF54EE" w:rsidRPr="005A7041" w:rsidRDefault="00370FC2">
            <w:pPr>
              <w:tabs>
                <w:tab w:val="right" w:pos="7272"/>
              </w:tabs>
              <w:spacing w:before="120" w:after="120"/>
              <w:rPr>
                <w:rFonts w:ascii="Times New Roman Bold" w:hAnsi="Times New Roman Bold" w:cs="Times New Roman Bold"/>
                <w:b/>
                <w:bCs/>
                <w:spacing w:val="-2"/>
                <w:lang w:val="es-ES"/>
              </w:rPr>
            </w:pPr>
            <w:r w:rsidRPr="005A7041">
              <w:rPr>
                <w:rFonts w:ascii="Times New Roman Bold" w:hAnsi="Times New Roman Bold" w:cs="Times New Roman Bold"/>
                <w:b/>
                <w:bCs/>
                <w:i/>
                <w:color w:val="000000" w:themeColor="text1"/>
                <w:spacing w:val="-2"/>
                <w:lang w:val="es-ES"/>
              </w:rPr>
              <w:t>[</w:t>
            </w:r>
            <w:r w:rsidR="002C2BB6" w:rsidRPr="005A7041">
              <w:rPr>
                <w:rFonts w:ascii="Times New Roman Bold" w:hAnsi="Times New Roman Bold" w:cs="Times New Roman Bold"/>
                <w:b/>
                <w:bCs/>
                <w:i/>
                <w:color w:val="000000" w:themeColor="text1"/>
                <w:spacing w:val="-2"/>
                <w:lang w:val="es-ES"/>
              </w:rPr>
              <w:t xml:space="preserve">enumere los </w:t>
            </w:r>
            <w:r w:rsidR="007D791A" w:rsidRPr="005A7041">
              <w:rPr>
                <w:rFonts w:ascii="Times New Roman Bold" w:hAnsi="Times New Roman Bold" w:cs="Times New Roman Bold"/>
                <w:b/>
                <w:bCs/>
                <w:i/>
                <w:color w:val="000000" w:themeColor="text1"/>
                <w:spacing w:val="-2"/>
                <w:lang w:val="es-ES"/>
              </w:rPr>
              <w:t>aspectos</w:t>
            </w:r>
            <w:r w:rsidRPr="005A7041">
              <w:rPr>
                <w:rFonts w:ascii="Times New Roman Bold" w:hAnsi="Times New Roman Bold" w:cs="Times New Roman Bold"/>
                <w:b/>
                <w:bCs/>
                <w:i/>
                <w:color w:val="000000" w:themeColor="text1"/>
                <w:spacing w:val="-2"/>
                <w:lang w:val="es-ES"/>
              </w:rPr>
              <w:t xml:space="preserve"> </w:t>
            </w:r>
            <w:r w:rsidR="007D791A" w:rsidRPr="005A7041">
              <w:rPr>
                <w:rFonts w:ascii="Times New Roman Bold" w:hAnsi="Times New Roman Bold" w:cs="Times New Roman Bold"/>
                <w:b/>
                <w:bCs/>
                <w:i/>
                <w:color w:val="000000" w:themeColor="text1"/>
                <w:spacing w:val="-2"/>
                <w:lang w:val="es-ES"/>
              </w:rPr>
              <w:t xml:space="preserve">y modifique las partes pertinentes de </w:t>
            </w:r>
            <w:r w:rsidR="00B27DF3" w:rsidRPr="005A7041">
              <w:rPr>
                <w:rFonts w:ascii="Times New Roman Bold" w:hAnsi="Times New Roman Bold" w:cs="Times New Roman Bold"/>
                <w:b/>
                <w:bCs/>
                <w:i/>
                <w:color w:val="000000" w:themeColor="text1"/>
                <w:spacing w:val="-2"/>
                <w:lang w:val="es-ES"/>
              </w:rPr>
              <w:t>los DDL</w:t>
            </w:r>
            <w:r w:rsidRPr="005A7041">
              <w:rPr>
                <w:rFonts w:ascii="Times New Roman Bold" w:hAnsi="Times New Roman Bold" w:cs="Times New Roman Bold"/>
                <w:b/>
                <w:bCs/>
                <w:i/>
                <w:color w:val="000000" w:themeColor="text1"/>
                <w:spacing w:val="-2"/>
                <w:lang w:val="es-ES"/>
              </w:rPr>
              <w:t xml:space="preserve"> </w:t>
            </w:r>
            <w:r w:rsidR="007D791A" w:rsidRPr="005A7041">
              <w:rPr>
                <w:rFonts w:ascii="Times New Roman Bold" w:hAnsi="Times New Roman Bold" w:cs="Times New Roman Bold"/>
                <w:b/>
                <w:bCs/>
                <w:i/>
                <w:color w:val="000000" w:themeColor="text1"/>
                <w:spacing w:val="-2"/>
                <w:lang w:val="es-ES"/>
              </w:rPr>
              <w:t xml:space="preserve">como corresponda, por ejemplo, en relación con </w:t>
            </w:r>
            <w:r w:rsidR="00B11B4A" w:rsidRPr="005A7041">
              <w:rPr>
                <w:rFonts w:ascii="Times New Roman Bold" w:hAnsi="Times New Roman Bold" w:cs="Times New Roman Bold"/>
                <w:b/>
                <w:bCs/>
                <w:i/>
                <w:color w:val="000000" w:themeColor="text1"/>
                <w:spacing w:val="-2"/>
                <w:lang w:val="es-ES"/>
              </w:rPr>
              <w:t>la publicación d</w:t>
            </w:r>
            <w:r w:rsidR="007D791A" w:rsidRPr="005A7041">
              <w:rPr>
                <w:rFonts w:ascii="Times New Roman Bold" w:hAnsi="Times New Roman Bold" w:cs="Times New Roman Bold"/>
                <w:b/>
                <w:bCs/>
                <w:i/>
                <w:color w:val="000000" w:themeColor="text1"/>
                <w:spacing w:val="-2"/>
                <w:lang w:val="es-ES"/>
              </w:rPr>
              <w:t xml:space="preserve">el </w:t>
            </w:r>
            <w:r w:rsidR="005A35F0" w:rsidRPr="005A7041">
              <w:rPr>
                <w:rFonts w:ascii="Times New Roman Bold" w:hAnsi="Times New Roman Bold" w:cs="Times New Roman Bold"/>
                <w:b/>
                <w:bCs/>
                <w:i/>
                <w:color w:val="000000" w:themeColor="text1"/>
                <w:spacing w:val="-2"/>
                <w:lang w:val="es-ES"/>
              </w:rPr>
              <w:t>documento de licitación</w:t>
            </w:r>
            <w:r w:rsidRPr="005A7041">
              <w:rPr>
                <w:rFonts w:ascii="Times New Roman Bold" w:hAnsi="Times New Roman Bold" w:cs="Times New Roman Bold"/>
                <w:b/>
                <w:bCs/>
                <w:i/>
                <w:color w:val="000000" w:themeColor="text1"/>
                <w:spacing w:val="-2"/>
                <w:lang w:val="es-ES"/>
              </w:rPr>
              <w:t>,</w:t>
            </w:r>
            <w:r w:rsidR="00B82BAE" w:rsidRPr="005A7041">
              <w:rPr>
                <w:rFonts w:ascii="Times New Roman Bold" w:hAnsi="Times New Roman Bold" w:cs="Times New Roman Bold"/>
                <w:b/>
                <w:bCs/>
                <w:i/>
                <w:color w:val="000000" w:themeColor="text1"/>
                <w:spacing w:val="-2"/>
                <w:lang w:val="es-ES"/>
              </w:rPr>
              <w:t xml:space="preserve"> </w:t>
            </w:r>
            <w:r w:rsidR="007D791A" w:rsidRPr="005A7041">
              <w:rPr>
                <w:rFonts w:ascii="Times New Roman Bold" w:hAnsi="Times New Roman Bold" w:cs="Times New Roman Bold"/>
                <w:b/>
                <w:bCs/>
                <w:i/>
                <w:color w:val="000000" w:themeColor="text1"/>
                <w:spacing w:val="-2"/>
                <w:lang w:val="es-ES"/>
              </w:rPr>
              <w:t>la presentación de las Ofertas, la apertura de las Ofertas</w:t>
            </w:r>
            <w:r w:rsidRPr="005A7041">
              <w:rPr>
                <w:rFonts w:ascii="Times New Roman Bold" w:hAnsi="Times New Roman Bold" w:cs="Times New Roman Bold"/>
                <w:b/>
                <w:bCs/>
                <w:i/>
                <w:color w:val="000000" w:themeColor="text1"/>
                <w:spacing w:val="-2"/>
                <w:lang w:val="es-ES"/>
              </w:rPr>
              <w:t>]</w:t>
            </w:r>
          </w:p>
        </w:tc>
      </w:tr>
      <w:tr w:rsidR="00F439EB" w:rsidRPr="001C59B2" w14:paraId="362A2AFE"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78E3E9EE" w14:textId="5B6178BE" w:rsidR="007B586E" w:rsidRPr="005A7041" w:rsidRDefault="00C863BD">
            <w:pPr>
              <w:spacing w:before="120" w:after="160"/>
              <w:rPr>
                <w:b/>
                <w:lang w:val="es-ES"/>
              </w:rPr>
            </w:pPr>
            <w:r w:rsidRPr="005A7041">
              <w:rPr>
                <w:b/>
                <w:lang w:val="es-ES"/>
              </w:rPr>
              <w:t>IAL</w:t>
            </w:r>
            <w:r w:rsidR="007B586E" w:rsidRPr="005A7041">
              <w:rPr>
                <w:b/>
                <w:lang w:val="es-ES"/>
              </w:rPr>
              <w:t xml:space="preserve"> 2.1</w:t>
            </w:r>
          </w:p>
        </w:tc>
        <w:tc>
          <w:tcPr>
            <w:tcW w:w="7477" w:type="dxa"/>
            <w:tcBorders>
              <w:top w:val="single" w:sz="2" w:space="0" w:color="000000"/>
              <w:left w:val="nil"/>
              <w:bottom w:val="single" w:sz="2" w:space="0" w:color="000000"/>
              <w:right w:val="single" w:sz="2" w:space="0" w:color="000000"/>
            </w:tcBorders>
          </w:tcPr>
          <w:p w14:paraId="38E5D9F1" w14:textId="0FA4C7E9" w:rsidR="007B586E" w:rsidRPr="005A7041" w:rsidRDefault="007D791A">
            <w:pPr>
              <w:tabs>
                <w:tab w:val="right" w:pos="7272"/>
              </w:tabs>
              <w:spacing w:before="120" w:after="120"/>
              <w:rPr>
                <w:spacing w:val="-4"/>
                <w:u w:val="single"/>
                <w:lang w:val="es-ES"/>
              </w:rPr>
            </w:pPr>
            <w:r w:rsidRPr="005A7041">
              <w:rPr>
                <w:spacing w:val="-4"/>
                <w:lang w:val="es-ES"/>
              </w:rPr>
              <w:t>El</w:t>
            </w:r>
            <w:r w:rsidR="00EF54EE" w:rsidRPr="005A7041">
              <w:rPr>
                <w:spacing w:val="-4"/>
                <w:lang w:val="es-ES"/>
              </w:rPr>
              <w:t xml:space="preserve"> </w:t>
            </w:r>
            <w:r w:rsidR="00A627A0" w:rsidRPr="005A7041">
              <w:rPr>
                <w:spacing w:val="-4"/>
                <w:lang w:val="es-ES"/>
              </w:rPr>
              <w:t>Prestatario</w:t>
            </w:r>
            <w:r w:rsidR="00EF54EE" w:rsidRPr="005A7041">
              <w:rPr>
                <w:spacing w:val="-4"/>
                <w:lang w:val="es-ES"/>
              </w:rPr>
              <w:t xml:space="preserve"> </w:t>
            </w:r>
            <w:r w:rsidRPr="005A7041">
              <w:rPr>
                <w:spacing w:val="-4"/>
                <w:lang w:val="es-ES"/>
              </w:rPr>
              <w:t>e</w:t>
            </w:r>
            <w:r w:rsidR="00EF54EE" w:rsidRPr="005A7041">
              <w:rPr>
                <w:spacing w:val="-4"/>
                <w:lang w:val="es-ES"/>
              </w:rPr>
              <w:t xml:space="preserve">s: </w:t>
            </w:r>
            <w:r w:rsidR="00EF54EE" w:rsidRPr="005A7041">
              <w:rPr>
                <w:b/>
                <w:i/>
                <w:spacing w:val="-4"/>
                <w:lang w:val="es-ES"/>
              </w:rPr>
              <w:t>[</w:t>
            </w:r>
            <w:r w:rsidR="00D9649F" w:rsidRPr="005A7041">
              <w:rPr>
                <w:b/>
                <w:i/>
                <w:spacing w:val="-4"/>
                <w:lang w:val="es-ES"/>
              </w:rPr>
              <w:t>indique</w:t>
            </w:r>
            <w:r w:rsidR="00EF54EE" w:rsidRPr="005A7041">
              <w:rPr>
                <w:b/>
                <w:i/>
                <w:spacing w:val="-4"/>
                <w:lang w:val="es-ES"/>
              </w:rPr>
              <w:t xml:space="preserve"> </w:t>
            </w:r>
            <w:r w:rsidRPr="005A7041">
              <w:rPr>
                <w:b/>
                <w:i/>
                <w:spacing w:val="-4"/>
                <w:lang w:val="es-ES"/>
              </w:rPr>
              <w:t xml:space="preserve">el </w:t>
            </w:r>
            <w:r w:rsidR="00D9649F" w:rsidRPr="005A7041">
              <w:rPr>
                <w:b/>
                <w:i/>
                <w:spacing w:val="-4"/>
                <w:lang w:val="es-ES"/>
              </w:rPr>
              <w:t>nombre</w:t>
            </w:r>
            <w:r w:rsidR="00EF54EE" w:rsidRPr="005A7041">
              <w:rPr>
                <w:b/>
                <w:i/>
                <w:spacing w:val="-4"/>
                <w:lang w:val="es-ES"/>
              </w:rPr>
              <w:t xml:space="preserve"> </w:t>
            </w:r>
            <w:r w:rsidRPr="005A7041">
              <w:rPr>
                <w:b/>
                <w:i/>
                <w:spacing w:val="-4"/>
                <w:lang w:val="es-ES"/>
              </w:rPr>
              <w:t xml:space="preserve">del </w:t>
            </w:r>
            <w:r w:rsidR="00A627A0" w:rsidRPr="005A7041">
              <w:rPr>
                <w:b/>
                <w:i/>
                <w:spacing w:val="-4"/>
                <w:lang w:val="es-ES"/>
              </w:rPr>
              <w:t>Prestatario</w:t>
            </w:r>
            <w:r w:rsidR="00EF54EE" w:rsidRPr="005A7041">
              <w:rPr>
                <w:b/>
                <w:i/>
                <w:spacing w:val="-4"/>
                <w:lang w:val="es-ES"/>
              </w:rPr>
              <w:t xml:space="preserve"> </w:t>
            </w:r>
            <w:r w:rsidR="00B11B4A" w:rsidRPr="005A7041">
              <w:rPr>
                <w:b/>
                <w:i/>
                <w:spacing w:val="-4"/>
                <w:lang w:val="es-ES"/>
              </w:rPr>
              <w:t xml:space="preserve">y una declaración de su relación con el </w:t>
            </w:r>
            <w:r w:rsidR="00D73295" w:rsidRPr="005A7041">
              <w:rPr>
                <w:b/>
                <w:i/>
                <w:spacing w:val="-4"/>
                <w:lang w:val="es-ES"/>
              </w:rPr>
              <w:t>Contratante</w:t>
            </w:r>
            <w:r w:rsidR="00EF54EE" w:rsidRPr="005A7041">
              <w:rPr>
                <w:b/>
                <w:i/>
                <w:spacing w:val="-4"/>
                <w:lang w:val="es-ES"/>
              </w:rPr>
              <w:t>,</w:t>
            </w:r>
            <w:r w:rsidR="00B11B4A" w:rsidRPr="005A7041">
              <w:rPr>
                <w:b/>
                <w:i/>
                <w:spacing w:val="-4"/>
                <w:lang w:val="es-ES"/>
              </w:rPr>
              <w:t xml:space="preserve"> si es distinto del Prestatario</w:t>
            </w:r>
            <w:r w:rsidR="00EF54EE" w:rsidRPr="005A7041">
              <w:rPr>
                <w:b/>
                <w:i/>
                <w:spacing w:val="-4"/>
                <w:lang w:val="es-ES"/>
              </w:rPr>
              <w:t xml:space="preserve">. </w:t>
            </w:r>
            <w:r w:rsidRPr="005A7041">
              <w:rPr>
                <w:b/>
                <w:i/>
                <w:spacing w:val="-4"/>
                <w:lang w:val="es-ES"/>
              </w:rPr>
              <w:t xml:space="preserve">Esta indicación debe </w:t>
            </w:r>
            <w:r w:rsidR="00EF54EE" w:rsidRPr="005A7041">
              <w:rPr>
                <w:b/>
                <w:i/>
                <w:spacing w:val="-4"/>
                <w:lang w:val="es-ES"/>
              </w:rPr>
              <w:t>correspond</w:t>
            </w:r>
            <w:r w:rsidRPr="005A7041">
              <w:rPr>
                <w:b/>
                <w:i/>
                <w:spacing w:val="-4"/>
                <w:lang w:val="es-ES"/>
              </w:rPr>
              <w:t xml:space="preserve">erse con la </w:t>
            </w:r>
            <w:r w:rsidR="00AB7871" w:rsidRPr="005A7041">
              <w:rPr>
                <w:b/>
                <w:i/>
                <w:spacing w:val="-4"/>
                <w:lang w:val="es-ES"/>
              </w:rPr>
              <w:t>información</w:t>
            </w:r>
            <w:r w:rsidR="00EF54EE" w:rsidRPr="005A7041">
              <w:rPr>
                <w:b/>
                <w:i/>
                <w:spacing w:val="-4"/>
                <w:lang w:val="es-ES"/>
              </w:rPr>
              <w:t xml:space="preserve"> </w:t>
            </w:r>
            <w:r w:rsidRPr="005A7041">
              <w:rPr>
                <w:b/>
                <w:i/>
                <w:spacing w:val="-4"/>
                <w:lang w:val="es-ES"/>
              </w:rPr>
              <w:t xml:space="preserve">suministrada en </w:t>
            </w:r>
            <w:r w:rsidR="007E12F3" w:rsidRPr="005A7041">
              <w:rPr>
                <w:b/>
                <w:i/>
                <w:spacing w:val="-4"/>
                <w:lang w:val="es-ES"/>
              </w:rPr>
              <w:t>la</w:t>
            </w:r>
            <w:r w:rsidR="003A51A6" w:rsidRPr="005A7041">
              <w:rPr>
                <w:b/>
                <w:i/>
                <w:spacing w:val="-4"/>
                <w:lang w:val="es-ES"/>
              </w:rPr>
              <w:t xml:space="preserve"> </w:t>
            </w:r>
            <w:r w:rsidR="00ED02B3" w:rsidRPr="005A7041">
              <w:rPr>
                <w:b/>
                <w:i/>
                <w:spacing w:val="-4"/>
                <w:lang w:val="es-ES"/>
              </w:rPr>
              <w:t>SDO</w:t>
            </w:r>
            <w:r w:rsidR="00EF54EE" w:rsidRPr="005A7041">
              <w:rPr>
                <w:b/>
                <w:i/>
                <w:spacing w:val="-4"/>
                <w:lang w:val="es-ES"/>
              </w:rPr>
              <w:t>]</w:t>
            </w:r>
          </w:p>
          <w:p w14:paraId="06B47910" w14:textId="7A0710A8" w:rsidR="00DE587B" w:rsidRPr="005A7041" w:rsidRDefault="00DE587B">
            <w:pPr>
              <w:tabs>
                <w:tab w:val="right" w:pos="7272"/>
              </w:tabs>
              <w:spacing w:before="120" w:after="120"/>
              <w:rPr>
                <w:lang w:val="es-ES"/>
              </w:rPr>
            </w:pPr>
            <w:r w:rsidRPr="005A7041">
              <w:rPr>
                <w:lang w:val="es-ES"/>
              </w:rPr>
              <w:t xml:space="preserve">Monto del Convenio de Préstamo o </w:t>
            </w:r>
            <w:r w:rsidR="009C161E" w:rsidRPr="005A7041">
              <w:rPr>
                <w:lang w:val="es-ES"/>
              </w:rPr>
              <w:t>Financiamiento:</w:t>
            </w:r>
            <w:r w:rsidR="009C161E" w:rsidRPr="005A7041">
              <w:rPr>
                <w:b/>
                <w:i/>
                <w:lang w:val="es-ES"/>
              </w:rPr>
              <w:t xml:space="preserve"> [</w:t>
            </w:r>
            <w:r w:rsidRPr="005A7041">
              <w:rPr>
                <w:b/>
                <w:i/>
                <w:lang w:val="es-ES"/>
              </w:rPr>
              <w:t>indique equivalente en USD]</w:t>
            </w:r>
            <w:r w:rsidRPr="005A7041">
              <w:rPr>
                <w:lang w:val="es-ES"/>
              </w:rPr>
              <w:t>____________________________</w:t>
            </w:r>
          </w:p>
          <w:p w14:paraId="5A9235E3" w14:textId="4DD6DAFE" w:rsidR="00DE587B" w:rsidRPr="005A7041" w:rsidRDefault="00DE587B">
            <w:pPr>
              <w:tabs>
                <w:tab w:val="right" w:pos="7272"/>
              </w:tabs>
              <w:spacing w:before="120" w:after="120"/>
              <w:rPr>
                <w:spacing w:val="-4"/>
                <w:lang w:val="es-ES"/>
              </w:rPr>
            </w:pPr>
            <w:r w:rsidRPr="005A7041">
              <w:rPr>
                <w:spacing w:val="-4"/>
                <w:lang w:val="es-ES"/>
              </w:rPr>
              <w:t xml:space="preserve">El nombre del </w:t>
            </w:r>
            <w:r w:rsidR="00742F29" w:rsidRPr="005A7041">
              <w:rPr>
                <w:spacing w:val="-4"/>
                <w:lang w:val="es-ES"/>
              </w:rPr>
              <w:t>Proyecto</w:t>
            </w:r>
            <w:r w:rsidRPr="005A7041">
              <w:rPr>
                <w:spacing w:val="-4"/>
                <w:lang w:val="es-ES"/>
              </w:rPr>
              <w:t xml:space="preserve"> es: </w:t>
            </w:r>
            <w:r w:rsidRPr="005A7041">
              <w:rPr>
                <w:b/>
                <w:i/>
                <w:spacing w:val="-4"/>
                <w:lang w:val="es-ES"/>
              </w:rPr>
              <w:t xml:space="preserve">[indique el nombre del </w:t>
            </w:r>
            <w:r w:rsidR="00742F29" w:rsidRPr="005A7041">
              <w:rPr>
                <w:b/>
                <w:i/>
                <w:spacing w:val="-4"/>
                <w:lang w:val="es-ES"/>
              </w:rPr>
              <w:t>Proyecto</w:t>
            </w:r>
            <w:r w:rsidRPr="005A7041">
              <w:rPr>
                <w:b/>
                <w:i/>
                <w:spacing w:val="-4"/>
                <w:lang w:val="es-ES"/>
              </w:rPr>
              <w:t>]</w:t>
            </w:r>
            <w:r w:rsidRPr="005A7041">
              <w:rPr>
                <w:spacing w:val="-4"/>
                <w:u w:val="single"/>
                <w:lang w:val="es-ES"/>
              </w:rPr>
              <w:tab/>
            </w:r>
          </w:p>
        </w:tc>
      </w:tr>
      <w:tr w:rsidR="00F439EB" w:rsidRPr="001C59B2" w14:paraId="2E1087ED"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2D9B30CF" w14:textId="2551748B" w:rsidR="00EF54EE" w:rsidRPr="005A7041" w:rsidRDefault="00C863BD">
            <w:pPr>
              <w:spacing w:before="160" w:after="160"/>
              <w:rPr>
                <w:b/>
                <w:lang w:val="es-ES"/>
              </w:rPr>
            </w:pPr>
            <w:r w:rsidRPr="005A7041">
              <w:rPr>
                <w:b/>
                <w:bCs/>
                <w:lang w:val="es-ES"/>
              </w:rPr>
              <w:lastRenderedPageBreak/>
              <w:t>IAL</w:t>
            </w:r>
            <w:r w:rsidR="00EF54EE" w:rsidRPr="005A7041">
              <w:rPr>
                <w:b/>
                <w:bCs/>
                <w:lang w:val="es-ES"/>
              </w:rPr>
              <w:t xml:space="preserve"> 4.1</w:t>
            </w:r>
          </w:p>
        </w:tc>
        <w:tc>
          <w:tcPr>
            <w:tcW w:w="7477" w:type="dxa"/>
            <w:tcBorders>
              <w:top w:val="single" w:sz="2" w:space="0" w:color="000000"/>
              <w:left w:val="nil"/>
              <w:bottom w:val="single" w:sz="2" w:space="0" w:color="000000"/>
              <w:right w:val="single" w:sz="2" w:space="0" w:color="000000"/>
            </w:tcBorders>
          </w:tcPr>
          <w:p w14:paraId="35AC4CF1" w14:textId="7C1707F2" w:rsidR="00EF54EE" w:rsidRPr="005A7041" w:rsidRDefault="00B11B4A">
            <w:pPr>
              <w:tabs>
                <w:tab w:val="right" w:pos="7272"/>
              </w:tabs>
              <w:spacing w:before="120" w:after="120"/>
              <w:rPr>
                <w:lang w:val="es-ES"/>
              </w:rPr>
            </w:pPr>
            <w:r w:rsidRPr="005A7041">
              <w:rPr>
                <w:iCs/>
                <w:lang w:val="es-ES"/>
              </w:rPr>
              <w:t>El n</w:t>
            </w:r>
            <w:r w:rsidR="00D9649F" w:rsidRPr="005A7041">
              <w:rPr>
                <w:iCs/>
                <w:lang w:val="es-ES"/>
              </w:rPr>
              <w:t>úmero</w:t>
            </w:r>
            <w:r w:rsidR="00EF54EE" w:rsidRPr="005A7041">
              <w:rPr>
                <w:iCs/>
                <w:lang w:val="es-ES"/>
              </w:rPr>
              <w:t xml:space="preserve"> </w:t>
            </w:r>
            <w:r w:rsidRPr="005A7041">
              <w:rPr>
                <w:iCs/>
                <w:lang w:val="es-ES"/>
              </w:rPr>
              <w:t xml:space="preserve">máximo de miembros de la </w:t>
            </w:r>
            <w:r w:rsidR="008C148F" w:rsidRPr="005A7041">
              <w:rPr>
                <w:iCs/>
                <w:lang w:val="es-ES"/>
              </w:rPr>
              <w:t>APCA</w:t>
            </w:r>
            <w:r w:rsidRPr="005A7041">
              <w:rPr>
                <w:iCs/>
                <w:lang w:val="es-ES"/>
              </w:rPr>
              <w:t xml:space="preserve"> será</w:t>
            </w:r>
            <w:r w:rsidR="00EF54EE" w:rsidRPr="005A7041">
              <w:rPr>
                <w:iCs/>
                <w:lang w:val="es-ES"/>
              </w:rPr>
              <w:t xml:space="preserve">: </w:t>
            </w:r>
            <w:r w:rsidR="00EF54EE" w:rsidRPr="005A7041">
              <w:rPr>
                <w:b/>
                <w:i/>
                <w:iCs/>
                <w:lang w:val="es-ES" w:eastAsia="fr-FR"/>
              </w:rPr>
              <w:t>[</w:t>
            </w:r>
            <w:r w:rsidR="00D9649F" w:rsidRPr="005A7041">
              <w:rPr>
                <w:b/>
                <w:i/>
                <w:iCs/>
                <w:lang w:val="es-ES" w:eastAsia="fr-FR"/>
              </w:rPr>
              <w:t>indique</w:t>
            </w:r>
            <w:r w:rsidR="00EF54EE" w:rsidRPr="005A7041">
              <w:rPr>
                <w:b/>
                <w:i/>
                <w:iCs/>
                <w:lang w:val="es-ES" w:eastAsia="fr-FR"/>
              </w:rPr>
              <w:t xml:space="preserve"> </w:t>
            </w:r>
            <w:r w:rsidRPr="005A7041">
              <w:rPr>
                <w:b/>
                <w:i/>
                <w:iCs/>
                <w:lang w:val="es-ES" w:eastAsia="fr-FR"/>
              </w:rPr>
              <w:t>un</w:t>
            </w:r>
            <w:r w:rsidR="00EF54EE" w:rsidRPr="005A7041">
              <w:rPr>
                <w:b/>
                <w:i/>
                <w:iCs/>
                <w:lang w:val="es-ES" w:eastAsia="fr-FR"/>
              </w:rPr>
              <w:t xml:space="preserve"> </w:t>
            </w:r>
            <w:r w:rsidR="00D9649F" w:rsidRPr="005A7041">
              <w:rPr>
                <w:b/>
                <w:i/>
                <w:iCs/>
                <w:lang w:val="es-ES" w:eastAsia="fr-FR"/>
              </w:rPr>
              <w:t>número</w:t>
            </w:r>
            <w:r w:rsidR="00EF54EE" w:rsidRPr="005A7041">
              <w:rPr>
                <w:b/>
                <w:i/>
                <w:iCs/>
                <w:lang w:val="es-ES" w:eastAsia="fr-FR"/>
              </w:rPr>
              <w:t>]</w:t>
            </w:r>
            <w:r w:rsidR="00EF54EE" w:rsidRPr="005A7041">
              <w:rPr>
                <w:i/>
                <w:iCs/>
                <w:lang w:val="es-ES"/>
              </w:rPr>
              <w:t>_______________</w:t>
            </w:r>
          </w:p>
        </w:tc>
      </w:tr>
      <w:tr w:rsidR="00F439EB" w:rsidRPr="001C59B2" w14:paraId="62764D87"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4B3B68C9" w14:textId="6E46E701" w:rsidR="00EF54EE" w:rsidRPr="005A7041" w:rsidRDefault="00C863BD">
            <w:pPr>
              <w:spacing w:before="160" w:after="160"/>
              <w:rPr>
                <w:b/>
                <w:lang w:val="es-ES"/>
              </w:rPr>
            </w:pPr>
            <w:r w:rsidRPr="005A7041">
              <w:rPr>
                <w:b/>
                <w:iCs/>
                <w:lang w:val="es-ES"/>
              </w:rPr>
              <w:t>IAL</w:t>
            </w:r>
            <w:r w:rsidR="00EF54EE" w:rsidRPr="005A7041">
              <w:rPr>
                <w:b/>
                <w:iCs/>
                <w:lang w:val="es-ES"/>
              </w:rPr>
              <w:t xml:space="preserve"> 4.5</w:t>
            </w:r>
          </w:p>
        </w:tc>
        <w:tc>
          <w:tcPr>
            <w:tcW w:w="7477" w:type="dxa"/>
            <w:tcBorders>
              <w:top w:val="single" w:sz="2" w:space="0" w:color="000000"/>
              <w:left w:val="nil"/>
              <w:bottom w:val="single" w:sz="2" w:space="0" w:color="000000"/>
              <w:right w:val="single" w:sz="2" w:space="0" w:color="000000"/>
            </w:tcBorders>
          </w:tcPr>
          <w:p w14:paraId="412FD11E" w14:textId="20AD510B" w:rsidR="00EF54EE" w:rsidRPr="005A7041" w:rsidRDefault="006C5D5E">
            <w:pPr>
              <w:tabs>
                <w:tab w:val="right" w:pos="7272"/>
              </w:tabs>
              <w:spacing w:before="120" w:after="120"/>
              <w:rPr>
                <w:lang w:val="es-ES"/>
              </w:rPr>
            </w:pPr>
            <w:r w:rsidRPr="005A7041">
              <w:rPr>
                <w:iCs/>
                <w:lang w:val="es-ES"/>
              </w:rPr>
              <w:t xml:space="preserve">La lista de empresas y personas inhabilitadas se puede consultar en el sitio web externo del </w:t>
            </w:r>
            <w:r w:rsidR="003320FB" w:rsidRPr="005A7041">
              <w:rPr>
                <w:iCs/>
                <w:lang w:val="es-ES"/>
              </w:rPr>
              <w:t>Banco</w:t>
            </w:r>
            <w:r w:rsidR="00EF54EE" w:rsidRPr="005A7041">
              <w:rPr>
                <w:iCs/>
                <w:lang w:val="es-ES"/>
              </w:rPr>
              <w:t xml:space="preserve">: </w:t>
            </w:r>
            <w:hyperlink r:id="rId58" w:history="1">
              <w:r w:rsidR="00C529EF" w:rsidRPr="005A7041">
                <w:rPr>
                  <w:rStyle w:val="Hyperlink"/>
                  <w:lang w:val="es-ES"/>
                </w:rPr>
                <w:t>https://www.worldbank.org/en/projects-operations/procurement/debarred-firms</w:t>
              </w:r>
            </w:hyperlink>
          </w:p>
        </w:tc>
      </w:tr>
      <w:tr w:rsidR="00705C44" w:rsidRPr="001C59B2" w14:paraId="7BCBDBE5" w14:textId="77777777" w:rsidTr="00C81F84">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6F8927E1" w14:textId="76E2FD96" w:rsidR="00705C44" w:rsidRPr="005A7041" w:rsidRDefault="00705C44">
            <w:pPr>
              <w:tabs>
                <w:tab w:val="right" w:pos="7254"/>
              </w:tabs>
              <w:spacing w:before="120" w:after="120"/>
              <w:jc w:val="center"/>
              <w:rPr>
                <w:lang w:val="es-ES"/>
              </w:rPr>
            </w:pPr>
            <w:r w:rsidRPr="005A7041">
              <w:rPr>
                <w:b/>
                <w:sz w:val="28"/>
                <w:lang w:val="es-ES"/>
              </w:rPr>
              <w:t>B.</w:t>
            </w:r>
            <w:r w:rsidR="003A51A6" w:rsidRPr="005A7041">
              <w:rPr>
                <w:b/>
                <w:sz w:val="28"/>
                <w:lang w:val="es-ES"/>
              </w:rPr>
              <w:t xml:space="preserve"> </w:t>
            </w:r>
            <w:r w:rsidRPr="005A7041">
              <w:rPr>
                <w:b/>
                <w:sz w:val="28"/>
                <w:lang w:val="es-ES"/>
              </w:rPr>
              <w:t>Conten</w:t>
            </w:r>
            <w:r w:rsidR="00163D3A" w:rsidRPr="005A7041">
              <w:rPr>
                <w:b/>
                <w:sz w:val="28"/>
                <w:lang w:val="es-ES"/>
              </w:rPr>
              <w:t xml:space="preserve">ido del </w:t>
            </w:r>
            <w:r w:rsidR="000D035D" w:rsidRPr="005A7041">
              <w:rPr>
                <w:b/>
                <w:sz w:val="28"/>
                <w:lang w:val="es-ES"/>
              </w:rPr>
              <w:t xml:space="preserve">Documento </w:t>
            </w:r>
            <w:r w:rsidR="005A35F0" w:rsidRPr="005A7041">
              <w:rPr>
                <w:b/>
                <w:sz w:val="28"/>
                <w:lang w:val="es-ES"/>
              </w:rPr>
              <w:t xml:space="preserve">de </w:t>
            </w:r>
            <w:r w:rsidR="000D035D" w:rsidRPr="005A7041">
              <w:rPr>
                <w:b/>
                <w:sz w:val="28"/>
                <w:lang w:val="es-ES"/>
              </w:rPr>
              <w:t>Licitación</w:t>
            </w:r>
          </w:p>
        </w:tc>
      </w:tr>
      <w:tr w:rsidR="00F439EB" w:rsidRPr="001C59B2" w14:paraId="04FACA6A"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56BFD574" w14:textId="25AD6880" w:rsidR="007B586E" w:rsidRPr="005A7041" w:rsidRDefault="00C863BD">
            <w:pPr>
              <w:spacing w:before="120" w:after="160"/>
              <w:rPr>
                <w:b/>
                <w:lang w:val="es-ES"/>
              </w:rPr>
            </w:pPr>
            <w:r w:rsidRPr="005A7041">
              <w:rPr>
                <w:b/>
                <w:lang w:val="es-ES"/>
              </w:rPr>
              <w:t>IAL</w:t>
            </w:r>
            <w:r w:rsidR="007B586E" w:rsidRPr="005A7041">
              <w:rPr>
                <w:b/>
                <w:lang w:val="es-ES"/>
              </w:rPr>
              <w:t xml:space="preserve"> </w:t>
            </w:r>
            <w:r w:rsidR="00EF54EE" w:rsidRPr="005A7041">
              <w:rPr>
                <w:b/>
                <w:bCs/>
                <w:lang w:val="es-ES"/>
              </w:rPr>
              <w:t>7</w:t>
            </w:r>
            <w:r w:rsidR="007B586E" w:rsidRPr="005A7041">
              <w:rPr>
                <w:b/>
                <w:lang w:val="es-ES"/>
              </w:rPr>
              <w:t>.1</w:t>
            </w:r>
          </w:p>
        </w:tc>
        <w:tc>
          <w:tcPr>
            <w:tcW w:w="7477" w:type="dxa"/>
            <w:tcBorders>
              <w:top w:val="single" w:sz="2" w:space="0" w:color="000000"/>
              <w:left w:val="nil"/>
              <w:bottom w:val="single" w:sz="2" w:space="0" w:color="000000"/>
              <w:right w:val="single" w:sz="2" w:space="0" w:color="000000"/>
            </w:tcBorders>
          </w:tcPr>
          <w:p w14:paraId="186CA753" w14:textId="77777777" w:rsidR="00EF54EE" w:rsidRPr="005A7041" w:rsidRDefault="00163D3A">
            <w:pPr>
              <w:tabs>
                <w:tab w:val="right" w:pos="7254"/>
              </w:tabs>
              <w:spacing w:before="120" w:after="100"/>
              <w:rPr>
                <w:lang w:val="es-ES"/>
              </w:rPr>
            </w:pPr>
            <w:r w:rsidRPr="005A7041">
              <w:rPr>
                <w:lang w:val="es-ES"/>
              </w:rPr>
              <w:t xml:space="preserve">Para </w:t>
            </w:r>
            <w:r w:rsidRPr="005A7041">
              <w:rPr>
                <w:b/>
                <w:bCs/>
                <w:u w:val="single"/>
                <w:lang w:val="es-ES"/>
              </w:rPr>
              <w:t>fines de aclaración de los propósitos de la Oferta</w:t>
            </w:r>
            <w:r w:rsidRPr="005A7041">
              <w:rPr>
                <w:lang w:val="es-ES"/>
              </w:rPr>
              <w:t xml:space="preserve"> únicamente</w:t>
            </w:r>
            <w:r w:rsidR="00EF54EE" w:rsidRPr="005A7041">
              <w:rPr>
                <w:lang w:val="es-ES"/>
              </w:rPr>
              <w:t xml:space="preserve">, </w:t>
            </w:r>
            <w:r w:rsidRPr="005A7041">
              <w:rPr>
                <w:lang w:val="es-ES"/>
              </w:rPr>
              <w:t xml:space="preserve">la dirección del </w:t>
            </w:r>
            <w:r w:rsidR="00D73295" w:rsidRPr="005A7041">
              <w:rPr>
                <w:lang w:val="es-ES"/>
              </w:rPr>
              <w:t>Contratante</w:t>
            </w:r>
            <w:r w:rsidRPr="005A7041">
              <w:rPr>
                <w:lang w:val="es-ES"/>
              </w:rPr>
              <w:t xml:space="preserve"> es</w:t>
            </w:r>
            <w:r w:rsidR="00EF54EE" w:rsidRPr="005A7041">
              <w:rPr>
                <w:lang w:val="es-ES"/>
              </w:rPr>
              <w:t>:</w:t>
            </w:r>
          </w:p>
          <w:p w14:paraId="1B5BC903" w14:textId="0921671C" w:rsidR="00EF54EE" w:rsidRPr="005A7041" w:rsidRDefault="00EF54EE">
            <w:pPr>
              <w:tabs>
                <w:tab w:val="right" w:pos="7254"/>
              </w:tabs>
              <w:spacing w:before="100" w:after="100"/>
              <w:rPr>
                <w:i/>
                <w:lang w:val="es-ES"/>
              </w:rPr>
            </w:pPr>
            <w:r w:rsidRPr="005A7041">
              <w:rPr>
                <w:b/>
                <w:i/>
                <w:lang w:val="es-ES"/>
              </w:rPr>
              <w:t>[</w:t>
            </w:r>
            <w:r w:rsidR="00D9649F" w:rsidRPr="005A7041">
              <w:rPr>
                <w:b/>
                <w:i/>
                <w:lang w:val="es-ES"/>
              </w:rPr>
              <w:t>indique</w:t>
            </w:r>
            <w:r w:rsidR="003938CA" w:rsidRPr="005A7041">
              <w:rPr>
                <w:b/>
                <w:i/>
                <w:lang w:val="es-ES"/>
              </w:rPr>
              <w:t xml:space="preserve"> la </w:t>
            </w:r>
            <w:r w:rsidR="00AB7871" w:rsidRPr="005A7041">
              <w:rPr>
                <w:b/>
                <w:i/>
                <w:lang w:val="es-ES"/>
              </w:rPr>
              <w:t>información</w:t>
            </w:r>
            <w:r w:rsidRPr="005A7041">
              <w:rPr>
                <w:b/>
                <w:i/>
                <w:lang w:val="es-ES"/>
              </w:rPr>
              <w:t xml:space="preserve"> </w:t>
            </w:r>
            <w:r w:rsidR="003938CA" w:rsidRPr="005A7041">
              <w:rPr>
                <w:b/>
                <w:i/>
                <w:lang w:val="es-ES"/>
              </w:rPr>
              <w:t>que corresponda solicitada más abajo</w:t>
            </w:r>
            <w:r w:rsidRPr="005A7041">
              <w:rPr>
                <w:b/>
                <w:i/>
                <w:lang w:val="es-ES"/>
              </w:rPr>
              <w:t xml:space="preserve">. </w:t>
            </w:r>
            <w:r w:rsidR="003938CA" w:rsidRPr="005A7041">
              <w:rPr>
                <w:b/>
                <w:i/>
                <w:lang w:val="es-ES"/>
              </w:rPr>
              <w:t>Esta dirección puede ser la misma consignada en relación con la disposición de la</w:t>
            </w:r>
            <w:r w:rsidR="003A51A6" w:rsidRPr="005A7041">
              <w:rPr>
                <w:b/>
                <w:i/>
                <w:lang w:val="es-ES"/>
              </w:rPr>
              <w:t xml:space="preserve"> </w:t>
            </w:r>
            <w:r w:rsidR="00C863BD" w:rsidRPr="005A7041">
              <w:rPr>
                <w:b/>
                <w:i/>
                <w:lang w:val="es-ES"/>
              </w:rPr>
              <w:t>IAL</w:t>
            </w:r>
            <w:r w:rsidR="00D12530" w:rsidRPr="005A7041">
              <w:rPr>
                <w:b/>
                <w:i/>
                <w:lang w:val="es-ES"/>
              </w:rPr>
              <w:t xml:space="preserve"> 22.1</w:t>
            </w:r>
            <w:r w:rsidRPr="005A7041">
              <w:rPr>
                <w:b/>
                <w:i/>
                <w:lang w:val="es-ES"/>
              </w:rPr>
              <w:t xml:space="preserve"> </w:t>
            </w:r>
            <w:r w:rsidR="003938CA" w:rsidRPr="005A7041">
              <w:rPr>
                <w:b/>
                <w:i/>
                <w:lang w:val="es-ES"/>
              </w:rPr>
              <w:t>sobre presentación de las Ofertas u otra distinta</w:t>
            </w:r>
            <w:r w:rsidRPr="005A7041">
              <w:rPr>
                <w:b/>
                <w:i/>
                <w:lang w:val="es-ES"/>
              </w:rPr>
              <w:t>]</w:t>
            </w:r>
          </w:p>
          <w:p w14:paraId="2B3B31DC" w14:textId="1859F386" w:rsidR="00EF54EE" w:rsidRPr="005A7041" w:rsidRDefault="00EF54EE">
            <w:pPr>
              <w:tabs>
                <w:tab w:val="right" w:pos="7254"/>
              </w:tabs>
              <w:spacing w:before="100" w:after="100"/>
              <w:rPr>
                <w:i/>
                <w:lang w:val="es-ES"/>
              </w:rPr>
            </w:pPr>
            <w:r w:rsidRPr="005A7041">
              <w:rPr>
                <w:lang w:val="es-ES"/>
              </w:rPr>
              <w:t>At</w:t>
            </w:r>
            <w:r w:rsidR="003938CA" w:rsidRPr="005A7041">
              <w:rPr>
                <w:lang w:val="es-ES"/>
              </w:rPr>
              <w:t>ención</w:t>
            </w:r>
            <w:r w:rsidRPr="005A7041">
              <w:rPr>
                <w:lang w:val="es-ES"/>
              </w:rPr>
              <w:t xml:space="preserve">: </w:t>
            </w:r>
            <w:r w:rsidRPr="005A7041">
              <w:rPr>
                <w:i/>
                <w:lang w:val="es-ES"/>
              </w:rPr>
              <w:t>[</w:t>
            </w:r>
            <w:r w:rsidR="00D9649F" w:rsidRPr="005A7041">
              <w:rPr>
                <w:b/>
                <w:i/>
                <w:lang w:val="es-ES"/>
              </w:rPr>
              <w:t>indique</w:t>
            </w:r>
            <w:r w:rsidRPr="005A7041">
              <w:rPr>
                <w:b/>
                <w:i/>
                <w:lang w:val="es-ES"/>
              </w:rPr>
              <w:t xml:space="preserve"> </w:t>
            </w:r>
            <w:r w:rsidR="003938CA" w:rsidRPr="005A7041">
              <w:rPr>
                <w:b/>
                <w:i/>
                <w:lang w:val="es-ES"/>
              </w:rPr>
              <w:t>el nombre complet</w:t>
            </w:r>
            <w:r w:rsidR="00F03254" w:rsidRPr="005A7041">
              <w:rPr>
                <w:b/>
                <w:i/>
                <w:lang w:val="es-ES"/>
              </w:rPr>
              <w:t>o</w:t>
            </w:r>
            <w:r w:rsidR="003938CA" w:rsidRPr="005A7041">
              <w:rPr>
                <w:b/>
                <w:i/>
                <w:lang w:val="es-ES"/>
              </w:rPr>
              <w:t xml:space="preserve"> de la persona, si corresponde</w:t>
            </w:r>
            <w:r w:rsidRPr="005A7041">
              <w:rPr>
                <w:i/>
                <w:lang w:val="es-ES"/>
              </w:rPr>
              <w:t>]</w:t>
            </w:r>
          </w:p>
          <w:p w14:paraId="18F4A07D" w14:textId="77777777" w:rsidR="00EF54EE" w:rsidRPr="005A7041" w:rsidRDefault="007226F3">
            <w:pPr>
              <w:tabs>
                <w:tab w:val="right" w:pos="7254"/>
              </w:tabs>
              <w:spacing w:before="100" w:after="100"/>
              <w:rPr>
                <w:i/>
                <w:lang w:val="es-ES"/>
              </w:rPr>
            </w:pPr>
            <w:r w:rsidRPr="005A7041">
              <w:rPr>
                <w:lang w:val="es-ES"/>
              </w:rPr>
              <w:t>Domicilio</w:t>
            </w:r>
            <w:r w:rsidR="00EF54EE" w:rsidRPr="005A7041">
              <w:rPr>
                <w:lang w:val="es-ES"/>
              </w:rPr>
              <w:t xml:space="preserve">: </w:t>
            </w:r>
            <w:r w:rsidR="00EF54EE" w:rsidRPr="005A7041">
              <w:rPr>
                <w:i/>
                <w:lang w:val="es-ES"/>
              </w:rPr>
              <w:t>[</w:t>
            </w:r>
            <w:r w:rsidR="0068753F" w:rsidRPr="005A7041">
              <w:rPr>
                <w:b/>
                <w:i/>
                <w:lang w:val="es-ES"/>
              </w:rPr>
              <w:t>indique</w:t>
            </w:r>
            <w:r w:rsidRPr="005A7041">
              <w:rPr>
                <w:b/>
                <w:i/>
                <w:lang w:val="es-ES"/>
              </w:rPr>
              <w:t xml:space="preserve"> calle y número</w:t>
            </w:r>
            <w:r w:rsidR="00EF54EE" w:rsidRPr="005A7041">
              <w:rPr>
                <w:i/>
                <w:lang w:val="es-ES"/>
              </w:rPr>
              <w:t>]</w:t>
            </w:r>
          </w:p>
          <w:p w14:paraId="7BBD8D89" w14:textId="2ED0A886" w:rsidR="00EF54EE" w:rsidRPr="005A7041" w:rsidRDefault="003938CA">
            <w:pPr>
              <w:tabs>
                <w:tab w:val="right" w:pos="7254"/>
              </w:tabs>
              <w:spacing w:before="100" w:after="100"/>
              <w:rPr>
                <w:i/>
                <w:lang w:val="es-ES"/>
              </w:rPr>
            </w:pPr>
            <w:r w:rsidRPr="005A7041">
              <w:rPr>
                <w:lang w:val="es-ES"/>
              </w:rPr>
              <w:t>N</w:t>
            </w:r>
            <w:r w:rsidR="00D9649F" w:rsidRPr="005A7041">
              <w:rPr>
                <w:lang w:val="es-ES"/>
              </w:rPr>
              <w:t>úmero</w:t>
            </w:r>
            <w:r w:rsidRPr="005A7041">
              <w:rPr>
                <w:lang w:val="es-ES"/>
              </w:rPr>
              <w:t xml:space="preserve"> de piso/</w:t>
            </w:r>
            <w:r w:rsidR="00BA7B47" w:rsidRPr="005A7041">
              <w:rPr>
                <w:lang w:val="es-ES"/>
              </w:rPr>
              <w:t>oficina</w:t>
            </w:r>
            <w:r w:rsidR="00EF54EE" w:rsidRPr="005A7041">
              <w:rPr>
                <w:i/>
                <w:lang w:val="es-ES"/>
              </w:rPr>
              <w:t>:</w:t>
            </w:r>
            <w:r w:rsidR="003A51A6" w:rsidRPr="005A7041">
              <w:rPr>
                <w:i/>
                <w:lang w:val="es-ES"/>
              </w:rPr>
              <w:t xml:space="preserve"> </w:t>
            </w:r>
            <w:r w:rsidR="00EF54EE" w:rsidRPr="005A7041">
              <w:rPr>
                <w:i/>
                <w:lang w:val="es-ES"/>
              </w:rPr>
              <w:t>[</w:t>
            </w:r>
            <w:r w:rsidR="00D9649F" w:rsidRPr="005A7041">
              <w:rPr>
                <w:b/>
                <w:i/>
                <w:lang w:val="es-ES"/>
              </w:rPr>
              <w:t>indique</w:t>
            </w:r>
            <w:r w:rsidR="00EF54EE" w:rsidRPr="005A7041">
              <w:rPr>
                <w:b/>
                <w:i/>
                <w:lang w:val="es-ES"/>
              </w:rPr>
              <w:t xml:space="preserve"> </w:t>
            </w:r>
            <w:r w:rsidRPr="005A7041">
              <w:rPr>
                <w:b/>
                <w:i/>
                <w:lang w:val="es-ES"/>
              </w:rPr>
              <w:t xml:space="preserve">el </w:t>
            </w:r>
            <w:r w:rsidR="00D9649F" w:rsidRPr="005A7041">
              <w:rPr>
                <w:b/>
                <w:i/>
                <w:lang w:val="es-ES"/>
              </w:rPr>
              <w:t>número</w:t>
            </w:r>
            <w:r w:rsidRPr="005A7041">
              <w:rPr>
                <w:b/>
                <w:i/>
                <w:lang w:val="es-ES"/>
              </w:rPr>
              <w:t xml:space="preserve"> de piso y </w:t>
            </w:r>
            <w:r w:rsidR="00BA7B47" w:rsidRPr="005A7041">
              <w:rPr>
                <w:b/>
                <w:i/>
                <w:lang w:val="es-ES"/>
              </w:rPr>
              <w:t>oficina</w:t>
            </w:r>
            <w:r w:rsidR="00EF54EE" w:rsidRPr="005A7041">
              <w:rPr>
                <w:b/>
                <w:i/>
                <w:lang w:val="es-ES"/>
              </w:rPr>
              <w:t xml:space="preserve">, </w:t>
            </w:r>
            <w:r w:rsidR="002136E3" w:rsidRPr="005A7041">
              <w:rPr>
                <w:b/>
                <w:i/>
                <w:lang w:val="es-ES"/>
              </w:rPr>
              <w:br/>
            </w:r>
            <w:r w:rsidRPr="005A7041">
              <w:rPr>
                <w:b/>
                <w:i/>
                <w:lang w:val="es-ES"/>
              </w:rPr>
              <w:t>si corresponde</w:t>
            </w:r>
            <w:r w:rsidR="00EF54EE" w:rsidRPr="005A7041">
              <w:rPr>
                <w:i/>
                <w:lang w:val="es-ES"/>
              </w:rPr>
              <w:t>]</w:t>
            </w:r>
          </w:p>
          <w:p w14:paraId="31EBAE77" w14:textId="77777777" w:rsidR="00EF54EE" w:rsidRPr="005A7041" w:rsidRDefault="00EF54EE">
            <w:pPr>
              <w:tabs>
                <w:tab w:val="right" w:pos="7254"/>
              </w:tabs>
              <w:spacing w:before="100" w:after="100"/>
              <w:rPr>
                <w:i/>
                <w:lang w:val="es-ES"/>
              </w:rPr>
            </w:pPr>
            <w:r w:rsidRPr="005A7041">
              <w:rPr>
                <w:lang w:val="es-ES"/>
              </w:rPr>
              <w:t>Ci</w:t>
            </w:r>
            <w:r w:rsidR="00714157" w:rsidRPr="005A7041">
              <w:rPr>
                <w:lang w:val="es-ES"/>
              </w:rPr>
              <w:t>udad</w:t>
            </w:r>
            <w:r w:rsidRPr="005A7041">
              <w:rPr>
                <w:lang w:val="es-ES"/>
              </w:rPr>
              <w:t>:</w:t>
            </w:r>
            <w:r w:rsidR="007B586E" w:rsidRPr="005A7041">
              <w:rPr>
                <w:i/>
                <w:lang w:val="es-ES"/>
              </w:rPr>
              <w:t xml:space="preserve"> [</w:t>
            </w:r>
            <w:r w:rsidR="00D9649F" w:rsidRPr="005A7041">
              <w:rPr>
                <w:b/>
                <w:i/>
                <w:lang w:val="es-ES"/>
              </w:rPr>
              <w:t>indique</w:t>
            </w:r>
            <w:r w:rsidR="007B586E" w:rsidRPr="005A7041">
              <w:rPr>
                <w:b/>
                <w:i/>
                <w:lang w:val="es-ES"/>
              </w:rPr>
              <w:t xml:space="preserve"> </w:t>
            </w:r>
            <w:r w:rsidR="00714157" w:rsidRPr="005A7041">
              <w:rPr>
                <w:b/>
                <w:i/>
                <w:lang w:val="es-ES"/>
              </w:rPr>
              <w:t xml:space="preserve">el </w:t>
            </w:r>
            <w:r w:rsidR="00D9649F" w:rsidRPr="005A7041">
              <w:rPr>
                <w:b/>
                <w:i/>
                <w:lang w:val="es-ES"/>
              </w:rPr>
              <w:t>nombre</w:t>
            </w:r>
            <w:r w:rsidR="007B586E" w:rsidRPr="005A7041">
              <w:rPr>
                <w:b/>
                <w:i/>
                <w:lang w:val="es-ES"/>
              </w:rPr>
              <w:t xml:space="preserve"> </w:t>
            </w:r>
            <w:r w:rsidR="00714157" w:rsidRPr="005A7041">
              <w:rPr>
                <w:b/>
                <w:i/>
                <w:lang w:val="es-ES"/>
              </w:rPr>
              <w:t>de la ciudad</w:t>
            </w:r>
            <w:r w:rsidR="00F03254" w:rsidRPr="005A7041">
              <w:rPr>
                <w:b/>
                <w:i/>
                <w:lang w:val="es-ES"/>
              </w:rPr>
              <w:t xml:space="preserve"> o el pueblo</w:t>
            </w:r>
            <w:r w:rsidRPr="005A7041">
              <w:rPr>
                <w:i/>
                <w:lang w:val="es-ES"/>
              </w:rPr>
              <w:t>]</w:t>
            </w:r>
          </w:p>
          <w:p w14:paraId="3990E213" w14:textId="71F59329" w:rsidR="00EF54EE" w:rsidRPr="005A7041" w:rsidRDefault="00714157">
            <w:pPr>
              <w:tabs>
                <w:tab w:val="right" w:pos="7254"/>
              </w:tabs>
              <w:spacing w:before="100" w:after="100"/>
              <w:rPr>
                <w:i/>
                <w:lang w:val="es-ES"/>
              </w:rPr>
            </w:pPr>
            <w:r w:rsidRPr="005A7041">
              <w:rPr>
                <w:lang w:val="es-ES"/>
              </w:rPr>
              <w:t xml:space="preserve">Código </w:t>
            </w:r>
            <w:r w:rsidR="009C161E" w:rsidRPr="005A7041">
              <w:rPr>
                <w:lang w:val="es-ES"/>
              </w:rPr>
              <w:t>postal: [</w:t>
            </w:r>
            <w:r w:rsidR="00D9649F" w:rsidRPr="005A7041">
              <w:rPr>
                <w:b/>
                <w:i/>
                <w:lang w:val="es-ES"/>
              </w:rPr>
              <w:t>indique</w:t>
            </w:r>
            <w:r w:rsidR="00EF54EE" w:rsidRPr="005A7041">
              <w:rPr>
                <w:b/>
                <w:i/>
                <w:lang w:val="es-ES"/>
              </w:rPr>
              <w:t xml:space="preserve"> </w:t>
            </w:r>
            <w:r w:rsidRPr="005A7041">
              <w:rPr>
                <w:b/>
                <w:i/>
                <w:lang w:val="es-ES"/>
              </w:rPr>
              <w:t xml:space="preserve">el código </w:t>
            </w:r>
            <w:r w:rsidR="00EF54EE" w:rsidRPr="005A7041">
              <w:rPr>
                <w:b/>
                <w:i/>
                <w:lang w:val="es-ES"/>
              </w:rPr>
              <w:t xml:space="preserve">postal (ZIP), </w:t>
            </w:r>
            <w:r w:rsidR="003938CA" w:rsidRPr="005A7041">
              <w:rPr>
                <w:b/>
                <w:i/>
                <w:lang w:val="es-ES"/>
              </w:rPr>
              <w:t>si corresponde</w:t>
            </w:r>
            <w:r w:rsidR="00EF54EE" w:rsidRPr="005A7041">
              <w:rPr>
                <w:i/>
                <w:lang w:val="es-ES"/>
              </w:rPr>
              <w:t>]</w:t>
            </w:r>
          </w:p>
          <w:p w14:paraId="063DBA63" w14:textId="77777777" w:rsidR="00EF54EE" w:rsidRPr="005A7041" w:rsidRDefault="00714157">
            <w:pPr>
              <w:tabs>
                <w:tab w:val="right" w:pos="7254"/>
              </w:tabs>
              <w:spacing w:before="100" w:after="100"/>
              <w:rPr>
                <w:i/>
                <w:lang w:val="es-ES"/>
              </w:rPr>
            </w:pPr>
            <w:r w:rsidRPr="005A7041">
              <w:rPr>
                <w:lang w:val="es-ES"/>
              </w:rPr>
              <w:t>País</w:t>
            </w:r>
            <w:r w:rsidR="00EF54EE" w:rsidRPr="005A7041">
              <w:rPr>
                <w:lang w:val="es-ES"/>
              </w:rPr>
              <w:t xml:space="preserve">: </w:t>
            </w:r>
            <w:r w:rsidR="00EF54EE" w:rsidRPr="005A7041">
              <w:rPr>
                <w:i/>
                <w:lang w:val="es-ES"/>
              </w:rPr>
              <w:t>[</w:t>
            </w:r>
            <w:r w:rsidR="00D9649F" w:rsidRPr="005A7041">
              <w:rPr>
                <w:b/>
                <w:i/>
                <w:lang w:val="es-ES"/>
              </w:rPr>
              <w:t>indique</w:t>
            </w:r>
            <w:r w:rsidR="00A014A1" w:rsidRPr="005A7041">
              <w:rPr>
                <w:b/>
                <w:i/>
                <w:lang w:val="es-ES"/>
              </w:rPr>
              <w:t xml:space="preserve"> el </w:t>
            </w:r>
            <w:r w:rsidR="00D9649F" w:rsidRPr="005A7041">
              <w:rPr>
                <w:b/>
                <w:i/>
                <w:lang w:val="es-ES"/>
              </w:rPr>
              <w:t>nombre</w:t>
            </w:r>
            <w:r w:rsidR="00EF54EE" w:rsidRPr="005A7041">
              <w:rPr>
                <w:b/>
                <w:i/>
                <w:lang w:val="es-ES"/>
              </w:rPr>
              <w:t xml:space="preserve"> </w:t>
            </w:r>
            <w:r w:rsidR="00F03254" w:rsidRPr="005A7041">
              <w:rPr>
                <w:b/>
                <w:i/>
                <w:lang w:val="es-ES"/>
              </w:rPr>
              <w:t>del p</w:t>
            </w:r>
            <w:r w:rsidRPr="005A7041">
              <w:rPr>
                <w:b/>
                <w:i/>
                <w:lang w:val="es-ES"/>
              </w:rPr>
              <w:t>aís</w:t>
            </w:r>
            <w:r w:rsidR="00EF54EE" w:rsidRPr="005A7041">
              <w:rPr>
                <w:i/>
                <w:lang w:val="es-ES"/>
              </w:rPr>
              <w:t>]</w:t>
            </w:r>
          </w:p>
          <w:p w14:paraId="09242662" w14:textId="7885760C" w:rsidR="00EF54EE" w:rsidRPr="005A7041" w:rsidRDefault="006724D8">
            <w:pPr>
              <w:tabs>
                <w:tab w:val="right" w:pos="7254"/>
              </w:tabs>
              <w:spacing w:before="100" w:after="100"/>
              <w:rPr>
                <w:lang w:val="es-ES"/>
              </w:rPr>
            </w:pPr>
            <w:r w:rsidRPr="005A7041">
              <w:rPr>
                <w:lang w:val="es-ES"/>
              </w:rPr>
              <w:t>Teléfono</w:t>
            </w:r>
            <w:r w:rsidR="00EF54EE" w:rsidRPr="005A7041">
              <w:rPr>
                <w:lang w:val="es-ES"/>
              </w:rPr>
              <w:t xml:space="preserve">: </w:t>
            </w:r>
            <w:r w:rsidR="00EF54EE" w:rsidRPr="005A7041">
              <w:rPr>
                <w:i/>
                <w:lang w:val="es-ES"/>
              </w:rPr>
              <w:t>[</w:t>
            </w:r>
            <w:r w:rsidR="00D9649F" w:rsidRPr="005A7041">
              <w:rPr>
                <w:b/>
                <w:i/>
                <w:lang w:val="es-ES"/>
              </w:rPr>
              <w:t>indique</w:t>
            </w:r>
            <w:r w:rsidR="00EF54EE" w:rsidRPr="005A7041">
              <w:rPr>
                <w:b/>
                <w:i/>
                <w:lang w:val="es-ES"/>
              </w:rPr>
              <w:t xml:space="preserve"> </w:t>
            </w:r>
            <w:r w:rsidRPr="005A7041">
              <w:rPr>
                <w:b/>
                <w:i/>
                <w:lang w:val="es-ES"/>
              </w:rPr>
              <w:t>el</w:t>
            </w:r>
            <w:r w:rsidR="00EF54EE" w:rsidRPr="005A7041">
              <w:rPr>
                <w:b/>
                <w:i/>
                <w:lang w:val="es-ES"/>
              </w:rPr>
              <w:t xml:space="preserve"> </w:t>
            </w:r>
            <w:r w:rsidR="00D9649F" w:rsidRPr="005A7041">
              <w:rPr>
                <w:b/>
                <w:i/>
                <w:lang w:val="es-ES"/>
              </w:rPr>
              <w:t>número</w:t>
            </w:r>
            <w:r w:rsidRPr="005A7041">
              <w:rPr>
                <w:b/>
                <w:i/>
                <w:lang w:val="es-ES"/>
              </w:rPr>
              <w:t xml:space="preserve"> telefónico</w:t>
            </w:r>
            <w:r w:rsidR="00EF54EE" w:rsidRPr="005A7041">
              <w:rPr>
                <w:b/>
                <w:i/>
                <w:lang w:val="es-ES"/>
              </w:rPr>
              <w:t>, inclu</w:t>
            </w:r>
            <w:r w:rsidRPr="005A7041">
              <w:rPr>
                <w:b/>
                <w:i/>
                <w:lang w:val="es-ES"/>
              </w:rPr>
              <w:t>idos los códigos de p</w:t>
            </w:r>
            <w:r w:rsidR="00714157" w:rsidRPr="005A7041">
              <w:rPr>
                <w:b/>
                <w:i/>
                <w:lang w:val="es-ES"/>
              </w:rPr>
              <w:t>aís</w:t>
            </w:r>
            <w:r w:rsidR="00EF54EE" w:rsidRPr="005A7041">
              <w:rPr>
                <w:b/>
                <w:i/>
                <w:lang w:val="es-ES"/>
              </w:rPr>
              <w:t xml:space="preserve"> </w:t>
            </w:r>
            <w:r w:rsidR="008E4E83" w:rsidRPr="005A7041">
              <w:rPr>
                <w:b/>
                <w:i/>
                <w:lang w:val="es-ES"/>
              </w:rPr>
              <w:br/>
            </w:r>
            <w:r w:rsidRPr="005A7041">
              <w:rPr>
                <w:b/>
                <w:i/>
                <w:lang w:val="es-ES"/>
              </w:rPr>
              <w:t>y ciudad</w:t>
            </w:r>
            <w:r w:rsidR="00EF54EE" w:rsidRPr="005A7041">
              <w:rPr>
                <w:i/>
                <w:lang w:val="es-ES"/>
              </w:rPr>
              <w:t>]</w:t>
            </w:r>
          </w:p>
          <w:p w14:paraId="4AE13CD7" w14:textId="5ECAC23C" w:rsidR="00EF54EE" w:rsidRPr="005A7041" w:rsidRDefault="00714157">
            <w:pPr>
              <w:tabs>
                <w:tab w:val="right" w:pos="7254"/>
              </w:tabs>
              <w:spacing w:before="100" w:after="100"/>
              <w:rPr>
                <w:lang w:val="es-ES"/>
              </w:rPr>
            </w:pPr>
            <w:r w:rsidRPr="005A7041">
              <w:rPr>
                <w:lang w:val="es-ES"/>
              </w:rPr>
              <w:t>N</w:t>
            </w:r>
            <w:r w:rsidR="00D9649F" w:rsidRPr="005A7041">
              <w:rPr>
                <w:lang w:val="es-ES"/>
              </w:rPr>
              <w:t>úmero</w:t>
            </w:r>
            <w:r w:rsidRPr="005A7041">
              <w:rPr>
                <w:lang w:val="es-ES"/>
              </w:rPr>
              <w:t xml:space="preserve"> de fax</w:t>
            </w:r>
            <w:r w:rsidR="00EF54EE" w:rsidRPr="005A7041">
              <w:rPr>
                <w:lang w:val="es-ES"/>
              </w:rPr>
              <w:t xml:space="preserve">: </w:t>
            </w:r>
            <w:r w:rsidR="00EF54EE" w:rsidRPr="005A7041">
              <w:rPr>
                <w:i/>
                <w:lang w:val="es-ES"/>
              </w:rPr>
              <w:t>[</w:t>
            </w:r>
            <w:r w:rsidR="00D9649F" w:rsidRPr="005A7041">
              <w:rPr>
                <w:b/>
                <w:i/>
                <w:lang w:val="es-ES"/>
              </w:rPr>
              <w:t>indique</w:t>
            </w:r>
            <w:r w:rsidR="00EF54EE" w:rsidRPr="005A7041">
              <w:rPr>
                <w:b/>
                <w:i/>
                <w:lang w:val="es-ES"/>
              </w:rPr>
              <w:t xml:space="preserve"> </w:t>
            </w:r>
            <w:r w:rsidRPr="005A7041">
              <w:rPr>
                <w:b/>
                <w:i/>
                <w:lang w:val="es-ES"/>
              </w:rPr>
              <w:t>el número de fax</w:t>
            </w:r>
            <w:r w:rsidR="00EF54EE" w:rsidRPr="005A7041">
              <w:rPr>
                <w:b/>
                <w:i/>
                <w:lang w:val="es-ES"/>
              </w:rPr>
              <w:t xml:space="preserve">, </w:t>
            </w:r>
            <w:r w:rsidR="006724D8" w:rsidRPr="005A7041">
              <w:rPr>
                <w:b/>
                <w:i/>
                <w:lang w:val="es-ES"/>
              </w:rPr>
              <w:t xml:space="preserve">incluidos los códigos de país </w:t>
            </w:r>
            <w:r w:rsidR="008E4E83" w:rsidRPr="005A7041">
              <w:rPr>
                <w:b/>
                <w:i/>
                <w:lang w:val="es-ES"/>
              </w:rPr>
              <w:br/>
            </w:r>
            <w:r w:rsidR="006724D8" w:rsidRPr="005A7041">
              <w:rPr>
                <w:b/>
                <w:i/>
                <w:lang w:val="es-ES"/>
              </w:rPr>
              <w:t>y ciudad</w:t>
            </w:r>
            <w:r w:rsidR="00EF54EE" w:rsidRPr="005A7041">
              <w:rPr>
                <w:i/>
                <w:lang w:val="es-ES"/>
              </w:rPr>
              <w:t>]</w:t>
            </w:r>
          </w:p>
          <w:p w14:paraId="3DE7E9A2" w14:textId="77777777" w:rsidR="007B586E" w:rsidRPr="005A7041" w:rsidRDefault="006724D8">
            <w:pPr>
              <w:tabs>
                <w:tab w:val="right" w:pos="7272"/>
              </w:tabs>
              <w:spacing w:before="120" w:after="120"/>
              <w:rPr>
                <w:lang w:val="es-ES"/>
              </w:rPr>
            </w:pPr>
            <w:r w:rsidRPr="005A7041">
              <w:rPr>
                <w:lang w:val="es-ES"/>
              </w:rPr>
              <w:t>Dirección de correo electrónico</w:t>
            </w:r>
            <w:r w:rsidR="00EF54EE" w:rsidRPr="005A7041">
              <w:rPr>
                <w:lang w:val="es-ES"/>
              </w:rPr>
              <w:t xml:space="preserve">: </w:t>
            </w:r>
            <w:r w:rsidR="00EF54EE" w:rsidRPr="005A7041">
              <w:rPr>
                <w:i/>
                <w:lang w:val="es-ES"/>
              </w:rPr>
              <w:t>[</w:t>
            </w:r>
            <w:r w:rsidR="00D9649F" w:rsidRPr="005A7041">
              <w:rPr>
                <w:b/>
                <w:i/>
                <w:lang w:val="es-ES"/>
              </w:rPr>
              <w:t>indique</w:t>
            </w:r>
            <w:r w:rsidR="00EF54EE" w:rsidRPr="005A7041">
              <w:rPr>
                <w:b/>
                <w:i/>
                <w:lang w:val="es-ES"/>
              </w:rPr>
              <w:t xml:space="preserve"> </w:t>
            </w:r>
            <w:r w:rsidRPr="005A7041">
              <w:rPr>
                <w:b/>
                <w:i/>
                <w:lang w:val="es-ES"/>
              </w:rPr>
              <w:t>la dirección de correo electrónico</w:t>
            </w:r>
            <w:r w:rsidR="00EF54EE" w:rsidRPr="005A7041">
              <w:rPr>
                <w:b/>
                <w:i/>
                <w:lang w:val="es-ES"/>
              </w:rPr>
              <w:t xml:space="preserve">, </w:t>
            </w:r>
            <w:r w:rsidR="003938CA" w:rsidRPr="005A7041">
              <w:rPr>
                <w:b/>
                <w:i/>
                <w:lang w:val="es-ES"/>
              </w:rPr>
              <w:t>si corresponde</w:t>
            </w:r>
            <w:r w:rsidR="00EF54EE" w:rsidRPr="005A7041">
              <w:rPr>
                <w:i/>
                <w:lang w:val="es-ES"/>
              </w:rPr>
              <w:t>]</w:t>
            </w:r>
          </w:p>
        </w:tc>
      </w:tr>
      <w:tr w:rsidR="00370FC2" w:rsidRPr="001C59B2" w14:paraId="66301CD4"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243400D4" w14:textId="113F69AC" w:rsidR="00370FC2" w:rsidRPr="005A7041" w:rsidRDefault="00C863BD">
            <w:pPr>
              <w:spacing w:before="120" w:after="160"/>
              <w:rPr>
                <w:b/>
                <w:lang w:val="es-ES"/>
              </w:rPr>
            </w:pPr>
            <w:r w:rsidRPr="005A7041">
              <w:rPr>
                <w:b/>
                <w:lang w:val="es-ES"/>
              </w:rPr>
              <w:t>IAL</w:t>
            </w:r>
            <w:r w:rsidR="00370FC2" w:rsidRPr="005A7041">
              <w:rPr>
                <w:b/>
                <w:lang w:val="es-ES"/>
              </w:rPr>
              <w:t xml:space="preserve"> 7.1</w:t>
            </w:r>
          </w:p>
        </w:tc>
        <w:tc>
          <w:tcPr>
            <w:tcW w:w="7477" w:type="dxa"/>
            <w:tcBorders>
              <w:top w:val="single" w:sz="2" w:space="0" w:color="000000"/>
              <w:left w:val="nil"/>
              <w:bottom w:val="single" w:sz="2" w:space="0" w:color="000000"/>
              <w:right w:val="single" w:sz="2" w:space="0" w:color="000000"/>
            </w:tcBorders>
          </w:tcPr>
          <w:p w14:paraId="1DC15EC8" w14:textId="77777777" w:rsidR="00C47B26" w:rsidRPr="005A7041" w:rsidRDefault="00A014A1">
            <w:pPr>
              <w:tabs>
                <w:tab w:val="right" w:pos="7254"/>
              </w:tabs>
              <w:spacing w:before="120" w:after="120"/>
              <w:rPr>
                <w:bCs/>
                <w:lang w:val="es-ES"/>
              </w:rPr>
            </w:pPr>
            <w:r w:rsidRPr="005A7041">
              <w:rPr>
                <w:iCs/>
                <w:lang w:val="es-ES"/>
              </w:rPr>
              <w:t>Las solicitudes de aclaración deben ser recibidas por el Contratante a más tardar</w:t>
            </w:r>
            <w:r w:rsidR="00370FC2" w:rsidRPr="005A7041">
              <w:rPr>
                <w:lang w:val="es-ES"/>
              </w:rPr>
              <w:t xml:space="preserve">: </w:t>
            </w:r>
            <w:r w:rsidR="00370FC2" w:rsidRPr="005A7041">
              <w:rPr>
                <w:b/>
                <w:bCs/>
                <w:i/>
                <w:iCs/>
                <w:lang w:val="es-ES"/>
              </w:rPr>
              <w:t>[</w:t>
            </w:r>
            <w:r w:rsidR="00D9649F" w:rsidRPr="005A7041">
              <w:rPr>
                <w:b/>
                <w:bCs/>
                <w:i/>
                <w:iCs/>
                <w:lang w:val="es-ES"/>
              </w:rPr>
              <w:t>indique</w:t>
            </w:r>
            <w:r w:rsidR="006724D8" w:rsidRPr="005A7041">
              <w:rPr>
                <w:b/>
                <w:bCs/>
                <w:i/>
                <w:iCs/>
                <w:lang w:val="es-ES"/>
              </w:rPr>
              <w:t xml:space="preserve"> el número de días</w:t>
            </w:r>
            <w:r w:rsidR="00370FC2" w:rsidRPr="005A7041">
              <w:rPr>
                <w:b/>
                <w:bCs/>
                <w:i/>
                <w:iCs/>
                <w:lang w:val="es-ES"/>
              </w:rPr>
              <w:t>]</w:t>
            </w:r>
            <w:r w:rsidR="00C47B26" w:rsidRPr="005A7041">
              <w:rPr>
                <w:bCs/>
                <w:lang w:val="es-ES"/>
              </w:rPr>
              <w:t xml:space="preserve"> </w:t>
            </w:r>
          </w:p>
          <w:p w14:paraId="7A1080F4" w14:textId="3012891B" w:rsidR="00370FC2" w:rsidRPr="005A7041" w:rsidRDefault="00C47B26">
            <w:pPr>
              <w:tabs>
                <w:tab w:val="right" w:pos="7254"/>
              </w:tabs>
              <w:spacing w:before="120" w:after="120"/>
              <w:rPr>
                <w:lang w:val="es-ES"/>
              </w:rPr>
            </w:pPr>
            <w:r w:rsidRPr="005A7041">
              <w:rPr>
                <w:bCs/>
                <w:lang w:val="es-ES"/>
              </w:rPr>
              <w:t xml:space="preserve">Página web: </w:t>
            </w:r>
            <w:r w:rsidRPr="005A7041">
              <w:rPr>
                <w:b/>
                <w:i/>
                <w:lang w:val="es-ES"/>
              </w:rPr>
              <w:t>[en caso de que se lo use, indique el sitio web de libre acceso donde se publica la información sobre el Proceso Licitatorio</w:t>
            </w:r>
            <w:r w:rsidRPr="005A7041">
              <w:rPr>
                <w:bCs/>
                <w:i/>
                <w:lang w:val="es-ES"/>
              </w:rPr>
              <w:t>]</w:t>
            </w:r>
            <w:r w:rsidR="008E4E83" w:rsidRPr="005A7041">
              <w:rPr>
                <w:bCs/>
                <w:i/>
                <w:lang w:val="es-ES"/>
              </w:rPr>
              <w:t xml:space="preserve"> </w:t>
            </w:r>
            <w:r w:rsidRPr="005A7041">
              <w:rPr>
                <w:bCs/>
                <w:lang w:val="es-ES"/>
              </w:rPr>
              <w:t>_____________________________</w:t>
            </w:r>
            <w:r w:rsidR="008E4E83" w:rsidRPr="005A7041">
              <w:rPr>
                <w:bCs/>
                <w:lang w:val="es-ES"/>
              </w:rPr>
              <w:t>_____________</w:t>
            </w:r>
            <w:r w:rsidRPr="005A7041">
              <w:rPr>
                <w:bCs/>
                <w:lang w:val="es-ES"/>
              </w:rPr>
              <w:t>__________________</w:t>
            </w:r>
          </w:p>
        </w:tc>
      </w:tr>
      <w:tr w:rsidR="00F439EB" w:rsidRPr="001C59B2" w14:paraId="728AA8E3"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532BE248" w14:textId="5FE7796D" w:rsidR="005E6252" w:rsidRPr="005A7041" w:rsidRDefault="00C863BD">
            <w:pPr>
              <w:spacing w:before="120"/>
              <w:rPr>
                <w:b/>
                <w:lang w:val="es-ES"/>
              </w:rPr>
            </w:pPr>
            <w:r w:rsidRPr="005A7041">
              <w:rPr>
                <w:b/>
                <w:lang w:val="es-ES"/>
              </w:rPr>
              <w:t>IAL</w:t>
            </w:r>
            <w:r w:rsidR="005E6252" w:rsidRPr="005A7041">
              <w:rPr>
                <w:b/>
                <w:lang w:val="es-ES"/>
              </w:rPr>
              <w:t xml:space="preserve"> 7.4</w:t>
            </w:r>
          </w:p>
        </w:tc>
        <w:tc>
          <w:tcPr>
            <w:tcW w:w="7477" w:type="dxa"/>
            <w:tcBorders>
              <w:top w:val="single" w:sz="2" w:space="0" w:color="000000"/>
              <w:left w:val="nil"/>
              <w:bottom w:val="single" w:sz="2" w:space="0" w:color="000000"/>
              <w:right w:val="single" w:sz="2" w:space="0" w:color="000000"/>
            </w:tcBorders>
          </w:tcPr>
          <w:p w14:paraId="79F50AF9" w14:textId="4EBD84A0" w:rsidR="005E6252" w:rsidRPr="005A7041" w:rsidRDefault="00A014A1">
            <w:pPr>
              <w:spacing w:before="120" w:after="120"/>
              <w:rPr>
                <w:lang w:val="es-ES"/>
              </w:rPr>
            </w:pPr>
            <w:r w:rsidRPr="005A7041">
              <w:rPr>
                <w:lang w:val="es-ES"/>
              </w:rPr>
              <w:t>[</w:t>
            </w:r>
            <w:r w:rsidR="003C2A3E" w:rsidRPr="005A7041">
              <w:rPr>
                <w:b/>
                <w:i/>
                <w:lang w:val="es-ES"/>
              </w:rPr>
              <w:t>“</w:t>
            </w:r>
            <w:r w:rsidRPr="005A7041">
              <w:rPr>
                <w:b/>
                <w:i/>
                <w:lang w:val="es-ES"/>
              </w:rPr>
              <w:t>Se realizará</w:t>
            </w:r>
            <w:r w:rsidR="003C2A3E" w:rsidRPr="005A7041">
              <w:rPr>
                <w:b/>
                <w:i/>
                <w:lang w:val="es-ES"/>
              </w:rPr>
              <w:t>”</w:t>
            </w:r>
            <w:r w:rsidRPr="005A7041">
              <w:rPr>
                <w:b/>
                <w:i/>
                <w:lang w:val="es-ES"/>
              </w:rPr>
              <w:t xml:space="preserve"> o </w:t>
            </w:r>
            <w:r w:rsidR="003C2A3E" w:rsidRPr="005A7041">
              <w:rPr>
                <w:b/>
                <w:i/>
                <w:lang w:val="es-ES"/>
              </w:rPr>
              <w:t>“</w:t>
            </w:r>
            <w:r w:rsidRPr="005A7041">
              <w:rPr>
                <w:b/>
                <w:i/>
                <w:lang w:val="es-ES"/>
              </w:rPr>
              <w:t>No se realizará</w:t>
            </w:r>
            <w:r w:rsidR="003C2A3E" w:rsidRPr="005A7041">
              <w:rPr>
                <w:b/>
                <w:i/>
                <w:lang w:val="es-ES"/>
              </w:rPr>
              <w:t>”</w:t>
            </w:r>
            <w:r w:rsidRPr="005A7041">
              <w:rPr>
                <w:lang w:val="es-ES"/>
              </w:rPr>
              <w:t xml:space="preserve">] una reunión </w:t>
            </w:r>
            <w:r w:rsidR="00165603" w:rsidRPr="005A7041">
              <w:rPr>
                <w:lang w:val="es-ES"/>
              </w:rPr>
              <w:t>previa a la presentación de las Ofertas</w:t>
            </w:r>
            <w:r w:rsidR="00D961D9" w:rsidRPr="005A7041">
              <w:rPr>
                <w:lang w:val="es-ES"/>
              </w:rPr>
              <w:t xml:space="preserve"> </w:t>
            </w:r>
            <w:r w:rsidR="00B2099A" w:rsidRPr="005A7041">
              <w:rPr>
                <w:lang w:val="es-ES"/>
              </w:rPr>
              <w:t>en la fecha, a la hora y en el lugar siguientes</w:t>
            </w:r>
            <w:r w:rsidR="005E6252" w:rsidRPr="005A7041">
              <w:rPr>
                <w:lang w:val="es-ES"/>
              </w:rPr>
              <w:t xml:space="preserve">: </w:t>
            </w:r>
          </w:p>
          <w:p w14:paraId="71E92C82" w14:textId="37D2E710" w:rsidR="00D961D9" w:rsidRPr="005A7041" w:rsidRDefault="00D961D9">
            <w:pPr>
              <w:tabs>
                <w:tab w:val="left" w:pos="7109"/>
              </w:tabs>
              <w:spacing w:before="120" w:after="120"/>
              <w:rPr>
                <w:lang w:val="es-ES"/>
              </w:rPr>
            </w:pPr>
            <w:r w:rsidRPr="005A7041">
              <w:rPr>
                <w:lang w:val="es-ES"/>
              </w:rPr>
              <w:t>Fecha:</w:t>
            </w:r>
            <w:r w:rsidR="008E4E83" w:rsidRPr="005A7041">
              <w:rPr>
                <w:lang w:val="es-ES"/>
              </w:rPr>
              <w:t xml:space="preserve"> </w:t>
            </w:r>
            <w:r w:rsidR="008E4E83" w:rsidRPr="005A7041">
              <w:rPr>
                <w:u w:val="single"/>
                <w:lang w:val="es-ES"/>
              </w:rPr>
              <w:tab/>
            </w:r>
          </w:p>
          <w:p w14:paraId="195D739C" w14:textId="30B91DCA" w:rsidR="00D961D9" w:rsidRPr="005A7041" w:rsidRDefault="00D961D9">
            <w:pPr>
              <w:tabs>
                <w:tab w:val="left" w:pos="7109"/>
              </w:tabs>
              <w:spacing w:before="120" w:after="120"/>
              <w:rPr>
                <w:lang w:val="es-ES"/>
              </w:rPr>
            </w:pPr>
            <w:r w:rsidRPr="005A7041">
              <w:rPr>
                <w:lang w:val="es-ES"/>
              </w:rPr>
              <w:t>Hora:</w:t>
            </w:r>
            <w:r w:rsidR="008E4E83" w:rsidRPr="005A7041">
              <w:rPr>
                <w:lang w:val="es-ES"/>
              </w:rPr>
              <w:t xml:space="preserve"> </w:t>
            </w:r>
            <w:r w:rsidR="008E4E83" w:rsidRPr="005A7041">
              <w:rPr>
                <w:u w:val="single"/>
                <w:lang w:val="es-ES"/>
              </w:rPr>
              <w:tab/>
            </w:r>
          </w:p>
          <w:p w14:paraId="0A6E6FD2" w14:textId="5D140B4A" w:rsidR="00D961D9" w:rsidRPr="005A7041" w:rsidRDefault="00D961D9">
            <w:pPr>
              <w:tabs>
                <w:tab w:val="left" w:pos="7109"/>
              </w:tabs>
              <w:spacing w:before="120" w:after="120"/>
              <w:rPr>
                <w:lang w:val="es-ES"/>
              </w:rPr>
            </w:pPr>
            <w:r w:rsidRPr="005A7041">
              <w:rPr>
                <w:lang w:val="es-ES"/>
              </w:rPr>
              <w:t xml:space="preserve">Lugar: </w:t>
            </w:r>
            <w:r w:rsidR="008E4E83" w:rsidRPr="005A7041">
              <w:rPr>
                <w:u w:val="single"/>
                <w:lang w:val="es-ES"/>
              </w:rPr>
              <w:tab/>
            </w:r>
          </w:p>
          <w:p w14:paraId="129B8003" w14:textId="262B372A" w:rsidR="005E6252" w:rsidRPr="005A7041" w:rsidRDefault="005E6252">
            <w:pPr>
              <w:spacing w:before="120" w:after="120"/>
              <w:rPr>
                <w:lang w:val="es-ES"/>
              </w:rPr>
            </w:pPr>
            <w:r w:rsidRPr="005A7041">
              <w:rPr>
                <w:lang w:val="es-ES"/>
              </w:rPr>
              <w:lastRenderedPageBreak/>
              <w:t xml:space="preserve"> </w:t>
            </w:r>
            <w:r w:rsidR="00A4534A" w:rsidRPr="005A7041">
              <w:rPr>
                <w:b/>
                <w:i/>
                <w:lang w:val="es-ES"/>
              </w:rPr>
              <w:t>[</w:t>
            </w:r>
            <w:r w:rsidR="00D9649F" w:rsidRPr="005A7041">
              <w:rPr>
                <w:b/>
                <w:i/>
                <w:lang w:val="es-ES"/>
              </w:rPr>
              <w:t>indique</w:t>
            </w:r>
            <w:r w:rsidR="00A4534A" w:rsidRPr="005A7041">
              <w:rPr>
                <w:b/>
                <w:i/>
                <w:lang w:val="es-ES"/>
              </w:rPr>
              <w:t xml:space="preserve"> </w:t>
            </w:r>
            <w:r w:rsidR="003C2A3E" w:rsidRPr="005A7041">
              <w:rPr>
                <w:b/>
                <w:i/>
                <w:lang w:val="es-ES"/>
              </w:rPr>
              <w:t>“</w:t>
            </w:r>
            <w:r w:rsidR="00B2099A" w:rsidRPr="005A7041">
              <w:rPr>
                <w:b/>
                <w:i/>
                <w:lang w:val="es-ES"/>
              </w:rPr>
              <w:t>Se organizará</w:t>
            </w:r>
            <w:r w:rsidR="003C2A3E" w:rsidRPr="005A7041">
              <w:rPr>
                <w:b/>
                <w:i/>
                <w:lang w:val="es-ES"/>
              </w:rPr>
              <w:t>”</w:t>
            </w:r>
            <w:r w:rsidR="00A4534A" w:rsidRPr="005A7041">
              <w:rPr>
                <w:b/>
                <w:i/>
                <w:lang w:val="es-ES"/>
              </w:rPr>
              <w:t xml:space="preserve"> o </w:t>
            </w:r>
            <w:r w:rsidR="003C2A3E" w:rsidRPr="005A7041">
              <w:rPr>
                <w:b/>
                <w:i/>
                <w:lang w:val="es-ES"/>
              </w:rPr>
              <w:t>“</w:t>
            </w:r>
            <w:r w:rsidR="00B2099A" w:rsidRPr="005A7041">
              <w:rPr>
                <w:b/>
                <w:i/>
                <w:lang w:val="es-ES"/>
              </w:rPr>
              <w:t>No se organizará</w:t>
            </w:r>
            <w:r w:rsidR="003C2A3E" w:rsidRPr="005A7041">
              <w:rPr>
                <w:b/>
                <w:i/>
                <w:lang w:val="es-ES"/>
              </w:rPr>
              <w:t>”</w:t>
            </w:r>
            <w:r w:rsidR="00A4534A" w:rsidRPr="005A7041">
              <w:rPr>
                <w:b/>
                <w:i/>
                <w:lang w:val="es-ES"/>
              </w:rPr>
              <w:t xml:space="preserve">] </w:t>
            </w:r>
            <w:r w:rsidR="00B2099A" w:rsidRPr="005A7041">
              <w:rPr>
                <w:lang w:val="es-ES"/>
              </w:rPr>
              <w:t xml:space="preserve">una visita al </w:t>
            </w:r>
            <w:r w:rsidR="00AA5C4B" w:rsidRPr="005A7041">
              <w:rPr>
                <w:lang w:val="es-ES"/>
              </w:rPr>
              <w:t xml:space="preserve">Lugar </w:t>
            </w:r>
            <w:r w:rsidR="00B82BAE" w:rsidRPr="005A7041">
              <w:rPr>
                <w:lang w:val="es-ES"/>
              </w:rPr>
              <w:t xml:space="preserve">de las Obras </w:t>
            </w:r>
            <w:r w:rsidR="00B2099A" w:rsidRPr="005A7041">
              <w:rPr>
                <w:lang w:val="es-ES"/>
              </w:rPr>
              <w:t>guiada por el Contratante</w:t>
            </w:r>
            <w:r w:rsidR="00D961D9" w:rsidRPr="005A7041">
              <w:rPr>
                <w:lang w:val="es-ES"/>
              </w:rPr>
              <w:t>.</w:t>
            </w:r>
          </w:p>
        </w:tc>
      </w:tr>
      <w:tr w:rsidR="00D961D9" w:rsidRPr="001C59B2" w14:paraId="36CD43F0"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08FEECB4" w14:textId="7BB42ADF" w:rsidR="00D961D9" w:rsidRPr="005A7041" w:rsidRDefault="00D961D9">
            <w:pPr>
              <w:spacing w:before="120"/>
              <w:rPr>
                <w:b/>
                <w:lang w:val="es-ES"/>
              </w:rPr>
            </w:pPr>
            <w:r w:rsidRPr="005A7041">
              <w:rPr>
                <w:b/>
                <w:lang w:val="es-ES"/>
              </w:rPr>
              <w:lastRenderedPageBreak/>
              <w:t>IAL 7.6</w:t>
            </w:r>
          </w:p>
        </w:tc>
        <w:tc>
          <w:tcPr>
            <w:tcW w:w="7477" w:type="dxa"/>
            <w:tcBorders>
              <w:top w:val="single" w:sz="2" w:space="0" w:color="000000"/>
              <w:left w:val="nil"/>
              <w:bottom w:val="single" w:sz="2" w:space="0" w:color="000000"/>
              <w:right w:val="single" w:sz="2" w:space="0" w:color="000000"/>
            </w:tcBorders>
          </w:tcPr>
          <w:p w14:paraId="36CB7827" w14:textId="3070F7BD" w:rsidR="00D961D9" w:rsidRPr="005A7041" w:rsidRDefault="00D961D9">
            <w:pPr>
              <w:spacing w:before="120" w:after="120"/>
              <w:rPr>
                <w:b/>
                <w:i/>
                <w:lang w:val="es-ES"/>
              </w:rPr>
            </w:pPr>
            <w:r w:rsidRPr="005A7041">
              <w:rPr>
                <w:lang w:val="es-ES"/>
              </w:rPr>
              <w:t xml:space="preserve">Página web: </w:t>
            </w:r>
            <w:r w:rsidRPr="005A7041">
              <w:rPr>
                <w:b/>
                <w:i/>
                <w:lang w:val="es-ES"/>
              </w:rPr>
              <w:t xml:space="preserve">[en caso de que se lo use, indique el sitio web donde se publican las actas de la reunión </w:t>
            </w:r>
            <w:r w:rsidR="00165603" w:rsidRPr="005A7041">
              <w:rPr>
                <w:b/>
                <w:i/>
                <w:lang w:val="es-ES"/>
              </w:rPr>
              <w:t>previa a la presentación de las Ofertas</w:t>
            </w:r>
            <w:r w:rsidRPr="005A7041">
              <w:rPr>
                <w:b/>
                <w:i/>
                <w:lang w:val="es-ES"/>
              </w:rPr>
              <w:t>]: ________</w:t>
            </w:r>
            <w:r w:rsidR="008E4E83" w:rsidRPr="005A7041">
              <w:rPr>
                <w:b/>
                <w:i/>
                <w:lang w:val="es-ES"/>
              </w:rPr>
              <w:t>_________________________</w:t>
            </w:r>
            <w:r w:rsidRPr="005A7041">
              <w:rPr>
                <w:b/>
                <w:i/>
                <w:lang w:val="es-ES"/>
              </w:rPr>
              <w:t>____</w:t>
            </w:r>
          </w:p>
        </w:tc>
      </w:tr>
      <w:tr w:rsidR="00705C44" w:rsidRPr="001C59B2" w14:paraId="17603469" w14:textId="77777777" w:rsidTr="00C81F84">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4C7DF657" w14:textId="2CC1F37D" w:rsidR="00705C44" w:rsidRPr="005A7041" w:rsidRDefault="00705C44">
            <w:pPr>
              <w:tabs>
                <w:tab w:val="right" w:pos="7254"/>
              </w:tabs>
              <w:spacing w:before="120" w:after="120"/>
              <w:jc w:val="center"/>
              <w:rPr>
                <w:lang w:val="es-ES"/>
              </w:rPr>
            </w:pPr>
            <w:r w:rsidRPr="005A7041">
              <w:rPr>
                <w:b/>
                <w:sz w:val="28"/>
                <w:lang w:val="es-ES"/>
              </w:rPr>
              <w:t>C.</w:t>
            </w:r>
            <w:r w:rsidR="003A51A6" w:rsidRPr="005A7041">
              <w:rPr>
                <w:b/>
                <w:sz w:val="28"/>
                <w:lang w:val="es-ES"/>
              </w:rPr>
              <w:t xml:space="preserve"> </w:t>
            </w:r>
            <w:r w:rsidRPr="005A7041">
              <w:rPr>
                <w:b/>
                <w:sz w:val="28"/>
                <w:lang w:val="es-ES"/>
              </w:rPr>
              <w:t>Prepara</w:t>
            </w:r>
            <w:r w:rsidR="00B2099A" w:rsidRPr="005A7041">
              <w:rPr>
                <w:b/>
                <w:sz w:val="28"/>
                <w:lang w:val="es-ES"/>
              </w:rPr>
              <w:t>ción de las Ofertas</w:t>
            </w:r>
          </w:p>
        </w:tc>
      </w:tr>
      <w:tr w:rsidR="00F439EB" w:rsidRPr="001C59B2" w14:paraId="5849EC4C"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60C75A96" w14:textId="44B00CBC" w:rsidR="00D12530" w:rsidRPr="005A7041" w:rsidRDefault="00C863BD">
            <w:pPr>
              <w:pStyle w:val="Headfid1"/>
              <w:tabs>
                <w:tab w:val="right" w:pos="7434"/>
              </w:tabs>
              <w:spacing w:after="60"/>
              <w:rPr>
                <w:iCs/>
                <w:lang w:val="es-ES"/>
              </w:rPr>
            </w:pPr>
            <w:r w:rsidRPr="005A7041">
              <w:rPr>
                <w:iCs/>
                <w:lang w:val="es-ES"/>
              </w:rPr>
              <w:t>IAL</w:t>
            </w:r>
            <w:r w:rsidR="00D12530" w:rsidRPr="005A7041">
              <w:rPr>
                <w:iCs/>
                <w:lang w:val="es-ES"/>
              </w:rPr>
              <w:t xml:space="preserve"> 10.1</w:t>
            </w:r>
          </w:p>
        </w:tc>
        <w:tc>
          <w:tcPr>
            <w:tcW w:w="7477" w:type="dxa"/>
            <w:tcBorders>
              <w:top w:val="single" w:sz="2" w:space="0" w:color="000000"/>
              <w:left w:val="nil"/>
              <w:bottom w:val="single" w:sz="2" w:space="0" w:color="000000"/>
              <w:right w:val="single" w:sz="2" w:space="0" w:color="000000"/>
            </w:tcBorders>
          </w:tcPr>
          <w:p w14:paraId="5AEB2068" w14:textId="42722AD0" w:rsidR="00D12530" w:rsidRPr="005A7041" w:rsidRDefault="00B2099A">
            <w:pPr>
              <w:tabs>
                <w:tab w:val="right" w:pos="7254"/>
              </w:tabs>
              <w:spacing w:before="120" w:after="120"/>
              <w:rPr>
                <w:i/>
                <w:iCs/>
                <w:lang w:val="es-ES"/>
              </w:rPr>
            </w:pPr>
            <w:r w:rsidRPr="005A7041">
              <w:rPr>
                <w:lang w:val="es-ES"/>
              </w:rPr>
              <w:t>El idioma de la Oferta es</w:t>
            </w:r>
            <w:r w:rsidR="00D12530" w:rsidRPr="005A7041">
              <w:rPr>
                <w:lang w:val="es-ES"/>
              </w:rPr>
              <w:t xml:space="preserve">: </w:t>
            </w:r>
            <w:r w:rsidR="00D12530" w:rsidRPr="005A7041">
              <w:rPr>
                <w:b/>
                <w:i/>
                <w:iCs/>
                <w:lang w:val="es-ES"/>
              </w:rPr>
              <w:t>[</w:t>
            </w:r>
            <w:r w:rsidR="00D9649F" w:rsidRPr="005A7041">
              <w:rPr>
                <w:b/>
                <w:i/>
                <w:iCs/>
                <w:lang w:val="es-ES"/>
              </w:rPr>
              <w:t>indique</w:t>
            </w:r>
            <w:r w:rsidR="00D12530" w:rsidRPr="005A7041">
              <w:rPr>
                <w:b/>
                <w:i/>
                <w:iCs/>
                <w:lang w:val="es-ES"/>
              </w:rPr>
              <w:t xml:space="preserve"> </w:t>
            </w:r>
            <w:r w:rsidR="003C2A3E" w:rsidRPr="005A7041">
              <w:rPr>
                <w:b/>
                <w:i/>
                <w:iCs/>
                <w:lang w:val="es-ES"/>
              </w:rPr>
              <w:t>“</w:t>
            </w:r>
            <w:r w:rsidRPr="005A7041">
              <w:rPr>
                <w:b/>
                <w:i/>
                <w:iCs/>
                <w:lang w:val="es-ES"/>
              </w:rPr>
              <w:t>inglés</w:t>
            </w:r>
            <w:r w:rsidR="003C2A3E" w:rsidRPr="005A7041">
              <w:rPr>
                <w:b/>
                <w:i/>
                <w:iCs/>
                <w:lang w:val="es-ES"/>
              </w:rPr>
              <w:t>”</w:t>
            </w:r>
            <w:r w:rsidRPr="005A7041">
              <w:rPr>
                <w:b/>
                <w:i/>
                <w:iCs/>
                <w:lang w:val="es-ES"/>
              </w:rPr>
              <w:t xml:space="preserve">, </w:t>
            </w:r>
            <w:r w:rsidR="003C2A3E" w:rsidRPr="005A7041">
              <w:rPr>
                <w:b/>
                <w:i/>
                <w:iCs/>
                <w:lang w:val="es-ES"/>
              </w:rPr>
              <w:t>“</w:t>
            </w:r>
            <w:r w:rsidRPr="005A7041">
              <w:rPr>
                <w:b/>
                <w:i/>
                <w:iCs/>
                <w:lang w:val="es-ES"/>
              </w:rPr>
              <w:t>español</w:t>
            </w:r>
            <w:r w:rsidR="003C2A3E" w:rsidRPr="005A7041">
              <w:rPr>
                <w:b/>
                <w:i/>
                <w:iCs/>
                <w:lang w:val="es-ES"/>
              </w:rPr>
              <w:t>”</w:t>
            </w:r>
            <w:r w:rsidR="00D12530" w:rsidRPr="005A7041">
              <w:rPr>
                <w:b/>
                <w:i/>
                <w:iCs/>
                <w:lang w:val="es-ES"/>
              </w:rPr>
              <w:t xml:space="preserve"> o </w:t>
            </w:r>
            <w:r w:rsidR="003C2A3E" w:rsidRPr="005A7041">
              <w:rPr>
                <w:b/>
                <w:i/>
                <w:iCs/>
                <w:lang w:val="es-ES"/>
              </w:rPr>
              <w:t>“</w:t>
            </w:r>
            <w:r w:rsidRPr="005A7041">
              <w:rPr>
                <w:b/>
                <w:i/>
                <w:iCs/>
                <w:lang w:val="es-ES"/>
              </w:rPr>
              <w:t>francés</w:t>
            </w:r>
            <w:r w:rsidR="003C2A3E" w:rsidRPr="005A7041">
              <w:rPr>
                <w:b/>
                <w:i/>
                <w:iCs/>
                <w:lang w:val="es-ES"/>
              </w:rPr>
              <w:t>”</w:t>
            </w:r>
            <w:r w:rsidR="00D12530" w:rsidRPr="005A7041">
              <w:rPr>
                <w:b/>
                <w:i/>
                <w:iCs/>
                <w:lang w:val="es-ES"/>
              </w:rPr>
              <w:t>]</w:t>
            </w:r>
            <w:r w:rsidR="00D12530" w:rsidRPr="005A7041">
              <w:rPr>
                <w:i/>
                <w:iCs/>
                <w:lang w:val="es-ES"/>
              </w:rPr>
              <w:t xml:space="preserve">. </w:t>
            </w:r>
          </w:p>
          <w:p w14:paraId="09470F8D" w14:textId="26FEB231" w:rsidR="00D12530" w:rsidRPr="005A7041" w:rsidRDefault="00D12530" w:rsidP="006B68B4">
            <w:pPr>
              <w:spacing w:before="240" w:after="200"/>
              <w:rPr>
                <w:b/>
                <w:i/>
                <w:iCs/>
                <w:spacing w:val="-4"/>
                <w:lang w:val="es-ES"/>
              </w:rPr>
            </w:pPr>
            <w:r w:rsidRPr="005A7041">
              <w:rPr>
                <w:b/>
                <w:bCs/>
                <w:i/>
                <w:iCs/>
                <w:spacing w:val="-4"/>
                <w:lang w:val="es-ES"/>
              </w:rPr>
              <w:t>[Not</w:t>
            </w:r>
            <w:r w:rsidR="00B2099A" w:rsidRPr="005A7041">
              <w:rPr>
                <w:b/>
                <w:bCs/>
                <w:i/>
                <w:iCs/>
                <w:spacing w:val="-4"/>
                <w:lang w:val="es-ES"/>
              </w:rPr>
              <w:t>a</w:t>
            </w:r>
            <w:r w:rsidRPr="005A7041">
              <w:rPr>
                <w:b/>
                <w:bCs/>
                <w:i/>
                <w:iCs/>
                <w:spacing w:val="-4"/>
                <w:lang w:val="es-ES"/>
              </w:rPr>
              <w:t xml:space="preserve">: </w:t>
            </w:r>
            <w:r w:rsidR="00B2099A" w:rsidRPr="005A7041">
              <w:rPr>
                <w:b/>
                <w:bCs/>
                <w:i/>
                <w:iCs/>
                <w:spacing w:val="-4"/>
                <w:lang w:val="es-ES"/>
              </w:rPr>
              <w:t xml:space="preserve">Además de los idiomas mencionados, y siempre </w:t>
            </w:r>
            <w:r w:rsidR="004F23EC" w:rsidRPr="005A7041">
              <w:rPr>
                <w:b/>
                <w:bCs/>
                <w:i/>
                <w:iCs/>
                <w:spacing w:val="-4"/>
                <w:lang w:val="es-ES"/>
              </w:rPr>
              <w:t>previo acuerdo</w:t>
            </w:r>
            <w:r w:rsidR="00B2099A" w:rsidRPr="005A7041">
              <w:rPr>
                <w:b/>
                <w:bCs/>
                <w:i/>
                <w:iCs/>
                <w:spacing w:val="-4"/>
                <w:lang w:val="es-ES"/>
              </w:rPr>
              <w:t xml:space="preserve"> con el </w:t>
            </w:r>
            <w:r w:rsidR="003320FB" w:rsidRPr="005A7041">
              <w:rPr>
                <w:b/>
                <w:i/>
                <w:iCs/>
                <w:spacing w:val="-4"/>
                <w:lang w:val="es-ES"/>
              </w:rPr>
              <w:t>Banco</w:t>
            </w:r>
            <w:r w:rsidRPr="005A7041">
              <w:rPr>
                <w:b/>
                <w:i/>
                <w:iCs/>
                <w:spacing w:val="-4"/>
                <w:lang w:val="es-ES"/>
              </w:rPr>
              <w:t xml:space="preserve">, </w:t>
            </w:r>
            <w:r w:rsidR="00B2099A" w:rsidRPr="005A7041">
              <w:rPr>
                <w:b/>
                <w:i/>
                <w:iCs/>
                <w:spacing w:val="-4"/>
                <w:lang w:val="es-ES"/>
              </w:rPr>
              <w:t>el</w:t>
            </w:r>
            <w:r w:rsidRPr="005A7041">
              <w:rPr>
                <w:b/>
                <w:i/>
                <w:iCs/>
                <w:spacing w:val="-4"/>
                <w:lang w:val="es-ES"/>
              </w:rPr>
              <w:t xml:space="preserve"> </w:t>
            </w:r>
            <w:r w:rsidR="00D73295" w:rsidRPr="005A7041">
              <w:rPr>
                <w:b/>
                <w:i/>
                <w:iCs/>
                <w:spacing w:val="-4"/>
                <w:lang w:val="es-ES"/>
              </w:rPr>
              <w:t>Contratante</w:t>
            </w:r>
            <w:r w:rsidRPr="005A7041">
              <w:rPr>
                <w:b/>
                <w:i/>
                <w:iCs/>
                <w:spacing w:val="-4"/>
                <w:lang w:val="es-ES"/>
              </w:rPr>
              <w:t xml:space="preserve"> </w:t>
            </w:r>
            <w:r w:rsidR="00B2099A" w:rsidRPr="005A7041">
              <w:rPr>
                <w:b/>
                <w:i/>
                <w:iCs/>
                <w:spacing w:val="-4"/>
                <w:lang w:val="es-ES"/>
              </w:rPr>
              <w:t xml:space="preserve">tiene la opción de publicar versiones traducidas del </w:t>
            </w:r>
            <w:r w:rsidR="005A35F0" w:rsidRPr="005A7041">
              <w:rPr>
                <w:b/>
                <w:i/>
                <w:iCs/>
                <w:spacing w:val="-4"/>
                <w:lang w:val="es-ES"/>
              </w:rPr>
              <w:t>documento de licitación</w:t>
            </w:r>
            <w:r w:rsidRPr="005A7041">
              <w:rPr>
                <w:b/>
                <w:i/>
                <w:iCs/>
                <w:spacing w:val="-4"/>
                <w:lang w:val="es-ES"/>
              </w:rPr>
              <w:t xml:space="preserve"> </w:t>
            </w:r>
            <w:r w:rsidR="00B2099A" w:rsidRPr="005A7041">
              <w:rPr>
                <w:b/>
                <w:i/>
                <w:iCs/>
                <w:spacing w:val="-4"/>
                <w:lang w:val="es-ES"/>
              </w:rPr>
              <w:t>en otro idioma que deberá ser</w:t>
            </w:r>
            <w:r w:rsidRPr="005A7041">
              <w:rPr>
                <w:b/>
                <w:i/>
                <w:iCs/>
                <w:spacing w:val="-4"/>
                <w:lang w:val="es-ES"/>
              </w:rPr>
              <w:t xml:space="preserve">: a) </w:t>
            </w:r>
            <w:r w:rsidR="00B2099A" w:rsidRPr="005A7041">
              <w:rPr>
                <w:b/>
                <w:i/>
                <w:iCs/>
                <w:spacing w:val="-4"/>
                <w:lang w:val="es-ES"/>
              </w:rPr>
              <w:t xml:space="preserve">el idioma nacional del </w:t>
            </w:r>
            <w:r w:rsidR="00D73295" w:rsidRPr="005A7041">
              <w:rPr>
                <w:b/>
                <w:i/>
                <w:iCs/>
                <w:spacing w:val="-4"/>
                <w:lang w:val="es-ES"/>
              </w:rPr>
              <w:t>Contratante</w:t>
            </w:r>
            <w:r w:rsidRPr="005A7041">
              <w:rPr>
                <w:b/>
                <w:i/>
                <w:iCs/>
                <w:spacing w:val="-4"/>
                <w:lang w:val="es-ES"/>
              </w:rPr>
              <w:t>; o</w:t>
            </w:r>
            <w:r w:rsidR="00B2099A" w:rsidRPr="005A7041">
              <w:rPr>
                <w:b/>
                <w:i/>
                <w:iCs/>
                <w:spacing w:val="-4"/>
                <w:lang w:val="es-ES"/>
              </w:rPr>
              <w:t xml:space="preserve"> </w:t>
            </w:r>
            <w:r w:rsidRPr="005A7041">
              <w:rPr>
                <w:b/>
                <w:i/>
                <w:iCs/>
                <w:spacing w:val="-4"/>
                <w:lang w:val="es-ES"/>
              </w:rPr>
              <w:t>b</w:t>
            </w:r>
            <w:r w:rsidR="004F23EC" w:rsidRPr="005A7041">
              <w:rPr>
                <w:b/>
                <w:i/>
                <w:iCs/>
                <w:spacing w:val="-4"/>
                <w:lang w:val="es-ES"/>
              </w:rPr>
              <w:t xml:space="preserve">) </w:t>
            </w:r>
            <w:r w:rsidR="00B2099A" w:rsidRPr="005A7041">
              <w:rPr>
                <w:b/>
                <w:i/>
                <w:iCs/>
                <w:spacing w:val="-4"/>
                <w:lang w:val="es-ES"/>
              </w:rPr>
              <w:t xml:space="preserve">el idioma </w:t>
            </w:r>
            <w:r w:rsidR="004F23EC" w:rsidRPr="005A7041">
              <w:rPr>
                <w:b/>
                <w:i/>
                <w:iCs/>
                <w:spacing w:val="-4"/>
                <w:lang w:val="es-ES"/>
              </w:rPr>
              <w:t xml:space="preserve">usado en todo el país del </w:t>
            </w:r>
            <w:r w:rsidR="00D73295" w:rsidRPr="005A7041">
              <w:rPr>
                <w:b/>
                <w:i/>
                <w:iCs/>
                <w:spacing w:val="-4"/>
                <w:lang w:val="es-ES"/>
              </w:rPr>
              <w:t>Contratante</w:t>
            </w:r>
            <w:r w:rsidR="004F23EC" w:rsidRPr="005A7041">
              <w:rPr>
                <w:b/>
                <w:i/>
                <w:iCs/>
                <w:spacing w:val="-4"/>
                <w:lang w:val="es-ES"/>
              </w:rPr>
              <w:t xml:space="preserve"> para las transacciones</w:t>
            </w:r>
            <w:r w:rsidRPr="005A7041">
              <w:rPr>
                <w:b/>
                <w:i/>
                <w:iCs/>
                <w:spacing w:val="-4"/>
                <w:lang w:val="es-ES"/>
              </w:rPr>
              <w:t xml:space="preserve"> comercial</w:t>
            </w:r>
            <w:r w:rsidR="004F23EC" w:rsidRPr="005A7041">
              <w:rPr>
                <w:b/>
                <w:i/>
                <w:iCs/>
                <w:spacing w:val="-4"/>
                <w:lang w:val="es-ES"/>
              </w:rPr>
              <w:t>es</w:t>
            </w:r>
            <w:r w:rsidRPr="005A7041">
              <w:rPr>
                <w:b/>
                <w:i/>
                <w:iCs/>
                <w:spacing w:val="-4"/>
                <w:lang w:val="es-ES"/>
              </w:rPr>
              <w:t xml:space="preserve">. </w:t>
            </w:r>
            <w:r w:rsidR="004F23EC" w:rsidRPr="005A7041">
              <w:rPr>
                <w:b/>
                <w:i/>
                <w:iCs/>
                <w:spacing w:val="-4"/>
                <w:lang w:val="es-ES"/>
              </w:rPr>
              <w:t>En ese caso, se añadirá el texto siguiente</w:t>
            </w:r>
            <w:r w:rsidRPr="005A7041">
              <w:rPr>
                <w:b/>
                <w:i/>
                <w:iCs/>
                <w:spacing w:val="-4"/>
                <w:lang w:val="es-ES"/>
              </w:rPr>
              <w:t>:]</w:t>
            </w:r>
          </w:p>
          <w:p w14:paraId="062C3891" w14:textId="3F4BF2B4" w:rsidR="00D12530" w:rsidRPr="005A7041" w:rsidRDefault="003C2A3E" w:rsidP="006B68B4">
            <w:pPr>
              <w:spacing w:before="240" w:after="200"/>
              <w:rPr>
                <w:b/>
                <w:i/>
                <w:iCs/>
                <w:spacing w:val="-4"/>
                <w:lang w:val="es-ES"/>
              </w:rPr>
            </w:pPr>
            <w:r w:rsidRPr="005A7041">
              <w:rPr>
                <w:b/>
                <w:i/>
                <w:iCs/>
                <w:spacing w:val="-4"/>
                <w:lang w:val="es-ES"/>
              </w:rPr>
              <w:t>“</w:t>
            </w:r>
            <w:r w:rsidR="004F23EC" w:rsidRPr="005A7041">
              <w:rPr>
                <w:i/>
                <w:iCs/>
                <w:spacing w:val="-4"/>
                <w:lang w:val="es-ES"/>
              </w:rPr>
              <w:t>Adicionalmente</w:t>
            </w:r>
            <w:r w:rsidR="00D12530" w:rsidRPr="005A7041">
              <w:rPr>
                <w:i/>
                <w:iCs/>
                <w:spacing w:val="-4"/>
                <w:lang w:val="es-ES"/>
              </w:rPr>
              <w:t>,</w:t>
            </w:r>
            <w:r w:rsidR="003F780F" w:rsidRPr="005A7041">
              <w:rPr>
                <w:i/>
                <w:iCs/>
                <w:spacing w:val="-4"/>
                <w:lang w:val="es-ES"/>
              </w:rPr>
              <w:t xml:space="preserve"> </w:t>
            </w:r>
            <w:r w:rsidR="004F23EC" w:rsidRPr="005A7041">
              <w:rPr>
                <w:i/>
                <w:iCs/>
                <w:spacing w:val="-4"/>
                <w:lang w:val="es-ES"/>
              </w:rPr>
              <w:t>el</w:t>
            </w:r>
            <w:r w:rsidR="00D12530" w:rsidRPr="005A7041">
              <w:rPr>
                <w:i/>
                <w:iCs/>
                <w:spacing w:val="-4"/>
                <w:lang w:val="es-ES"/>
              </w:rPr>
              <w:t xml:space="preserve"> </w:t>
            </w:r>
            <w:r w:rsidR="005A35F0" w:rsidRPr="005A7041">
              <w:rPr>
                <w:i/>
                <w:iCs/>
                <w:spacing w:val="-4"/>
                <w:lang w:val="es-ES"/>
              </w:rPr>
              <w:t>documento de licitación</w:t>
            </w:r>
            <w:r w:rsidR="00D12530" w:rsidRPr="005A7041">
              <w:rPr>
                <w:i/>
                <w:iCs/>
                <w:spacing w:val="-4"/>
                <w:lang w:val="es-ES"/>
              </w:rPr>
              <w:t xml:space="preserve"> </w:t>
            </w:r>
            <w:r w:rsidR="004F23EC" w:rsidRPr="005A7041">
              <w:rPr>
                <w:i/>
                <w:iCs/>
                <w:spacing w:val="-4"/>
                <w:lang w:val="es-ES"/>
              </w:rPr>
              <w:t xml:space="preserve">se traduce al </w:t>
            </w:r>
            <w:r w:rsidR="00D12530" w:rsidRPr="005A7041">
              <w:rPr>
                <w:b/>
                <w:i/>
                <w:iCs/>
                <w:spacing w:val="-4"/>
                <w:lang w:val="es-ES"/>
              </w:rPr>
              <w:t>[</w:t>
            </w:r>
            <w:r w:rsidR="00D9649F" w:rsidRPr="005A7041">
              <w:rPr>
                <w:b/>
                <w:i/>
                <w:iCs/>
                <w:spacing w:val="-4"/>
                <w:lang w:val="es-ES"/>
              </w:rPr>
              <w:t>indique</w:t>
            </w:r>
            <w:r w:rsidR="004F23EC" w:rsidRPr="005A7041">
              <w:rPr>
                <w:b/>
                <w:i/>
                <w:iCs/>
                <w:spacing w:val="-4"/>
                <w:lang w:val="es-ES"/>
              </w:rPr>
              <w:t xml:space="preserve"> el idioma nacional o el que se utilice en todo el país</w:t>
            </w:r>
            <w:r w:rsidR="00D12530" w:rsidRPr="005A7041">
              <w:rPr>
                <w:b/>
                <w:i/>
                <w:iCs/>
                <w:spacing w:val="-4"/>
                <w:lang w:val="es-ES"/>
              </w:rPr>
              <w:t>] [</w:t>
            </w:r>
            <w:r w:rsidR="004F23EC" w:rsidRPr="005A7041">
              <w:rPr>
                <w:b/>
                <w:i/>
                <w:iCs/>
                <w:spacing w:val="-4"/>
                <w:lang w:val="es-ES"/>
              </w:rPr>
              <w:t>si hay más de un idioma nacional o más de uno que se utilice en todo el país</w:t>
            </w:r>
            <w:r w:rsidR="00D12530" w:rsidRPr="005A7041">
              <w:rPr>
                <w:b/>
                <w:i/>
                <w:iCs/>
                <w:spacing w:val="-4"/>
                <w:lang w:val="es-ES"/>
              </w:rPr>
              <w:t>, a</w:t>
            </w:r>
            <w:r w:rsidR="004F23EC" w:rsidRPr="005A7041">
              <w:rPr>
                <w:b/>
                <w:i/>
                <w:iCs/>
                <w:spacing w:val="-4"/>
                <w:lang w:val="es-ES"/>
              </w:rPr>
              <w:t>gregue</w:t>
            </w:r>
            <w:r w:rsidR="00D12530" w:rsidRPr="005A7041">
              <w:rPr>
                <w:b/>
                <w:i/>
                <w:iCs/>
                <w:spacing w:val="-4"/>
                <w:lang w:val="es-ES"/>
              </w:rPr>
              <w:t xml:space="preserve"> </w:t>
            </w:r>
            <w:r w:rsidRPr="005A7041">
              <w:rPr>
                <w:b/>
                <w:i/>
                <w:iCs/>
                <w:spacing w:val="-4"/>
                <w:lang w:val="es-ES"/>
              </w:rPr>
              <w:t>“</w:t>
            </w:r>
            <w:r w:rsidR="004F23EC" w:rsidRPr="005A7041">
              <w:rPr>
                <w:i/>
                <w:iCs/>
                <w:spacing w:val="-4"/>
                <w:lang w:val="es-ES"/>
              </w:rPr>
              <w:t>y al</w:t>
            </w:r>
            <w:r w:rsidR="00D12530" w:rsidRPr="005A7041">
              <w:rPr>
                <w:i/>
                <w:iCs/>
                <w:spacing w:val="-4"/>
                <w:lang w:val="es-ES"/>
              </w:rPr>
              <w:t xml:space="preserve"> _______</w:t>
            </w:r>
            <w:r w:rsidR="008E4E83" w:rsidRPr="005A7041">
              <w:rPr>
                <w:i/>
                <w:iCs/>
                <w:spacing w:val="-4"/>
                <w:lang w:val="es-ES"/>
              </w:rPr>
              <w:t>_____</w:t>
            </w:r>
            <w:r w:rsidR="00D12530" w:rsidRPr="005A7041">
              <w:rPr>
                <w:i/>
                <w:iCs/>
                <w:spacing w:val="-4"/>
                <w:lang w:val="es-ES"/>
              </w:rPr>
              <w:t>_____</w:t>
            </w:r>
            <w:r w:rsidRPr="005A7041">
              <w:rPr>
                <w:b/>
                <w:i/>
                <w:iCs/>
                <w:spacing w:val="-4"/>
                <w:lang w:val="es-ES"/>
              </w:rPr>
              <w:t>”</w:t>
            </w:r>
            <w:r w:rsidR="00D12530" w:rsidRPr="005A7041">
              <w:rPr>
                <w:i/>
                <w:iCs/>
                <w:spacing w:val="-4"/>
                <w:lang w:val="es-ES"/>
              </w:rPr>
              <w:t xml:space="preserve"> </w:t>
            </w:r>
            <w:r w:rsidR="00D12530" w:rsidRPr="005A7041">
              <w:rPr>
                <w:b/>
                <w:i/>
                <w:iCs/>
                <w:spacing w:val="-4"/>
                <w:lang w:val="es-ES"/>
              </w:rPr>
              <w:t>[</w:t>
            </w:r>
            <w:r w:rsidR="00D9649F" w:rsidRPr="005A7041">
              <w:rPr>
                <w:b/>
                <w:i/>
                <w:iCs/>
                <w:spacing w:val="-4"/>
                <w:lang w:val="es-ES"/>
              </w:rPr>
              <w:t>indique</w:t>
            </w:r>
            <w:r w:rsidR="00D12530" w:rsidRPr="005A7041">
              <w:rPr>
                <w:b/>
                <w:i/>
                <w:iCs/>
                <w:spacing w:val="-4"/>
                <w:lang w:val="es-ES"/>
              </w:rPr>
              <w:t xml:space="preserve"> </w:t>
            </w:r>
            <w:r w:rsidR="004F23EC" w:rsidRPr="005A7041">
              <w:rPr>
                <w:b/>
                <w:i/>
                <w:iCs/>
                <w:spacing w:val="-4"/>
                <w:lang w:val="es-ES"/>
              </w:rPr>
              <w:t>el segundo idioma nacional o usado en todo el país</w:t>
            </w:r>
            <w:r w:rsidR="00D12530" w:rsidRPr="005A7041">
              <w:rPr>
                <w:b/>
                <w:i/>
                <w:iCs/>
                <w:spacing w:val="-4"/>
                <w:lang w:val="es-ES"/>
              </w:rPr>
              <w:t>].</w:t>
            </w:r>
          </w:p>
          <w:p w14:paraId="6982C9D2" w14:textId="401DF317" w:rsidR="00D12530" w:rsidRPr="005A7041" w:rsidRDefault="00864EFE" w:rsidP="006B68B4">
            <w:pPr>
              <w:spacing w:before="240" w:after="200"/>
              <w:rPr>
                <w:b/>
                <w:iCs/>
                <w:spacing w:val="-4"/>
                <w:lang w:val="es-ES"/>
              </w:rPr>
            </w:pPr>
            <w:r w:rsidRPr="005A7041">
              <w:rPr>
                <w:b/>
                <w:i/>
                <w:iCs/>
                <w:spacing w:val="-4"/>
                <w:lang w:val="es-ES"/>
              </w:rPr>
              <w:t>L</w:t>
            </w:r>
            <w:r w:rsidR="004F23EC" w:rsidRPr="005A7041">
              <w:rPr>
                <w:b/>
                <w:i/>
                <w:iCs/>
                <w:spacing w:val="-4"/>
                <w:lang w:val="es-ES"/>
              </w:rPr>
              <w:t>os L</w:t>
            </w:r>
            <w:r w:rsidRPr="005A7041">
              <w:rPr>
                <w:b/>
                <w:i/>
                <w:iCs/>
                <w:spacing w:val="-4"/>
                <w:lang w:val="es-ES"/>
              </w:rPr>
              <w:t>icitantes</w:t>
            </w:r>
            <w:r w:rsidR="00D12530" w:rsidRPr="005A7041">
              <w:rPr>
                <w:b/>
                <w:i/>
                <w:iCs/>
                <w:spacing w:val="-4"/>
                <w:lang w:val="es-ES"/>
              </w:rPr>
              <w:t xml:space="preserve"> </w:t>
            </w:r>
            <w:r w:rsidR="004F23EC" w:rsidRPr="005A7041">
              <w:rPr>
                <w:b/>
                <w:i/>
                <w:iCs/>
                <w:spacing w:val="-4"/>
                <w:lang w:val="es-ES"/>
              </w:rPr>
              <w:t>tendrán la opción de presentar su Oferta en cualquiera de los idiomas mencionados arriba</w:t>
            </w:r>
            <w:r w:rsidR="00D12530" w:rsidRPr="005A7041">
              <w:rPr>
                <w:b/>
                <w:i/>
                <w:iCs/>
                <w:spacing w:val="-4"/>
                <w:lang w:val="es-ES"/>
              </w:rPr>
              <w:t xml:space="preserve">. </w:t>
            </w:r>
            <w:r w:rsidR="00086ABA" w:rsidRPr="005A7041">
              <w:rPr>
                <w:b/>
                <w:i/>
                <w:iCs/>
                <w:spacing w:val="-4"/>
                <w:lang w:val="es-ES"/>
              </w:rPr>
              <w:t>No podrán presentarla en más de un idioma</w:t>
            </w:r>
            <w:r w:rsidR="00D12530" w:rsidRPr="005A7041">
              <w:rPr>
                <w:b/>
                <w:i/>
                <w:iCs/>
                <w:spacing w:val="-4"/>
                <w:lang w:val="es-ES"/>
              </w:rPr>
              <w:t>]</w:t>
            </w:r>
            <w:r w:rsidR="003C2A3E" w:rsidRPr="005A7041">
              <w:rPr>
                <w:b/>
                <w:i/>
                <w:iCs/>
                <w:spacing w:val="-4"/>
                <w:lang w:val="es-ES"/>
              </w:rPr>
              <w:t>”</w:t>
            </w:r>
            <w:r w:rsidR="00086ABA" w:rsidRPr="005A7041">
              <w:rPr>
                <w:b/>
                <w:i/>
                <w:iCs/>
                <w:spacing w:val="-4"/>
                <w:lang w:val="es-ES"/>
              </w:rPr>
              <w:t>.</w:t>
            </w:r>
          </w:p>
          <w:p w14:paraId="59857180" w14:textId="0BC5C2A3" w:rsidR="00D12530" w:rsidRPr="005A7041" w:rsidRDefault="004F23EC">
            <w:pPr>
              <w:spacing w:after="200"/>
              <w:rPr>
                <w:iCs/>
                <w:spacing w:val="-4"/>
                <w:lang w:val="es-ES"/>
              </w:rPr>
            </w:pPr>
            <w:r w:rsidRPr="005A7041">
              <w:rPr>
                <w:iCs/>
                <w:spacing w:val="-4"/>
                <w:lang w:val="es-ES"/>
              </w:rPr>
              <w:t xml:space="preserve">Todo el intercambio de </w:t>
            </w:r>
            <w:r w:rsidR="00D12530" w:rsidRPr="005A7041">
              <w:rPr>
                <w:iCs/>
                <w:spacing w:val="-4"/>
                <w:lang w:val="es-ES"/>
              </w:rPr>
              <w:t>correspondenc</w:t>
            </w:r>
            <w:r w:rsidRPr="005A7041">
              <w:rPr>
                <w:iCs/>
                <w:spacing w:val="-4"/>
                <w:lang w:val="es-ES"/>
              </w:rPr>
              <w:t xml:space="preserve">ia se hará en el idioma </w:t>
            </w:r>
            <w:r w:rsidR="00D12530" w:rsidRPr="005A7041">
              <w:rPr>
                <w:iCs/>
                <w:spacing w:val="-4"/>
                <w:lang w:val="es-ES"/>
              </w:rPr>
              <w:t>____</w:t>
            </w:r>
            <w:r w:rsidR="008E4E83" w:rsidRPr="005A7041">
              <w:rPr>
                <w:iCs/>
                <w:spacing w:val="-4"/>
                <w:lang w:val="es-ES"/>
              </w:rPr>
              <w:t>_</w:t>
            </w:r>
            <w:r w:rsidR="00D12530" w:rsidRPr="005A7041">
              <w:rPr>
                <w:iCs/>
                <w:spacing w:val="-4"/>
                <w:lang w:val="es-ES"/>
              </w:rPr>
              <w:t xml:space="preserve">________ </w:t>
            </w:r>
            <w:r w:rsidR="007002F9" w:rsidRPr="005A7041">
              <w:rPr>
                <w:b/>
                <w:i/>
                <w:iCs/>
                <w:noProof/>
                <w:spacing w:val="-4"/>
                <w:lang w:val="es-ES"/>
              </w:rPr>
              <w:t>[</w:t>
            </w:r>
            <w:r w:rsidR="00D9649F" w:rsidRPr="005A7041">
              <w:rPr>
                <w:b/>
                <w:i/>
                <w:iCs/>
                <w:noProof/>
                <w:spacing w:val="-4"/>
                <w:lang w:val="es-ES"/>
              </w:rPr>
              <w:t>indique</w:t>
            </w:r>
            <w:r w:rsidRPr="005A7041">
              <w:rPr>
                <w:b/>
                <w:i/>
                <w:iCs/>
                <w:noProof/>
                <w:spacing w:val="-4"/>
                <w:lang w:val="es-ES"/>
              </w:rPr>
              <w:t xml:space="preserve"> el idioma</w:t>
            </w:r>
            <w:r w:rsidR="007002F9" w:rsidRPr="005A7041">
              <w:rPr>
                <w:b/>
                <w:i/>
                <w:iCs/>
                <w:noProof/>
                <w:spacing w:val="-4"/>
                <w:lang w:val="es-ES"/>
              </w:rPr>
              <w:t>]</w:t>
            </w:r>
            <w:r w:rsidR="00D12530" w:rsidRPr="005A7041">
              <w:rPr>
                <w:iCs/>
                <w:spacing w:val="-4"/>
                <w:lang w:val="es-ES"/>
              </w:rPr>
              <w:t>.</w:t>
            </w:r>
          </w:p>
          <w:p w14:paraId="6F603123" w14:textId="77777777" w:rsidR="00D12530" w:rsidRPr="005A7041" w:rsidRDefault="004F23EC">
            <w:pPr>
              <w:tabs>
                <w:tab w:val="right" w:pos="7254"/>
              </w:tabs>
              <w:spacing w:before="60" w:after="60"/>
              <w:rPr>
                <w:iCs/>
                <w:lang w:val="es-ES"/>
              </w:rPr>
            </w:pPr>
            <w:r w:rsidRPr="005A7041">
              <w:rPr>
                <w:iCs/>
                <w:spacing w:val="-4"/>
                <w:lang w:val="es-ES"/>
              </w:rPr>
              <w:t xml:space="preserve">El idioma </w:t>
            </w:r>
            <w:r w:rsidR="00086ABA" w:rsidRPr="005A7041">
              <w:rPr>
                <w:iCs/>
                <w:spacing w:val="-4"/>
                <w:lang w:val="es-ES"/>
              </w:rPr>
              <w:t xml:space="preserve">utilizado para la traducción de </w:t>
            </w:r>
            <w:r w:rsidR="00A21385" w:rsidRPr="005A7041">
              <w:rPr>
                <w:iCs/>
                <w:spacing w:val="-4"/>
                <w:lang w:val="es-ES"/>
              </w:rPr>
              <w:t xml:space="preserve">los documentos justificativos </w:t>
            </w:r>
            <w:r w:rsidR="00086ABA" w:rsidRPr="005A7041">
              <w:rPr>
                <w:iCs/>
                <w:spacing w:val="-4"/>
                <w:lang w:val="es-ES"/>
              </w:rPr>
              <w:t xml:space="preserve">y el material impreso es </w:t>
            </w:r>
            <w:r w:rsidR="006513A6" w:rsidRPr="005A7041">
              <w:rPr>
                <w:iCs/>
                <w:spacing w:val="-4"/>
                <w:lang w:val="es-ES"/>
              </w:rPr>
              <w:t>_______________________</w:t>
            </w:r>
            <w:r w:rsidR="00D12530" w:rsidRPr="005A7041">
              <w:rPr>
                <w:iCs/>
                <w:spacing w:val="-4"/>
                <w:lang w:val="es-ES"/>
              </w:rPr>
              <w:t xml:space="preserve"> </w:t>
            </w:r>
            <w:r w:rsidR="00D12530" w:rsidRPr="005A7041">
              <w:rPr>
                <w:b/>
                <w:i/>
                <w:iCs/>
                <w:spacing w:val="-4"/>
                <w:lang w:val="es-ES"/>
              </w:rPr>
              <w:t>[</w:t>
            </w:r>
            <w:r w:rsidR="006513A6" w:rsidRPr="005A7041">
              <w:rPr>
                <w:b/>
                <w:i/>
                <w:iCs/>
                <w:spacing w:val="-4"/>
                <w:lang w:val="es-ES"/>
              </w:rPr>
              <w:t>e</w:t>
            </w:r>
            <w:r w:rsidRPr="005A7041">
              <w:rPr>
                <w:b/>
                <w:i/>
                <w:iCs/>
                <w:spacing w:val="-4"/>
                <w:lang w:val="es-ES"/>
              </w:rPr>
              <w:t>specifique un idioma</w:t>
            </w:r>
            <w:r w:rsidR="00D12530" w:rsidRPr="005A7041">
              <w:rPr>
                <w:b/>
                <w:i/>
                <w:iCs/>
                <w:spacing w:val="-4"/>
                <w:lang w:val="es-ES"/>
              </w:rPr>
              <w:t>]</w:t>
            </w:r>
            <w:r w:rsidR="00D12530" w:rsidRPr="005A7041">
              <w:rPr>
                <w:i/>
                <w:iCs/>
                <w:color w:val="000000"/>
                <w:lang w:val="es-ES"/>
              </w:rPr>
              <w:t>.</w:t>
            </w:r>
          </w:p>
        </w:tc>
      </w:tr>
      <w:tr w:rsidR="00886446" w:rsidRPr="001C59B2" w14:paraId="629AC0FB"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7F584BC4" w14:textId="53CED472" w:rsidR="00886446" w:rsidRPr="005A7041" w:rsidRDefault="00886446" w:rsidP="00886446">
            <w:pPr>
              <w:spacing w:before="120" w:after="160"/>
              <w:rPr>
                <w:b/>
                <w:lang w:val="es-ES"/>
              </w:rPr>
            </w:pPr>
            <w:r w:rsidRPr="005A7041">
              <w:rPr>
                <w:b/>
                <w:lang w:val="es-ES"/>
              </w:rPr>
              <w:t>IAL 11.2 (</w:t>
            </w:r>
            <w:r w:rsidR="00A57F12">
              <w:rPr>
                <w:b/>
                <w:lang w:val="es-ES"/>
              </w:rPr>
              <w:t>i</w:t>
            </w:r>
            <w:r w:rsidRPr="005A7041">
              <w:rPr>
                <w:b/>
                <w:lang w:val="es-ES"/>
              </w:rPr>
              <w:t>)</w:t>
            </w:r>
          </w:p>
        </w:tc>
        <w:tc>
          <w:tcPr>
            <w:tcW w:w="7477" w:type="dxa"/>
            <w:tcBorders>
              <w:top w:val="single" w:sz="2" w:space="0" w:color="000000"/>
              <w:left w:val="nil"/>
              <w:bottom w:val="single" w:sz="2" w:space="0" w:color="000000"/>
              <w:right w:val="single" w:sz="2" w:space="0" w:color="000000"/>
            </w:tcBorders>
          </w:tcPr>
          <w:p w14:paraId="289186CC" w14:textId="2FFF9335" w:rsidR="00886446" w:rsidRPr="005A7041" w:rsidRDefault="00886446" w:rsidP="002D7177">
            <w:pPr>
              <w:tabs>
                <w:tab w:val="right" w:pos="7254"/>
              </w:tabs>
              <w:spacing w:before="120" w:after="120"/>
              <w:jc w:val="both"/>
              <w:rPr>
                <w:color w:val="000000" w:themeColor="text1"/>
                <w:lang w:val="es-ES"/>
              </w:rPr>
            </w:pPr>
            <w:r w:rsidRPr="005A7041">
              <w:rPr>
                <w:color w:val="000000" w:themeColor="text1"/>
                <w:lang w:val="es-ES"/>
              </w:rPr>
              <w:t xml:space="preserve">El Licitante deberá presentar los siguientes documentos adicionales en </w:t>
            </w:r>
            <w:r w:rsidR="00CF3602" w:rsidRPr="005A7041">
              <w:rPr>
                <w:color w:val="000000" w:themeColor="text1"/>
                <w:lang w:val="es-ES"/>
              </w:rPr>
              <w:t xml:space="preserve">la Parte Técnica de </w:t>
            </w:r>
            <w:r w:rsidRPr="005A7041">
              <w:rPr>
                <w:color w:val="000000" w:themeColor="text1"/>
                <w:lang w:val="es-ES"/>
              </w:rPr>
              <w:t>su Oferta: [</w:t>
            </w:r>
            <w:r w:rsidRPr="005A7041">
              <w:rPr>
                <w:b/>
                <w:bCs/>
                <w:i/>
                <w:iCs/>
                <w:color w:val="000000" w:themeColor="text1"/>
                <w:lang w:val="es-ES"/>
              </w:rPr>
              <w:t>enumere cualquier documento adicional que no esté incluido en la lista de la IAL 11.</w:t>
            </w:r>
            <w:r w:rsidR="00586165">
              <w:rPr>
                <w:b/>
                <w:bCs/>
                <w:i/>
                <w:iCs/>
                <w:color w:val="000000" w:themeColor="text1"/>
                <w:lang w:val="es-ES"/>
              </w:rPr>
              <w:t>2</w:t>
            </w:r>
            <w:r w:rsidRPr="005A7041">
              <w:rPr>
                <w:b/>
                <w:bCs/>
                <w:i/>
                <w:iCs/>
                <w:color w:val="000000" w:themeColor="text1"/>
                <w:lang w:val="es-ES"/>
              </w:rPr>
              <w:t xml:space="preserve"> que debe presentarse con la Oferta. La lista de documentos adicionales debe incluir lo siguiente</w:t>
            </w:r>
            <w:r w:rsidRPr="005A7041">
              <w:rPr>
                <w:i/>
                <w:iCs/>
                <w:color w:val="000000" w:themeColor="text1"/>
                <w:lang w:val="es-ES"/>
              </w:rPr>
              <w:t>:]</w:t>
            </w:r>
          </w:p>
          <w:p w14:paraId="71ED1526" w14:textId="77777777" w:rsidR="00886446" w:rsidRPr="005A7041" w:rsidRDefault="00886446" w:rsidP="002D7177">
            <w:pPr>
              <w:tabs>
                <w:tab w:val="right" w:pos="7254"/>
              </w:tabs>
              <w:spacing w:before="120" w:after="120"/>
              <w:jc w:val="both"/>
              <w:rPr>
                <w:b/>
                <w:bCs/>
                <w:color w:val="000000" w:themeColor="text1"/>
                <w:lang w:val="es-ES"/>
              </w:rPr>
            </w:pPr>
            <w:r w:rsidRPr="005A7041">
              <w:rPr>
                <w:b/>
                <w:bCs/>
                <w:color w:val="000000" w:themeColor="text1"/>
                <w:lang w:val="es-ES"/>
              </w:rPr>
              <w:t>Normas de Conducta para el Personal del Contratista (AS)</w:t>
            </w:r>
          </w:p>
          <w:p w14:paraId="2F51593A" w14:textId="1CBE20D5" w:rsidR="00886446" w:rsidRPr="005A7041" w:rsidRDefault="00886446" w:rsidP="002D7177">
            <w:pPr>
              <w:tabs>
                <w:tab w:val="right" w:pos="7254"/>
              </w:tabs>
              <w:spacing w:before="120" w:after="120"/>
              <w:jc w:val="both"/>
              <w:rPr>
                <w:color w:val="000000" w:themeColor="text1"/>
                <w:lang w:val="es-ES"/>
              </w:rPr>
            </w:pPr>
            <w:r w:rsidRPr="005A7041">
              <w:rPr>
                <w:color w:val="000000" w:themeColor="text1"/>
                <w:lang w:val="es-ES"/>
              </w:rPr>
              <w:t xml:space="preserve">El Licitante deberá presentar sus Normas de Conducta que aplicará al Personal del Contratista (como se define en la </w:t>
            </w:r>
            <w:proofErr w:type="spellStart"/>
            <w:r w:rsidRPr="005A7041">
              <w:rPr>
                <w:color w:val="000000" w:themeColor="text1"/>
                <w:lang w:val="es-ES"/>
              </w:rPr>
              <w:t>Subcláusula</w:t>
            </w:r>
            <w:proofErr w:type="spellEnd"/>
            <w:r w:rsidRPr="005A7041">
              <w:rPr>
                <w:color w:val="000000" w:themeColor="text1"/>
                <w:lang w:val="es-ES"/>
              </w:rPr>
              <w:t xml:space="preserve"> </w:t>
            </w:r>
            <w:r w:rsidR="000E1C4C" w:rsidRPr="005A7041">
              <w:rPr>
                <w:color w:val="000000" w:themeColor="text1"/>
                <w:lang w:val="es-ES"/>
              </w:rPr>
              <w:t>1 (</w:t>
            </w:r>
            <w:proofErr w:type="spellStart"/>
            <w:r w:rsidR="000E1C4C" w:rsidRPr="005A7041">
              <w:rPr>
                <w:color w:val="000000" w:themeColor="text1"/>
                <w:lang w:val="es-ES"/>
              </w:rPr>
              <w:t>ii</w:t>
            </w:r>
            <w:proofErr w:type="spellEnd"/>
            <w:r w:rsidR="000E1C4C" w:rsidRPr="005A7041">
              <w:rPr>
                <w:color w:val="000000" w:themeColor="text1"/>
                <w:lang w:val="es-ES"/>
              </w:rPr>
              <w:t>)</w:t>
            </w:r>
            <w:r w:rsidRPr="005A7041">
              <w:rPr>
                <w:color w:val="000000" w:themeColor="text1"/>
                <w:lang w:val="es-ES"/>
              </w:rPr>
              <w:t xml:space="preserve"> de las Condiciones Generales del Contrato), para garantizar el cumplimiento de las obligaciones ambientales y sociales (AS) del Contratista en virtud del Contrato. El Licitante utilizará para este propósito el formulario de las Normas de Conducta provisto en la Sección IV. No se realizarán modificaciones sustanciales a este formulario, excepto que el Licitante puede introducir requisitos adicionales, incluso según sea necesario para tener en cuenta los problemas / riesgos específicos del Contrato.</w:t>
            </w:r>
          </w:p>
          <w:p w14:paraId="5ED8DAD0" w14:textId="2F0C8B5B" w:rsidR="00886446" w:rsidRPr="005A7041" w:rsidRDefault="00886446" w:rsidP="002D7177">
            <w:pPr>
              <w:tabs>
                <w:tab w:val="right" w:pos="7254"/>
              </w:tabs>
              <w:spacing w:before="120" w:after="120"/>
              <w:jc w:val="both"/>
              <w:rPr>
                <w:b/>
                <w:bCs/>
                <w:color w:val="000000" w:themeColor="text1"/>
                <w:lang w:val="es-ES"/>
              </w:rPr>
            </w:pPr>
            <w:r w:rsidRPr="005A7041">
              <w:rPr>
                <w:b/>
                <w:bCs/>
                <w:color w:val="000000" w:themeColor="text1"/>
                <w:lang w:val="es-ES"/>
              </w:rPr>
              <w:lastRenderedPageBreak/>
              <w:t xml:space="preserve">Estrategias de Gestión y Plan de </w:t>
            </w:r>
            <w:r w:rsidR="00A66FAA" w:rsidRPr="005A7041">
              <w:rPr>
                <w:b/>
                <w:bCs/>
                <w:color w:val="000000" w:themeColor="text1"/>
                <w:lang w:val="es-ES"/>
              </w:rPr>
              <w:t>Implementación</w:t>
            </w:r>
            <w:r w:rsidRPr="005A7041">
              <w:rPr>
                <w:b/>
                <w:bCs/>
                <w:color w:val="000000" w:themeColor="text1"/>
                <w:lang w:val="es-ES"/>
              </w:rPr>
              <w:t xml:space="preserve"> (EGP</w:t>
            </w:r>
            <w:r w:rsidR="00A66FAA" w:rsidRPr="005A7041">
              <w:rPr>
                <w:b/>
                <w:bCs/>
                <w:color w:val="000000" w:themeColor="text1"/>
                <w:lang w:val="es-ES"/>
              </w:rPr>
              <w:t>I</w:t>
            </w:r>
            <w:r w:rsidRPr="005A7041">
              <w:rPr>
                <w:b/>
                <w:bCs/>
                <w:color w:val="000000" w:themeColor="text1"/>
                <w:lang w:val="es-ES"/>
              </w:rPr>
              <w:t>) para gestionar los riesgos AS</w:t>
            </w:r>
          </w:p>
          <w:p w14:paraId="404F481C" w14:textId="509CA399" w:rsidR="00886446" w:rsidRPr="005A7041" w:rsidRDefault="00886446" w:rsidP="002D7177">
            <w:pPr>
              <w:tabs>
                <w:tab w:val="right" w:pos="7254"/>
              </w:tabs>
              <w:spacing w:before="120" w:after="120"/>
              <w:jc w:val="both"/>
              <w:rPr>
                <w:color w:val="000000" w:themeColor="text1"/>
                <w:lang w:val="es-ES"/>
              </w:rPr>
            </w:pPr>
            <w:r w:rsidRPr="005A7041">
              <w:rPr>
                <w:color w:val="000000" w:themeColor="text1"/>
                <w:lang w:val="es-ES"/>
              </w:rPr>
              <w:t xml:space="preserve">El Licitante deberá presentar Estrategias de Gestión y Plan de </w:t>
            </w:r>
            <w:r w:rsidR="00A66FAA" w:rsidRPr="005A7041">
              <w:rPr>
                <w:color w:val="000000" w:themeColor="text1"/>
                <w:lang w:val="es-ES"/>
              </w:rPr>
              <w:t>Implementación</w:t>
            </w:r>
            <w:r w:rsidRPr="005A7041">
              <w:rPr>
                <w:color w:val="000000" w:themeColor="text1"/>
                <w:lang w:val="es-ES"/>
              </w:rPr>
              <w:t xml:space="preserve"> (EGP</w:t>
            </w:r>
            <w:r w:rsidR="00A66FAA" w:rsidRPr="005A7041">
              <w:rPr>
                <w:color w:val="000000" w:themeColor="text1"/>
                <w:lang w:val="es-ES"/>
              </w:rPr>
              <w:t>I</w:t>
            </w:r>
            <w:r w:rsidRPr="005A7041">
              <w:rPr>
                <w:color w:val="000000" w:themeColor="text1"/>
                <w:lang w:val="es-ES"/>
              </w:rPr>
              <w:t>) para administrar los siguientes riesgos ambientales y sociales (AS) clave:</w:t>
            </w:r>
          </w:p>
          <w:p w14:paraId="3C8E3F40" w14:textId="77777777" w:rsidR="00886446" w:rsidRPr="005A7041" w:rsidRDefault="00886446" w:rsidP="002D7177">
            <w:pPr>
              <w:tabs>
                <w:tab w:val="right" w:pos="7254"/>
              </w:tabs>
              <w:spacing w:before="120" w:after="120"/>
              <w:jc w:val="both"/>
              <w:rPr>
                <w:color w:val="000000" w:themeColor="text1"/>
                <w:lang w:val="es-ES"/>
              </w:rPr>
            </w:pPr>
            <w:r w:rsidRPr="005A7041">
              <w:rPr>
                <w:color w:val="000000" w:themeColor="text1"/>
                <w:lang w:val="es-ES"/>
              </w:rPr>
              <w:t> [</w:t>
            </w:r>
            <w:r w:rsidRPr="005A7041">
              <w:rPr>
                <w:i/>
                <w:iCs/>
                <w:color w:val="000000" w:themeColor="text1"/>
                <w:lang w:val="es-ES"/>
              </w:rPr>
              <w:t>Nota: inserte el nombre de cualquier plan específico y los riesgos informados por la evaluación ambiental y social relevante</w:t>
            </w:r>
            <w:r w:rsidRPr="005A7041">
              <w:rPr>
                <w:color w:val="000000" w:themeColor="text1"/>
                <w:lang w:val="es-ES"/>
              </w:rPr>
              <w:t>]:</w:t>
            </w:r>
          </w:p>
          <w:p w14:paraId="381D555D" w14:textId="77777777" w:rsidR="00886446" w:rsidRPr="005A7041" w:rsidRDefault="00886446" w:rsidP="002D7177">
            <w:pPr>
              <w:tabs>
                <w:tab w:val="right" w:pos="7254"/>
              </w:tabs>
              <w:spacing w:before="120" w:after="120"/>
              <w:ind w:left="720"/>
              <w:jc w:val="both"/>
              <w:rPr>
                <w:i/>
                <w:iCs/>
                <w:color w:val="000000" w:themeColor="text1"/>
                <w:lang w:val="es-ES"/>
              </w:rPr>
            </w:pPr>
            <w:r w:rsidRPr="005A7041">
              <w:rPr>
                <w:i/>
                <w:iCs/>
                <w:color w:val="000000" w:themeColor="text1"/>
                <w:lang w:val="es-ES"/>
              </w:rPr>
              <w:t>•</w:t>
            </w:r>
            <w:r w:rsidRPr="005A7041">
              <w:rPr>
                <w:i/>
                <w:iCs/>
                <w:color w:val="000000" w:themeColor="text1"/>
                <w:lang w:val="es-ES"/>
              </w:rPr>
              <w:tab/>
              <w:t>[p.ej. Plan de acción de prevención y respuesta de Explotación y Abuso Sexual (EAS)]</w:t>
            </w:r>
          </w:p>
          <w:p w14:paraId="1DCCD49E" w14:textId="77777777" w:rsidR="00886446" w:rsidRPr="005A7041" w:rsidRDefault="00886446" w:rsidP="002D7177">
            <w:pPr>
              <w:tabs>
                <w:tab w:val="right" w:pos="7254"/>
              </w:tabs>
              <w:spacing w:before="120" w:after="120"/>
              <w:ind w:left="720"/>
              <w:jc w:val="both"/>
              <w:rPr>
                <w:i/>
                <w:iCs/>
                <w:color w:val="000000" w:themeColor="text1"/>
                <w:lang w:val="es-ES"/>
              </w:rPr>
            </w:pPr>
            <w:r w:rsidRPr="005A7041">
              <w:rPr>
                <w:i/>
                <w:iCs/>
                <w:color w:val="000000" w:themeColor="text1"/>
                <w:lang w:val="es-ES"/>
              </w:rPr>
              <w:t>•</w:t>
            </w:r>
            <w:r w:rsidRPr="005A7041">
              <w:rPr>
                <w:i/>
                <w:iCs/>
                <w:color w:val="000000" w:themeColor="text1"/>
                <w:lang w:val="es-ES"/>
              </w:rPr>
              <w:tab/>
              <w:t>[p.ej. Plan de Gestión del tráfico para garantizar la seguridad de las comunidades locales del tráfico de la construcción];</w:t>
            </w:r>
          </w:p>
          <w:p w14:paraId="795F9317" w14:textId="79326DB1" w:rsidR="00CF3602" w:rsidRPr="005A7041" w:rsidRDefault="002D7177" w:rsidP="002D7177">
            <w:pPr>
              <w:tabs>
                <w:tab w:val="right" w:pos="7254"/>
              </w:tabs>
              <w:spacing w:before="120" w:after="120"/>
              <w:jc w:val="both"/>
              <w:rPr>
                <w:color w:val="000000" w:themeColor="text1"/>
                <w:lang w:val="es-ES"/>
              </w:rPr>
            </w:pPr>
            <w:r w:rsidRPr="005A7041">
              <w:rPr>
                <w:lang w:val="es-ES"/>
              </w:rPr>
              <w:t>[</w:t>
            </w:r>
            <w:r w:rsidRPr="005A7041">
              <w:rPr>
                <w:i/>
                <w:iCs/>
                <w:lang w:val="es-ES"/>
              </w:rPr>
              <w:t>Si se ha evaluado que el contrato presenta riesgos de seguridad cibernética reales o potenciales, también se debe exigir que la declaración del método, la evaluación de riesgos y los planes de gestión incluyan la declaración del método, las estrategias de gestión, los planes de implementación y las innovaciones para gestionar los riesgos de seguridad cibernética. Además, si se evalúa el riesgo de la cadena de suministro, se debe exigir que la declaración del método incluya la declaración del método para gestionar los riesgos de la cadena de suministro.]</w:t>
            </w:r>
            <w:r w:rsidRPr="005A7041">
              <w:rPr>
                <w:i/>
                <w:iCs/>
                <w:color w:val="000000" w:themeColor="text1"/>
                <w:lang w:val="es-ES"/>
              </w:rPr>
              <w:t xml:space="preserve"> </w:t>
            </w:r>
          </w:p>
        </w:tc>
      </w:tr>
      <w:tr w:rsidR="00F439EB" w:rsidRPr="001C59B2" w14:paraId="3E1A4383"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26FAFEB2" w14:textId="73887D44" w:rsidR="00D12530" w:rsidRPr="005A7041" w:rsidRDefault="00C863BD">
            <w:pPr>
              <w:spacing w:before="120" w:after="160"/>
              <w:rPr>
                <w:b/>
                <w:bCs/>
                <w:lang w:val="es-ES"/>
              </w:rPr>
            </w:pPr>
            <w:r w:rsidRPr="005A7041">
              <w:rPr>
                <w:b/>
                <w:lang w:val="es-ES"/>
              </w:rPr>
              <w:lastRenderedPageBreak/>
              <w:t>IAL</w:t>
            </w:r>
            <w:r w:rsidR="00D12530" w:rsidRPr="005A7041">
              <w:rPr>
                <w:b/>
                <w:lang w:val="es-ES"/>
              </w:rPr>
              <w:t xml:space="preserve"> 11.</w:t>
            </w:r>
            <w:r w:rsidR="001C3232" w:rsidRPr="005A7041">
              <w:rPr>
                <w:b/>
                <w:lang w:val="es-ES"/>
              </w:rPr>
              <w:t>3</w:t>
            </w:r>
            <w:r w:rsidR="00D12530" w:rsidRPr="005A7041">
              <w:rPr>
                <w:b/>
                <w:lang w:val="es-ES"/>
              </w:rPr>
              <w:t xml:space="preserve"> </w:t>
            </w:r>
            <w:r w:rsidR="001F4DDE" w:rsidRPr="005A7041">
              <w:rPr>
                <w:b/>
                <w:lang w:val="es-ES"/>
              </w:rPr>
              <w:t>(</w:t>
            </w:r>
            <w:r w:rsidR="00D12530" w:rsidRPr="005A7041">
              <w:rPr>
                <w:b/>
                <w:lang w:val="es-ES"/>
              </w:rPr>
              <w:t>b)</w:t>
            </w:r>
          </w:p>
        </w:tc>
        <w:tc>
          <w:tcPr>
            <w:tcW w:w="7477" w:type="dxa"/>
            <w:tcBorders>
              <w:top w:val="single" w:sz="2" w:space="0" w:color="000000"/>
              <w:left w:val="nil"/>
              <w:bottom w:val="single" w:sz="2" w:space="0" w:color="000000"/>
              <w:right w:val="single" w:sz="2" w:space="0" w:color="000000"/>
            </w:tcBorders>
          </w:tcPr>
          <w:p w14:paraId="0609B966" w14:textId="7BE6F8F8" w:rsidR="00D12530" w:rsidRPr="005A7041" w:rsidRDefault="00FD3BEC">
            <w:pPr>
              <w:tabs>
                <w:tab w:val="right" w:pos="7254"/>
              </w:tabs>
              <w:spacing w:before="120" w:after="120"/>
              <w:rPr>
                <w:lang w:val="es-ES"/>
              </w:rPr>
            </w:pPr>
            <w:r w:rsidRPr="005A7041">
              <w:rPr>
                <w:lang w:val="es-ES"/>
              </w:rPr>
              <w:t>Los siguientes formularios se presentarán con la Oferta</w:t>
            </w:r>
            <w:r w:rsidR="00D12530" w:rsidRPr="005A7041">
              <w:rPr>
                <w:lang w:val="es-ES"/>
              </w:rPr>
              <w:t xml:space="preserve">: </w:t>
            </w:r>
            <w:r w:rsidR="00D12530" w:rsidRPr="005A7041">
              <w:rPr>
                <w:b/>
                <w:i/>
                <w:lang w:val="es-ES"/>
              </w:rPr>
              <w:t>[</w:t>
            </w:r>
            <w:r w:rsidR="00D9649F" w:rsidRPr="005A7041">
              <w:rPr>
                <w:b/>
                <w:i/>
                <w:lang w:val="es-ES"/>
              </w:rPr>
              <w:t>indique</w:t>
            </w:r>
            <w:r w:rsidR="00DD6338" w:rsidRPr="005A7041">
              <w:rPr>
                <w:b/>
                <w:i/>
                <w:lang w:val="es-ES"/>
              </w:rPr>
              <w:t xml:space="preserve"> los formularios que se deben presentar con la Oferta</w:t>
            </w:r>
            <w:r w:rsidR="00D12530" w:rsidRPr="005A7041">
              <w:rPr>
                <w:b/>
                <w:i/>
                <w:lang w:val="es-ES"/>
              </w:rPr>
              <w:t>,</w:t>
            </w:r>
            <w:r w:rsidR="00DD6338" w:rsidRPr="005A7041">
              <w:rPr>
                <w:b/>
                <w:i/>
                <w:lang w:val="es-ES"/>
              </w:rPr>
              <w:t xml:space="preserve"> </w:t>
            </w:r>
            <w:r w:rsidR="00D12530" w:rsidRPr="005A7041">
              <w:rPr>
                <w:b/>
                <w:i/>
                <w:lang w:val="es-ES"/>
              </w:rPr>
              <w:t>inclu</w:t>
            </w:r>
            <w:r w:rsidR="00DD6338" w:rsidRPr="005A7041">
              <w:rPr>
                <w:b/>
                <w:i/>
                <w:lang w:val="es-ES"/>
              </w:rPr>
              <w:t xml:space="preserve">idos la </w:t>
            </w:r>
            <w:r w:rsidR="00156196" w:rsidRPr="005A7041">
              <w:rPr>
                <w:b/>
                <w:i/>
                <w:lang w:val="es-ES"/>
              </w:rPr>
              <w:t>Lista de Cantidades</w:t>
            </w:r>
            <w:r w:rsidR="00DD6338" w:rsidRPr="005A7041">
              <w:rPr>
                <w:b/>
                <w:i/>
                <w:lang w:val="es-ES"/>
              </w:rPr>
              <w:t xml:space="preserve"> con especificación de precios para los</w:t>
            </w:r>
            <w:r w:rsidR="00D12530" w:rsidRPr="005A7041">
              <w:rPr>
                <w:b/>
                <w:i/>
                <w:lang w:val="es-ES"/>
              </w:rPr>
              <w:t xml:space="preserve"> </w:t>
            </w:r>
            <w:r w:rsidR="00000143" w:rsidRPr="005A7041">
              <w:rPr>
                <w:b/>
                <w:i/>
                <w:lang w:val="es-ES"/>
              </w:rPr>
              <w:t>Contrato</w:t>
            </w:r>
            <w:r w:rsidR="000E64C9" w:rsidRPr="005A7041">
              <w:rPr>
                <w:b/>
                <w:i/>
                <w:lang w:val="es-ES"/>
              </w:rPr>
              <w:t>s</w:t>
            </w:r>
            <w:r w:rsidR="00D12530" w:rsidRPr="005A7041">
              <w:rPr>
                <w:b/>
                <w:i/>
                <w:lang w:val="es-ES"/>
              </w:rPr>
              <w:t xml:space="preserve"> </w:t>
            </w:r>
            <w:r w:rsidR="00DD6338" w:rsidRPr="005A7041">
              <w:rPr>
                <w:b/>
                <w:i/>
                <w:lang w:val="es-ES"/>
              </w:rPr>
              <w:t xml:space="preserve">basados en la ejecución de las obras </w:t>
            </w:r>
            <w:r w:rsidR="00D12530" w:rsidRPr="005A7041">
              <w:rPr>
                <w:b/>
                <w:i/>
                <w:lang w:val="es-ES"/>
              </w:rPr>
              <w:t>o</w:t>
            </w:r>
            <w:r w:rsidR="00DD6338" w:rsidRPr="005A7041">
              <w:rPr>
                <w:b/>
                <w:i/>
                <w:lang w:val="es-ES"/>
              </w:rPr>
              <w:t xml:space="preserve"> el </w:t>
            </w:r>
            <w:r w:rsidR="0060446E" w:rsidRPr="005A7041">
              <w:rPr>
                <w:b/>
                <w:i/>
                <w:lang w:val="es-ES"/>
              </w:rPr>
              <w:t>Programa</w:t>
            </w:r>
            <w:r w:rsidR="0060446E" w:rsidRPr="005A7041">
              <w:rPr>
                <w:lang w:val="es-ES"/>
              </w:rPr>
              <w:t xml:space="preserve"> </w:t>
            </w:r>
            <w:r w:rsidR="004E71ED" w:rsidRPr="005A7041">
              <w:rPr>
                <w:b/>
                <w:i/>
                <w:lang w:val="es-ES"/>
              </w:rPr>
              <w:t>de Actividades</w:t>
            </w:r>
            <w:r w:rsidR="00D12530" w:rsidRPr="005A7041">
              <w:rPr>
                <w:b/>
                <w:i/>
                <w:lang w:val="es-ES"/>
              </w:rPr>
              <w:t xml:space="preserve"> </w:t>
            </w:r>
            <w:r w:rsidR="00DD6338" w:rsidRPr="005A7041">
              <w:rPr>
                <w:b/>
                <w:i/>
                <w:lang w:val="es-ES"/>
              </w:rPr>
              <w:t xml:space="preserve">para los </w:t>
            </w:r>
            <w:r w:rsidR="00000143" w:rsidRPr="005A7041">
              <w:rPr>
                <w:b/>
                <w:i/>
                <w:lang w:val="es-ES"/>
              </w:rPr>
              <w:t>Contrato</w:t>
            </w:r>
            <w:r w:rsidR="00EF3627" w:rsidRPr="005A7041">
              <w:rPr>
                <w:b/>
                <w:i/>
                <w:lang w:val="es-ES"/>
              </w:rPr>
              <w:t xml:space="preserve">s de </w:t>
            </w:r>
            <w:r w:rsidR="006513A6" w:rsidRPr="005A7041">
              <w:rPr>
                <w:b/>
                <w:i/>
                <w:lang w:val="es-ES"/>
              </w:rPr>
              <w:t>suma g</w:t>
            </w:r>
            <w:r w:rsidR="00EF3627" w:rsidRPr="005A7041">
              <w:rPr>
                <w:b/>
                <w:i/>
                <w:lang w:val="es-ES"/>
              </w:rPr>
              <w:t>lobal</w:t>
            </w:r>
            <w:r w:rsidR="00D12530" w:rsidRPr="005A7041">
              <w:rPr>
                <w:b/>
                <w:i/>
                <w:lang w:val="es-ES"/>
              </w:rPr>
              <w:t>]</w:t>
            </w:r>
            <w:r w:rsidR="00DD6338" w:rsidRPr="005A7041">
              <w:rPr>
                <w:b/>
                <w:i/>
                <w:lang w:val="es-ES"/>
              </w:rPr>
              <w:t>.</w:t>
            </w:r>
          </w:p>
        </w:tc>
      </w:tr>
      <w:tr w:rsidR="00F439EB" w:rsidRPr="001C59B2" w14:paraId="4E05A3EB"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109CE10B" w14:textId="563A96AF" w:rsidR="00D12530" w:rsidRPr="005A7041" w:rsidRDefault="00C863BD">
            <w:pPr>
              <w:spacing w:before="120" w:after="160"/>
              <w:rPr>
                <w:b/>
                <w:bCs/>
                <w:lang w:val="es-ES"/>
              </w:rPr>
            </w:pPr>
            <w:r w:rsidRPr="005A7041">
              <w:rPr>
                <w:b/>
                <w:lang w:val="es-ES"/>
              </w:rPr>
              <w:t>IAL</w:t>
            </w:r>
            <w:r w:rsidR="00D12530" w:rsidRPr="005A7041">
              <w:rPr>
                <w:b/>
                <w:lang w:val="es-ES"/>
              </w:rPr>
              <w:t xml:space="preserve"> 11.</w:t>
            </w:r>
            <w:r w:rsidR="001E185E" w:rsidRPr="005A7041">
              <w:rPr>
                <w:b/>
                <w:lang w:val="es-ES"/>
              </w:rPr>
              <w:t>3</w:t>
            </w:r>
            <w:r w:rsidR="00D12530" w:rsidRPr="005A7041">
              <w:rPr>
                <w:b/>
                <w:lang w:val="es-ES"/>
              </w:rPr>
              <w:t xml:space="preserve"> </w:t>
            </w:r>
            <w:r w:rsidR="001F4DDE" w:rsidRPr="005A7041">
              <w:rPr>
                <w:b/>
                <w:lang w:val="es-ES"/>
              </w:rPr>
              <w:t>(</w:t>
            </w:r>
            <w:r w:rsidR="001E185E" w:rsidRPr="005A7041">
              <w:rPr>
                <w:b/>
                <w:lang w:val="es-ES"/>
              </w:rPr>
              <w:t>d</w:t>
            </w:r>
            <w:r w:rsidR="00D12530" w:rsidRPr="005A7041">
              <w:rPr>
                <w:b/>
                <w:lang w:val="es-ES"/>
              </w:rPr>
              <w:t>)</w:t>
            </w:r>
          </w:p>
        </w:tc>
        <w:tc>
          <w:tcPr>
            <w:tcW w:w="7477" w:type="dxa"/>
            <w:tcBorders>
              <w:top w:val="single" w:sz="2" w:space="0" w:color="000000"/>
              <w:left w:val="nil"/>
              <w:bottom w:val="single" w:sz="2" w:space="0" w:color="000000"/>
              <w:right w:val="single" w:sz="2" w:space="0" w:color="000000"/>
            </w:tcBorders>
          </w:tcPr>
          <w:p w14:paraId="6D721E69" w14:textId="02AD3155" w:rsidR="00D12530" w:rsidRPr="005A7041" w:rsidRDefault="00DD6338">
            <w:pPr>
              <w:tabs>
                <w:tab w:val="right" w:pos="7254"/>
              </w:tabs>
              <w:spacing w:before="120" w:after="120"/>
              <w:rPr>
                <w:lang w:val="es-ES"/>
              </w:rPr>
            </w:pPr>
            <w:r w:rsidRPr="005A7041">
              <w:rPr>
                <w:lang w:val="es-ES"/>
              </w:rPr>
              <w:t xml:space="preserve">El </w:t>
            </w:r>
            <w:r w:rsidR="002D22FE" w:rsidRPr="005A7041">
              <w:rPr>
                <w:lang w:val="es-ES"/>
              </w:rPr>
              <w:t>Licitante</w:t>
            </w:r>
            <w:r w:rsidR="00D12530" w:rsidRPr="005A7041">
              <w:rPr>
                <w:lang w:val="es-ES"/>
              </w:rPr>
              <w:t xml:space="preserve"> </w:t>
            </w:r>
            <w:r w:rsidRPr="005A7041">
              <w:rPr>
                <w:lang w:val="es-ES"/>
              </w:rPr>
              <w:t xml:space="preserve">presentará </w:t>
            </w:r>
            <w:r w:rsidR="007B56CA" w:rsidRPr="005A7041">
              <w:rPr>
                <w:lang w:val="es-ES"/>
              </w:rPr>
              <w:t xml:space="preserve">junto </w:t>
            </w:r>
            <w:r w:rsidRPr="005A7041">
              <w:rPr>
                <w:lang w:val="es-ES"/>
              </w:rPr>
              <w:t xml:space="preserve">con su Oferta los siguientes </w:t>
            </w:r>
            <w:r w:rsidR="00D12530" w:rsidRPr="005A7041">
              <w:rPr>
                <w:lang w:val="es-ES"/>
              </w:rPr>
              <w:t>document</w:t>
            </w:r>
            <w:r w:rsidRPr="005A7041">
              <w:rPr>
                <w:lang w:val="es-ES"/>
              </w:rPr>
              <w:t>o</w:t>
            </w:r>
            <w:r w:rsidR="00D12530" w:rsidRPr="005A7041">
              <w:rPr>
                <w:lang w:val="es-ES"/>
              </w:rPr>
              <w:t>s</w:t>
            </w:r>
            <w:r w:rsidRPr="005A7041">
              <w:rPr>
                <w:lang w:val="es-ES"/>
              </w:rPr>
              <w:t xml:space="preserve"> adicionales</w:t>
            </w:r>
            <w:r w:rsidR="00D12530" w:rsidRPr="005A7041">
              <w:rPr>
                <w:lang w:val="es-ES"/>
              </w:rPr>
              <w:t>:</w:t>
            </w:r>
            <w:r w:rsidR="006513A6" w:rsidRPr="005A7041">
              <w:rPr>
                <w:lang w:val="es-ES"/>
              </w:rPr>
              <w:t xml:space="preserve"> </w:t>
            </w:r>
            <w:r w:rsidR="00D12530" w:rsidRPr="005A7041">
              <w:rPr>
                <w:b/>
                <w:i/>
                <w:lang w:val="es-ES"/>
              </w:rPr>
              <w:t>[</w:t>
            </w:r>
            <w:r w:rsidR="00D9649F" w:rsidRPr="005A7041">
              <w:rPr>
                <w:b/>
                <w:i/>
                <w:lang w:val="es-ES"/>
              </w:rPr>
              <w:t>indique</w:t>
            </w:r>
            <w:r w:rsidR="00D12530" w:rsidRPr="005A7041">
              <w:rPr>
                <w:b/>
                <w:i/>
                <w:lang w:val="es-ES"/>
              </w:rPr>
              <w:t xml:space="preserve"> </w:t>
            </w:r>
            <w:r w:rsidR="001E185E" w:rsidRPr="005A7041">
              <w:rPr>
                <w:b/>
                <w:i/>
                <w:lang w:val="es-ES"/>
              </w:rPr>
              <w:t>los</w:t>
            </w:r>
            <w:r w:rsidRPr="005A7041">
              <w:rPr>
                <w:b/>
                <w:i/>
                <w:lang w:val="es-ES"/>
              </w:rPr>
              <w:t xml:space="preserve"> documentos adicionales </w:t>
            </w:r>
            <w:r w:rsidR="001E185E" w:rsidRPr="005A7041">
              <w:rPr>
                <w:b/>
                <w:i/>
                <w:lang w:val="es-ES"/>
              </w:rPr>
              <w:t xml:space="preserve">que deben presentarse con la Oferta y que </w:t>
            </w:r>
            <w:r w:rsidRPr="005A7041">
              <w:rPr>
                <w:b/>
                <w:i/>
                <w:lang w:val="es-ES"/>
              </w:rPr>
              <w:t xml:space="preserve">no </w:t>
            </w:r>
            <w:r w:rsidR="001E185E" w:rsidRPr="005A7041">
              <w:rPr>
                <w:b/>
                <w:i/>
                <w:lang w:val="es-ES"/>
              </w:rPr>
              <w:t xml:space="preserve">están </w:t>
            </w:r>
            <w:r w:rsidRPr="005A7041">
              <w:rPr>
                <w:b/>
                <w:i/>
                <w:lang w:val="es-ES"/>
              </w:rPr>
              <w:t>enumerados en la</w:t>
            </w:r>
            <w:r w:rsidR="003A51A6" w:rsidRPr="005A7041">
              <w:rPr>
                <w:b/>
                <w:i/>
                <w:lang w:val="es-ES"/>
              </w:rPr>
              <w:t xml:space="preserve"> </w:t>
            </w:r>
            <w:r w:rsidR="00D12530" w:rsidRPr="005A7041">
              <w:rPr>
                <w:b/>
                <w:i/>
                <w:lang w:val="es-ES"/>
              </w:rPr>
              <w:t>11.</w:t>
            </w:r>
            <w:r w:rsidR="001E185E" w:rsidRPr="005A7041">
              <w:rPr>
                <w:b/>
                <w:i/>
                <w:lang w:val="es-ES"/>
              </w:rPr>
              <w:t>3</w:t>
            </w:r>
            <w:r w:rsidR="00D12530" w:rsidRPr="005A7041">
              <w:rPr>
                <w:b/>
                <w:i/>
                <w:lang w:val="es-ES"/>
              </w:rPr>
              <w:t>]</w:t>
            </w:r>
            <w:r w:rsidR="00D12530" w:rsidRPr="005A7041">
              <w:rPr>
                <w:b/>
                <w:lang w:val="es-ES"/>
              </w:rPr>
              <w:t>.</w:t>
            </w:r>
          </w:p>
        </w:tc>
      </w:tr>
      <w:tr w:rsidR="00F439EB" w:rsidRPr="001C59B2" w14:paraId="7211531B"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496E5F4A" w14:textId="16D5C47E" w:rsidR="00D12530" w:rsidRPr="005A7041" w:rsidRDefault="00C863BD">
            <w:pPr>
              <w:spacing w:before="120" w:after="160"/>
              <w:rPr>
                <w:b/>
                <w:bCs/>
                <w:lang w:val="es-ES"/>
              </w:rPr>
            </w:pPr>
            <w:r w:rsidRPr="005A7041">
              <w:rPr>
                <w:b/>
                <w:lang w:val="es-ES"/>
              </w:rPr>
              <w:t>IAL</w:t>
            </w:r>
            <w:r w:rsidR="00D12530" w:rsidRPr="005A7041">
              <w:rPr>
                <w:b/>
                <w:lang w:val="es-ES"/>
              </w:rPr>
              <w:t xml:space="preserve"> 13.1</w:t>
            </w:r>
          </w:p>
        </w:tc>
        <w:tc>
          <w:tcPr>
            <w:tcW w:w="7477" w:type="dxa"/>
            <w:tcBorders>
              <w:top w:val="single" w:sz="2" w:space="0" w:color="000000"/>
              <w:left w:val="nil"/>
              <w:bottom w:val="single" w:sz="2" w:space="0" w:color="000000"/>
              <w:right w:val="single" w:sz="2" w:space="0" w:color="000000"/>
            </w:tcBorders>
          </w:tcPr>
          <w:p w14:paraId="2A4A6975" w14:textId="1315E088" w:rsidR="00D12530" w:rsidRPr="005A7041" w:rsidRDefault="00D12530">
            <w:pPr>
              <w:tabs>
                <w:tab w:val="right" w:pos="7254"/>
              </w:tabs>
              <w:spacing w:before="120" w:after="120"/>
              <w:rPr>
                <w:lang w:val="es-ES"/>
              </w:rPr>
            </w:pPr>
            <w:r w:rsidRPr="005A7041">
              <w:rPr>
                <w:b/>
                <w:i/>
                <w:lang w:val="es-ES"/>
              </w:rPr>
              <w:t>[</w:t>
            </w:r>
            <w:r w:rsidR="00226C1E" w:rsidRPr="005A7041">
              <w:rPr>
                <w:b/>
                <w:i/>
                <w:lang w:val="es-ES"/>
              </w:rPr>
              <w:t>I</w:t>
            </w:r>
            <w:r w:rsidR="00D9649F" w:rsidRPr="005A7041">
              <w:rPr>
                <w:b/>
                <w:i/>
                <w:lang w:val="es-ES"/>
              </w:rPr>
              <w:t>ndique</w:t>
            </w:r>
            <w:r w:rsidRPr="005A7041">
              <w:rPr>
                <w:b/>
                <w:i/>
                <w:lang w:val="es-ES"/>
              </w:rPr>
              <w:t xml:space="preserve"> </w:t>
            </w:r>
            <w:r w:rsidR="003C2A3E" w:rsidRPr="005A7041">
              <w:rPr>
                <w:b/>
                <w:i/>
                <w:lang w:val="es-ES"/>
              </w:rPr>
              <w:t>“</w:t>
            </w:r>
            <w:r w:rsidR="00226C1E" w:rsidRPr="005A7041">
              <w:rPr>
                <w:b/>
                <w:i/>
                <w:lang w:val="es-ES"/>
              </w:rPr>
              <w:t>Se permitirá</w:t>
            </w:r>
            <w:r w:rsidR="003C2A3E" w:rsidRPr="005A7041">
              <w:rPr>
                <w:b/>
                <w:i/>
                <w:lang w:val="es-ES"/>
              </w:rPr>
              <w:t>”</w:t>
            </w:r>
            <w:r w:rsidRPr="005A7041">
              <w:rPr>
                <w:b/>
                <w:i/>
                <w:lang w:val="es-ES"/>
              </w:rPr>
              <w:t xml:space="preserve"> o </w:t>
            </w:r>
            <w:r w:rsidR="003C2A3E" w:rsidRPr="005A7041">
              <w:rPr>
                <w:b/>
                <w:i/>
                <w:lang w:val="es-ES"/>
              </w:rPr>
              <w:t>“</w:t>
            </w:r>
            <w:r w:rsidR="00226C1E" w:rsidRPr="005A7041">
              <w:rPr>
                <w:b/>
                <w:i/>
                <w:lang w:val="es-ES"/>
              </w:rPr>
              <w:t>No se permitirá</w:t>
            </w:r>
            <w:r w:rsidR="003C2A3E" w:rsidRPr="005A7041">
              <w:rPr>
                <w:b/>
                <w:i/>
                <w:lang w:val="es-ES"/>
              </w:rPr>
              <w:t>”</w:t>
            </w:r>
            <w:r w:rsidRPr="005A7041">
              <w:rPr>
                <w:b/>
                <w:i/>
                <w:lang w:val="es-ES"/>
              </w:rPr>
              <w:t>]</w:t>
            </w:r>
            <w:r w:rsidR="00FD3BEC" w:rsidRPr="005A7041">
              <w:rPr>
                <w:b/>
                <w:i/>
                <w:lang w:val="es-ES"/>
              </w:rPr>
              <w:t xml:space="preserve"> </w:t>
            </w:r>
            <w:r w:rsidR="00226C1E" w:rsidRPr="005A7041">
              <w:rPr>
                <w:lang w:val="es-ES"/>
              </w:rPr>
              <w:t xml:space="preserve">presentar </w:t>
            </w:r>
            <w:r w:rsidR="00FD3BEC" w:rsidRPr="005A7041">
              <w:rPr>
                <w:lang w:val="es-ES"/>
              </w:rPr>
              <w:t>Ofertas alternativas</w:t>
            </w:r>
            <w:r w:rsidRPr="005A7041">
              <w:rPr>
                <w:lang w:val="es-ES"/>
              </w:rPr>
              <w:t>.</w:t>
            </w:r>
          </w:p>
          <w:p w14:paraId="03BC839A" w14:textId="69B2DCEE" w:rsidR="006567B8" w:rsidRPr="005A7041" w:rsidRDefault="006567B8">
            <w:pPr>
              <w:tabs>
                <w:tab w:val="right" w:pos="7254"/>
              </w:tabs>
              <w:spacing w:before="120" w:after="120"/>
              <w:rPr>
                <w:b/>
                <w:i/>
                <w:lang w:val="es-ES"/>
              </w:rPr>
            </w:pPr>
            <w:r w:rsidRPr="005A7041">
              <w:rPr>
                <w:b/>
                <w:i/>
                <w:lang w:val="es-ES"/>
              </w:rPr>
              <w:t>[</w:t>
            </w:r>
            <w:r w:rsidR="00DD6338" w:rsidRPr="005A7041">
              <w:rPr>
                <w:b/>
                <w:i/>
                <w:lang w:val="es-ES"/>
              </w:rPr>
              <w:t xml:space="preserve">Si se aceptan </w:t>
            </w:r>
            <w:r w:rsidR="000F5BD5" w:rsidRPr="005A7041">
              <w:rPr>
                <w:b/>
                <w:i/>
                <w:lang w:val="es-ES"/>
              </w:rPr>
              <w:t>Oferta</w:t>
            </w:r>
            <w:r w:rsidR="00DD6338" w:rsidRPr="005A7041">
              <w:rPr>
                <w:b/>
                <w:i/>
                <w:lang w:val="es-ES"/>
              </w:rPr>
              <w:t xml:space="preserve">s </w:t>
            </w:r>
            <w:r w:rsidRPr="005A7041">
              <w:rPr>
                <w:b/>
                <w:i/>
                <w:lang w:val="es-ES"/>
              </w:rPr>
              <w:t>alternativ</w:t>
            </w:r>
            <w:r w:rsidR="00DD6338" w:rsidRPr="005A7041">
              <w:rPr>
                <w:b/>
                <w:i/>
                <w:lang w:val="es-ES"/>
              </w:rPr>
              <w:t>a</w:t>
            </w:r>
            <w:r w:rsidRPr="005A7041">
              <w:rPr>
                <w:b/>
                <w:i/>
                <w:lang w:val="es-ES"/>
              </w:rPr>
              <w:t>s</w:t>
            </w:r>
            <w:r w:rsidR="00DD6338" w:rsidRPr="005A7041">
              <w:rPr>
                <w:b/>
                <w:i/>
                <w:lang w:val="es-ES"/>
              </w:rPr>
              <w:t xml:space="preserve">, la metodología se definirá en la </w:t>
            </w:r>
            <w:r w:rsidR="006675F7" w:rsidRPr="005A7041">
              <w:rPr>
                <w:b/>
                <w:i/>
                <w:lang w:val="es-ES"/>
              </w:rPr>
              <w:t>Sección</w:t>
            </w:r>
            <w:r w:rsidR="00BF6483" w:rsidRPr="005A7041">
              <w:rPr>
                <w:b/>
                <w:i/>
                <w:lang w:val="es-ES"/>
              </w:rPr>
              <w:t xml:space="preserve"> I</w:t>
            </w:r>
            <w:r w:rsidRPr="005A7041">
              <w:rPr>
                <w:b/>
                <w:i/>
                <w:lang w:val="es-ES"/>
              </w:rPr>
              <w:t>II</w:t>
            </w:r>
            <w:r w:rsidR="00F30E0F" w:rsidRPr="005A7041">
              <w:rPr>
                <w:b/>
                <w:i/>
                <w:lang w:val="es-ES"/>
              </w:rPr>
              <w:t xml:space="preserve">, </w:t>
            </w:r>
            <w:r w:rsidR="003C2A3E" w:rsidRPr="005A7041">
              <w:rPr>
                <w:b/>
                <w:i/>
                <w:lang w:val="es-ES"/>
              </w:rPr>
              <w:t>“</w:t>
            </w:r>
            <w:r w:rsidR="007F1685" w:rsidRPr="005A7041">
              <w:rPr>
                <w:b/>
                <w:i/>
                <w:lang w:val="es-ES"/>
              </w:rPr>
              <w:t xml:space="preserve">Criterios de </w:t>
            </w:r>
            <w:r w:rsidR="006675F7" w:rsidRPr="005A7041">
              <w:rPr>
                <w:b/>
                <w:i/>
                <w:lang w:val="es-ES"/>
              </w:rPr>
              <w:t>Evaluación y Calificación</w:t>
            </w:r>
            <w:r w:rsidR="003C2A3E" w:rsidRPr="005A7041">
              <w:rPr>
                <w:b/>
                <w:i/>
                <w:lang w:val="es-ES"/>
              </w:rPr>
              <w:t>”</w:t>
            </w:r>
            <w:r w:rsidRPr="005A7041">
              <w:rPr>
                <w:b/>
                <w:i/>
                <w:lang w:val="es-ES"/>
              </w:rPr>
              <w:t>.</w:t>
            </w:r>
            <w:r w:rsidR="003A51A6" w:rsidRPr="005A7041">
              <w:rPr>
                <w:b/>
                <w:i/>
                <w:lang w:val="es-ES"/>
              </w:rPr>
              <w:t xml:space="preserve"> </w:t>
            </w:r>
            <w:r w:rsidR="00F30E0F" w:rsidRPr="005A7041">
              <w:rPr>
                <w:b/>
                <w:i/>
                <w:lang w:val="es-ES"/>
              </w:rPr>
              <w:t xml:space="preserve">Para más detalles, véase la </w:t>
            </w:r>
            <w:r w:rsidR="006675F7" w:rsidRPr="005A7041">
              <w:rPr>
                <w:b/>
                <w:i/>
                <w:lang w:val="es-ES"/>
              </w:rPr>
              <w:t>Sección</w:t>
            </w:r>
            <w:r w:rsidR="00BF6483" w:rsidRPr="005A7041">
              <w:rPr>
                <w:b/>
                <w:i/>
                <w:lang w:val="es-ES"/>
              </w:rPr>
              <w:t xml:space="preserve"> I</w:t>
            </w:r>
            <w:r w:rsidRPr="005A7041">
              <w:rPr>
                <w:b/>
                <w:i/>
                <w:lang w:val="es-ES"/>
              </w:rPr>
              <w:t>II]</w:t>
            </w:r>
            <w:r w:rsidR="00F30E0F" w:rsidRPr="005A7041">
              <w:rPr>
                <w:b/>
                <w:i/>
                <w:lang w:val="es-ES"/>
              </w:rPr>
              <w:t>.</w:t>
            </w:r>
          </w:p>
        </w:tc>
      </w:tr>
      <w:tr w:rsidR="00F439EB" w:rsidRPr="001C59B2" w14:paraId="66673A0A"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1DAE1A70" w14:textId="25012257" w:rsidR="00D12530" w:rsidRPr="005A7041" w:rsidRDefault="00C863BD">
            <w:pPr>
              <w:spacing w:before="120" w:after="160"/>
              <w:rPr>
                <w:b/>
                <w:bCs/>
                <w:lang w:val="es-ES"/>
              </w:rPr>
            </w:pPr>
            <w:r w:rsidRPr="005A7041">
              <w:rPr>
                <w:b/>
                <w:lang w:val="es-ES"/>
              </w:rPr>
              <w:t>IAL</w:t>
            </w:r>
            <w:r w:rsidR="00D12530" w:rsidRPr="005A7041">
              <w:rPr>
                <w:b/>
                <w:lang w:val="es-ES"/>
              </w:rPr>
              <w:t xml:space="preserve"> 13.2</w:t>
            </w:r>
          </w:p>
        </w:tc>
        <w:tc>
          <w:tcPr>
            <w:tcW w:w="7477" w:type="dxa"/>
            <w:tcBorders>
              <w:top w:val="single" w:sz="2" w:space="0" w:color="000000"/>
              <w:left w:val="nil"/>
              <w:bottom w:val="single" w:sz="2" w:space="0" w:color="000000"/>
              <w:right w:val="single" w:sz="2" w:space="0" w:color="000000"/>
            </w:tcBorders>
          </w:tcPr>
          <w:p w14:paraId="3B38F642" w14:textId="232E5AF1" w:rsidR="00D12530" w:rsidRPr="005A7041" w:rsidRDefault="00F30E0F">
            <w:pPr>
              <w:tabs>
                <w:tab w:val="right" w:pos="7254"/>
              </w:tabs>
              <w:spacing w:before="120" w:after="180"/>
              <w:rPr>
                <w:iCs/>
                <w:lang w:val="es-ES"/>
              </w:rPr>
            </w:pPr>
            <w:r w:rsidRPr="005A7041">
              <w:rPr>
                <w:b/>
                <w:i/>
                <w:lang w:val="es-ES"/>
              </w:rPr>
              <w:t xml:space="preserve">[Indique </w:t>
            </w:r>
            <w:r w:rsidR="003C2A3E" w:rsidRPr="005A7041">
              <w:rPr>
                <w:b/>
                <w:i/>
                <w:lang w:val="es-ES"/>
              </w:rPr>
              <w:t>“</w:t>
            </w:r>
            <w:r w:rsidRPr="005A7041">
              <w:rPr>
                <w:b/>
                <w:i/>
                <w:lang w:val="es-ES"/>
              </w:rPr>
              <w:t>Se permitirán</w:t>
            </w:r>
            <w:r w:rsidR="003C2A3E" w:rsidRPr="005A7041">
              <w:rPr>
                <w:b/>
                <w:i/>
                <w:lang w:val="es-ES"/>
              </w:rPr>
              <w:t>”</w:t>
            </w:r>
            <w:r w:rsidRPr="005A7041">
              <w:rPr>
                <w:b/>
                <w:i/>
                <w:lang w:val="es-ES"/>
              </w:rPr>
              <w:t xml:space="preserve"> o </w:t>
            </w:r>
            <w:r w:rsidR="003C2A3E" w:rsidRPr="005A7041">
              <w:rPr>
                <w:b/>
                <w:i/>
                <w:lang w:val="es-ES"/>
              </w:rPr>
              <w:t>“</w:t>
            </w:r>
            <w:r w:rsidRPr="005A7041">
              <w:rPr>
                <w:b/>
                <w:i/>
                <w:lang w:val="es-ES"/>
              </w:rPr>
              <w:t>No se permitirán</w:t>
            </w:r>
            <w:r w:rsidR="003C2A3E" w:rsidRPr="005A7041">
              <w:rPr>
                <w:b/>
                <w:i/>
                <w:lang w:val="es-ES"/>
              </w:rPr>
              <w:t>”</w:t>
            </w:r>
            <w:r w:rsidRPr="005A7041">
              <w:rPr>
                <w:b/>
                <w:i/>
                <w:lang w:val="es-ES"/>
              </w:rPr>
              <w:t xml:space="preserve">] </w:t>
            </w:r>
            <w:r w:rsidRPr="005A7041">
              <w:rPr>
                <w:iCs/>
                <w:lang w:val="es-ES"/>
              </w:rPr>
              <w:t xml:space="preserve">plazos alternativos para la terminación de las </w:t>
            </w:r>
            <w:r w:rsidR="004D5414" w:rsidRPr="005A7041">
              <w:rPr>
                <w:iCs/>
                <w:lang w:val="es-ES"/>
              </w:rPr>
              <w:t>Obras</w:t>
            </w:r>
            <w:r w:rsidR="00D12530" w:rsidRPr="005A7041">
              <w:rPr>
                <w:iCs/>
                <w:lang w:val="es-ES"/>
              </w:rPr>
              <w:t>.</w:t>
            </w:r>
          </w:p>
          <w:p w14:paraId="134C04F7" w14:textId="7C866865" w:rsidR="00D12530" w:rsidRPr="005A7041" w:rsidRDefault="007002F9">
            <w:pPr>
              <w:tabs>
                <w:tab w:val="right" w:pos="7254"/>
              </w:tabs>
              <w:spacing w:before="120" w:after="120"/>
              <w:rPr>
                <w:b/>
                <w:i/>
                <w:lang w:val="es-ES"/>
              </w:rPr>
            </w:pPr>
            <w:r w:rsidRPr="005A7041">
              <w:rPr>
                <w:b/>
                <w:i/>
                <w:iCs/>
                <w:lang w:val="es-ES"/>
              </w:rPr>
              <w:t>[</w:t>
            </w:r>
            <w:r w:rsidR="00F30E0F" w:rsidRPr="005A7041">
              <w:rPr>
                <w:b/>
                <w:i/>
                <w:iCs/>
                <w:lang w:val="es-ES"/>
              </w:rPr>
              <w:t xml:space="preserve">Si se permiten plazos </w:t>
            </w:r>
            <w:r w:rsidR="00D12530" w:rsidRPr="005A7041">
              <w:rPr>
                <w:b/>
                <w:i/>
                <w:iCs/>
                <w:lang w:val="es-ES"/>
              </w:rPr>
              <w:t>alternativ</w:t>
            </w:r>
            <w:r w:rsidR="00F30E0F" w:rsidRPr="005A7041">
              <w:rPr>
                <w:b/>
                <w:i/>
                <w:iCs/>
                <w:lang w:val="es-ES"/>
              </w:rPr>
              <w:t>os</w:t>
            </w:r>
            <w:r w:rsidR="00D12530" w:rsidRPr="005A7041">
              <w:rPr>
                <w:b/>
                <w:i/>
                <w:iCs/>
                <w:lang w:val="es-ES"/>
              </w:rPr>
              <w:t xml:space="preserve">, </w:t>
            </w:r>
            <w:r w:rsidR="00F30E0F" w:rsidRPr="005A7041">
              <w:rPr>
                <w:b/>
                <w:i/>
                <w:iCs/>
                <w:lang w:val="es-ES"/>
              </w:rPr>
              <w:t>el método de evaluación será el que se</w:t>
            </w:r>
            <w:r w:rsidR="003A51A6" w:rsidRPr="005A7041">
              <w:rPr>
                <w:b/>
                <w:i/>
                <w:iCs/>
                <w:lang w:val="es-ES"/>
              </w:rPr>
              <w:t xml:space="preserve"> </w:t>
            </w:r>
            <w:r w:rsidR="00F30E0F" w:rsidRPr="005A7041">
              <w:rPr>
                <w:b/>
                <w:i/>
                <w:iCs/>
                <w:lang w:val="es-ES"/>
              </w:rPr>
              <w:t xml:space="preserve">especifique en la </w:t>
            </w:r>
            <w:r w:rsidR="006675F7" w:rsidRPr="005A7041">
              <w:rPr>
                <w:b/>
                <w:i/>
                <w:iCs/>
                <w:lang w:val="es-ES"/>
              </w:rPr>
              <w:t>Sección</w:t>
            </w:r>
            <w:r w:rsidR="00BF6483" w:rsidRPr="005A7041">
              <w:rPr>
                <w:b/>
                <w:i/>
                <w:iCs/>
                <w:lang w:val="es-ES"/>
              </w:rPr>
              <w:t xml:space="preserve"> I</w:t>
            </w:r>
            <w:r w:rsidR="00D12530" w:rsidRPr="005A7041">
              <w:rPr>
                <w:b/>
                <w:i/>
                <w:iCs/>
                <w:lang w:val="es-ES"/>
              </w:rPr>
              <w:t>II</w:t>
            </w:r>
            <w:r w:rsidR="000177A5" w:rsidRPr="005A7041">
              <w:rPr>
                <w:b/>
                <w:i/>
                <w:iCs/>
                <w:lang w:val="es-ES"/>
              </w:rPr>
              <w:t xml:space="preserve">, </w:t>
            </w:r>
            <w:r w:rsidR="003C2A3E" w:rsidRPr="005A7041">
              <w:rPr>
                <w:b/>
                <w:i/>
                <w:iCs/>
                <w:lang w:val="es-ES"/>
              </w:rPr>
              <w:t>“</w:t>
            </w:r>
            <w:r w:rsidR="007F1685" w:rsidRPr="005A7041">
              <w:rPr>
                <w:b/>
                <w:i/>
                <w:iCs/>
                <w:lang w:val="es-ES"/>
              </w:rPr>
              <w:t xml:space="preserve">Criterios de </w:t>
            </w:r>
            <w:r w:rsidR="006675F7" w:rsidRPr="005A7041">
              <w:rPr>
                <w:b/>
                <w:i/>
                <w:iCs/>
                <w:lang w:val="es-ES"/>
              </w:rPr>
              <w:t>Evaluación y Calificación</w:t>
            </w:r>
            <w:r w:rsidR="003C2A3E" w:rsidRPr="005A7041">
              <w:rPr>
                <w:b/>
                <w:i/>
                <w:iCs/>
                <w:lang w:val="es-ES"/>
              </w:rPr>
              <w:t>”</w:t>
            </w:r>
            <w:r w:rsidR="000177A5" w:rsidRPr="005A7041">
              <w:rPr>
                <w:b/>
                <w:i/>
                <w:iCs/>
                <w:lang w:val="es-ES"/>
              </w:rPr>
              <w:t>]</w:t>
            </w:r>
            <w:r w:rsidR="00D12530" w:rsidRPr="005A7041">
              <w:rPr>
                <w:b/>
                <w:i/>
                <w:iCs/>
                <w:lang w:val="es-ES"/>
              </w:rPr>
              <w:t>.</w:t>
            </w:r>
          </w:p>
        </w:tc>
      </w:tr>
      <w:tr w:rsidR="00F439EB" w:rsidRPr="001C59B2" w14:paraId="56777B2D"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212A8852" w14:textId="0BFBBE30" w:rsidR="00D12530" w:rsidRPr="005A7041" w:rsidRDefault="00C863BD">
            <w:pPr>
              <w:spacing w:before="160" w:after="160"/>
              <w:rPr>
                <w:b/>
                <w:bCs/>
                <w:lang w:val="es-ES"/>
              </w:rPr>
            </w:pPr>
            <w:r w:rsidRPr="005A7041">
              <w:rPr>
                <w:b/>
                <w:iCs/>
                <w:lang w:val="es-ES"/>
              </w:rPr>
              <w:lastRenderedPageBreak/>
              <w:t>IAL</w:t>
            </w:r>
            <w:r w:rsidR="00D12530" w:rsidRPr="005A7041">
              <w:rPr>
                <w:b/>
                <w:iCs/>
                <w:lang w:val="es-ES"/>
              </w:rPr>
              <w:t xml:space="preserve"> 13.4</w:t>
            </w:r>
          </w:p>
        </w:tc>
        <w:tc>
          <w:tcPr>
            <w:tcW w:w="7477" w:type="dxa"/>
            <w:tcBorders>
              <w:top w:val="single" w:sz="2" w:space="0" w:color="000000"/>
              <w:left w:val="nil"/>
              <w:bottom w:val="single" w:sz="2" w:space="0" w:color="000000"/>
              <w:right w:val="single" w:sz="2" w:space="0" w:color="000000"/>
            </w:tcBorders>
          </w:tcPr>
          <w:p w14:paraId="77BC80D6" w14:textId="1EECA24E" w:rsidR="00D12530" w:rsidRPr="005A7041" w:rsidRDefault="00F30E0F">
            <w:pPr>
              <w:tabs>
                <w:tab w:val="right" w:pos="7254"/>
              </w:tabs>
              <w:spacing w:before="160" w:after="180"/>
              <w:rPr>
                <w:b/>
                <w:iCs/>
                <w:lang w:val="es-ES"/>
              </w:rPr>
            </w:pPr>
            <w:r w:rsidRPr="005A7041">
              <w:rPr>
                <w:iCs/>
                <w:lang w:val="es-ES"/>
              </w:rPr>
              <w:t>Se permitirán soluciones técnicas a</w:t>
            </w:r>
            <w:r w:rsidR="00D12530" w:rsidRPr="005A7041">
              <w:rPr>
                <w:iCs/>
                <w:lang w:val="es-ES"/>
              </w:rPr>
              <w:t>lternativ</w:t>
            </w:r>
            <w:r w:rsidRPr="005A7041">
              <w:rPr>
                <w:iCs/>
                <w:lang w:val="es-ES"/>
              </w:rPr>
              <w:t>as para las siguientes partes de las Obras</w:t>
            </w:r>
            <w:r w:rsidR="00D12530" w:rsidRPr="005A7041">
              <w:rPr>
                <w:iCs/>
                <w:lang w:val="es-ES"/>
              </w:rPr>
              <w:t xml:space="preserve">: </w:t>
            </w:r>
            <w:r w:rsidR="00370FC2" w:rsidRPr="005A7041">
              <w:rPr>
                <w:iCs/>
                <w:lang w:val="es-ES"/>
              </w:rPr>
              <w:t>___________________</w:t>
            </w:r>
            <w:r w:rsidR="008E4E83" w:rsidRPr="005A7041">
              <w:rPr>
                <w:iCs/>
                <w:lang w:val="es-ES"/>
              </w:rPr>
              <w:t>_____</w:t>
            </w:r>
            <w:r w:rsidR="00370FC2" w:rsidRPr="005A7041">
              <w:rPr>
                <w:iCs/>
                <w:lang w:val="es-ES"/>
              </w:rPr>
              <w:t>_______</w:t>
            </w:r>
            <w:r w:rsidR="00656508" w:rsidRPr="005A7041">
              <w:rPr>
                <w:iCs/>
                <w:lang w:val="es-ES"/>
              </w:rPr>
              <w:t>_</w:t>
            </w:r>
            <w:r w:rsidR="00656508" w:rsidRPr="005A7041">
              <w:rPr>
                <w:b/>
                <w:i/>
                <w:iCs/>
                <w:lang w:val="es-ES"/>
              </w:rPr>
              <w:t xml:space="preserve"> [</w:t>
            </w:r>
            <w:r w:rsidR="00D9649F" w:rsidRPr="005A7041">
              <w:rPr>
                <w:b/>
                <w:i/>
                <w:iCs/>
                <w:lang w:val="es-ES"/>
              </w:rPr>
              <w:t>indique</w:t>
            </w:r>
            <w:r w:rsidR="00D12530" w:rsidRPr="005A7041">
              <w:rPr>
                <w:b/>
                <w:i/>
                <w:iCs/>
                <w:lang w:val="es-ES"/>
              </w:rPr>
              <w:t xml:space="preserve"> </w:t>
            </w:r>
            <w:r w:rsidR="00F912CC" w:rsidRPr="005A7041">
              <w:rPr>
                <w:b/>
                <w:i/>
                <w:iCs/>
                <w:lang w:val="es-ES"/>
              </w:rPr>
              <w:t xml:space="preserve">las </w:t>
            </w:r>
            <w:r w:rsidR="00D12530" w:rsidRPr="005A7041">
              <w:rPr>
                <w:b/>
                <w:i/>
                <w:iCs/>
                <w:lang w:val="es-ES"/>
              </w:rPr>
              <w:t>part</w:t>
            </w:r>
            <w:r w:rsidR="00F912CC" w:rsidRPr="005A7041">
              <w:rPr>
                <w:b/>
                <w:i/>
                <w:iCs/>
                <w:lang w:val="es-ES"/>
              </w:rPr>
              <w:t>e</w:t>
            </w:r>
            <w:r w:rsidR="00D12530" w:rsidRPr="005A7041">
              <w:rPr>
                <w:b/>
                <w:i/>
                <w:iCs/>
                <w:lang w:val="es-ES"/>
              </w:rPr>
              <w:t xml:space="preserve">s </w:t>
            </w:r>
            <w:r w:rsidR="00F912CC" w:rsidRPr="005A7041">
              <w:rPr>
                <w:b/>
                <w:i/>
                <w:iCs/>
                <w:lang w:val="es-ES"/>
              </w:rPr>
              <w:t>de las Obras</w:t>
            </w:r>
            <w:r w:rsidR="00D12530" w:rsidRPr="005A7041">
              <w:rPr>
                <w:b/>
                <w:i/>
                <w:iCs/>
                <w:lang w:val="es-ES"/>
              </w:rPr>
              <w:t>]</w:t>
            </w:r>
            <w:r w:rsidR="00F912CC" w:rsidRPr="005A7041">
              <w:rPr>
                <w:b/>
                <w:i/>
                <w:iCs/>
                <w:lang w:val="es-ES"/>
              </w:rPr>
              <w:t>.</w:t>
            </w:r>
          </w:p>
          <w:p w14:paraId="15A783C9" w14:textId="767F54F1" w:rsidR="00AA25C9" w:rsidRPr="005A7041" w:rsidRDefault="007002F9">
            <w:pPr>
              <w:tabs>
                <w:tab w:val="right" w:pos="7254"/>
              </w:tabs>
              <w:spacing w:before="120" w:after="120"/>
              <w:rPr>
                <w:b/>
                <w:i/>
                <w:lang w:val="es-ES"/>
              </w:rPr>
            </w:pPr>
            <w:r w:rsidRPr="005A7041">
              <w:rPr>
                <w:b/>
                <w:i/>
                <w:iCs/>
                <w:lang w:val="es-ES"/>
              </w:rPr>
              <w:t>[</w:t>
            </w:r>
            <w:r w:rsidR="00A23647" w:rsidRPr="005A7041">
              <w:rPr>
                <w:b/>
                <w:i/>
                <w:iCs/>
                <w:lang w:val="es-ES"/>
              </w:rPr>
              <w:t>Si se permiten</w:t>
            </w:r>
            <w:r w:rsidR="00A23647" w:rsidRPr="005A7041">
              <w:rPr>
                <w:iCs/>
                <w:lang w:val="es-ES"/>
              </w:rPr>
              <w:t xml:space="preserve"> </w:t>
            </w:r>
            <w:r w:rsidR="00A23647" w:rsidRPr="005A7041">
              <w:rPr>
                <w:b/>
                <w:i/>
                <w:iCs/>
                <w:lang w:val="es-ES"/>
              </w:rPr>
              <w:t xml:space="preserve">soluciones técnicas alternativas, el método de evaluación será el que se especifique en la </w:t>
            </w:r>
            <w:r w:rsidR="006675F7" w:rsidRPr="005A7041">
              <w:rPr>
                <w:b/>
                <w:i/>
                <w:iCs/>
                <w:lang w:val="es-ES"/>
              </w:rPr>
              <w:t>Sección</w:t>
            </w:r>
            <w:r w:rsidR="00BF6483" w:rsidRPr="005A7041">
              <w:rPr>
                <w:b/>
                <w:i/>
                <w:iCs/>
                <w:lang w:val="es-ES"/>
              </w:rPr>
              <w:t xml:space="preserve"> I</w:t>
            </w:r>
            <w:r w:rsidR="00D12530" w:rsidRPr="005A7041">
              <w:rPr>
                <w:b/>
                <w:i/>
                <w:iCs/>
                <w:lang w:val="es-ES"/>
              </w:rPr>
              <w:t>II</w:t>
            </w:r>
            <w:r w:rsidRPr="005A7041">
              <w:rPr>
                <w:b/>
                <w:i/>
                <w:iCs/>
                <w:lang w:val="es-ES"/>
              </w:rPr>
              <w:t xml:space="preserve">, </w:t>
            </w:r>
            <w:r w:rsidR="003C2A3E" w:rsidRPr="005A7041">
              <w:rPr>
                <w:b/>
                <w:i/>
                <w:iCs/>
                <w:lang w:val="es-ES"/>
              </w:rPr>
              <w:t>“</w:t>
            </w:r>
            <w:r w:rsidR="007F1685" w:rsidRPr="005A7041">
              <w:rPr>
                <w:b/>
                <w:i/>
                <w:iCs/>
                <w:lang w:val="es-ES"/>
              </w:rPr>
              <w:t xml:space="preserve">Criterios de </w:t>
            </w:r>
            <w:r w:rsidR="006675F7" w:rsidRPr="005A7041">
              <w:rPr>
                <w:b/>
                <w:i/>
                <w:iCs/>
                <w:lang w:val="es-ES"/>
              </w:rPr>
              <w:t>Evaluación y Calificación</w:t>
            </w:r>
            <w:r w:rsidR="003C2A3E" w:rsidRPr="005A7041">
              <w:rPr>
                <w:b/>
                <w:i/>
                <w:iCs/>
                <w:lang w:val="es-ES"/>
              </w:rPr>
              <w:t>”</w:t>
            </w:r>
            <w:r w:rsidRPr="005A7041">
              <w:rPr>
                <w:b/>
                <w:i/>
                <w:iCs/>
                <w:lang w:val="es-ES"/>
              </w:rPr>
              <w:t>]</w:t>
            </w:r>
            <w:r w:rsidR="00D12530" w:rsidRPr="005A7041">
              <w:rPr>
                <w:b/>
                <w:i/>
                <w:iCs/>
                <w:lang w:val="es-ES"/>
              </w:rPr>
              <w:t>.</w:t>
            </w:r>
          </w:p>
        </w:tc>
      </w:tr>
      <w:tr w:rsidR="00F439EB" w:rsidRPr="001C59B2" w14:paraId="42F472EF"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40BD604A" w14:textId="697258B9" w:rsidR="00D12530" w:rsidRPr="005A7041" w:rsidRDefault="00C863BD">
            <w:pPr>
              <w:spacing w:before="160" w:after="160"/>
              <w:rPr>
                <w:b/>
                <w:iCs/>
                <w:lang w:val="es-ES"/>
              </w:rPr>
            </w:pPr>
            <w:r w:rsidRPr="005A7041">
              <w:rPr>
                <w:b/>
                <w:lang w:val="es-ES"/>
              </w:rPr>
              <w:t>IAL</w:t>
            </w:r>
            <w:r w:rsidR="00D12530" w:rsidRPr="005A7041">
              <w:rPr>
                <w:b/>
                <w:lang w:val="es-ES"/>
              </w:rPr>
              <w:t xml:space="preserve"> 14.5</w:t>
            </w:r>
          </w:p>
        </w:tc>
        <w:tc>
          <w:tcPr>
            <w:tcW w:w="7477" w:type="dxa"/>
            <w:tcBorders>
              <w:top w:val="single" w:sz="2" w:space="0" w:color="000000"/>
              <w:left w:val="nil"/>
              <w:bottom w:val="single" w:sz="2" w:space="0" w:color="000000"/>
              <w:right w:val="single" w:sz="2" w:space="0" w:color="000000"/>
            </w:tcBorders>
          </w:tcPr>
          <w:p w14:paraId="3C23C2C9" w14:textId="4172F6EC" w:rsidR="00AA25C9" w:rsidRPr="005A7041" w:rsidRDefault="00A23647">
            <w:pPr>
              <w:tabs>
                <w:tab w:val="right" w:pos="7254"/>
              </w:tabs>
              <w:spacing w:before="160" w:after="180"/>
              <w:rPr>
                <w:iCs/>
                <w:lang w:val="es-ES"/>
              </w:rPr>
            </w:pPr>
            <w:r w:rsidRPr="005A7041">
              <w:rPr>
                <w:lang w:val="es-ES"/>
              </w:rPr>
              <w:t xml:space="preserve">Los precios cotizados por el </w:t>
            </w:r>
            <w:r w:rsidR="002D22FE" w:rsidRPr="005A7041">
              <w:rPr>
                <w:lang w:val="es-ES"/>
              </w:rPr>
              <w:t>Licitante</w:t>
            </w:r>
            <w:r w:rsidR="007002F9" w:rsidRPr="005A7041">
              <w:rPr>
                <w:lang w:val="es-ES"/>
              </w:rPr>
              <w:t xml:space="preserve"> ________</w:t>
            </w:r>
            <w:r w:rsidR="008E4E83" w:rsidRPr="005A7041">
              <w:rPr>
                <w:lang w:val="es-ES"/>
              </w:rPr>
              <w:t>___</w:t>
            </w:r>
            <w:r w:rsidR="007002F9" w:rsidRPr="005A7041">
              <w:rPr>
                <w:lang w:val="es-ES"/>
              </w:rPr>
              <w:t>_</w:t>
            </w:r>
            <w:r w:rsidR="00656508" w:rsidRPr="005A7041">
              <w:rPr>
                <w:lang w:val="es-ES"/>
              </w:rPr>
              <w:t>_</w:t>
            </w:r>
            <w:r w:rsidR="00656508" w:rsidRPr="005A7041">
              <w:rPr>
                <w:b/>
                <w:i/>
                <w:lang w:val="es-ES"/>
              </w:rPr>
              <w:t xml:space="preserve"> [</w:t>
            </w:r>
            <w:r w:rsidR="00D9649F" w:rsidRPr="005A7041">
              <w:rPr>
                <w:b/>
                <w:i/>
                <w:lang w:val="es-ES"/>
              </w:rPr>
              <w:t>indique</w:t>
            </w:r>
            <w:r w:rsidR="00D12530" w:rsidRPr="005A7041">
              <w:rPr>
                <w:b/>
                <w:i/>
                <w:lang w:val="es-ES"/>
              </w:rPr>
              <w:t xml:space="preserve"> </w:t>
            </w:r>
            <w:r w:rsidR="003C2A3E" w:rsidRPr="005A7041">
              <w:rPr>
                <w:b/>
                <w:i/>
                <w:lang w:val="es-ES"/>
              </w:rPr>
              <w:t>“</w:t>
            </w:r>
            <w:r w:rsidRPr="005A7041">
              <w:rPr>
                <w:b/>
                <w:i/>
                <w:lang w:val="es-ES"/>
              </w:rPr>
              <w:t>estarán</w:t>
            </w:r>
            <w:r w:rsidR="003C2A3E" w:rsidRPr="005A7041">
              <w:rPr>
                <w:b/>
                <w:i/>
                <w:lang w:val="es-ES"/>
              </w:rPr>
              <w:t>”</w:t>
            </w:r>
            <w:r w:rsidR="00D12530" w:rsidRPr="005A7041">
              <w:rPr>
                <w:b/>
                <w:i/>
                <w:lang w:val="es-ES"/>
              </w:rPr>
              <w:t xml:space="preserve"> o </w:t>
            </w:r>
            <w:r w:rsidR="003C2A3E" w:rsidRPr="005A7041">
              <w:rPr>
                <w:b/>
                <w:i/>
                <w:lang w:val="es-ES"/>
              </w:rPr>
              <w:t>“</w:t>
            </w:r>
            <w:r w:rsidRPr="005A7041">
              <w:rPr>
                <w:b/>
                <w:i/>
                <w:lang w:val="es-ES"/>
              </w:rPr>
              <w:t>no estarán</w:t>
            </w:r>
            <w:r w:rsidR="003C2A3E" w:rsidRPr="005A7041">
              <w:rPr>
                <w:b/>
                <w:i/>
                <w:lang w:val="es-ES"/>
              </w:rPr>
              <w:t>”</w:t>
            </w:r>
            <w:r w:rsidR="00656508" w:rsidRPr="005A7041">
              <w:rPr>
                <w:b/>
                <w:i/>
                <w:lang w:val="es-ES"/>
              </w:rPr>
              <w:t>]</w:t>
            </w:r>
            <w:r w:rsidR="00656508" w:rsidRPr="005A7041">
              <w:rPr>
                <w:lang w:val="es-ES"/>
              </w:rPr>
              <w:t xml:space="preserve"> sujetos</w:t>
            </w:r>
            <w:r w:rsidRPr="005A7041">
              <w:rPr>
                <w:lang w:val="es-ES"/>
              </w:rPr>
              <w:t xml:space="preserve"> a ajustes durante la ejecución del </w:t>
            </w:r>
            <w:r w:rsidR="00D12530" w:rsidRPr="005A7041">
              <w:rPr>
                <w:lang w:val="es-ES"/>
              </w:rPr>
              <w:t>Contrat</w:t>
            </w:r>
            <w:r w:rsidRPr="005A7041">
              <w:rPr>
                <w:lang w:val="es-ES"/>
              </w:rPr>
              <w:t>o</w:t>
            </w:r>
            <w:r w:rsidR="00D12530" w:rsidRPr="005A7041">
              <w:rPr>
                <w:lang w:val="es-ES"/>
              </w:rPr>
              <w:t>.</w:t>
            </w:r>
            <w:r w:rsidR="003A51A6" w:rsidRPr="005A7041">
              <w:rPr>
                <w:lang w:val="es-ES"/>
              </w:rPr>
              <w:t xml:space="preserve"> </w:t>
            </w:r>
          </w:p>
        </w:tc>
      </w:tr>
      <w:tr w:rsidR="00F439EB" w:rsidRPr="001C59B2" w14:paraId="143D6FAE"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36EA1377" w14:textId="600912BD" w:rsidR="00D12530" w:rsidRPr="005A7041" w:rsidRDefault="00C863BD">
            <w:pPr>
              <w:spacing w:before="120" w:after="160"/>
              <w:jc w:val="both"/>
              <w:rPr>
                <w:b/>
                <w:iCs/>
                <w:lang w:val="es-ES"/>
              </w:rPr>
            </w:pPr>
            <w:r w:rsidRPr="005A7041">
              <w:rPr>
                <w:b/>
                <w:lang w:val="es-ES"/>
              </w:rPr>
              <w:t>IAL</w:t>
            </w:r>
            <w:r w:rsidR="00D12530" w:rsidRPr="005A7041">
              <w:rPr>
                <w:b/>
                <w:lang w:val="es-ES"/>
              </w:rPr>
              <w:t xml:space="preserve"> 15.1</w:t>
            </w:r>
          </w:p>
        </w:tc>
        <w:tc>
          <w:tcPr>
            <w:tcW w:w="7477" w:type="dxa"/>
            <w:tcBorders>
              <w:top w:val="single" w:sz="2" w:space="0" w:color="000000"/>
              <w:left w:val="nil"/>
              <w:bottom w:val="single" w:sz="2" w:space="0" w:color="000000"/>
              <w:right w:val="single" w:sz="2" w:space="0" w:color="000000"/>
            </w:tcBorders>
          </w:tcPr>
          <w:p w14:paraId="4CF99180" w14:textId="71E16B66" w:rsidR="00C81F84" w:rsidRPr="005A7041" w:rsidRDefault="00F912CC">
            <w:pPr>
              <w:tabs>
                <w:tab w:val="right" w:pos="7254"/>
              </w:tabs>
              <w:spacing w:before="120" w:after="120"/>
              <w:rPr>
                <w:b/>
                <w:i/>
                <w:lang w:val="es-ES"/>
              </w:rPr>
            </w:pPr>
            <w:r w:rsidRPr="005A7041">
              <w:rPr>
                <w:lang w:val="es-ES"/>
              </w:rPr>
              <w:t xml:space="preserve">El </w:t>
            </w:r>
            <w:r w:rsidR="002D22FE" w:rsidRPr="005A7041">
              <w:rPr>
                <w:lang w:val="es-ES"/>
              </w:rPr>
              <w:t>Licitante</w:t>
            </w:r>
            <w:r w:rsidR="00C81F84" w:rsidRPr="005A7041">
              <w:rPr>
                <w:lang w:val="es-ES"/>
              </w:rPr>
              <w:t xml:space="preserve"> </w:t>
            </w:r>
            <w:r w:rsidRPr="005A7041">
              <w:rPr>
                <w:lang w:val="es-ES"/>
              </w:rPr>
              <w:t>cotizará el precio e</w:t>
            </w:r>
            <w:r w:rsidR="00C81F84" w:rsidRPr="005A7041">
              <w:rPr>
                <w:lang w:val="es-ES"/>
              </w:rPr>
              <w:t xml:space="preserve">n: </w:t>
            </w:r>
            <w:r w:rsidR="00C81F84" w:rsidRPr="005A7041">
              <w:rPr>
                <w:b/>
                <w:i/>
                <w:lang w:val="es-ES"/>
              </w:rPr>
              <w:t>__________</w:t>
            </w:r>
            <w:r w:rsidR="008E4E83" w:rsidRPr="005A7041">
              <w:rPr>
                <w:b/>
                <w:i/>
                <w:lang w:val="es-ES"/>
              </w:rPr>
              <w:t>___</w:t>
            </w:r>
            <w:r w:rsidR="00C81F84" w:rsidRPr="005A7041">
              <w:rPr>
                <w:b/>
                <w:i/>
                <w:lang w:val="es-ES"/>
              </w:rPr>
              <w:t>_____[</w:t>
            </w:r>
            <w:r w:rsidRPr="005A7041">
              <w:rPr>
                <w:b/>
                <w:i/>
                <w:lang w:val="es-ES"/>
              </w:rPr>
              <w:t>indique la moneda nacional</w:t>
            </w:r>
            <w:r w:rsidR="00C81F84" w:rsidRPr="005A7041">
              <w:rPr>
                <w:b/>
                <w:i/>
                <w:lang w:val="es-ES"/>
              </w:rPr>
              <w:t>]</w:t>
            </w:r>
          </w:p>
          <w:p w14:paraId="1D4FAA1A" w14:textId="7E65EE2F" w:rsidR="00D12530" w:rsidRPr="005A7041" w:rsidRDefault="00F912CC">
            <w:pPr>
              <w:tabs>
                <w:tab w:val="right" w:pos="7254"/>
              </w:tabs>
              <w:spacing w:before="120" w:after="120"/>
              <w:jc w:val="both"/>
              <w:rPr>
                <w:iCs/>
                <w:lang w:val="es-ES"/>
              </w:rPr>
            </w:pPr>
            <w:r w:rsidRPr="005A7041">
              <w:rPr>
                <w:lang w:val="es-ES"/>
              </w:rPr>
              <w:t>El Licitante que</w:t>
            </w:r>
            <w:r w:rsidR="00F96AA0" w:rsidRPr="005A7041">
              <w:rPr>
                <w:lang w:val="es-ES"/>
              </w:rPr>
              <w:t xml:space="preserve">, según prevé, va a </w:t>
            </w:r>
            <w:r w:rsidRPr="005A7041">
              <w:rPr>
                <w:lang w:val="es-ES"/>
              </w:rPr>
              <w:t xml:space="preserve">incurrir en gastos en otra moneda para </w:t>
            </w:r>
            <w:r w:rsidR="00F96AA0" w:rsidRPr="005A7041">
              <w:rPr>
                <w:lang w:val="es-ES"/>
              </w:rPr>
              <w:t xml:space="preserve">insumos de </w:t>
            </w:r>
            <w:r w:rsidRPr="005A7041">
              <w:rPr>
                <w:lang w:val="es-ES"/>
              </w:rPr>
              <w:t xml:space="preserve">las Obras </w:t>
            </w:r>
            <w:r w:rsidR="00F96AA0" w:rsidRPr="005A7041">
              <w:rPr>
                <w:lang w:val="es-ES"/>
              </w:rPr>
              <w:t xml:space="preserve">suministrados desde otro </w:t>
            </w:r>
            <w:r w:rsidRPr="005A7041">
              <w:rPr>
                <w:lang w:val="es-ES"/>
              </w:rPr>
              <w:t xml:space="preserve">país </w:t>
            </w:r>
            <w:r w:rsidR="00F96AA0" w:rsidRPr="005A7041">
              <w:rPr>
                <w:lang w:val="es-ES"/>
              </w:rPr>
              <w:t xml:space="preserve">distinto </w:t>
            </w:r>
            <w:r w:rsidRPr="005A7041">
              <w:rPr>
                <w:lang w:val="es-ES"/>
              </w:rPr>
              <w:t>del</w:t>
            </w:r>
            <w:r w:rsidR="00F96AA0" w:rsidRPr="005A7041">
              <w:rPr>
                <w:lang w:val="es-ES"/>
              </w:rPr>
              <w:t xml:space="preserve"> país del</w:t>
            </w:r>
            <w:r w:rsidRPr="005A7041">
              <w:rPr>
                <w:lang w:val="es-ES"/>
              </w:rPr>
              <w:t xml:space="preserve"> </w:t>
            </w:r>
            <w:r w:rsidR="00F96AA0" w:rsidRPr="005A7041">
              <w:rPr>
                <w:lang w:val="es-ES"/>
              </w:rPr>
              <w:t>C</w:t>
            </w:r>
            <w:r w:rsidRPr="005A7041">
              <w:rPr>
                <w:lang w:val="es-ES"/>
              </w:rPr>
              <w:t>ontratante (</w:t>
            </w:r>
            <w:r w:rsidR="003C2A3E" w:rsidRPr="005A7041">
              <w:rPr>
                <w:lang w:val="es-ES"/>
              </w:rPr>
              <w:t>“</w:t>
            </w:r>
            <w:r w:rsidR="0078448F" w:rsidRPr="005A7041">
              <w:rPr>
                <w:lang w:val="es-ES"/>
              </w:rPr>
              <w:t>necesidades de moneda extranjera</w:t>
            </w:r>
            <w:r w:rsidR="003C2A3E" w:rsidRPr="005A7041">
              <w:rPr>
                <w:lang w:val="es-ES"/>
              </w:rPr>
              <w:t>”</w:t>
            </w:r>
            <w:r w:rsidRPr="005A7041">
              <w:rPr>
                <w:lang w:val="es-ES"/>
              </w:rPr>
              <w:t xml:space="preserve">) </w:t>
            </w:r>
            <w:r w:rsidR="0078448F" w:rsidRPr="005A7041">
              <w:rPr>
                <w:lang w:val="es-ES"/>
              </w:rPr>
              <w:t xml:space="preserve">y desee recibir los pagos en divisas </w:t>
            </w:r>
            <w:r w:rsidRPr="005A7041">
              <w:rPr>
                <w:lang w:val="es-ES"/>
              </w:rPr>
              <w:t xml:space="preserve">deberá indicar sus requerimientos para que los pagos se efectúen hasta en tres monedas extranjeras de su elección, expresados en porcentajes del precio de la </w:t>
            </w:r>
            <w:r w:rsidR="0078448F" w:rsidRPr="005A7041">
              <w:rPr>
                <w:lang w:val="es-ES"/>
              </w:rPr>
              <w:t>O</w:t>
            </w:r>
            <w:r w:rsidRPr="005A7041">
              <w:rPr>
                <w:lang w:val="es-ES"/>
              </w:rPr>
              <w:t xml:space="preserve">ferta. El Licitante deberá incluir </w:t>
            </w:r>
            <w:r w:rsidR="007D10CD" w:rsidRPr="005A7041">
              <w:rPr>
                <w:lang w:val="es-ES"/>
              </w:rPr>
              <w:t>también</w:t>
            </w:r>
            <w:r w:rsidRPr="005A7041">
              <w:rPr>
                <w:lang w:val="es-ES"/>
              </w:rPr>
              <w:t xml:space="preserve"> l</w:t>
            </w:r>
            <w:r w:rsidR="007D10CD" w:rsidRPr="005A7041">
              <w:rPr>
                <w:lang w:val="es-ES"/>
              </w:rPr>
              <w:t>os tipos</w:t>
            </w:r>
            <w:r w:rsidRPr="005A7041">
              <w:rPr>
                <w:lang w:val="es-ES"/>
              </w:rPr>
              <w:t xml:space="preserve"> de cambio utilizad</w:t>
            </w:r>
            <w:r w:rsidR="007D10CD" w:rsidRPr="005A7041">
              <w:rPr>
                <w:lang w:val="es-ES"/>
              </w:rPr>
              <w:t>o</w:t>
            </w:r>
            <w:r w:rsidRPr="005A7041">
              <w:rPr>
                <w:lang w:val="es-ES"/>
              </w:rPr>
              <w:t xml:space="preserve">s para los cálculos en los formularios de la </w:t>
            </w:r>
            <w:r w:rsidR="006675F7" w:rsidRPr="005A7041">
              <w:rPr>
                <w:lang w:val="es-ES"/>
              </w:rPr>
              <w:t>Sección</w:t>
            </w:r>
            <w:r w:rsidRPr="005A7041">
              <w:rPr>
                <w:lang w:val="es-ES"/>
              </w:rPr>
              <w:t xml:space="preserve"> IV, </w:t>
            </w:r>
            <w:r w:rsidR="003C2A3E" w:rsidRPr="005A7041">
              <w:rPr>
                <w:lang w:val="es-ES"/>
              </w:rPr>
              <w:t>“</w:t>
            </w:r>
            <w:r w:rsidR="00F04D00" w:rsidRPr="005A7041">
              <w:rPr>
                <w:lang w:val="es-ES"/>
              </w:rPr>
              <w:t>Formularios de Licitación</w:t>
            </w:r>
            <w:r w:rsidR="003C2A3E" w:rsidRPr="005A7041">
              <w:rPr>
                <w:lang w:val="es-ES"/>
              </w:rPr>
              <w:t>”</w:t>
            </w:r>
            <w:r w:rsidRPr="005A7041">
              <w:rPr>
                <w:lang w:val="es-ES"/>
              </w:rPr>
              <w:t>.</w:t>
            </w:r>
          </w:p>
        </w:tc>
      </w:tr>
      <w:tr w:rsidR="00A57F12" w:rsidRPr="001C59B2" w14:paraId="45387CA2"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0D13BF74" w14:textId="29D24019" w:rsidR="00A57F12" w:rsidRPr="005A7041" w:rsidRDefault="00A57F12">
            <w:pPr>
              <w:spacing w:before="120" w:after="160"/>
              <w:jc w:val="both"/>
              <w:rPr>
                <w:b/>
                <w:lang w:val="es-ES"/>
              </w:rPr>
            </w:pPr>
            <w:r>
              <w:rPr>
                <w:b/>
                <w:lang w:val="es-ES"/>
              </w:rPr>
              <w:t>IAL 16.2</w:t>
            </w:r>
          </w:p>
        </w:tc>
        <w:tc>
          <w:tcPr>
            <w:tcW w:w="7477" w:type="dxa"/>
            <w:tcBorders>
              <w:top w:val="single" w:sz="2" w:space="0" w:color="000000"/>
              <w:left w:val="nil"/>
              <w:bottom w:val="single" w:sz="2" w:space="0" w:color="000000"/>
              <w:right w:val="single" w:sz="2" w:space="0" w:color="000000"/>
            </w:tcBorders>
          </w:tcPr>
          <w:p w14:paraId="49001FE8" w14:textId="6658A926" w:rsidR="00A57F12" w:rsidRDefault="00A57F12" w:rsidP="00A57F12">
            <w:pPr>
              <w:spacing w:before="120" w:after="120"/>
              <w:rPr>
                <w:i/>
                <w:iCs/>
                <w:color w:val="000000"/>
                <w:lang w:val="es-ES"/>
              </w:rPr>
            </w:pPr>
            <w:r>
              <w:rPr>
                <w:color w:val="000000"/>
                <w:lang w:val="es-ES"/>
              </w:rPr>
              <w:t>IAL 16.2 [</w:t>
            </w:r>
            <w:r w:rsidRPr="0019460D">
              <w:rPr>
                <w:i/>
                <w:iCs/>
                <w:color w:val="000000"/>
                <w:lang w:val="es-ES"/>
              </w:rPr>
              <w:t>inserte “</w:t>
            </w:r>
            <w:r>
              <w:rPr>
                <w:b/>
                <w:bCs/>
                <w:i/>
                <w:iCs/>
                <w:color w:val="000000"/>
                <w:lang w:val="es-ES"/>
              </w:rPr>
              <w:t>A</w:t>
            </w:r>
            <w:r w:rsidRPr="0019460D">
              <w:rPr>
                <w:b/>
                <w:bCs/>
                <w:i/>
                <w:iCs/>
                <w:color w:val="000000"/>
                <w:lang w:val="es-ES"/>
              </w:rPr>
              <w:t>plica</w:t>
            </w:r>
            <w:r w:rsidRPr="0019460D">
              <w:rPr>
                <w:i/>
                <w:iCs/>
                <w:color w:val="000000"/>
                <w:lang w:val="es-ES"/>
              </w:rPr>
              <w:t>” o “</w:t>
            </w:r>
            <w:r>
              <w:rPr>
                <w:b/>
                <w:bCs/>
                <w:i/>
                <w:iCs/>
                <w:color w:val="000000"/>
                <w:lang w:val="es-ES"/>
              </w:rPr>
              <w:t>N</w:t>
            </w:r>
            <w:r w:rsidRPr="0019460D">
              <w:rPr>
                <w:b/>
                <w:bCs/>
                <w:i/>
                <w:iCs/>
                <w:color w:val="000000"/>
                <w:lang w:val="es-ES"/>
              </w:rPr>
              <w:t>o</w:t>
            </w:r>
            <w:r w:rsidRPr="0019460D">
              <w:rPr>
                <w:i/>
                <w:iCs/>
                <w:color w:val="000000"/>
                <w:lang w:val="es-ES"/>
              </w:rPr>
              <w:t xml:space="preserve"> </w:t>
            </w:r>
            <w:r w:rsidRPr="0019460D">
              <w:rPr>
                <w:b/>
                <w:bCs/>
                <w:i/>
                <w:iCs/>
                <w:color w:val="000000"/>
                <w:lang w:val="es-ES"/>
              </w:rPr>
              <w:t>aplica</w:t>
            </w:r>
            <w:r w:rsidRPr="0019460D">
              <w:rPr>
                <w:i/>
                <w:iCs/>
                <w:color w:val="000000"/>
                <w:lang w:val="es-ES"/>
              </w:rPr>
              <w:t>”]</w:t>
            </w:r>
            <w:r>
              <w:rPr>
                <w:i/>
                <w:iCs/>
                <w:color w:val="000000"/>
                <w:lang w:val="es-ES"/>
              </w:rPr>
              <w:t>: ___________</w:t>
            </w:r>
          </w:p>
          <w:p w14:paraId="49A47565" w14:textId="24D4E2C5" w:rsidR="00A57F12" w:rsidRPr="005A7041" w:rsidRDefault="00A57F12" w:rsidP="00A57F12">
            <w:pPr>
              <w:tabs>
                <w:tab w:val="right" w:pos="7254"/>
              </w:tabs>
              <w:spacing w:before="120" w:after="120"/>
              <w:rPr>
                <w:lang w:val="es-ES"/>
              </w:rPr>
            </w:pPr>
            <w:r>
              <w:rPr>
                <w:i/>
                <w:iCs/>
                <w:color w:val="000000"/>
                <w:lang w:val="es-ES"/>
              </w:rPr>
              <w:t>[</w:t>
            </w:r>
            <w:r w:rsidRPr="0019460D">
              <w:rPr>
                <w:b/>
                <w:bCs/>
                <w:i/>
                <w:iCs/>
                <w:color w:val="000000"/>
                <w:lang w:val="es-ES"/>
              </w:rPr>
              <w:t xml:space="preserve">Si la IAL 16.2 no aplica, </w:t>
            </w:r>
            <w:r>
              <w:rPr>
                <w:b/>
                <w:bCs/>
                <w:i/>
                <w:iCs/>
                <w:color w:val="000000"/>
                <w:lang w:val="es-ES"/>
              </w:rPr>
              <w:t>indicar</w:t>
            </w:r>
            <w:r w:rsidRPr="0019460D">
              <w:rPr>
                <w:b/>
                <w:bCs/>
                <w:i/>
                <w:iCs/>
                <w:color w:val="000000"/>
                <w:lang w:val="es-ES"/>
              </w:rPr>
              <w:t xml:space="preserve"> el acuerdo alcanzado con el Banco a este respecto</w:t>
            </w:r>
            <w:r>
              <w:rPr>
                <w:i/>
                <w:iCs/>
                <w:color w:val="000000"/>
                <w:lang w:val="es-ES"/>
              </w:rPr>
              <w:t>]</w:t>
            </w:r>
          </w:p>
        </w:tc>
      </w:tr>
      <w:tr w:rsidR="001F4DDE" w:rsidRPr="001C59B2" w14:paraId="7612C237"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0D04BD3F" w14:textId="0EE37A0C" w:rsidR="001F4DDE" w:rsidRPr="005A7041" w:rsidRDefault="001F4DDE" w:rsidP="001F4DDE">
            <w:pPr>
              <w:spacing w:before="120" w:after="160"/>
              <w:jc w:val="both"/>
              <w:rPr>
                <w:b/>
                <w:lang w:val="es-ES"/>
              </w:rPr>
            </w:pPr>
            <w:r w:rsidRPr="005A7041">
              <w:rPr>
                <w:b/>
                <w:bCs/>
                <w:lang w:val="es-ES"/>
              </w:rPr>
              <w:t>IAL 18.1</w:t>
            </w:r>
          </w:p>
        </w:tc>
        <w:tc>
          <w:tcPr>
            <w:tcW w:w="7477" w:type="dxa"/>
            <w:tcBorders>
              <w:top w:val="single" w:sz="2" w:space="0" w:color="000000"/>
              <w:left w:val="nil"/>
              <w:bottom w:val="single" w:sz="2" w:space="0" w:color="000000"/>
              <w:right w:val="single" w:sz="2" w:space="0" w:color="000000"/>
            </w:tcBorders>
          </w:tcPr>
          <w:p w14:paraId="09DCC8DF" w14:textId="7DBA35D4" w:rsidR="001F4DDE" w:rsidRPr="005A7041" w:rsidRDefault="001F4DDE" w:rsidP="001F4DDE">
            <w:pPr>
              <w:tabs>
                <w:tab w:val="right" w:pos="7254"/>
              </w:tabs>
              <w:spacing w:before="120" w:after="120"/>
              <w:rPr>
                <w:lang w:val="es-ES"/>
              </w:rPr>
            </w:pPr>
            <w:r w:rsidRPr="005A7041">
              <w:rPr>
                <w:color w:val="000000"/>
                <w:lang w:val="es-ES"/>
              </w:rPr>
              <w:t xml:space="preserve">La Oferta deberá ser válida hasta: ______  </w:t>
            </w:r>
            <w:r w:rsidRPr="005A7041">
              <w:rPr>
                <w:b/>
                <w:i/>
                <w:color w:val="000000"/>
                <w:lang w:val="es-ES"/>
              </w:rPr>
              <w:t xml:space="preserve">[indique día, mes y año, tomando en cuenta el plazo razonable que se requiere para completar la evaluación de las ofertas, obtener las aprobaciones necesarias y la No-Objeción del Banco (si la licitación está sujeta a revisión previa)] </w:t>
            </w:r>
            <w:r w:rsidRPr="005A7041">
              <w:rPr>
                <w:b/>
                <w:i/>
                <w:color w:val="000000" w:themeColor="text1"/>
                <w:lang w:val="es-ES"/>
              </w:rPr>
              <w:t>[Para disminuir los errores de los licitantes, el período de validez de las ofertas es una fecha específica y no está vinculada a la fecha límite para la presentación de ofertas. Como se establece en las IAL 18.1, si existe la necesidad de extender la fecha, por ejemplo</w:t>
            </w:r>
            <w:r w:rsidR="00C43247" w:rsidRPr="005A7041">
              <w:rPr>
                <w:b/>
                <w:i/>
                <w:color w:val="000000" w:themeColor="text1"/>
                <w:lang w:val="es-ES"/>
              </w:rPr>
              <w:t>,</w:t>
            </w:r>
            <w:r w:rsidRPr="005A7041">
              <w:rPr>
                <w:b/>
                <w:i/>
                <w:color w:val="000000" w:themeColor="text1"/>
                <w:lang w:val="es-ES"/>
              </w:rPr>
              <w:t xml:space="preserve"> porque el Contratante extiende significativamente el plazo de presentación de ofertas, la fecha de validez de la oferta revisada se especificará de acuerdo con las IAL 8].</w:t>
            </w:r>
          </w:p>
        </w:tc>
      </w:tr>
      <w:tr w:rsidR="000E1C4C" w:rsidRPr="001C59B2" w14:paraId="6C007255" w14:textId="77777777" w:rsidTr="00F02559">
        <w:trPr>
          <w:jc w:val="center"/>
        </w:trPr>
        <w:tc>
          <w:tcPr>
            <w:tcW w:w="1617" w:type="dxa"/>
            <w:tcBorders>
              <w:top w:val="single" w:sz="2" w:space="0" w:color="000000"/>
              <w:left w:val="single" w:sz="2" w:space="0" w:color="000000"/>
              <w:bottom w:val="single" w:sz="2" w:space="0" w:color="000000"/>
              <w:right w:val="single" w:sz="8" w:space="0" w:color="000000"/>
            </w:tcBorders>
          </w:tcPr>
          <w:p w14:paraId="75898694" w14:textId="58A7E2C5" w:rsidR="000E1C4C" w:rsidRPr="005A7041" w:rsidRDefault="000E1C4C" w:rsidP="000E1C4C">
            <w:pPr>
              <w:spacing w:before="120" w:after="160"/>
              <w:rPr>
                <w:b/>
                <w:bCs/>
                <w:lang w:val="es-ES"/>
              </w:rPr>
            </w:pPr>
            <w:r w:rsidRPr="005A7041">
              <w:rPr>
                <w:b/>
                <w:lang w:val="es-ES"/>
              </w:rPr>
              <w:t>IAL 18.3 (a)</w:t>
            </w:r>
          </w:p>
        </w:tc>
        <w:tc>
          <w:tcPr>
            <w:tcW w:w="7477" w:type="dxa"/>
            <w:tcBorders>
              <w:top w:val="single" w:sz="2" w:space="0" w:color="000000"/>
              <w:left w:val="nil"/>
              <w:bottom w:val="single" w:sz="2" w:space="0" w:color="000000"/>
              <w:right w:val="single" w:sz="2" w:space="0" w:color="000000"/>
            </w:tcBorders>
          </w:tcPr>
          <w:p w14:paraId="37FCD693" w14:textId="794025FD" w:rsidR="000E1C4C" w:rsidRPr="005A7041" w:rsidRDefault="000E1C4C" w:rsidP="000E1C4C">
            <w:pPr>
              <w:tabs>
                <w:tab w:val="right" w:pos="7254"/>
              </w:tabs>
              <w:spacing w:before="120" w:after="120"/>
              <w:rPr>
                <w:lang w:val="es-ES"/>
              </w:rPr>
            </w:pPr>
            <w:r w:rsidRPr="005A7041">
              <w:rPr>
                <w:lang w:val="es-ES"/>
              </w:rPr>
              <w:t xml:space="preserve">El precio de la Oferta se ajustará por el (los) siguiente(s) factor(es): ______________ </w:t>
            </w:r>
          </w:p>
          <w:p w14:paraId="79C09426" w14:textId="77777777" w:rsidR="000E1C4C" w:rsidRPr="005A7041" w:rsidRDefault="000E1C4C" w:rsidP="000E1C4C">
            <w:pPr>
              <w:tabs>
                <w:tab w:val="right" w:pos="7254"/>
              </w:tabs>
              <w:spacing w:before="120" w:after="120"/>
              <w:rPr>
                <w:b/>
                <w:i/>
                <w:lang w:val="es-ES"/>
              </w:rPr>
            </w:pPr>
            <w:r w:rsidRPr="005A7041">
              <w:rPr>
                <w:b/>
                <w:i/>
                <w:lang w:val="es-ES"/>
              </w:rPr>
              <w:t xml:space="preserve">[La porción en moneda nacional del precio del Contrato se ajustará por un factor que refleje la inflación local durante el </w:t>
            </w:r>
            <w:r w:rsidRPr="005A7041">
              <w:rPr>
                <w:b/>
                <w:bCs/>
                <w:i/>
                <w:lang w:val="es-ES"/>
              </w:rPr>
              <w:t>período de prórroga</w:t>
            </w:r>
            <w:r w:rsidRPr="005A7041">
              <w:rPr>
                <w:b/>
                <w:i/>
                <w:lang w:val="es-ES"/>
              </w:rPr>
              <w:t xml:space="preserve">, y la porción en moneda extranjera del precio del Contrato se ajustará por un factor que refleje la inflación internacional (en el país de la moneda extranjera) durante el </w:t>
            </w:r>
            <w:r w:rsidRPr="005A7041">
              <w:rPr>
                <w:b/>
                <w:bCs/>
                <w:i/>
                <w:lang w:val="es-ES"/>
              </w:rPr>
              <w:t>período de prórroga</w:t>
            </w:r>
            <w:r w:rsidRPr="005A7041">
              <w:rPr>
                <w:b/>
                <w:i/>
                <w:lang w:val="es-ES"/>
              </w:rPr>
              <w:t>].</w:t>
            </w:r>
          </w:p>
        </w:tc>
      </w:tr>
      <w:tr w:rsidR="000E1C4C" w:rsidRPr="001C59B2" w14:paraId="6582FEB0" w14:textId="77777777" w:rsidTr="00F02559">
        <w:trPr>
          <w:jc w:val="center"/>
        </w:trPr>
        <w:tc>
          <w:tcPr>
            <w:tcW w:w="1617" w:type="dxa"/>
            <w:tcBorders>
              <w:top w:val="single" w:sz="2" w:space="0" w:color="000000"/>
              <w:left w:val="single" w:sz="2" w:space="0" w:color="000000"/>
              <w:bottom w:val="single" w:sz="2" w:space="0" w:color="000000"/>
              <w:right w:val="single" w:sz="8" w:space="0" w:color="000000"/>
            </w:tcBorders>
          </w:tcPr>
          <w:p w14:paraId="682F22E2" w14:textId="4FD42B3F" w:rsidR="000E1C4C" w:rsidRPr="005A7041" w:rsidRDefault="000E1C4C" w:rsidP="000E1C4C">
            <w:pPr>
              <w:spacing w:before="120" w:after="160"/>
              <w:rPr>
                <w:b/>
                <w:lang w:val="es-ES"/>
              </w:rPr>
            </w:pPr>
            <w:r w:rsidRPr="005A7041">
              <w:rPr>
                <w:b/>
                <w:lang w:val="es-ES"/>
              </w:rPr>
              <w:lastRenderedPageBreak/>
              <w:t>IAL 19.1</w:t>
            </w:r>
          </w:p>
          <w:p w14:paraId="735A299D" w14:textId="77777777" w:rsidR="000E1C4C" w:rsidRPr="005A7041" w:rsidRDefault="000E1C4C" w:rsidP="006B68B4">
            <w:pPr>
              <w:spacing w:before="160" w:after="160"/>
              <w:ind w:left="990"/>
              <w:rPr>
                <w:b/>
                <w:lang w:val="es-ES"/>
              </w:rPr>
            </w:pPr>
          </w:p>
        </w:tc>
        <w:tc>
          <w:tcPr>
            <w:tcW w:w="7477" w:type="dxa"/>
            <w:tcBorders>
              <w:top w:val="single" w:sz="2" w:space="0" w:color="000000"/>
              <w:left w:val="nil"/>
              <w:bottom w:val="single" w:sz="2" w:space="0" w:color="000000"/>
              <w:right w:val="single" w:sz="2" w:space="0" w:color="000000"/>
            </w:tcBorders>
          </w:tcPr>
          <w:p w14:paraId="64FB735B" w14:textId="7604C775" w:rsidR="000E1C4C" w:rsidRPr="005A7041" w:rsidRDefault="000E1C4C" w:rsidP="000E1C4C">
            <w:pPr>
              <w:tabs>
                <w:tab w:val="right" w:pos="7254"/>
              </w:tabs>
              <w:spacing w:before="120" w:after="120"/>
              <w:rPr>
                <w:b/>
                <w:i/>
                <w:lang w:val="es-ES"/>
              </w:rPr>
            </w:pPr>
            <w:r w:rsidRPr="005A7041">
              <w:rPr>
                <w:b/>
                <w:i/>
                <w:lang w:val="es-ES"/>
              </w:rPr>
              <w:t>[Si se exige una Garantía de Mantenimiento de la Oferta, no se exigirá una Declaración de Mantenimiento de la Oferta, y viceversa].</w:t>
            </w:r>
          </w:p>
          <w:p w14:paraId="74158ABE" w14:textId="25D8A6FD" w:rsidR="000E1C4C" w:rsidRPr="005A7041" w:rsidRDefault="000E1C4C" w:rsidP="000E1C4C">
            <w:pPr>
              <w:spacing w:before="120" w:after="120"/>
              <w:rPr>
                <w:b/>
                <w:bCs/>
                <w:i/>
                <w:iCs/>
                <w:lang w:val="es-ES"/>
              </w:rPr>
            </w:pPr>
            <w:r w:rsidRPr="005A7041">
              <w:rPr>
                <w:b/>
                <w:bCs/>
                <w:i/>
                <w:iCs/>
                <w:lang w:val="es-ES"/>
              </w:rPr>
              <w:t>[Nota: En este proceso de licitación con mecanismo de dos sobres, se requiere incluir la Garantía de Mantenimiento de la Oferta en el primer sobre (Parte Técnica). Esto solo es posible si el monto de la Garantía es un monto fijo para todos los Licitantes que participan].</w:t>
            </w:r>
          </w:p>
          <w:p w14:paraId="1D8545B3" w14:textId="0A35D7AC" w:rsidR="000E1C4C" w:rsidRPr="005A7041" w:rsidRDefault="000E1C4C" w:rsidP="000E1C4C">
            <w:pPr>
              <w:tabs>
                <w:tab w:val="right" w:pos="7254"/>
              </w:tabs>
              <w:spacing w:before="120" w:after="120"/>
              <w:rPr>
                <w:lang w:val="es-ES"/>
              </w:rPr>
            </w:pPr>
            <w:r w:rsidRPr="005A7041">
              <w:rPr>
                <w:b/>
                <w:i/>
                <w:lang w:val="es-ES"/>
              </w:rPr>
              <w:t>[Indique “Se exigirá” o “No se exigirá”</w:t>
            </w:r>
            <w:r w:rsidRPr="005A7041">
              <w:rPr>
                <w:b/>
                <w:lang w:val="es-ES"/>
              </w:rPr>
              <w:t>]</w:t>
            </w:r>
            <w:r w:rsidRPr="005A7041">
              <w:rPr>
                <w:lang w:val="es-ES"/>
              </w:rPr>
              <w:t xml:space="preserve"> ________________ una Garantía de Mantenimiento de la Oferta. </w:t>
            </w:r>
          </w:p>
          <w:p w14:paraId="1CCF9D20" w14:textId="78F647F0" w:rsidR="000E1C4C" w:rsidRPr="005A7041" w:rsidRDefault="000E1C4C" w:rsidP="000E1C4C">
            <w:pPr>
              <w:tabs>
                <w:tab w:val="right" w:pos="7254"/>
              </w:tabs>
              <w:spacing w:before="120" w:after="120"/>
              <w:rPr>
                <w:lang w:val="es-ES"/>
              </w:rPr>
            </w:pPr>
            <w:r w:rsidRPr="005A7041">
              <w:rPr>
                <w:b/>
                <w:i/>
                <w:lang w:val="es-ES"/>
              </w:rPr>
              <w:t>[Indique “Se exigirá” o “No se exigirá”</w:t>
            </w:r>
            <w:r w:rsidRPr="005A7041">
              <w:rPr>
                <w:b/>
                <w:lang w:val="es-ES"/>
              </w:rPr>
              <w:t>]</w:t>
            </w:r>
            <w:r w:rsidRPr="005A7041">
              <w:rPr>
                <w:lang w:val="es-ES"/>
              </w:rPr>
              <w:t xml:space="preserve"> ________________ una Declaración de Mantenimiento de la Oferta.</w:t>
            </w:r>
          </w:p>
          <w:p w14:paraId="63CB97D5" w14:textId="6A16716B" w:rsidR="000E1C4C" w:rsidRPr="005A7041" w:rsidRDefault="000E1C4C" w:rsidP="000E1C4C">
            <w:pPr>
              <w:tabs>
                <w:tab w:val="right" w:pos="7109"/>
              </w:tabs>
              <w:spacing w:before="120" w:after="120"/>
              <w:rPr>
                <w:iCs/>
                <w:u w:val="single"/>
                <w:lang w:val="es-ES"/>
              </w:rPr>
            </w:pPr>
            <w:r w:rsidRPr="005A7041">
              <w:rPr>
                <w:iCs/>
                <w:lang w:val="es-ES"/>
              </w:rPr>
              <w:t xml:space="preserve">Si se exige una Garantía de Mantenimiento de la Oferta, el monto y la moneda de tal garantía serán </w:t>
            </w:r>
            <w:r w:rsidRPr="005A7041">
              <w:rPr>
                <w:iCs/>
                <w:u w:val="single"/>
                <w:lang w:val="es-ES"/>
              </w:rPr>
              <w:tab/>
            </w:r>
          </w:p>
          <w:p w14:paraId="148CC3F6" w14:textId="58C14185" w:rsidR="000E1C4C" w:rsidRPr="005A7041" w:rsidRDefault="000E1C4C" w:rsidP="000E1C4C">
            <w:pPr>
              <w:tabs>
                <w:tab w:val="right" w:pos="7254"/>
              </w:tabs>
              <w:spacing w:before="120" w:after="120"/>
              <w:rPr>
                <w:i/>
                <w:iCs/>
                <w:lang w:val="es-ES"/>
              </w:rPr>
            </w:pPr>
            <w:r w:rsidRPr="005A7041">
              <w:rPr>
                <w:b/>
                <w:iCs/>
                <w:lang w:val="es-ES"/>
              </w:rPr>
              <w:t>[</w:t>
            </w:r>
            <w:r w:rsidRPr="005A7041">
              <w:rPr>
                <w:b/>
                <w:i/>
                <w:iCs/>
                <w:lang w:val="es-ES"/>
              </w:rPr>
              <w:t xml:space="preserve">Si se exige una Garantía de Mantenimiento de la Oferta, </w:t>
            </w:r>
            <w:r w:rsidRPr="005A7041">
              <w:rPr>
                <w:b/>
                <w:i/>
                <w:lang w:val="es-ES"/>
              </w:rPr>
              <w:t>indique el monto y la moneda de tal g</w:t>
            </w:r>
            <w:r w:rsidRPr="005A7041">
              <w:rPr>
                <w:b/>
                <w:i/>
                <w:iCs/>
                <w:lang w:val="es-ES"/>
              </w:rPr>
              <w:t>arantía. En caso contrario, indique “No corresponde”]. [Si se trata de lotes, indique el monto y la moneda de la Garantía de Mantenimiento de la Oferta de cada lote]</w:t>
            </w:r>
          </w:p>
          <w:p w14:paraId="77467853" w14:textId="6C56738E" w:rsidR="000E1C4C" w:rsidRPr="005A7041" w:rsidRDefault="000E1C4C" w:rsidP="000E1C4C">
            <w:pPr>
              <w:tabs>
                <w:tab w:val="right" w:pos="7254"/>
              </w:tabs>
              <w:spacing w:before="120" w:after="120"/>
              <w:rPr>
                <w:lang w:val="es-ES"/>
              </w:rPr>
            </w:pPr>
            <w:r w:rsidRPr="005A7041">
              <w:rPr>
                <w:b/>
                <w:i/>
                <w:iCs/>
                <w:lang w:val="es-ES"/>
              </w:rPr>
              <w:t>Nota: Se requiere una Garantía de Mantenimiento de la Oferta para cada lote, en función de los montos indicados por lote. Los Licitantes tienen la opción de presentar una sola garantía de este tipo para todos los lotes (para el monto total combinado de todos los lotes) por los cuales han presentado Ofertas; sin embargo, si el monto de la Garantía de Mantenimiento de la Oferta es inferior al monto total exigido, el Contratante determinará a qué lote o lotes se aplicará la garantía].</w:t>
            </w:r>
          </w:p>
        </w:tc>
      </w:tr>
      <w:tr w:rsidR="00F02559" w:rsidRPr="001C59B2" w14:paraId="6C469C0B" w14:textId="77777777" w:rsidTr="00F02559">
        <w:trPr>
          <w:jc w:val="center"/>
        </w:trPr>
        <w:tc>
          <w:tcPr>
            <w:tcW w:w="1617" w:type="dxa"/>
            <w:tcBorders>
              <w:top w:val="single" w:sz="2" w:space="0" w:color="000000"/>
              <w:left w:val="single" w:sz="2" w:space="0" w:color="000000"/>
              <w:bottom w:val="single" w:sz="2" w:space="0" w:color="000000"/>
              <w:right w:val="single" w:sz="8" w:space="0" w:color="000000"/>
            </w:tcBorders>
          </w:tcPr>
          <w:p w14:paraId="3D6BEACD" w14:textId="3505FBF1" w:rsidR="00F02559" w:rsidRPr="005A7041" w:rsidRDefault="00F02559" w:rsidP="00F02559">
            <w:pPr>
              <w:spacing w:before="120" w:after="160"/>
              <w:rPr>
                <w:b/>
                <w:lang w:val="es-ES"/>
              </w:rPr>
            </w:pPr>
            <w:r w:rsidRPr="005A7041">
              <w:rPr>
                <w:b/>
                <w:lang w:val="es-ES"/>
              </w:rPr>
              <w:t>IAL 19.3 (d)</w:t>
            </w:r>
          </w:p>
        </w:tc>
        <w:tc>
          <w:tcPr>
            <w:tcW w:w="7477" w:type="dxa"/>
            <w:tcBorders>
              <w:top w:val="single" w:sz="2" w:space="0" w:color="000000"/>
              <w:left w:val="nil"/>
              <w:bottom w:val="single" w:sz="2" w:space="0" w:color="000000"/>
              <w:right w:val="single" w:sz="2" w:space="0" w:color="000000"/>
            </w:tcBorders>
          </w:tcPr>
          <w:p w14:paraId="419F20D8" w14:textId="77777777" w:rsidR="00F02559" w:rsidRPr="005A7041" w:rsidRDefault="00F02559" w:rsidP="00F02559">
            <w:pPr>
              <w:pageBreakBefore/>
              <w:tabs>
                <w:tab w:val="right" w:pos="7254"/>
              </w:tabs>
              <w:spacing w:before="120" w:after="120"/>
              <w:rPr>
                <w:iCs/>
                <w:lang w:val="es-ES"/>
              </w:rPr>
            </w:pPr>
            <w:r w:rsidRPr="005A7041">
              <w:rPr>
                <w:iCs/>
                <w:lang w:val="es-ES"/>
              </w:rPr>
              <w:t xml:space="preserve">Otros tipos de garantías aceptables: </w:t>
            </w:r>
          </w:p>
          <w:p w14:paraId="10BBE593" w14:textId="77777777" w:rsidR="00F02559" w:rsidRPr="005A7041" w:rsidRDefault="00F02559" w:rsidP="00F02559">
            <w:pPr>
              <w:pageBreakBefore/>
              <w:tabs>
                <w:tab w:val="right" w:pos="7254"/>
              </w:tabs>
              <w:spacing w:before="120" w:after="120"/>
              <w:rPr>
                <w:i/>
                <w:u w:val="single"/>
                <w:lang w:val="es-ES"/>
              </w:rPr>
            </w:pPr>
            <w:r w:rsidRPr="005A7041">
              <w:rPr>
                <w:i/>
                <w:u w:val="single"/>
                <w:lang w:val="es-ES"/>
              </w:rPr>
              <w:tab/>
            </w:r>
          </w:p>
          <w:p w14:paraId="701B8EEA" w14:textId="1362E97C" w:rsidR="00F02559" w:rsidRPr="005A7041" w:rsidRDefault="00F02559" w:rsidP="00F02559">
            <w:pPr>
              <w:tabs>
                <w:tab w:val="right" w:pos="7254"/>
              </w:tabs>
              <w:spacing w:before="120" w:after="120"/>
              <w:rPr>
                <w:b/>
                <w:i/>
                <w:lang w:val="es-ES"/>
              </w:rPr>
            </w:pPr>
            <w:r w:rsidRPr="005A7041">
              <w:rPr>
                <w:b/>
                <w:i/>
                <w:lang w:val="es-ES"/>
              </w:rPr>
              <w:t>[Indique los nombres de otras garantías aceptables. Indique “Ninguno” si no se exige Garantía de Mantenimiento de la Oferta conforme a lo dispuesto en la IAL 19.1 o si se exige Garantía de Mantenimiento de la Oferta, pero no hay otras formas aceptables además de las enumeradas en las IAL 19.3 (a) a (c)</w:t>
            </w:r>
            <w:r w:rsidRPr="005A7041">
              <w:rPr>
                <w:b/>
                <w:lang w:val="es-ES"/>
              </w:rPr>
              <w:t>].</w:t>
            </w:r>
          </w:p>
        </w:tc>
      </w:tr>
      <w:tr w:rsidR="00F02559" w:rsidRPr="001C59B2" w14:paraId="045C9390"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79A01B6C" w14:textId="42A9CDD0" w:rsidR="00F02559" w:rsidRPr="005A7041" w:rsidRDefault="00F02559" w:rsidP="00F02559">
            <w:pPr>
              <w:spacing w:before="120" w:after="160"/>
              <w:rPr>
                <w:b/>
                <w:bCs/>
                <w:lang w:val="es-ES"/>
              </w:rPr>
            </w:pPr>
            <w:r w:rsidRPr="005A7041">
              <w:rPr>
                <w:b/>
                <w:bCs/>
                <w:lang w:val="es-ES"/>
              </w:rPr>
              <w:t>IAL 19.9</w:t>
            </w:r>
          </w:p>
        </w:tc>
        <w:tc>
          <w:tcPr>
            <w:tcW w:w="7477" w:type="dxa"/>
            <w:tcBorders>
              <w:top w:val="single" w:sz="2" w:space="0" w:color="000000"/>
              <w:left w:val="nil"/>
              <w:bottom w:val="single" w:sz="2" w:space="0" w:color="000000"/>
              <w:right w:val="single" w:sz="2" w:space="0" w:color="000000"/>
            </w:tcBorders>
          </w:tcPr>
          <w:p w14:paraId="0E48FDD7" w14:textId="1049BF57" w:rsidR="00F02559" w:rsidRPr="005A7041" w:rsidRDefault="00F02559" w:rsidP="00F02559">
            <w:pPr>
              <w:spacing w:before="120" w:after="120"/>
              <w:rPr>
                <w:b/>
                <w:i/>
                <w:lang w:val="es-ES"/>
              </w:rPr>
            </w:pPr>
            <w:r w:rsidRPr="005A7041">
              <w:rPr>
                <w:b/>
                <w:i/>
                <w:lang w:val="es-ES"/>
              </w:rPr>
              <w:t xml:space="preserve">[Elimine si no corresponde: Se incluirá la siguiente disposición y se indicará la información correspondiente requerida </w:t>
            </w:r>
            <w:r w:rsidRPr="005A7041">
              <w:rPr>
                <w:b/>
                <w:i/>
                <w:u w:val="single"/>
                <w:lang w:val="es-ES"/>
              </w:rPr>
              <w:t>únicamente</w:t>
            </w:r>
            <w:r w:rsidRPr="005A7041">
              <w:rPr>
                <w:b/>
                <w:i/>
                <w:lang w:val="es-ES"/>
              </w:rPr>
              <w:t xml:space="preserve"> si no se exige Garantía de Mantenimiento de la Oferta en virtud de la disposición IAL 19.1 y el Contratante desea declarar al Licitante no elegible como adjudicatario de un Contrato por un determinado período en caso de que el Licitante ejecute cualquiera de las acciones mencionadas en las disposiciones IAL </w:t>
            </w:r>
            <w:r w:rsidRPr="005A7041" w:rsidDel="00137F11">
              <w:rPr>
                <w:b/>
                <w:i/>
                <w:lang w:val="es-ES"/>
              </w:rPr>
              <w:t>19.</w:t>
            </w:r>
            <w:r w:rsidRPr="005A7041">
              <w:rPr>
                <w:b/>
                <w:i/>
                <w:lang w:val="es-ES"/>
              </w:rPr>
              <w:t>9 a) y b). Omita en caso contrario].</w:t>
            </w:r>
          </w:p>
          <w:p w14:paraId="213EE179" w14:textId="65DB5A11" w:rsidR="00F02559" w:rsidRPr="005A7041" w:rsidRDefault="00F02559" w:rsidP="00F02559">
            <w:pPr>
              <w:tabs>
                <w:tab w:val="right" w:pos="7254"/>
              </w:tabs>
              <w:spacing w:before="120" w:after="120"/>
              <w:rPr>
                <w:lang w:val="es-ES"/>
              </w:rPr>
            </w:pPr>
            <w:r w:rsidRPr="005A7041">
              <w:rPr>
                <w:lang w:val="es-ES"/>
              </w:rPr>
              <w:t xml:space="preserve">Si el Licitante ejecuta cualquiera de las acciones mencionadas en las IAL 19.9 a) o b), el Prestatario declarará al Licitante no elegible como adjudicatario de Contratos del Contratante por un período </w:t>
            </w:r>
            <w:r w:rsidR="004206B7" w:rsidRPr="005A7041">
              <w:rPr>
                <w:lang w:val="es-ES"/>
              </w:rPr>
              <w:t xml:space="preserve">de ____ </w:t>
            </w:r>
            <w:r w:rsidR="004206B7" w:rsidRPr="005A7041">
              <w:rPr>
                <w:b/>
                <w:i/>
                <w:lang w:val="es-ES"/>
              </w:rPr>
              <w:t xml:space="preserve">[ingrese </w:t>
            </w:r>
            <w:r w:rsidR="004206B7" w:rsidRPr="005A7041">
              <w:rPr>
                <w:b/>
                <w:i/>
                <w:lang w:val="es-ES"/>
              </w:rPr>
              <w:lastRenderedPageBreak/>
              <w:t>el número de años]</w:t>
            </w:r>
            <w:r w:rsidR="004206B7" w:rsidRPr="005A7041">
              <w:rPr>
                <w:lang w:val="es-ES"/>
              </w:rPr>
              <w:t xml:space="preserve"> años</w:t>
            </w:r>
            <w:r w:rsidR="004206B7" w:rsidRPr="005A7041">
              <w:rPr>
                <w:color w:val="000000" w:themeColor="text1"/>
                <w:lang w:val="es-ES"/>
              </w:rPr>
              <w:t>, comenzando desde la fecha en la que el Licitante ejecuta alguna de tales acciones.</w:t>
            </w:r>
          </w:p>
        </w:tc>
      </w:tr>
      <w:tr w:rsidR="00F02559" w:rsidRPr="001C59B2" w14:paraId="7C00314A" w14:textId="77777777" w:rsidTr="00F50707">
        <w:trPr>
          <w:jc w:val="center"/>
        </w:trPr>
        <w:tc>
          <w:tcPr>
            <w:tcW w:w="1617" w:type="dxa"/>
            <w:tcBorders>
              <w:top w:val="single" w:sz="2" w:space="0" w:color="000000"/>
              <w:left w:val="single" w:sz="2" w:space="0" w:color="000000"/>
              <w:bottom w:val="single" w:sz="4" w:space="0" w:color="auto"/>
              <w:right w:val="single" w:sz="8" w:space="0" w:color="000000"/>
            </w:tcBorders>
          </w:tcPr>
          <w:p w14:paraId="3F9F22EE" w14:textId="3163B0A1" w:rsidR="00F02559" w:rsidRPr="005A7041" w:rsidRDefault="00F02559" w:rsidP="00F02559">
            <w:pPr>
              <w:spacing w:before="120" w:after="160"/>
              <w:rPr>
                <w:b/>
                <w:bCs/>
                <w:lang w:val="es-ES"/>
              </w:rPr>
            </w:pPr>
            <w:r w:rsidRPr="005A7041">
              <w:rPr>
                <w:b/>
                <w:bCs/>
                <w:lang w:val="es-ES"/>
              </w:rPr>
              <w:lastRenderedPageBreak/>
              <w:t>IAL 20.3</w:t>
            </w:r>
          </w:p>
        </w:tc>
        <w:tc>
          <w:tcPr>
            <w:tcW w:w="7477" w:type="dxa"/>
            <w:tcBorders>
              <w:top w:val="single" w:sz="2" w:space="0" w:color="000000"/>
              <w:left w:val="nil"/>
              <w:bottom w:val="single" w:sz="4" w:space="0" w:color="auto"/>
              <w:right w:val="single" w:sz="2" w:space="0" w:color="000000"/>
            </w:tcBorders>
          </w:tcPr>
          <w:p w14:paraId="570BD53C" w14:textId="57FE78EF" w:rsidR="00F02559" w:rsidRPr="005A7041" w:rsidRDefault="00F02559" w:rsidP="00F02559">
            <w:pPr>
              <w:tabs>
                <w:tab w:val="right" w:pos="7254"/>
              </w:tabs>
              <w:spacing w:before="120" w:after="120"/>
              <w:rPr>
                <w:lang w:val="es-ES"/>
              </w:rPr>
            </w:pPr>
            <w:r w:rsidRPr="005A7041">
              <w:rPr>
                <w:lang w:val="es-ES"/>
              </w:rPr>
              <w:t>La confirmación escrita de la autorización para firmar en nombre del Licitante consistirá en</w:t>
            </w:r>
            <w:r w:rsidRPr="005A7041">
              <w:rPr>
                <w:b/>
                <w:lang w:val="es-ES"/>
              </w:rPr>
              <w:t xml:space="preserve">: </w:t>
            </w:r>
            <w:r w:rsidRPr="005A7041">
              <w:rPr>
                <w:b/>
                <w:i/>
                <w:lang w:val="es-ES"/>
              </w:rPr>
              <w:t>[indique el nombre y la descripción de la documentación requerida para demostrar que el signatario está autorizado para firmar la Oferta] ________________________________.</w:t>
            </w:r>
          </w:p>
        </w:tc>
      </w:tr>
      <w:tr w:rsidR="00F02559" w:rsidRPr="001C59B2" w14:paraId="3B09B8DF" w14:textId="77777777" w:rsidTr="00E64B58">
        <w:trPr>
          <w:jc w:val="center"/>
        </w:trPr>
        <w:tc>
          <w:tcPr>
            <w:tcW w:w="9094" w:type="dxa"/>
            <w:gridSpan w:val="2"/>
            <w:tcBorders>
              <w:top w:val="single" w:sz="4" w:space="0" w:color="auto"/>
              <w:left w:val="single" w:sz="4" w:space="0" w:color="auto"/>
              <w:bottom w:val="single" w:sz="4" w:space="0" w:color="auto"/>
              <w:right w:val="single" w:sz="4" w:space="0" w:color="auto"/>
            </w:tcBorders>
          </w:tcPr>
          <w:p w14:paraId="7EE53AB2" w14:textId="77777777" w:rsidR="00F02559" w:rsidRPr="005A7041" w:rsidRDefault="00F02559" w:rsidP="00F02559">
            <w:pPr>
              <w:tabs>
                <w:tab w:val="right" w:pos="7254"/>
              </w:tabs>
              <w:spacing w:before="120" w:after="120"/>
              <w:jc w:val="center"/>
              <w:rPr>
                <w:lang w:val="es-ES"/>
              </w:rPr>
            </w:pPr>
            <w:r w:rsidRPr="005A7041">
              <w:rPr>
                <w:b/>
                <w:bCs/>
                <w:sz w:val="28"/>
                <w:lang w:val="es-ES"/>
              </w:rPr>
              <w:t>D. Presentación de las Ofertas</w:t>
            </w:r>
          </w:p>
        </w:tc>
      </w:tr>
      <w:tr w:rsidR="00F02559" w:rsidRPr="001C59B2" w14:paraId="5B6D9465" w14:textId="77777777" w:rsidTr="00F50707">
        <w:trPr>
          <w:jc w:val="center"/>
        </w:trPr>
        <w:tc>
          <w:tcPr>
            <w:tcW w:w="1617" w:type="dxa"/>
            <w:tcBorders>
              <w:top w:val="single" w:sz="2" w:space="0" w:color="000000"/>
              <w:left w:val="single" w:sz="2" w:space="0" w:color="000000"/>
              <w:bottom w:val="single" w:sz="4" w:space="0" w:color="auto"/>
              <w:right w:val="single" w:sz="8" w:space="0" w:color="000000"/>
            </w:tcBorders>
          </w:tcPr>
          <w:p w14:paraId="4E6F197B" w14:textId="6D81C3B4" w:rsidR="00F02559" w:rsidRPr="005A7041" w:rsidRDefault="00F02559" w:rsidP="00F02559">
            <w:pPr>
              <w:spacing w:before="120" w:after="160"/>
              <w:rPr>
                <w:b/>
                <w:bCs/>
                <w:lang w:val="es-ES"/>
              </w:rPr>
            </w:pPr>
            <w:r w:rsidRPr="005A7041">
              <w:rPr>
                <w:b/>
                <w:bCs/>
                <w:lang w:val="es-ES"/>
              </w:rPr>
              <w:t>IAL 21.2</w:t>
            </w:r>
          </w:p>
        </w:tc>
        <w:tc>
          <w:tcPr>
            <w:tcW w:w="7477" w:type="dxa"/>
            <w:tcBorders>
              <w:top w:val="single" w:sz="2" w:space="0" w:color="000000"/>
              <w:left w:val="nil"/>
              <w:bottom w:val="single" w:sz="4" w:space="0" w:color="auto"/>
              <w:right w:val="single" w:sz="2" w:space="0" w:color="000000"/>
            </w:tcBorders>
          </w:tcPr>
          <w:p w14:paraId="17315A9A" w14:textId="1418208A" w:rsidR="00F02559" w:rsidRPr="005A7041" w:rsidRDefault="00F02559" w:rsidP="00F02559">
            <w:pPr>
              <w:tabs>
                <w:tab w:val="right" w:pos="7254"/>
              </w:tabs>
              <w:spacing w:before="120" w:after="120"/>
              <w:rPr>
                <w:lang w:val="es-ES"/>
              </w:rPr>
            </w:pPr>
            <w:r w:rsidRPr="005A7041">
              <w:rPr>
                <w:lang w:val="es-ES"/>
              </w:rPr>
              <w:t>Además del ejemplar original de la Oferta, el número de copias es</w:t>
            </w:r>
            <w:r w:rsidRPr="005A7041">
              <w:rPr>
                <w:b/>
                <w:lang w:val="es-ES"/>
              </w:rPr>
              <w:t xml:space="preserve">: </w:t>
            </w:r>
            <w:r w:rsidRPr="005A7041">
              <w:rPr>
                <w:b/>
                <w:i/>
                <w:lang w:val="es-ES"/>
              </w:rPr>
              <w:t>[indique número de copias] _____________________.</w:t>
            </w:r>
          </w:p>
        </w:tc>
      </w:tr>
      <w:tr w:rsidR="00F02559" w:rsidRPr="001C59B2" w14:paraId="535F32F0" w14:textId="77777777" w:rsidTr="00F50707">
        <w:trPr>
          <w:jc w:val="center"/>
        </w:trPr>
        <w:tc>
          <w:tcPr>
            <w:tcW w:w="1617" w:type="dxa"/>
            <w:tcBorders>
              <w:top w:val="single" w:sz="4" w:space="0" w:color="auto"/>
              <w:left w:val="single" w:sz="4" w:space="0" w:color="auto"/>
              <w:bottom w:val="nil"/>
              <w:right w:val="single" w:sz="4" w:space="0" w:color="auto"/>
            </w:tcBorders>
          </w:tcPr>
          <w:p w14:paraId="7D8FFAE9" w14:textId="2130545A" w:rsidR="00F02559" w:rsidRPr="005A7041" w:rsidRDefault="00F02559" w:rsidP="00F02559">
            <w:pPr>
              <w:spacing w:before="120"/>
              <w:rPr>
                <w:b/>
                <w:bCs/>
                <w:lang w:val="es-ES"/>
              </w:rPr>
            </w:pPr>
            <w:r w:rsidRPr="005A7041">
              <w:rPr>
                <w:b/>
                <w:bCs/>
                <w:lang w:val="es-ES"/>
              </w:rPr>
              <w:t xml:space="preserve">IAL 22.1 </w:t>
            </w:r>
          </w:p>
          <w:p w14:paraId="1799AE9D" w14:textId="77777777" w:rsidR="00F02559" w:rsidRPr="005A7041" w:rsidRDefault="00F02559" w:rsidP="00F02559">
            <w:pPr>
              <w:spacing w:before="160" w:after="160"/>
              <w:ind w:left="990"/>
              <w:rPr>
                <w:b/>
                <w:bCs/>
                <w:lang w:val="es-ES"/>
              </w:rPr>
            </w:pPr>
          </w:p>
        </w:tc>
        <w:tc>
          <w:tcPr>
            <w:tcW w:w="7477" w:type="dxa"/>
            <w:vMerge w:val="restart"/>
            <w:tcBorders>
              <w:top w:val="single" w:sz="4" w:space="0" w:color="auto"/>
              <w:left w:val="single" w:sz="4" w:space="0" w:color="auto"/>
              <w:right w:val="single" w:sz="2" w:space="0" w:color="000000"/>
            </w:tcBorders>
          </w:tcPr>
          <w:p w14:paraId="7DCC7B26" w14:textId="32A664B3" w:rsidR="00F02559" w:rsidRPr="005A7041" w:rsidRDefault="00F02559" w:rsidP="00F02559">
            <w:pPr>
              <w:tabs>
                <w:tab w:val="right" w:pos="7254"/>
              </w:tabs>
              <w:spacing w:before="120" w:after="120"/>
              <w:rPr>
                <w:i/>
                <w:spacing w:val="-2"/>
                <w:lang w:val="es-ES"/>
              </w:rPr>
            </w:pPr>
            <w:r w:rsidRPr="005A7041">
              <w:rPr>
                <w:spacing w:val="-2"/>
                <w:lang w:val="es-ES"/>
              </w:rPr>
              <w:t xml:space="preserve">Para </w:t>
            </w:r>
            <w:r w:rsidRPr="005A7041">
              <w:rPr>
                <w:b/>
                <w:bCs/>
                <w:spacing w:val="-2"/>
                <w:u w:val="single"/>
                <w:lang w:val="es-ES"/>
              </w:rPr>
              <w:t>fines de presentación de la Oferta</w:t>
            </w:r>
            <w:r w:rsidRPr="005A7041">
              <w:rPr>
                <w:spacing w:val="-2"/>
                <w:lang w:val="es-ES"/>
              </w:rPr>
              <w:t xml:space="preserve"> únicamente, la dirección del Contratante es: </w:t>
            </w:r>
            <w:r w:rsidRPr="005A7041">
              <w:rPr>
                <w:b/>
                <w:i/>
                <w:spacing w:val="-2"/>
                <w:lang w:val="es-ES"/>
              </w:rPr>
              <w:t>[Esta dirección puede ser la misma consignada en relación con la disposición de la IAL 7.1 para aclaraciones u otra distinta]</w:t>
            </w:r>
          </w:p>
          <w:p w14:paraId="289D50E6" w14:textId="77777777" w:rsidR="00F02559" w:rsidRPr="005A7041" w:rsidRDefault="00F02559" w:rsidP="00F02559">
            <w:pPr>
              <w:tabs>
                <w:tab w:val="right" w:pos="7254"/>
              </w:tabs>
              <w:spacing w:before="120" w:after="120"/>
              <w:rPr>
                <w:i/>
                <w:lang w:val="es-ES"/>
              </w:rPr>
            </w:pPr>
            <w:r w:rsidRPr="005A7041">
              <w:rPr>
                <w:lang w:val="es-ES"/>
              </w:rPr>
              <w:t xml:space="preserve">Atención: </w:t>
            </w:r>
            <w:r w:rsidRPr="005A7041">
              <w:rPr>
                <w:i/>
                <w:lang w:val="es-ES"/>
              </w:rPr>
              <w:t>[</w:t>
            </w:r>
            <w:r w:rsidRPr="005A7041">
              <w:rPr>
                <w:b/>
                <w:i/>
                <w:lang w:val="es-ES"/>
              </w:rPr>
              <w:t xml:space="preserve"> indique el nombre completo de la persona, si corresponde</w:t>
            </w:r>
            <w:r w:rsidRPr="005A7041">
              <w:rPr>
                <w:i/>
                <w:lang w:val="es-ES"/>
              </w:rPr>
              <w:t>]</w:t>
            </w:r>
          </w:p>
          <w:p w14:paraId="36355734" w14:textId="77777777" w:rsidR="00F02559" w:rsidRPr="005A7041" w:rsidRDefault="00F02559" w:rsidP="00F02559">
            <w:pPr>
              <w:tabs>
                <w:tab w:val="right" w:pos="7254"/>
              </w:tabs>
              <w:spacing w:before="120" w:after="120"/>
              <w:rPr>
                <w:i/>
                <w:lang w:val="es-ES"/>
              </w:rPr>
            </w:pPr>
            <w:r w:rsidRPr="005A7041">
              <w:rPr>
                <w:lang w:val="es-ES"/>
              </w:rPr>
              <w:t xml:space="preserve">Domicilio: </w:t>
            </w:r>
            <w:r w:rsidRPr="005A7041">
              <w:rPr>
                <w:i/>
                <w:lang w:val="es-ES"/>
              </w:rPr>
              <w:t>[</w:t>
            </w:r>
            <w:r w:rsidRPr="005A7041">
              <w:rPr>
                <w:b/>
                <w:i/>
                <w:lang w:val="es-ES"/>
              </w:rPr>
              <w:t>indique calle y número</w:t>
            </w:r>
            <w:r w:rsidRPr="005A7041">
              <w:rPr>
                <w:i/>
                <w:lang w:val="es-ES"/>
              </w:rPr>
              <w:t>]</w:t>
            </w:r>
          </w:p>
          <w:p w14:paraId="375F42F4" w14:textId="4D974B44" w:rsidR="00F02559" w:rsidRPr="005A7041" w:rsidRDefault="00F02559" w:rsidP="00F02559">
            <w:pPr>
              <w:tabs>
                <w:tab w:val="right" w:pos="7254"/>
              </w:tabs>
              <w:spacing w:before="120" w:after="120"/>
              <w:rPr>
                <w:i/>
                <w:lang w:val="es-ES"/>
              </w:rPr>
            </w:pPr>
            <w:r w:rsidRPr="005A7041">
              <w:rPr>
                <w:lang w:val="es-ES"/>
              </w:rPr>
              <w:t>Número de piso/oficina</w:t>
            </w:r>
            <w:r w:rsidRPr="005A7041">
              <w:rPr>
                <w:i/>
                <w:lang w:val="es-ES"/>
              </w:rPr>
              <w:t>: [</w:t>
            </w:r>
            <w:r w:rsidRPr="005A7041">
              <w:rPr>
                <w:b/>
                <w:i/>
                <w:lang w:val="es-ES"/>
              </w:rPr>
              <w:t xml:space="preserve">indique el número de piso y oficina, </w:t>
            </w:r>
            <w:r w:rsidRPr="005A7041">
              <w:rPr>
                <w:b/>
                <w:i/>
                <w:lang w:val="es-ES"/>
              </w:rPr>
              <w:br/>
              <w:t>si corresponde</w:t>
            </w:r>
            <w:r w:rsidRPr="005A7041">
              <w:rPr>
                <w:i/>
                <w:lang w:val="es-ES"/>
              </w:rPr>
              <w:t>]</w:t>
            </w:r>
          </w:p>
          <w:p w14:paraId="5C98550B" w14:textId="77777777" w:rsidR="00F02559" w:rsidRPr="005A7041" w:rsidRDefault="00F02559" w:rsidP="00F02559">
            <w:pPr>
              <w:tabs>
                <w:tab w:val="right" w:pos="7254"/>
              </w:tabs>
              <w:spacing w:before="120" w:after="120"/>
              <w:rPr>
                <w:i/>
                <w:lang w:val="es-ES"/>
              </w:rPr>
            </w:pPr>
            <w:r w:rsidRPr="005A7041">
              <w:rPr>
                <w:lang w:val="es-ES"/>
              </w:rPr>
              <w:t>Ciudad:</w:t>
            </w:r>
            <w:r w:rsidRPr="005A7041">
              <w:rPr>
                <w:i/>
                <w:lang w:val="es-ES"/>
              </w:rPr>
              <w:t xml:space="preserve"> [</w:t>
            </w:r>
            <w:r w:rsidRPr="005A7041">
              <w:rPr>
                <w:b/>
                <w:i/>
                <w:lang w:val="es-ES"/>
              </w:rPr>
              <w:t>indique el nombre de la ciudad o el pueblo</w:t>
            </w:r>
            <w:r w:rsidRPr="005A7041">
              <w:rPr>
                <w:i/>
                <w:lang w:val="es-ES"/>
              </w:rPr>
              <w:t>]</w:t>
            </w:r>
          </w:p>
          <w:p w14:paraId="5B036EFF" w14:textId="77777777" w:rsidR="00F02559" w:rsidRPr="005A7041" w:rsidRDefault="00F02559" w:rsidP="00F02559">
            <w:pPr>
              <w:tabs>
                <w:tab w:val="right" w:pos="7254"/>
              </w:tabs>
              <w:spacing w:before="120" w:after="120"/>
              <w:rPr>
                <w:i/>
                <w:lang w:val="es-ES"/>
              </w:rPr>
            </w:pPr>
            <w:r w:rsidRPr="005A7041">
              <w:rPr>
                <w:lang w:val="es-ES"/>
              </w:rPr>
              <w:t>Código postal:[</w:t>
            </w:r>
            <w:r w:rsidRPr="005A7041">
              <w:rPr>
                <w:b/>
                <w:i/>
                <w:lang w:val="es-ES"/>
              </w:rPr>
              <w:t>indique el código postal (ZIP), si corresponde</w:t>
            </w:r>
            <w:r w:rsidRPr="005A7041">
              <w:rPr>
                <w:i/>
                <w:lang w:val="es-ES"/>
              </w:rPr>
              <w:t>]</w:t>
            </w:r>
          </w:p>
          <w:p w14:paraId="2DC60AF9" w14:textId="77777777" w:rsidR="00F02559" w:rsidRPr="005A7041" w:rsidRDefault="00F02559" w:rsidP="00F02559">
            <w:pPr>
              <w:tabs>
                <w:tab w:val="right" w:pos="7254"/>
              </w:tabs>
              <w:spacing w:before="120" w:after="240"/>
              <w:rPr>
                <w:i/>
                <w:lang w:val="es-ES"/>
              </w:rPr>
            </w:pPr>
            <w:r w:rsidRPr="005A7041">
              <w:rPr>
                <w:lang w:val="es-ES"/>
              </w:rPr>
              <w:t xml:space="preserve">País: </w:t>
            </w:r>
            <w:r w:rsidRPr="005A7041">
              <w:rPr>
                <w:i/>
                <w:lang w:val="es-ES"/>
              </w:rPr>
              <w:t>[</w:t>
            </w:r>
            <w:r w:rsidRPr="005A7041">
              <w:rPr>
                <w:b/>
                <w:i/>
                <w:lang w:val="es-ES"/>
              </w:rPr>
              <w:t>indique el nombre del país</w:t>
            </w:r>
            <w:r w:rsidRPr="005A7041">
              <w:rPr>
                <w:i/>
                <w:lang w:val="es-ES"/>
              </w:rPr>
              <w:t>]</w:t>
            </w:r>
          </w:p>
          <w:p w14:paraId="219FC03C" w14:textId="58793428" w:rsidR="00F02559" w:rsidRPr="005A7041" w:rsidRDefault="00F02559" w:rsidP="00F02559">
            <w:pPr>
              <w:tabs>
                <w:tab w:val="right" w:pos="7254"/>
              </w:tabs>
              <w:spacing w:before="120" w:after="120"/>
              <w:rPr>
                <w:b/>
                <w:i/>
                <w:lang w:val="es-ES"/>
              </w:rPr>
            </w:pPr>
            <w:r w:rsidRPr="005A7041">
              <w:rPr>
                <w:b/>
                <w:i/>
                <w:lang w:val="es-ES"/>
              </w:rPr>
              <w:t xml:space="preserve">[El tiempo permitido para la preparación y la presentación de las Ofertas se determinará prestando la debida consideración a las circunstancias particulares del Proyecto y a la magnitud y la complejidad de la adquisición. </w:t>
            </w:r>
            <w:r w:rsidRPr="005A7041">
              <w:rPr>
                <w:b/>
                <w:bCs/>
                <w:i/>
                <w:iCs/>
                <w:lang w:val="es-ES"/>
              </w:rPr>
              <w:t>El período permitido deberá ser de al menos 30 (treinta) días hábiles, salvo que se acuerde otro plazo con el Banco</w:t>
            </w:r>
            <w:r w:rsidRPr="005A7041">
              <w:rPr>
                <w:b/>
                <w:i/>
                <w:lang w:val="es-ES"/>
              </w:rPr>
              <w:t>].</w:t>
            </w:r>
          </w:p>
          <w:p w14:paraId="089E861B" w14:textId="77777777" w:rsidR="00F02559" w:rsidRPr="005A7041" w:rsidRDefault="00F02559" w:rsidP="00F02559">
            <w:pPr>
              <w:tabs>
                <w:tab w:val="right" w:pos="7254"/>
              </w:tabs>
              <w:spacing w:before="60" w:after="120"/>
              <w:rPr>
                <w:lang w:val="es-ES"/>
              </w:rPr>
            </w:pPr>
            <w:r w:rsidRPr="005A7041">
              <w:rPr>
                <w:lang w:val="es-ES"/>
              </w:rPr>
              <w:t xml:space="preserve">La fecha límite para la presentación de las Ofertas es: </w:t>
            </w:r>
          </w:p>
          <w:p w14:paraId="448B7826" w14:textId="04FB2456" w:rsidR="00F02559" w:rsidRPr="005A7041" w:rsidRDefault="00F02559" w:rsidP="00F02559">
            <w:pPr>
              <w:spacing w:before="60" w:after="120"/>
              <w:rPr>
                <w:b/>
                <w:lang w:val="es-ES"/>
              </w:rPr>
            </w:pPr>
            <w:r w:rsidRPr="005A7041">
              <w:rPr>
                <w:lang w:val="es-ES"/>
              </w:rPr>
              <w:t xml:space="preserve">Fecha: </w:t>
            </w:r>
            <w:r w:rsidRPr="005A7041">
              <w:rPr>
                <w:b/>
                <w:i/>
                <w:lang w:val="es-ES"/>
              </w:rPr>
              <w:t>[indique día, mes y año, por ejemplo, 15 de junio de 2020]</w:t>
            </w:r>
          </w:p>
          <w:p w14:paraId="358D2871" w14:textId="77777777" w:rsidR="00F02559" w:rsidRPr="005A7041" w:rsidRDefault="00F02559" w:rsidP="00F02559">
            <w:pPr>
              <w:tabs>
                <w:tab w:val="right" w:pos="7254"/>
              </w:tabs>
              <w:spacing w:before="60" w:after="120"/>
              <w:rPr>
                <w:i/>
                <w:u w:val="single"/>
                <w:lang w:val="es-ES"/>
              </w:rPr>
            </w:pPr>
            <w:r w:rsidRPr="005A7041">
              <w:rPr>
                <w:lang w:val="es-ES"/>
              </w:rPr>
              <w:t xml:space="preserve">Hora: </w:t>
            </w:r>
            <w:r w:rsidRPr="005A7041">
              <w:rPr>
                <w:b/>
                <w:i/>
                <w:lang w:val="es-ES"/>
              </w:rPr>
              <w:t>[indique la hora en formato de 24 horas, por ejemplo, 16.30</w:t>
            </w:r>
            <w:r w:rsidRPr="005A7041">
              <w:rPr>
                <w:i/>
                <w:lang w:val="es-ES"/>
              </w:rPr>
              <w:t>]</w:t>
            </w:r>
          </w:p>
          <w:p w14:paraId="03553A57" w14:textId="08C25FBD" w:rsidR="00F02559" w:rsidRPr="005A7041" w:rsidRDefault="00F02559" w:rsidP="00F02559">
            <w:pPr>
              <w:suppressAutoHyphens/>
              <w:spacing w:after="120"/>
              <w:rPr>
                <w:b/>
                <w:spacing w:val="-4"/>
                <w:lang w:val="es-ES"/>
              </w:rPr>
            </w:pPr>
            <w:r w:rsidRPr="005A7041">
              <w:rPr>
                <w:b/>
                <w:i/>
                <w:spacing w:val="-4"/>
                <w:lang w:val="es-ES"/>
              </w:rPr>
              <w:t xml:space="preserve">[La fecha y la hora deben ser las que figuren en el Anuncio Específico de Adquisiciones, </w:t>
            </w:r>
            <w:r w:rsidRPr="005A7041">
              <w:rPr>
                <w:b/>
                <w:i/>
                <w:lang w:val="es-ES"/>
              </w:rPr>
              <w:t xml:space="preserve">Solicitud </w:t>
            </w:r>
            <w:r w:rsidRPr="005A7041">
              <w:rPr>
                <w:b/>
                <w:i/>
                <w:spacing w:val="-4"/>
                <w:lang w:val="es-ES"/>
              </w:rPr>
              <w:t>de Ofertas, a menos que posteriormente se modifiquen con arreglo a la IAL 22.2]</w:t>
            </w:r>
          </w:p>
          <w:p w14:paraId="77ABD36D" w14:textId="33516016" w:rsidR="00F02559" w:rsidRPr="005A7041" w:rsidRDefault="00F02559" w:rsidP="00F02559">
            <w:pPr>
              <w:suppressAutoHyphens/>
              <w:spacing w:after="120"/>
              <w:rPr>
                <w:lang w:val="es-ES"/>
              </w:rPr>
            </w:pPr>
            <w:r w:rsidRPr="005A7041">
              <w:rPr>
                <w:lang w:val="es-ES"/>
              </w:rPr>
              <w:t xml:space="preserve">Los Licitantes </w:t>
            </w:r>
            <w:r w:rsidRPr="005A7041">
              <w:rPr>
                <w:b/>
                <w:iCs/>
                <w:lang w:val="es-ES"/>
              </w:rPr>
              <w:t>[</w:t>
            </w:r>
            <w:r w:rsidRPr="005A7041">
              <w:rPr>
                <w:b/>
                <w:i/>
                <w:iCs/>
                <w:lang w:val="es-ES"/>
              </w:rPr>
              <w:t>indique “tendrán” o “no tendrán”</w:t>
            </w:r>
            <w:r w:rsidRPr="005A7041">
              <w:rPr>
                <w:b/>
                <w:iCs/>
                <w:lang w:val="es-ES"/>
              </w:rPr>
              <w:t>]</w:t>
            </w:r>
            <w:r w:rsidRPr="005A7041">
              <w:rPr>
                <w:lang w:val="es-ES"/>
              </w:rPr>
              <w:t xml:space="preserve"> la opción de presentar las Ofertas por vía electrónica.</w:t>
            </w:r>
          </w:p>
          <w:p w14:paraId="15DAE2CE" w14:textId="6C557F9D" w:rsidR="00F02559" w:rsidRPr="005A7041" w:rsidRDefault="00F02559" w:rsidP="00F02559">
            <w:pPr>
              <w:widowControl w:val="0"/>
              <w:tabs>
                <w:tab w:val="right" w:pos="7254"/>
              </w:tabs>
              <w:spacing w:after="120"/>
              <w:jc w:val="both"/>
              <w:rPr>
                <w:b/>
                <w:i/>
                <w:color w:val="000000" w:themeColor="text1"/>
                <w:lang w:val="es-ES"/>
              </w:rPr>
            </w:pPr>
            <w:r w:rsidRPr="005A7041">
              <w:rPr>
                <w:b/>
                <w:color w:val="000000" w:themeColor="text1"/>
                <w:lang w:val="es-ES"/>
              </w:rPr>
              <w:t>[</w:t>
            </w:r>
            <w:r w:rsidRPr="005A7041">
              <w:rPr>
                <w:b/>
                <w:i/>
                <w:lang w:val="es-ES"/>
              </w:rPr>
              <w:t xml:space="preserve">Se incluirá la siguiente disposición y se indicará la información correspondiente requerida </w:t>
            </w:r>
            <w:r w:rsidRPr="005A7041">
              <w:rPr>
                <w:b/>
                <w:i/>
                <w:u w:val="single"/>
                <w:lang w:val="es-ES"/>
              </w:rPr>
              <w:t>únicamente</w:t>
            </w:r>
            <w:r w:rsidRPr="005A7041">
              <w:rPr>
                <w:b/>
                <w:i/>
                <w:lang w:val="es-ES"/>
              </w:rPr>
              <w:t xml:space="preserve"> si</w:t>
            </w:r>
            <w:r w:rsidRPr="005A7041">
              <w:rPr>
                <w:b/>
                <w:i/>
                <w:color w:val="000000" w:themeColor="text1"/>
                <w:lang w:val="es-ES"/>
              </w:rPr>
              <w:t xml:space="preserve"> los Licitantes tienen la opción de presentar sus Ofertas en forma electrónica. </w:t>
            </w:r>
            <w:r w:rsidRPr="005A7041">
              <w:rPr>
                <w:b/>
                <w:i/>
                <w:lang w:val="es-ES"/>
              </w:rPr>
              <w:t>Omita en caso contrario</w:t>
            </w:r>
            <w:r w:rsidRPr="005A7041">
              <w:rPr>
                <w:b/>
                <w:i/>
                <w:color w:val="000000" w:themeColor="text1"/>
                <w:lang w:val="es-ES"/>
              </w:rPr>
              <w:t>].</w:t>
            </w:r>
          </w:p>
          <w:p w14:paraId="093BBA1A" w14:textId="64E6BE12" w:rsidR="00F02559" w:rsidRPr="005A7041" w:rsidRDefault="00F02559" w:rsidP="00F02559">
            <w:pPr>
              <w:tabs>
                <w:tab w:val="right" w:pos="7254"/>
              </w:tabs>
              <w:spacing w:before="60" w:after="120"/>
              <w:jc w:val="both"/>
              <w:rPr>
                <w:lang w:val="es-ES"/>
              </w:rPr>
            </w:pPr>
            <w:r w:rsidRPr="005A7041">
              <w:rPr>
                <w:lang w:val="es-ES"/>
              </w:rPr>
              <w:lastRenderedPageBreak/>
              <w:t xml:space="preserve">Los procedimientos de presentación de Ofertas por vía electrónica serán los siguientes: </w:t>
            </w:r>
            <w:r w:rsidRPr="005A7041">
              <w:rPr>
                <w:b/>
                <w:i/>
                <w:iCs/>
                <w:lang w:val="es-ES"/>
              </w:rPr>
              <w:t xml:space="preserve">[describa los </w:t>
            </w:r>
            <w:r w:rsidRPr="005A7041">
              <w:rPr>
                <w:b/>
                <w:i/>
                <w:lang w:val="es-ES"/>
              </w:rPr>
              <w:t>procedimientos de presentación de Ofertas por vía electrónica</w:t>
            </w:r>
            <w:r w:rsidRPr="005A7041">
              <w:rPr>
                <w:b/>
                <w:i/>
                <w:iCs/>
                <w:lang w:val="es-ES"/>
              </w:rPr>
              <w:t>].</w:t>
            </w:r>
          </w:p>
        </w:tc>
      </w:tr>
      <w:tr w:rsidR="00F02559" w:rsidRPr="001C59B2" w14:paraId="21FAF7E8" w14:textId="77777777" w:rsidTr="00F50707">
        <w:trPr>
          <w:jc w:val="center"/>
        </w:trPr>
        <w:tc>
          <w:tcPr>
            <w:tcW w:w="1617" w:type="dxa"/>
            <w:tcBorders>
              <w:top w:val="nil"/>
              <w:left w:val="single" w:sz="4" w:space="0" w:color="auto"/>
              <w:bottom w:val="single" w:sz="4" w:space="0" w:color="auto"/>
              <w:right w:val="single" w:sz="4" w:space="0" w:color="auto"/>
            </w:tcBorders>
          </w:tcPr>
          <w:p w14:paraId="06320392" w14:textId="77777777" w:rsidR="00F02559" w:rsidRPr="005A7041" w:rsidRDefault="00F02559" w:rsidP="00F02559">
            <w:pPr>
              <w:spacing w:before="120"/>
              <w:ind w:left="990"/>
              <w:rPr>
                <w:b/>
                <w:bCs/>
                <w:lang w:val="es-ES"/>
              </w:rPr>
            </w:pPr>
          </w:p>
        </w:tc>
        <w:tc>
          <w:tcPr>
            <w:tcW w:w="7477" w:type="dxa"/>
            <w:vMerge/>
            <w:tcBorders>
              <w:left w:val="single" w:sz="4" w:space="0" w:color="auto"/>
              <w:bottom w:val="single" w:sz="2" w:space="0" w:color="000000"/>
              <w:right w:val="single" w:sz="2" w:space="0" w:color="000000"/>
            </w:tcBorders>
          </w:tcPr>
          <w:p w14:paraId="47BFBE79" w14:textId="77777777" w:rsidR="00F02559" w:rsidRPr="005A7041" w:rsidRDefault="00F02559" w:rsidP="00F02559">
            <w:pPr>
              <w:tabs>
                <w:tab w:val="right" w:pos="7254"/>
              </w:tabs>
              <w:spacing w:before="60" w:after="60"/>
              <w:ind w:left="990"/>
              <w:rPr>
                <w:lang w:val="es-ES"/>
              </w:rPr>
            </w:pPr>
          </w:p>
        </w:tc>
      </w:tr>
      <w:tr w:rsidR="00F02559" w:rsidRPr="001C59B2" w14:paraId="44FD2BF3" w14:textId="77777777" w:rsidTr="001538B7">
        <w:trPr>
          <w:jc w:val="center"/>
        </w:trPr>
        <w:tc>
          <w:tcPr>
            <w:tcW w:w="9094" w:type="dxa"/>
            <w:gridSpan w:val="2"/>
            <w:tcBorders>
              <w:top w:val="single" w:sz="4" w:space="0" w:color="auto"/>
              <w:left w:val="single" w:sz="4" w:space="0" w:color="auto"/>
              <w:bottom w:val="single" w:sz="4" w:space="0" w:color="auto"/>
              <w:right w:val="single" w:sz="2" w:space="0" w:color="000000"/>
            </w:tcBorders>
          </w:tcPr>
          <w:p w14:paraId="2453FC27" w14:textId="276F7391" w:rsidR="00F02559" w:rsidRPr="005A7041" w:rsidRDefault="00F02559" w:rsidP="00F02559">
            <w:pPr>
              <w:tabs>
                <w:tab w:val="right" w:pos="7254"/>
              </w:tabs>
              <w:spacing w:before="120" w:after="120"/>
              <w:jc w:val="center"/>
              <w:rPr>
                <w:b/>
                <w:bCs/>
                <w:sz w:val="28"/>
                <w:lang w:val="es-ES"/>
              </w:rPr>
            </w:pPr>
            <w:r w:rsidRPr="005A7041">
              <w:rPr>
                <w:b/>
                <w:bCs/>
                <w:sz w:val="28"/>
                <w:lang w:val="es-ES"/>
              </w:rPr>
              <w:t>E. Apertura Pública de las Partes Técnicas de las Ofertas</w:t>
            </w:r>
          </w:p>
        </w:tc>
      </w:tr>
      <w:tr w:rsidR="00F02559" w:rsidRPr="001C59B2" w14:paraId="749E737E" w14:textId="77777777" w:rsidTr="00F50707">
        <w:trPr>
          <w:jc w:val="center"/>
        </w:trPr>
        <w:tc>
          <w:tcPr>
            <w:tcW w:w="1617" w:type="dxa"/>
            <w:tcBorders>
              <w:top w:val="single" w:sz="4" w:space="0" w:color="auto"/>
              <w:left w:val="single" w:sz="4" w:space="0" w:color="auto"/>
              <w:bottom w:val="single" w:sz="4" w:space="0" w:color="auto"/>
              <w:right w:val="single" w:sz="4" w:space="0" w:color="auto"/>
            </w:tcBorders>
          </w:tcPr>
          <w:p w14:paraId="340551DA" w14:textId="61741D5D" w:rsidR="00F02559" w:rsidRPr="005A7041" w:rsidRDefault="00F02559" w:rsidP="00F02559">
            <w:pPr>
              <w:spacing w:before="120" w:after="160"/>
              <w:rPr>
                <w:b/>
                <w:lang w:val="es-ES"/>
              </w:rPr>
            </w:pPr>
            <w:r w:rsidRPr="005A7041">
              <w:rPr>
                <w:b/>
                <w:lang w:val="es-ES"/>
              </w:rPr>
              <w:t>IAL 25.1</w:t>
            </w:r>
          </w:p>
        </w:tc>
        <w:tc>
          <w:tcPr>
            <w:tcW w:w="7477" w:type="dxa"/>
            <w:tcBorders>
              <w:top w:val="single" w:sz="2" w:space="0" w:color="000000"/>
              <w:left w:val="single" w:sz="4" w:space="0" w:color="auto"/>
              <w:bottom w:val="single" w:sz="2" w:space="0" w:color="000000"/>
              <w:right w:val="single" w:sz="2" w:space="0" w:color="000000"/>
            </w:tcBorders>
          </w:tcPr>
          <w:p w14:paraId="4B21F87A" w14:textId="77777777" w:rsidR="00F02559" w:rsidRPr="005A7041" w:rsidRDefault="00F02559" w:rsidP="00F02559">
            <w:pPr>
              <w:tabs>
                <w:tab w:val="right" w:pos="7254"/>
              </w:tabs>
              <w:spacing w:before="120" w:after="60"/>
              <w:rPr>
                <w:lang w:val="es-ES"/>
              </w:rPr>
            </w:pPr>
            <w:r w:rsidRPr="005A7041">
              <w:rPr>
                <w:lang w:val="es-ES"/>
              </w:rPr>
              <w:t xml:space="preserve">La apertura de las Ofertas se realizará en la fecha y el lugar siguientes: </w:t>
            </w:r>
          </w:p>
          <w:p w14:paraId="714649D1" w14:textId="77777777" w:rsidR="00F02559" w:rsidRPr="005A7041" w:rsidRDefault="00F02559" w:rsidP="00F02559">
            <w:pPr>
              <w:tabs>
                <w:tab w:val="right" w:pos="7254"/>
              </w:tabs>
              <w:spacing w:before="120" w:after="120"/>
              <w:rPr>
                <w:i/>
                <w:lang w:val="es-ES"/>
              </w:rPr>
            </w:pPr>
            <w:r w:rsidRPr="005A7041">
              <w:rPr>
                <w:lang w:val="es-ES"/>
              </w:rPr>
              <w:t xml:space="preserve">Domicilio: </w:t>
            </w:r>
            <w:r w:rsidRPr="005A7041">
              <w:rPr>
                <w:i/>
                <w:lang w:val="es-ES"/>
              </w:rPr>
              <w:t>[</w:t>
            </w:r>
            <w:r w:rsidRPr="005A7041">
              <w:rPr>
                <w:b/>
                <w:i/>
                <w:lang w:val="es-ES"/>
              </w:rPr>
              <w:t>indique calle y número</w:t>
            </w:r>
            <w:r w:rsidRPr="005A7041">
              <w:rPr>
                <w:i/>
                <w:lang w:val="es-ES"/>
              </w:rPr>
              <w:t>]</w:t>
            </w:r>
          </w:p>
          <w:p w14:paraId="308ACD8A" w14:textId="3EB3EC0E" w:rsidR="00F02559" w:rsidRPr="005A7041" w:rsidRDefault="00F02559" w:rsidP="00F02559">
            <w:pPr>
              <w:tabs>
                <w:tab w:val="right" w:pos="7254"/>
              </w:tabs>
              <w:spacing w:before="120" w:after="120"/>
              <w:rPr>
                <w:i/>
                <w:lang w:val="es-ES"/>
              </w:rPr>
            </w:pPr>
            <w:r w:rsidRPr="005A7041">
              <w:rPr>
                <w:lang w:val="es-ES"/>
              </w:rPr>
              <w:t>Número de piso/oficina</w:t>
            </w:r>
            <w:r w:rsidRPr="005A7041">
              <w:rPr>
                <w:i/>
                <w:lang w:val="es-ES"/>
              </w:rPr>
              <w:t>: [</w:t>
            </w:r>
            <w:r w:rsidRPr="005A7041">
              <w:rPr>
                <w:b/>
                <w:i/>
                <w:lang w:val="es-ES"/>
              </w:rPr>
              <w:t xml:space="preserve">indique el número de piso y oficina, </w:t>
            </w:r>
            <w:r w:rsidRPr="005A7041">
              <w:rPr>
                <w:b/>
                <w:i/>
                <w:lang w:val="es-ES"/>
              </w:rPr>
              <w:br/>
              <w:t>si corresponde</w:t>
            </w:r>
            <w:r w:rsidRPr="005A7041">
              <w:rPr>
                <w:i/>
                <w:lang w:val="es-ES"/>
              </w:rPr>
              <w:t>]</w:t>
            </w:r>
            <w:r w:rsidRPr="005A7041">
              <w:rPr>
                <w:lang w:val="es-ES"/>
              </w:rPr>
              <w:tab/>
            </w:r>
          </w:p>
          <w:p w14:paraId="57FBEF4A" w14:textId="77777777" w:rsidR="00F02559" w:rsidRPr="005A7041" w:rsidRDefault="00F02559" w:rsidP="00F02559">
            <w:pPr>
              <w:tabs>
                <w:tab w:val="right" w:pos="7254"/>
              </w:tabs>
              <w:spacing w:before="120" w:after="120"/>
              <w:rPr>
                <w:i/>
                <w:lang w:val="es-ES"/>
              </w:rPr>
            </w:pPr>
            <w:r w:rsidRPr="005A7041">
              <w:rPr>
                <w:lang w:val="es-ES"/>
              </w:rPr>
              <w:t>Ciudad:</w:t>
            </w:r>
            <w:r w:rsidRPr="005A7041">
              <w:rPr>
                <w:i/>
                <w:lang w:val="es-ES"/>
              </w:rPr>
              <w:t xml:space="preserve"> [</w:t>
            </w:r>
            <w:r w:rsidRPr="005A7041">
              <w:rPr>
                <w:b/>
                <w:i/>
                <w:lang w:val="es-ES"/>
              </w:rPr>
              <w:t>indique el nombre de la ciudad o el pueblo</w:t>
            </w:r>
            <w:r w:rsidRPr="005A7041">
              <w:rPr>
                <w:i/>
                <w:lang w:val="es-ES"/>
              </w:rPr>
              <w:t>]</w:t>
            </w:r>
          </w:p>
          <w:p w14:paraId="7717C0A6" w14:textId="77777777" w:rsidR="00F02559" w:rsidRPr="005A7041" w:rsidRDefault="00F02559" w:rsidP="00F02559">
            <w:pPr>
              <w:pStyle w:val="BodyText"/>
              <w:spacing w:before="60" w:after="120"/>
              <w:rPr>
                <w:rFonts w:ascii="Times New Roman" w:hAnsi="Times New Roman" w:cs="Times New Roman"/>
                <w:sz w:val="24"/>
                <w:lang w:val="es-ES"/>
              </w:rPr>
            </w:pPr>
            <w:r w:rsidRPr="005A7041">
              <w:rPr>
                <w:rFonts w:ascii="Times New Roman" w:hAnsi="Times New Roman" w:cs="Times New Roman"/>
                <w:sz w:val="24"/>
                <w:lang w:val="es-ES"/>
              </w:rPr>
              <w:t>País: [</w:t>
            </w:r>
            <w:r w:rsidRPr="005A7041">
              <w:rPr>
                <w:rFonts w:ascii="Times New Roman" w:hAnsi="Times New Roman" w:cs="Times New Roman"/>
                <w:b/>
                <w:i/>
                <w:sz w:val="24"/>
                <w:lang w:val="es-ES"/>
              </w:rPr>
              <w:t>indique el nombre del país</w:t>
            </w:r>
            <w:r w:rsidRPr="005A7041">
              <w:rPr>
                <w:rFonts w:ascii="Times New Roman" w:hAnsi="Times New Roman" w:cs="Times New Roman"/>
                <w:i/>
                <w:sz w:val="24"/>
                <w:lang w:val="es-ES"/>
              </w:rPr>
              <w:t>]</w:t>
            </w:r>
          </w:p>
          <w:p w14:paraId="6546872E" w14:textId="41D4A259" w:rsidR="00F02559" w:rsidRPr="005A7041" w:rsidRDefault="00F02559" w:rsidP="00F02559">
            <w:pPr>
              <w:spacing w:before="60" w:after="120"/>
              <w:rPr>
                <w:b/>
                <w:lang w:val="es-ES"/>
              </w:rPr>
            </w:pPr>
            <w:r w:rsidRPr="005A7041">
              <w:rPr>
                <w:lang w:val="es-ES"/>
              </w:rPr>
              <w:t xml:space="preserve">Fecha: </w:t>
            </w:r>
            <w:r w:rsidRPr="005A7041">
              <w:rPr>
                <w:b/>
                <w:i/>
                <w:lang w:val="es-ES"/>
              </w:rPr>
              <w:t>[indique día, mes y año, por ejemplo, 15 de junio de 2016]</w:t>
            </w:r>
          </w:p>
          <w:p w14:paraId="30D19DC6" w14:textId="2704BD54" w:rsidR="00F02559" w:rsidRPr="005A7041" w:rsidRDefault="00F02559" w:rsidP="00F02559">
            <w:pPr>
              <w:spacing w:before="60" w:after="120"/>
              <w:rPr>
                <w:lang w:val="es-ES"/>
              </w:rPr>
            </w:pPr>
            <w:r w:rsidRPr="005A7041">
              <w:rPr>
                <w:lang w:val="es-ES"/>
              </w:rPr>
              <w:t xml:space="preserve">Hora: </w:t>
            </w:r>
            <w:r w:rsidRPr="005A7041">
              <w:rPr>
                <w:b/>
                <w:i/>
                <w:lang w:val="es-ES"/>
              </w:rPr>
              <w:t xml:space="preserve">[indique la hora en formato de 24 horas, por ejemplo, 16.30] </w:t>
            </w:r>
            <w:r w:rsidRPr="005A7041">
              <w:rPr>
                <w:b/>
                <w:i/>
                <w:lang w:val="es-ES"/>
              </w:rPr>
              <w:br/>
              <w:t>[</w:t>
            </w:r>
            <w:r w:rsidRPr="005A7041">
              <w:rPr>
                <w:b/>
                <w:i/>
                <w:spacing w:val="-4"/>
                <w:lang w:val="es-ES"/>
              </w:rPr>
              <w:t xml:space="preserve">La fecha y la hora deben ser </w:t>
            </w:r>
            <w:r w:rsidRPr="005A7041">
              <w:rPr>
                <w:b/>
                <w:i/>
                <w:lang w:val="es-ES"/>
              </w:rPr>
              <w:t>las mismas que las consignadas como vencimiento del plazo de presentación de las Ofertas (IAL 22)].</w:t>
            </w:r>
          </w:p>
        </w:tc>
      </w:tr>
      <w:tr w:rsidR="00F02559" w:rsidRPr="001C59B2" w14:paraId="443599DE" w14:textId="77777777" w:rsidTr="00F50707">
        <w:trPr>
          <w:jc w:val="center"/>
        </w:trPr>
        <w:tc>
          <w:tcPr>
            <w:tcW w:w="1617" w:type="dxa"/>
            <w:tcBorders>
              <w:top w:val="single" w:sz="4" w:space="0" w:color="auto"/>
              <w:left w:val="single" w:sz="4" w:space="0" w:color="auto"/>
              <w:bottom w:val="single" w:sz="4" w:space="0" w:color="auto"/>
              <w:right w:val="single" w:sz="4" w:space="0" w:color="auto"/>
            </w:tcBorders>
          </w:tcPr>
          <w:p w14:paraId="7DC19C4F" w14:textId="67FC4077" w:rsidR="00F02559" w:rsidRPr="005A7041" w:rsidRDefault="00F02559" w:rsidP="00F02559">
            <w:pPr>
              <w:spacing w:before="120" w:after="160"/>
              <w:rPr>
                <w:b/>
                <w:lang w:val="es-ES"/>
              </w:rPr>
            </w:pPr>
            <w:r w:rsidRPr="005A7041">
              <w:rPr>
                <w:b/>
                <w:lang w:val="es-ES"/>
              </w:rPr>
              <w:t>IAL 25.1</w:t>
            </w:r>
          </w:p>
        </w:tc>
        <w:tc>
          <w:tcPr>
            <w:tcW w:w="7477" w:type="dxa"/>
            <w:tcBorders>
              <w:top w:val="single" w:sz="2" w:space="0" w:color="000000"/>
              <w:left w:val="single" w:sz="4" w:space="0" w:color="auto"/>
              <w:bottom w:val="single" w:sz="2" w:space="0" w:color="000000"/>
              <w:right w:val="single" w:sz="2" w:space="0" w:color="000000"/>
            </w:tcBorders>
          </w:tcPr>
          <w:p w14:paraId="07968680" w14:textId="17501E81" w:rsidR="00F02559" w:rsidRPr="005A7041" w:rsidRDefault="00F02559" w:rsidP="00F02559">
            <w:pPr>
              <w:widowControl w:val="0"/>
              <w:tabs>
                <w:tab w:val="right" w:pos="7254"/>
              </w:tabs>
              <w:spacing w:before="120" w:after="120"/>
              <w:jc w:val="both"/>
              <w:rPr>
                <w:b/>
                <w:i/>
                <w:color w:val="000000" w:themeColor="text1"/>
                <w:lang w:val="es-ES"/>
              </w:rPr>
            </w:pPr>
            <w:r w:rsidRPr="005A7041">
              <w:rPr>
                <w:b/>
                <w:i/>
                <w:lang w:val="es-ES"/>
              </w:rPr>
              <w:t xml:space="preserve">Se incluirá la siguiente disposición y se indicará la información correspondiente requerida </w:t>
            </w:r>
            <w:r w:rsidRPr="005A7041">
              <w:rPr>
                <w:b/>
                <w:i/>
                <w:u w:val="single"/>
                <w:lang w:val="es-ES"/>
              </w:rPr>
              <w:t>únicamente</w:t>
            </w:r>
            <w:r w:rsidRPr="005A7041">
              <w:rPr>
                <w:b/>
                <w:i/>
                <w:lang w:val="es-ES"/>
              </w:rPr>
              <w:t xml:space="preserve"> si</w:t>
            </w:r>
            <w:r w:rsidRPr="005A7041">
              <w:rPr>
                <w:b/>
                <w:i/>
                <w:color w:val="000000" w:themeColor="text1"/>
                <w:lang w:val="es-ES"/>
              </w:rPr>
              <w:t xml:space="preserve"> los Licitantes tienen la opción de presentar sus Ofertas en forma electrónica. </w:t>
            </w:r>
            <w:r w:rsidRPr="005A7041">
              <w:rPr>
                <w:b/>
                <w:i/>
                <w:lang w:val="es-ES"/>
              </w:rPr>
              <w:t>Omita en caso contrario</w:t>
            </w:r>
            <w:r w:rsidRPr="005A7041">
              <w:rPr>
                <w:b/>
                <w:i/>
                <w:color w:val="000000" w:themeColor="text1"/>
                <w:lang w:val="es-ES"/>
              </w:rPr>
              <w:t>].</w:t>
            </w:r>
          </w:p>
          <w:p w14:paraId="34B2A375" w14:textId="30444921" w:rsidR="00F02559" w:rsidRPr="005A7041" w:rsidRDefault="00F02559" w:rsidP="00F02559">
            <w:pPr>
              <w:tabs>
                <w:tab w:val="right" w:pos="7254"/>
              </w:tabs>
              <w:spacing w:before="120" w:after="120"/>
              <w:rPr>
                <w:lang w:val="es-ES"/>
              </w:rPr>
            </w:pPr>
            <w:r w:rsidRPr="005A7041">
              <w:rPr>
                <w:lang w:val="es-ES"/>
              </w:rPr>
              <w:t xml:space="preserve">Los procedimientos de apertura de Ofertas por vía electrónica serán los siguientes: </w:t>
            </w:r>
            <w:r w:rsidRPr="005A7041">
              <w:rPr>
                <w:b/>
                <w:i/>
                <w:iCs/>
                <w:lang w:val="es-ES"/>
              </w:rPr>
              <w:t xml:space="preserve">[describa los </w:t>
            </w:r>
            <w:r w:rsidRPr="005A7041">
              <w:rPr>
                <w:b/>
                <w:i/>
                <w:lang w:val="es-ES"/>
              </w:rPr>
              <w:t xml:space="preserve">procedimientos de apertura de Ofertas por </w:t>
            </w:r>
            <w:r w:rsidRPr="005A7041">
              <w:rPr>
                <w:b/>
                <w:i/>
                <w:lang w:val="es-ES"/>
              </w:rPr>
              <w:br/>
              <w:t>vía electrónica</w:t>
            </w:r>
            <w:r w:rsidRPr="005A7041">
              <w:rPr>
                <w:b/>
                <w:i/>
                <w:iCs/>
                <w:lang w:val="es-ES"/>
              </w:rPr>
              <w:t>].</w:t>
            </w:r>
          </w:p>
        </w:tc>
      </w:tr>
      <w:tr w:rsidR="00F02559" w:rsidRPr="001C59B2" w14:paraId="25A42BBD" w14:textId="77777777" w:rsidTr="00F50707">
        <w:trPr>
          <w:jc w:val="center"/>
        </w:trPr>
        <w:tc>
          <w:tcPr>
            <w:tcW w:w="1617" w:type="dxa"/>
            <w:tcBorders>
              <w:top w:val="single" w:sz="4" w:space="0" w:color="auto"/>
              <w:left w:val="single" w:sz="2" w:space="0" w:color="000000"/>
              <w:bottom w:val="single" w:sz="2" w:space="0" w:color="000000"/>
              <w:right w:val="single" w:sz="8" w:space="0" w:color="000000"/>
            </w:tcBorders>
          </w:tcPr>
          <w:p w14:paraId="575CB5BC" w14:textId="272C2CCB" w:rsidR="00F02559" w:rsidRPr="005A7041" w:rsidRDefault="00F02559" w:rsidP="00F02559">
            <w:pPr>
              <w:spacing w:before="120" w:after="160"/>
              <w:rPr>
                <w:b/>
                <w:bCs/>
                <w:lang w:val="es-ES"/>
              </w:rPr>
            </w:pPr>
            <w:r w:rsidRPr="005A7041">
              <w:rPr>
                <w:b/>
                <w:lang w:val="es-ES"/>
              </w:rPr>
              <w:t xml:space="preserve">IAL </w:t>
            </w:r>
            <w:r w:rsidRPr="005A7041" w:rsidDel="00137F11">
              <w:rPr>
                <w:b/>
                <w:lang w:val="es-ES"/>
              </w:rPr>
              <w:t>25.</w:t>
            </w:r>
            <w:r w:rsidRPr="005A7041">
              <w:rPr>
                <w:b/>
                <w:lang w:val="es-ES"/>
              </w:rPr>
              <w:t>6</w:t>
            </w:r>
          </w:p>
        </w:tc>
        <w:tc>
          <w:tcPr>
            <w:tcW w:w="7477" w:type="dxa"/>
            <w:tcBorders>
              <w:top w:val="single" w:sz="2" w:space="0" w:color="000000"/>
              <w:left w:val="nil"/>
              <w:bottom w:val="single" w:sz="2" w:space="0" w:color="000000"/>
              <w:right w:val="single" w:sz="2" w:space="0" w:color="000000"/>
            </w:tcBorders>
          </w:tcPr>
          <w:p w14:paraId="1AB4D034" w14:textId="08CAFB57" w:rsidR="00F02559" w:rsidRPr="005A7041" w:rsidRDefault="00F02559" w:rsidP="00F02559">
            <w:pPr>
              <w:tabs>
                <w:tab w:val="right" w:pos="7254"/>
              </w:tabs>
              <w:spacing w:before="120" w:after="120"/>
              <w:jc w:val="both"/>
              <w:rPr>
                <w:lang w:val="es-ES"/>
              </w:rPr>
            </w:pPr>
            <w:r w:rsidRPr="005A7041">
              <w:rPr>
                <w:lang w:val="es-ES"/>
              </w:rPr>
              <w:t xml:space="preserve">La Carta de Oferta-Parte Técnica y el sobre sellado marcado con la leyenda “SEGUNDO SOBRE: PARTE FINANCIERA” serán inicialados por </w:t>
            </w:r>
            <w:r w:rsidRPr="005A7041">
              <w:rPr>
                <w:position w:val="2"/>
                <w:lang w:val="es-ES"/>
              </w:rPr>
              <w:t>__________</w:t>
            </w:r>
            <w:r w:rsidRPr="005A7041">
              <w:rPr>
                <w:lang w:val="es-ES"/>
              </w:rPr>
              <w:t xml:space="preserve"> </w:t>
            </w:r>
            <w:r w:rsidRPr="005A7041">
              <w:rPr>
                <w:b/>
                <w:i/>
                <w:iCs/>
                <w:lang w:val="es-ES"/>
              </w:rPr>
              <w:t>[indique el número]</w:t>
            </w:r>
            <w:r w:rsidRPr="005A7041">
              <w:rPr>
                <w:lang w:val="es-ES"/>
              </w:rPr>
              <w:t xml:space="preserve"> representantes del Contratante que realicen la apertura de Ofertas</w:t>
            </w:r>
            <w:r w:rsidRPr="005A7041">
              <w:rPr>
                <w:i/>
                <w:lang w:val="es-ES"/>
              </w:rPr>
              <w:t xml:space="preserve">. __________ </w:t>
            </w:r>
            <w:r w:rsidRPr="005A7041">
              <w:rPr>
                <w:b/>
                <w:i/>
                <w:iCs/>
                <w:lang w:val="es-ES"/>
              </w:rPr>
              <w:t xml:space="preserve">[Indique el procedimiento. Por ejemplo: Cada Oferta estará inicialada por todos los </w:t>
            </w:r>
            <w:r w:rsidRPr="005A7041">
              <w:rPr>
                <w:b/>
                <w:i/>
                <w:lang w:val="es-ES"/>
              </w:rPr>
              <w:t>representantes y estará numerada; toda modificación del precio unitario o total será inicialada por el Representante del Contratante, etc.]</w:t>
            </w:r>
          </w:p>
        </w:tc>
      </w:tr>
      <w:tr w:rsidR="00F02559" w:rsidRPr="001C59B2" w14:paraId="7CF5C9B1" w14:textId="77777777" w:rsidTr="001538B7">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03B2C9D6" w14:textId="4BCF0C03" w:rsidR="00F02559" w:rsidRPr="005A7041" w:rsidRDefault="00F02559" w:rsidP="00F02559">
            <w:pPr>
              <w:tabs>
                <w:tab w:val="right" w:pos="7254"/>
              </w:tabs>
              <w:spacing w:before="120" w:after="120"/>
              <w:jc w:val="center"/>
              <w:rPr>
                <w:bCs/>
                <w:lang w:val="es-ES"/>
              </w:rPr>
            </w:pPr>
            <w:r w:rsidRPr="005A7041">
              <w:rPr>
                <w:b/>
                <w:bCs/>
                <w:sz w:val="28"/>
                <w:lang w:val="es-ES"/>
              </w:rPr>
              <w:t>G. Evaluación de las Partes Técnicas de las Ofertas</w:t>
            </w:r>
          </w:p>
        </w:tc>
      </w:tr>
      <w:tr w:rsidR="00F02559" w:rsidRPr="001C59B2" w14:paraId="2CD3C1AD"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5C66B6E6" w14:textId="31B6C8E1" w:rsidR="00F02559" w:rsidRPr="005A7041" w:rsidRDefault="00995126" w:rsidP="00F02559">
            <w:pPr>
              <w:tabs>
                <w:tab w:val="right" w:pos="7434"/>
              </w:tabs>
              <w:spacing w:before="60" w:after="60"/>
              <w:rPr>
                <w:b/>
                <w:lang w:val="es-ES"/>
              </w:rPr>
            </w:pPr>
            <w:r w:rsidRPr="005A7041">
              <w:rPr>
                <w:b/>
                <w:lang w:val="es-ES"/>
              </w:rPr>
              <w:t>IAL 32.2</w:t>
            </w:r>
          </w:p>
        </w:tc>
        <w:tc>
          <w:tcPr>
            <w:tcW w:w="7477" w:type="dxa"/>
            <w:tcBorders>
              <w:top w:val="single" w:sz="2" w:space="0" w:color="000000"/>
              <w:left w:val="nil"/>
              <w:bottom w:val="single" w:sz="2" w:space="0" w:color="000000"/>
              <w:right w:val="single" w:sz="2" w:space="0" w:color="000000"/>
            </w:tcBorders>
          </w:tcPr>
          <w:p w14:paraId="6A526B81" w14:textId="77777777" w:rsidR="00C43247" w:rsidRPr="005A7041" w:rsidRDefault="00C43247" w:rsidP="00C43247">
            <w:pPr>
              <w:ind w:left="15"/>
              <w:rPr>
                <w:lang w:val="es-ES"/>
              </w:rPr>
            </w:pPr>
            <w:r w:rsidRPr="005A7041">
              <w:rPr>
                <w:lang w:val="es-ES"/>
              </w:rPr>
              <w:t>La ponderación que se dará a los Criterios con Puntaje (incluidos los factores técnicos y factores no relacionados con el precio) es: [</w:t>
            </w:r>
            <w:r w:rsidRPr="005A7041">
              <w:rPr>
                <w:i/>
                <w:iCs/>
                <w:lang w:val="es-ES"/>
              </w:rPr>
              <w:t>ingrese %</w:t>
            </w:r>
            <w:r w:rsidRPr="005A7041">
              <w:rPr>
                <w:lang w:val="es-ES"/>
              </w:rPr>
              <w:t>]</w:t>
            </w:r>
          </w:p>
          <w:p w14:paraId="76F32228" w14:textId="77777777" w:rsidR="00C43247" w:rsidRPr="005A7041" w:rsidRDefault="00C43247" w:rsidP="00C43247">
            <w:pPr>
              <w:ind w:left="15"/>
              <w:rPr>
                <w:lang w:val="es-ES"/>
              </w:rPr>
            </w:pPr>
          </w:p>
          <w:p w14:paraId="687240C1" w14:textId="77777777" w:rsidR="00C43247" w:rsidRPr="005A7041" w:rsidRDefault="00C43247" w:rsidP="00C43247">
            <w:pPr>
              <w:ind w:left="15"/>
              <w:rPr>
                <w:i/>
                <w:iCs/>
                <w:lang w:val="es-ES"/>
              </w:rPr>
            </w:pPr>
            <w:r w:rsidRPr="005A7041">
              <w:rPr>
                <w:i/>
                <w:iCs/>
                <w:lang w:val="es-ES"/>
              </w:rPr>
              <w:t>[La ponderación de los Criterios con Puntaje (incluidos los factores técnicos y factores no relacionados con el precio) que se aplicará se determinará en función de los siguientes rangos de acuerdo con la ubicación del contrato dentro de la matriz de riesgo establecida en la Estrategia de Adquisiciones para Proyectos de Desarrollo (EAPD) aprobada por el Banco:</w:t>
            </w:r>
          </w:p>
          <w:p w14:paraId="022B1F6F" w14:textId="77777777" w:rsidR="00C43247" w:rsidRPr="005A7041" w:rsidRDefault="00C43247" w:rsidP="00C43247">
            <w:pPr>
              <w:ind w:left="15"/>
              <w:rPr>
                <w:i/>
                <w:iCs/>
                <w:lang w:val="es-ES"/>
              </w:rPr>
            </w:pPr>
          </w:p>
          <w:p w14:paraId="4B618757" w14:textId="77777777" w:rsidR="00C43247" w:rsidRPr="005A7041" w:rsidRDefault="00C43247" w:rsidP="00C43247">
            <w:pPr>
              <w:ind w:left="15"/>
              <w:rPr>
                <w:i/>
                <w:iCs/>
                <w:sz w:val="22"/>
                <w:szCs w:val="22"/>
                <w:lang w:val="es-ES"/>
              </w:rPr>
            </w:pPr>
            <w:r w:rsidRPr="005A7041">
              <w:rPr>
                <w:i/>
                <w:iCs/>
                <w:sz w:val="22"/>
                <w:szCs w:val="22"/>
                <w:lang w:val="es-ES"/>
              </w:rPr>
              <w:lastRenderedPageBreak/>
              <w:t>a. Riesgo de Adquisición Alto/Sustancial y Alto Valor entre el 50% y el 80%</w:t>
            </w:r>
          </w:p>
          <w:p w14:paraId="77920047" w14:textId="77777777" w:rsidR="00C43247" w:rsidRPr="005A7041" w:rsidRDefault="00C43247" w:rsidP="00C43247">
            <w:pPr>
              <w:ind w:left="15"/>
              <w:rPr>
                <w:i/>
                <w:iCs/>
                <w:sz w:val="22"/>
                <w:szCs w:val="22"/>
                <w:lang w:val="es-ES"/>
              </w:rPr>
            </w:pPr>
            <w:r w:rsidRPr="005A7041">
              <w:rPr>
                <w:i/>
                <w:iCs/>
                <w:sz w:val="22"/>
                <w:szCs w:val="22"/>
                <w:lang w:val="es-ES"/>
              </w:rPr>
              <w:t>b. Riesgo de Adquisición Alto/Sustancial y Bajo Valor entre el 60% y el 100%</w:t>
            </w:r>
          </w:p>
          <w:p w14:paraId="3721954F" w14:textId="77777777" w:rsidR="00C43247" w:rsidRPr="005A7041" w:rsidRDefault="00C43247" w:rsidP="00C43247">
            <w:pPr>
              <w:ind w:left="15"/>
              <w:rPr>
                <w:i/>
                <w:iCs/>
                <w:sz w:val="22"/>
                <w:szCs w:val="22"/>
                <w:lang w:val="es-ES"/>
              </w:rPr>
            </w:pPr>
            <w:r w:rsidRPr="005A7041">
              <w:rPr>
                <w:i/>
                <w:iCs/>
                <w:sz w:val="22"/>
                <w:szCs w:val="22"/>
                <w:lang w:val="es-ES"/>
              </w:rPr>
              <w:t>c. Riesgo de Adquisición Moderado/Bajo y Alto Valor entre el 10% y el 40%</w:t>
            </w:r>
          </w:p>
          <w:p w14:paraId="1E69D8BC" w14:textId="77777777" w:rsidR="00C43247" w:rsidRPr="005A7041" w:rsidRDefault="00C43247" w:rsidP="00C43247">
            <w:pPr>
              <w:ind w:left="15"/>
              <w:rPr>
                <w:i/>
                <w:iCs/>
                <w:sz w:val="22"/>
                <w:szCs w:val="22"/>
                <w:lang w:val="es-ES"/>
              </w:rPr>
            </w:pPr>
            <w:r w:rsidRPr="005A7041">
              <w:rPr>
                <w:i/>
                <w:iCs/>
                <w:sz w:val="22"/>
                <w:szCs w:val="22"/>
                <w:lang w:val="es-ES"/>
              </w:rPr>
              <w:t>d. Riesgo de Adquisición Moderado/Bajo y Bajo Valor entre el 20% y el 30%].</w:t>
            </w:r>
          </w:p>
          <w:p w14:paraId="5DAC6063" w14:textId="77777777" w:rsidR="00C43247" w:rsidRPr="005A7041" w:rsidRDefault="00C43247" w:rsidP="00C43247">
            <w:pPr>
              <w:ind w:left="15"/>
              <w:rPr>
                <w:lang w:val="es-ES"/>
              </w:rPr>
            </w:pPr>
          </w:p>
          <w:p w14:paraId="38FAA9BB" w14:textId="77777777" w:rsidR="00C43247" w:rsidRPr="005A7041" w:rsidRDefault="00C43247" w:rsidP="00C43247">
            <w:pPr>
              <w:ind w:left="15"/>
              <w:rPr>
                <w:lang w:val="es-ES"/>
              </w:rPr>
            </w:pPr>
          </w:p>
          <w:p w14:paraId="034E36C4" w14:textId="77777777" w:rsidR="00C43247" w:rsidRPr="005A7041" w:rsidRDefault="00C43247" w:rsidP="00C43247">
            <w:pPr>
              <w:ind w:left="15"/>
              <w:rPr>
                <w:lang w:val="es-ES"/>
              </w:rPr>
            </w:pPr>
            <w:r w:rsidRPr="005A7041">
              <w:rPr>
                <w:lang w:val="es-ES"/>
              </w:rPr>
              <w:t xml:space="preserve">Los factores técnicos (y </w:t>
            </w:r>
            <w:proofErr w:type="spellStart"/>
            <w:r w:rsidRPr="005A7041">
              <w:rPr>
                <w:lang w:val="es-ES"/>
              </w:rPr>
              <w:t>subfactores</w:t>
            </w:r>
            <w:proofErr w:type="spellEnd"/>
            <w:r w:rsidRPr="005A7041">
              <w:rPr>
                <w:lang w:val="es-ES"/>
              </w:rPr>
              <w:t>, si hubiera) - que para los fines de este documento significan lo mismo que Criterios con Puntaje, y su correspondiente ponderación en % son:</w:t>
            </w:r>
          </w:p>
          <w:p w14:paraId="4BAD1D5F" w14:textId="77777777" w:rsidR="00C43247" w:rsidRPr="005A7041" w:rsidRDefault="00C43247" w:rsidP="00C43247">
            <w:pPr>
              <w:ind w:left="15"/>
              <w:rPr>
                <w:i/>
                <w:lang w:val="es-ES"/>
              </w:rPr>
            </w:pPr>
          </w:p>
          <w:p w14:paraId="597F9176" w14:textId="6DAB323E" w:rsidR="005A0034" w:rsidRPr="005A7041" w:rsidRDefault="00315550" w:rsidP="005A0034">
            <w:pPr>
              <w:spacing w:before="80" w:after="80"/>
              <w:jc w:val="both"/>
              <w:rPr>
                <w:i/>
                <w:iCs/>
                <w:lang w:val="es-ES"/>
              </w:rPr>
            </w:pPr>
            <w:r w:rsidRPr="005A7041">
              <w:rPr>
                <w:i/>
                <w:iCs/>
                <w:lang w:val="es-ES"/>
              </w:rPr>
              <w:t>[Si se ha evaluado que el contrato presenta riesgos de seguridad cibernética potenciales o reales, los factores técnicos deben incluir la declaración del método, las estrategias de gestión, los planes de implementación y las innovaciones para gestionar los riesgos de ciberseguridad. Además, si se evalúa el riesgo de la cadena de suministro, los factores técnicos deben incluir una declaración del método para gestionar los riesgos de la cadena de suministro].</w:t>
            </w:r>
          </w:p>
          <w:p w14:paraId="76F3A792" w14:textId="77777777" w:rsidR="00F02559" w:rsidRPr="005A7041" w:rsidRDefault="00F02559" w:rsidP="00F02559">
            <w:pPr>
              <w:tabs>
                <w:tab w:val="right" w:pos="7254"/>
              </w:tabs>
              <w:spacing w:before="60" w:after="60"/>
              <w:rPr>
                <w:i/>
                <w:iCs/>
                <w:lang w:val="es-ES"/>
              </w:rPr>
            </w:pPr>
          </w:p>
          <w:tbl>
            <w:tblPr>
              <w:tblStyle w:val="TableGrid"/>
              <w:tblW w:w="7040" w:type="dxa"/>
              <w:tblLayout w:type="fixed"/>
              <w:tblLook w:val="04A0" w:firstRow="1" w:lastRow="0" w:firstColumn="1" w:lastColumn="0" w:noHBand="0" w:noVBand="1"/>
            </w:tblPr>
            <w:tblGrid>
              <w:gridCol w:w="4914"/>
              <w:gridCol w:w="2126"/>
            </w:tblGrid>
            <w:tr w:rsidR="005A0034" w:rsidRPr="001C59B2" w14:paraId="38636E65" w14:textId="77777777" w:rsidTr="005C0A59">
              <w:trPr>
                <w:tblHeader/>
              </w:trPr>
              <w:tc>
                <w:tcPr>
                  <w:tcW w:w="4914" w:type="dxa"/>
                </w:tcPr>
                <w:p w14:paraId="3E532650" w14:textId="083C2A3D" w:rsidR="005A0034" w:rsidRPr="005A7041" w:rsidRDefault="00315550" w:rsidP="005A0034">
                  <w:pPr>
                    <w:spacing w:before="80"/>
                    <w:jc w:val="center"/>
                    <w:rPr>
                      <w:i/>
                      <w:iCs/>
                      <w:lang w:val="es-ES"/>
                    </w:rPr>
                  </w:pPr>
                  <w:r w:rsidRPr="005A7041">
                    <w:rPr>
                      <w:i/>
                      <w:iCs/>
                      <w:lang w:val="es-ES"/>
                    </w:rPr>
                    <w:t>Factor Técnico</w:t>
                  </w:r>
                </w:p>
              </w:tc>
              <w:tc>
                <w:tcPr>
                  <w:tcW w:w="2126" w:type="dxa"/>
                </w:tcPr>
                <w:p w14:paraId="16F193AC" w14:textId="10F198F9" w:rsidR="005A0034" w:rsidRPr="005A7041" w:rsidRDefault="00315550" w:rsidP="00315550">
                  <w:pPr>
                    <w:pStyle w:val="S1-Header2"/>
                    <w:numPr>
                      <w:ilvl w:val="0"/>
                      <w:numId w:val="0"/>
                    </w:numPr>
                    <w:spacing w:after="0"/>
                    <w:jc w:val="center"/>
                    <w:rPr>
                      <w:b w:val="0"/>
                      <w:i/>
                      <w:iCs/>
                      <w:lang w:val="es-ES"/>
                    </w:rPr>
                  </w:pPr>
                  <w:r w:rsidRPr="005A7041">
                    <w:rPr>
                      <w:b w:val="0"/>
                      <w:i/>
                      <w:iCs/>
                      <w:lang w:val="es-ES"/>
                    </w:rPr>
                    <w:t xml:space="preserve">Peso en porcentaje </w:t>
                  </w:r>
                </w:p>
                <w:p w14:paraId="4CBAE156" w14:textId="45B22D60" w:rsidR="005A0034" w:rsidRPr="005A7041" w:rsidRDefault="005A0034" w:rsidP="00315550">
                  <w:pPr>
                    <w:spacing w:before="80"/>
                    <w:jc w:val="center"/>
                    <w:rPr>
                      <w:i/>
                      <w:iCs/>
                      <w:lang w:val="es-ES"/>
                    </w:rPr>
                  </w:pPr>
                  <w:r w:rsidRPr="005A7041">
                    <w:rPr>
                      <w:i/>
                      <w:iCs/>
                      <w:lang w:val="es-ES"/>
                    </w:rPr>
                    <w:t>(</w:t>
                  </w:r>
                  <w:r w:rsidR="00315550" w:rsidRPr="005A7041">
                    <w:rPr>
                      <w:i/>
                      <w:iCs/>
                      <w:lang w:val="es-ES"/>
                    </w:rPr>
                    <w:t>ingrese ponderación</w:t>
                  </w:r>
                  <w:r w:rsidRPr="005A7041">
                    <w:rPr>
                      <w:i/>
                      <w:iCs/>
                      <w:lang w:val="es-ES"/>
                    </w:rPr>
                    <w:t xml:space="preserve"> </w:t>
                  </w:r>
                  <w:r w:rsidR="00315550" w:rsidRPr="005A7041">
                    <w:rPr>
                      <w:i/>
                      <w:iCs/>
                      <w:lang w:val="es-ES"/>
                    </w:rPr>
                    <w:t>en</w:t>
                  </w:r>
                  <w:r w:rsidRPr="005A7041">
                    <w:rPr>
                      <w:i/>
                      <w:iCs/>
                      <w:lang w:val="es-ES"/>
                    </w:rPr>
                    <w:t xml:space="preserve"> %)</w:t>
                  </w:r>
                </w:p>
              </w:tc>
            </w:tr>
            <w:tr w:rsidR="00315550" w:rsidRPr="001C59B2" w14:paraId="404D2661" w14:textId="77777777" w:rsidTr="005C0A59">
              <w:tc>
                <w:tcPr>
                  <w:tcW w:w="4914" w:type="dxa"/>
                </w:tcPr>
                <w:p w14:paraId="598EDD79" w14:textId="68C28FD8" w:rsidR="00315550" w:rsidRPr="005A7041" w:rsidRDefault="00315550">
                  <w:pPr>
                    <w:pStyle w:val="ListParagraph"/>
                    <w:numPr>
                      <w:ilvl w:val="0"/>
                      <w:numId w:val="95"/>
                    </w:numPr>
                    <w:spacing w:before="80"/>
                    <w:ind w:left="238" w:hanging="270"/>
                    <w:contextualSpacing w:val="0"/>
                    <w:jc w:val="both"/>
                    <w:rPr>
                      <w:lang w:val="es-ES"/>
                    </w:rPr>
                  </w:pPr>
                  <w:r w:rsidRPr="005A7041">
                    <w:rPr>
                      <w:lang w:val="es-ES"/>
                    </w:rPr>
                    <w:t xml:space="preserve">Grado en que la propuesta técnica excede los requisitos de las Especificaciones </w:t>
                  </w:r>
                </w:p>
              </w:tc>
              <w:tc>
                <w:tcPr>
                  <w:tcW w:w="2126" w:type="dxa"/>
                </w:tcPr>
                <w:p w14:paraId="58D3616B" w14:textId="77777777" w:rsidR="00315550" w:rsidRPr="005A7041" w:rsidRDefault="00315550" w:rsidP="00315550">
                  <w:pPr>
                    <w:spacing w:before="80"/>
                    <w:rPr>
                      <w:i/>
                      <w:iCs/>
                      <w:lang w:val="es-ES"/>
                    </w:rPr>
                  </w:pPr>
                </w:p>
              </w:tc>
            </w:tr>
            <w:tr w:rsidR="00315550" w:rsidRPr="001C59B2" w14:paraId="28FEEC5A" w14:textId="77777777" w:rsidTr="005C0A59">
              <w:tc>
                <w:tcPr>
                  <w:tcW w:w="4914" w:type="dxa"/>
                </w:tcPr>
                <w:p w14:paraId="6AC62F47" w14:textId="02FA886A" w:rsidR="00315550" w:rsidRPr="005A7041" w:rsidRDefault="00315550">
                  <w:pPr>
                    <w:pStyle w:val="ListParagraph"/>
                    <w:numPr>
                      <w:ilvl w:val="0"/>
                      <w:numId w:val="95"/>
                    </w:numPr>
                    <w:spacing w:before="80"/>
                    <w:ind w:left="238" w:hanging="270"/>
                    <w:contextualSpacing w:val="0"/>
                    <w:jc w:val="both"/>
                    <w:rPr>
                      <w:lang w:val="es-ES"/>
                    </w:rPr>
                  </w:pPr>
                  <w:r w:rsidRPr="005A7041">
                    <w:rPr>
                      <w:lang w:val="es-ES"/>
                    </w:rPr>
                    <w:t>Declaración de método para actividades de construcción (y diseño, si corresponde)</w:t>
                  </w:r>
                </w:p>
              </w:tc>
              <w:tc>
                <w:tcPr>
                  <w:tcW w:w="2126" w:type="dxa"/>
                </w:tcPr>
                <w:p w14:paraId="5010A10A" w14:textId="77777777" w:rsidR="00315550" w:rsidRPr="005A7041" w:rsidRDefault="00315550" w:rsidP="00315550">
                  <w:pPr>
                    <w:spacing w:before="80"/>
                    <w:rPr>
                      <w:i/>
                      <w:iCs/>
                      <w:lang w:val="es-ES"/>
                    </w:rPr>
                  </w:pPr>
                </w:p>
              </w:tc>
            </w:tr>
            <w:tr w:rsidR="00315550" w:rsidRPr="001C59B2" w14:paraId="6F7C6F2B" w14:textId="77777777" w:rsidTr="005C0A59">
              <w:tc>
                <w:tcPr>
                  <w:tcW w:w="4914" w:type="dxa"/>
                </w:tcPr>
                <w:p w14:paraId="56BE0BDD" w14:textId="142CEDEB" w:rsidR="00315550" w:rsidRPr="005A7041" w:rsidRDefault="00315550">
                  <w:pPr>
                    <w:pStyle w:val="ListParagraph"/>
                    <w:numPr>
                      <w:ilvl w:val="0"/>
                      <w:numId w:val="95"/>
                    </w:numPr>
                    <w:spacing w:before="80"/>
                    <w:ind w:left="238" w:hanging="270"/>
                    <w:contextualSpacing w:val="0"/>
                    <w:jc w:val="both"/>
                    <w:rPr>
                      <w:lang w:val="es-ES"/>
                    </w:rPr>
                  </w:pPr>
                  <w:r w:rsidRPr="005A7041">
                    <w:rPr>
                      <w:lang w:val="es-ES"/>
                    </w:rPr>
                    <w:t xml:space="preserve">Organización del Lugar de las Obras, composición del equipo, </w:t>
                  </w:r>
                  <w:r w:rsidR="005C0A59" w:rsidRPr="005A7041">
                    <w:rPr>
                      <w:lang w:val="es-ES"/>
                    </w:rPr>
                    <w:t>ca</w:t>
                  </w:r>
                  <w:r w:rsidRPr="005A7041">
                    <w:rPr>
                      <w:lang w:val="es-ES"/>
                    </w:rPr>
                    <w:t>lificaciones y experiencia del Personal del Contratista</w:t>
                  </w:r>
                </w:p>
              </w:tc>
              <w:tc>
                <w:tcPr>
                  <w:tcW w:w="2126" w:type="dxa"/>
                </w:tcPr>
                <w:p w14:paraId="53DA0EF3" w14:textId="77777777" w:rsidR="00315550" w:rsidRPr="005A7041" w:rsidRDefault="00315550" w:rsidP="00315550">
                  <w:pPr>
                    <w:spacing w:before="80"/>
                    <w:rPr>
                      <w:i/>
                      <w:iCs/>
                      <w:lang w:val="es-ES"/>
                    </w:rPr>
                  </w:pPr>
                </w:p>
              </w:tc>
            </w:tr>
            <w:tr w:rsidR="00315550" w:rsidRPr="001C59B2" w14:paraId="77835708" w14:textId="77777777" w:rsidTr="005C0A59">
              <w:tc>
                <w:tcPr>
                  <w:tcW w:w="4914" w:type="dxa"/>
                </w:tcPr>
                <w:p w14:paraId="13C1BE3C" w14:textId="5AEE2195" w:rsidR="00315550" w:rsidRPr="005A7041" w:rsidRDefault="00315550">
                  <w:pPr>
                    <w:pStyle w:val="ListParagraph"/>
                    <w:numPr>
                      <w:ilvl w:val="0"/>
                      <w:numId w:val="95"/>
                    </w:numPr>
                    <w:spacing w:before="80"/>
                    <w:ind w:left="238" w:hanging="270"/>
                    <w:contextualSpacing w:val="0"/>
                    <w:jc w:val="both"/>
                    <w:rPr>
                      <w:lang w:val="es-ES"/>
                    </w:rPr>
                  </w:pPr>
                  <w:r w:rsidRPr="005A7041">
                    <w:rPr>
                      <w:lang w:val="es-ES"/>
                    </w:rPr>
                    <w:t>Programa de Ejecución</w:t>
                  </w:r>
                </w:p>
              </w:tc>
              <w:tc>
                <w:tcPr>
                  <w:tcW w:w="2126" w:type="dxa"/>
                </w:tcPr>
                <w:p w14:paraId="0AABAFC9" w14:textId="77777777" w:rsidR="00315550" w:rsidRPr="005A7041" w:rsidRDefault="00315550" w:rsidP="00315550">
                  <w:pPr>
                    <w:spacing w:before="80"/>
                    <w:rPr>
                      <w:i/>
                      <w:iCs/>
                      <w:lang w:val="es-ES"/>
                    </w:rPr>
                  </w:pPr>
                </w:p>
              </w:tc>
            </w:tr>
            <w:tr w:rsidR="00315550" w:rsidRPr="001C59B2" w14:paraId="7230D7D1" w14:textId="77777777" w:rsidTr="005C0A59">
              <w:tc>
                <w:tcPr>
                  <w:tcW w:w="4914" w:type="dxa"/>
                </w:tcPr>
                <w:p w14:paraId="04AEC3C6" w14:textId="735C82B2" w:rsidR="00315550" w:rsidRPr="005A7041" w:rsidRDefault="00315550">
                  <w:pPr>
                    <w:pStyle w:val="ListParagraph"/>
                    <w:numPr>
                      <w:ilvl w:val="0"/>
                      <w:numId w:val="95"/>
                    </w:numPr>
                    <w:spacing w:before="80"/>
                    <w:ind w:left="238" w:hanging="270"/>
                    <w:contextualSpacing w:val="0"/>
                    <w:jc w:val="both"/>
                    <w:rPr>
                      <w:lang w:val="es-ES"/>
                    </w:rPr>
                  </w:pPr>
                  <w:r w:rsidRPr="005A7041">
                    <w:rPr>
                      <w:lang w:val="es-ES"/>
                    </w:rPr>
                    <w:t>Estrategias de Gestión y Planes de Implementación (EGPI) para AS</w:t>
                  </w:r>
                </w:p>
              </w:tc>
              <w:tc>
                <w:tcPr>
                  <w:tcW w:w="2126" w:type="dxa"/>
                </w:tcPr>
                <w:p w14:paraId="3F992BC4" w14:textId="77777777" w:rsidR="00315550" w:rsidRPr="005A7041" w:rsidRDefault="00315550" w:rsidP="00315550">
                  <w:pPr>
                    <w:spacing w:before="80"/>
                    <w:rPr>
                      <w:i/>
                      <w:iCs/>
                      <w:lang w:val="es-ES"/>
                    </w:rPr>
                  </w:pPr>
                </w:p>
              </w:tc>
            </w:tr>
            <w:tr w:rsidR="00315550" w:rsidRPr="001C59B2" w14:paraId="4518FB14" w14:textId="77777777" w:rsidTr="005C0A59">
              <w:tc>
                <w:tcPr>
                  <w:tcW w:w="4914" w:type="dxa"/>
                </w:tcPr>
                <w:p w14:paraId="56D4500E" w14:textId="59C8A32C" w:rsidR="00315550" w:rsidRPr="005A7041" w:rsidRDefault="00315550">
                  <w:pPr>
                    <w:pStyle w:val="ListParagraph"/>
                    <w:numPr>
                      <w:ilvl w:val="0"/>
                      <w:numId w:val="95"/>
                    </w:numPr>
                    <w:spacing w:before="80"/>
                    <w:ind w:left="238" w:hanging="270"/>
                    <w:contextualSpacing w:val="0"/>
                    <w:jc w:val="both"/>
                    <w:rPr>
                      <w:lang w:val="es-ES"/>
                    </w:rPr>
                  </w:pPr>
                  <w:r w:rsidRPr="005A7041">
                    <w:rPr>
                      <w:lang w:val="es-ES"/>
                    </w:rPr>
                    <w:t xml:space="preserve">Calidad de la </w:t>
                  </w:r>
                  <w:r w:rsidR="00705036" w:rsidRPr="005A7041">
                    <w:rPr>
                      <w:lang w:val="es-ES"/>
                    </w:rPr>
                    <w:t>p</w:t>
                  </w:r>
                  <w:r w:rsidRPr="005A7041">
                    <w:rPr>
                      <w:lang w:val="es-ES"/>
                    </w:rPr>
                    <w:t>ropuesta de Adquisiciones Sostenibles</w:t>
                  </w:r>
                </w:p>
              </w:tc>
              <w:tc>
                <w:tcPr>
                  <w:tcW w:w="2126" w:type="dxa"/>
                </w:tcPr>
                <w:p w14:paraId="2A100EEA" w14:textId="77777777" w:rsidR="00315550" w:rsidRPr="005A7041" w:rsidRDefault="00315550" w:rsidP="00315550">
                  <w:pPr>
                    <w:spacing w:before="80"/>
                    <w:rPr>
                      <w:i/>
                      <w:iCs/>
                      <w:lang w:val="es-ES"/>
                    </w:rPr>
                  </w:pPr>
                </w:p>
              </w:tc>
            </w:tr>
            <w:tr w:rsidR="00315550" w:rsidRPr="001C59B2" w14:paraId="193AA83A" w14:textId="77777777" w:rsidTr="005C0A59">
              <w:trPr>
                <w:trHeight w:val="233"/>
              </w:trPr>
              <w:tc>
                <w:tcPr>
                  <w:tcW w:w="4914" w:type="dxa"/>
                </w:tcPr>
                <w:p w14:paraId="6A650076" w14:textId="5DE049B3" w:rsidR="00315550" w:rsidRPr="005A7041" w:rsidRDefault="00315550">
                  <w:pPr>
                    <w:pStyle w:val="ListParagraph"/>
                    <w:numPr>
                      <w:ilvl w:val="0"/>
                      <w:numId w:val="95"/>
                    </w:numPr>
                    <w:spacing w:before="80"/>
                    <w:ind w:left="238" w:hanging="270"/>
                    <w:contextualSpacing w:val="0"/>
                    <w:jc w:val="both"/>
                    <w:rPr>
                      <w:lang w:val="es-ES"/>
                    </w:rPr>
                  </w:pPr>
                  <w:r w:rsidRPr="005A7041">
                    <w:rPr>
                      <w:lang w:val="es-ES"/>
                    </w:rPr>
                    <w:t>Estrategia de equipos clave</w:t>
                  </w:r>
                </w:p>
              </w:tc>
              <w:tc>
                <w:tcPr>
                  <w:tcW w:w="2126" w:type="dxa"/>
                </w:tcPr>
                <w:p w14:paraId="3FCF92AC" w14:textId="77777777" w:rsidR="00315550" w:rsidRPr="005A7041" w:rsidRDefault="00315550" w:rsidP="00315550">
                  <w:pPr>
                    <w:spacing w:before="80"/>
                    <w:rPr>
                      <w:i/>
                      <w:iCs/>
                      <w:lang w:val="es-ES"/>
                    </w:rPr>
                  </w:pPr>
                </w:p>
              </w:tc>
            </w:tr>
            <w:tr w:rsidR="00A57F12" w:rsidRPr="001C59B2" w14:paraId="06157447" w14:textId="77777777" w:rsidTr="005C0A59">
              <w:trPr>
                <w:trHeight w:val="233"/>
              </w:trPr>
              <w:tc>
                <w:tcPr>
                  <w:tcW w:w="4914" w:type="dxa"/>
                </w:tcPr>
                <w:p w14:paraId="5B864657" w14:textId="0EB680C0" w:rsidR="00A57F12" w:rsidRPr="00A57F12" w:rsidRDefault="00A57F12">
                  <w:pPr>
                    <w:pStyle w:val="ListParagraph"/>
                    <w:numPr>
                      <w:ilvl w:val="0"/>
                      <w:numId w:val="95"/>
                    </w:numPr>
                    <w:spacing w:before="80"/>
                    <w:ind w:left="238" w:hanging="270"/>
                    <w:contextualSpacing w:val="0"/>
                    <w:jc w:val="both"/>
                    <w:rPr>
                      <w:lang w:val="es-ES"/>
                    </w:rPr>
                  </w:pPr>
                  <w:r w:rsidRPr="00AD2E55">
                    <w:rPr>
                      <w:bCs/>
                      <w:lang w:val="es-ES"/>
                    </w:rPr>
                    <w:t xml:space="preserve">Capacitación, desarrollo de competencias y perfeccionamiento de las habilidades que se establecen en la Declaración del Método de </w:t>
                  </w:r>
                  <w:r w:rsidRPr="00AD2E55">
                    <w:rPr>
                      <w:lang w:val="es-ES"/>
                    </w:rPr>
                    <w:t xml:space="preserve">Contratación de la </w:t>
                  </w:r>
                  <w:r w:rsidRPr="00AD2E55">
                    <w:rPr>
                      <w:bCs/>
                      <w:lang w:val="es-ES"/>
                    </w:rPr>
                    <w:t>Mano de Obra Local [</w:t>
                  </w:r>
                  <w:r w:rsidRPr="00AD2E55">
                    <w:rPr>
                      <w:bCs/>
                      <w:i/>
                      <w:iCs/>
                      <w:lang w:val="es-ES"/>
                    </w:rPr>
                    <w:t>véase la Sección IV</w:t>
                  </w:r>
                  <w:r w:rsidRPr="00AD2E55">
                    <w:rPr>
                      <w:bCs/>
                      <w:lang w:val="es-ES"/>
                    </w:rPr>
                    <w:t>]</w:t>
                  </w:r>
                </w:p>
              </w:tc>
              <w:tc>
                <w:tcPr>
                  <w:tcW w:w="2126" w:type="dxa"/>
                </w:tcPr>
                <w:p w14:paraId="494563E0" w14:textId="77777777" w:rsidR="00A57F12" w:rsidRPr="005A7041" w:rsidRDefault="00A57F12" w:rsidP="00315550">
                  <w:pPr>
                    <w:spacing w:before="80"/>
                    <w:rPr>
                      <w:i/>
                      <w:iCs/>
                      <w:lang w:val="es-ES"/>
                    </w:rPr>
                  </w:pPr>
                </w:p>
              </w:tc>
            </w:tr>
            <w:tr w:rsidR="00315550" w:rsidRPr="001C59B2" w14:paraId="1373A19F" w14:textId="77777777" w:rsidTr="005C0A59">
              <w:trPr>
                <w:trHeight w:val="233"/>
              </w:trPr>
              <w:tc>
                <w:tcPr>
                  <w:tcW w:w="4914" w:type="dxa"/>
                </w:tcPr>
                <w:p w14:paraId="7A548771" w14:textId="7AD22F83" w:rsidR="00315550" w:rsidRPr="005A7041" w:rsidRDefault="00315550" w:rsidP="009A717C">
                  <w:pPr>
                    <w:spacing w:before="80"/>
                    <w:ind w:left="-32"/>
                    <w:jc w:val="both"/>
                    <w:rPr>
                      <w:b/>
                      <w:bCs/>
                      <w:i/>
                      <w:iCs/>
                      <w:lang w:val="es-ES"/>
                    </w:rPr>
                  </w:pPr>
                  <w:r w:rsidRPr="005A7041">
                    <w:rPr>
                      <w:b/>
                      <w:bCs/>
                      <w:i/>
                      <w:iCs/>
                      <w:lang w:val="es-ES"/>
                    </w:rPr>
                    <w:t>[Los anteriores son aspectos propuestos. Amplíe según corresponda para permitir la evaluación. Modifique y/o agregue cualquier otro factor según corresponda]</w:t>
                  </w:r>
                </w:p>
              </w:tc>
              <w:tc>
                <w:tcPr>
                  <w:tcW w:w="2126" w:type="dxa"/>
                </w:tcPr>
                <w:p w14:paraId="17DCFA1B" w14:textId="77777777" w:rsidR="00315550" w:rsidRPr="005A7041" w:rsidRDefault="00315550" w:rsidP="00315550">
                  <w:pPr>
                    <w:spacing w:before="80"/>
                    <w:rPr>
                      <w:i/>
                      <w:iCs/>
                      <w:lang w:val="es-ES"/>
                    </w:rPr>
                  </w:pPr>
                </w:p>
              </w:tc>
            </w:tr>
          </w:tbl>
          <w:p w14:paraId="03AA24E5" w14:textId="77777777" w:rsidR="005A0034" w:rsidRPr="005A7041" w:rsidRDefault="005A0034" w:rsidP="00F02559">
            <w:pPr>
              <w:tabs>
                <w:tab w:val="right" w:pos="7254"/>
              </w:tabs>
              <w:spacing w:before="60" w:after="60"/>
              <w:rPr>
                <w:i/>
                <w:iCs/>
                <w:lang w:val="es-ES"/>
              </w:rPr>
            </w:pPr>
          </w:p>
          <w:p w14:paraId="0D992B64" w14:textId="77777777" w:rsidR="00315550" w:rsidRPr="005A7041" w:rsidRDefault="00315550" w:rsidP="000532C4">
            <w:pPr>
              <w:spacing w:before="120" w:after="120"/>
              <w:ind w:left="15"/>
              <w:jc w:val="both"/>
              <w:rPr>
                <w:i/>
                <w:iCs/>
                <w:lang w:val="es-ES"/>
              </w:rPr>
            </w:pPr>
            <w:r w:rsidRPr="005A7041">
              <w:rPr>
                <w:i/>
                <w:iCs/>
                <w:lang w:val="es-ES"/>
              </w:rPr>
              <w:t>[Los factores técnicos anteriores pueden modificarse según corresponda, asegurando que los documentos solicitados a los Licitantes como parte de su oferta técnica (Sección IV) permitan la evaluación de los factores técnicos.]</w:t>
            </w:r>
          </w:p>
          <w:p w14:paraId="3BBBF235" w14:textId="39594485" w:rsidR="00315550" w:rsidRPr="005A7041" w:rsidRDefault="00315550" w:rsidP="000532C4">
            <w:pPr>
              <w:spacing w:before="120" w:after="120"/>
              <w:ind w:left="15"/>
              <w:jc w:val="both"/>
              <w:rPr>
                <w:i/>
                <w:iCs/>
                <w:lang w:val="es-ES"/>
              </w:rPr>
            </w:pPr>
            <w:r w:rsidRPr="005A7041">
              <w:rPr>
                <w:i/>
                <w:iCs/>
                <w:lang w:val="es-ES"/>
              </w:rPr>
              <w:t xml:space="preserve">[Los pesos deben asignarse en términos de la importancia relativa de los factores técnicos. Para permitir la evaluación de los factores técnicos, inserte </w:t>
            </w:r>
            <w:proofErr w:type="spellStart"/>
            <w:r w:rsidRPr="005A7041">
              <w:rPr>
                <w:i/>
                <w:iCs/>
                <w:lang w:val="es-ES"/>
              </w:rPr>
              <w:t>subfactores</w:t>
            </w:r>
            <w:proofErr w:type="spellEnd"/>
            <w:r w:rsidRPr="005A7041">
              <w:rPr>
                <w:i/>
                <w:iCs/>
                <w:lang w:val="es-ES"/>
              </w:rPr>
              <w:t xml:space="preserve"> técnicos consistentes con </w:t>
            </w:r>
            <w:r w:rsidR="005C0A59" w:rsidRPr="005A7041">
              <w:rPr>
                <w:i/>
                <w:iCs/>
                <w:lang w:val="es-ES"/>
              </w:rPr>
              <w:t>las expectativas de la oferta</w:t>
            </w:r>
            <w:r w:rsidRPr="005A7041">
              <w:rPr>
                <w:i/>
                <w:iCs/>
                <w:lang w:val="es-ES"/>
              </w:rPr>
              <w:t xml:space="preserve"> los pesos correspondientes, según corresponda]. </w:t>
            </w:r>
          </w:p>
          <w:p w14:paraId="6B8372B0" w14:textId="7FF35A9D" w:rsidR="005A0034" w:rsidRPr="005A7041" w:rsidRDefault="005A0034" w:rsidP="005A0034">
            <w:pPr>
              <w:tabs>
                <w:tab w:val="right" w:pos="7254"/>
              </w:tabs>
              <w:spacing w:before="60" w:after="60"/>
              <w:rPr>
                <w:i/>
                <w:iCs/>
                <w:lang w:val="es-ES"/>
              </w:rPr>
            </w:pPr>
          </w:p>
        </w:tc>
      </w:tr>
      <w:tr w:rsidR="005C0A59" w:rsidRPr="001C59B2" w14:paraId="739F14E4"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4C59FB57" w14:textId="39DAAB5B" w:rsidR="005C0A59" w:rsidRPr="005A7041" w:rsidRDefault="005C0A59" w:rsidP="005C0A59">
            <w:pPr>
              <w:tabs>
                <w:tab w:val="right" w:pos="7434"/>
              </w:tabs>
              <w:spacing w:before="120" w:after="60"/>
              <w:rPr>
                <w:b/>
                <w:iCs/>
                <w:lang w:val="es-ES"/>
              </w:rPr>
            </w:pPr>
            <w:r w:rsidRPr="005A7041">
              <w:rPr>
                <w:b/>
                <w:iCs/>
                <w:lang w:val="es-ES"/>
              </w:rPr>
              <w:lastRenderedPageBreak/>
              <w:t xml:space="preserve">IAL </w:t>
            </w:r>
            <w:r w:rsidRPr="005A7041">
              <w:rPr>
                <w:b/>
                <w:lang w:val="es-ES"/>
              </w:rPr>
              <w:t>33.1</w:t>
            </w:r>
          </w:p>
        </w:tc>
        <w:tc>
          <w:tcPr>
            <w:tcW w:w="7477" w:type="dxa"/>
            <w:tcBorders>
              <w:top w:val="single" w:sz="2" w:space="0" w:color="000000"/>
              <w:left w:val="nil"/>
              <w:bottom w:val="single" w:sz="2" w:space="0" w:color="000000"/>
              <w:right w:val="single" w:sz="2" w:space="0" w:color="000000"/>
            </w:tcBorders>
          </w:tcPr>
          <w:p w14:paraId="330C22C8" w14:textId="3F50AB1B" w:rsidR="005C0A59" w:rsidRPr="005A7041" w:rsidRDefault="005C0A59" w:rsidP="005C0A59">
            <w:pPr>
              <w:spacing w:before="120" w:after="120"/>
              <w:ind w:left="58"/>
              <w:jc w:val="both"/>
              <w:rPr>
                <w:b/>
                <w:i/>
                <w:spacing w:val="-4"/>
                <w:lang w:val="es-ES"/>
              </w:rPr>
            </w:pPr>
            <w:r w:rsidRPr="005A7041">
              <w:rPr>
                <w:bCs/>
                <w:lang w:val="es-ES"/>
              </w:rPr>
              <w:t xml:space="preserve">En este momento el Contratante </w:t>
            </w:r>
            <w:r w:rsidRPr="005A7041">
              <w:rPr>
                <w:bCs/>
                <w:i/>
                <w:iCs/>
                <w:lang w:val="es-ES"/>
              </w:rPr>
              <w:t>_____________</w:t>
            </w:r>
            <w:r w:rsidRPr="005A7041">
              <w:rPr>
                <w:b/>
                <w:i/>
                <w:spacing w:val="-4"/>
                <w:lang w:val="es-ES"/>
              </w:rPr>
              <w:t xml:space="preserve">[Indique "planea" / o "no planea"] </w:t>
            </w:r>
            <w:r w:rsidRPr="005A7041">
              <w:rPr>
                <w:bCs/>
                <w:lang w:val="es-ES"/>
              </w:rPr>
              <w:t>ejecutar determinadas partes específicas de las Obras por subcontratistas seleccionados con antelación.</w:t>
            </w:r>
          </w:p>
        </w:tc>
      </w:tr>
      <w:tr w:rsidR="00F02559" w:rsidRPr="001C59B2" w14:paraId="77215225"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21A50F1E" w14:textId="1B4A2CA3" w:rsidR="00F02559" w:rsidRPr="005A7041" w:rsidRDefault="00F02559" w:rsidP="00F02559">
            <w:pPr>
              <w:tabs>
                <w:tab w:val="right" w:pos="7434"/>
              </w:tabs>
              <w:spacing w:before="120" w:after="60"/>
              <w:rPr>
                <w:b/>
                <w:iCs/>
                <w:lang w:val="es-ES"/>
              </w:rPr>
            </w:pPr>
            <w:r w:rsidRPr="005A7041">
              <w:rPr>
                <w:b/>
                <w:iCs/>
                <w:lang w:val="es-ES"/>
              </w:rPr>
              <w:t xml:space="preserve">IAL </w:t>
            </w:r>
            <w:r w:rsidRPr="005A7041">
              <w:rPr>
                <w:b/>
                <w:lang w:val="es-ES"/>
              </w:rPr>
              <w:t>33.2</w:t>
            </w:r>
          </w:p>
        </w:tc>
        <w:tc>
          <w:tcPr>
            <w:tcW w:w="7477" w:type="dxa"/>
            <w:tcBorders>
              <w:top w:val="single" w:sz="2" w:space="0" w:color="000000"/>
              <w:left w:val="nil"/>
              <w:bottom w:val="single" w:sz="2" w:space="0" w:color="000000"/>
              <w:right w:val="single" w:sz="2" w:space="0" w:color="000000"/>
            </w:tcBorders>
          </w:tcPr>
          <w:p w14:paraId="68C43477" w14:textId="4CCB928F" w:rsidR="00F02559" w:rsidRPr="005A7041" w:rsidRDefault="00F02559" w:rsidP="00F02559">
            <w:pPr>
              <w:spacing w:before="120" w:after="120"/>
              <w:ind w:left="58"/>
              <w:rPr>
                <w:b/>
                <w:i/>
                <w:spacing w:val="-4"/>
                <w:lang w:val="es-ES"/>
              </w:rPr>
            </w:pPr>
            <w:r w:rsidRPr="005A7041">
              <w:rPr>
                <w:b/>
                <w:i/>
                <w:spacing w:val="-4"/>
                <w:lang w:val="es-ES"/>
              </w:rPr>
              <w:t xml:space="preserve">[Indique N/A si no se aplica] </w:t>
            </w:r>
          </w:p>
          <w:p w14:paraId="4A1DB34A" w14:textId="09073694" w:rsidR="00F02559" w:rsidRPr="005A7041" w:rsidRDefault="00F02559" w:rsidP="00F02559">
            <w:pPr>
              <w:spacing w:before="120" w:after="120"/>
              <w:ind w:left="58"/>
              <w:rPr>
                <w:spacing w:val="-4"/>
                <w:lang w:val="es-ES"/>
              </w:rPr>
            </w:pPr>
            <w:r w:rsidRPr="005A7041">
              <w:rPr>
                <w:spacing w:val="-4"/>
                <w:lang w:val="es-ES"/>
              </w:rPr>
              <w:t>Las partes de las Obras para las cuales el Contratante permite a los Licitantes proponer Subcontratistas Especializados se designan de la siguiente manera:</w:t>
            </w:r>
          </w:p>
          <w:p w14:paraId="7073F399" w14:textId="77777777" w:rsidR="00F02559" w:rsidRPr="005A7041" w:rsidRDefault="00F02559" w:rsidP="00F02559">
            <w:pPr>
              <w:widowControl w:val="0"/>
              <w:autoSpaceDE w:val="0"/>
              <w:autoSpaceDN w:val="0"/>
              <w:spacing w:before="120" w:after="120"/>
              <w:ind w:left="58"/>
              <w:rPr>
                <w:spacing w:val="-4"/>
                <w:lang w:val="es-ES"/>
              </w:rPr>
            </w:pPr>
            <w:r w:rsidRPr="005A7041">
              <w:rPr>
                <w:spacing w:val="-4"/>
                <w:lang w:val="es-ES"/>
              </w:rPr>
              <w:t>_______________</w:t>
            </w:r>
          </w:p>
          <w:p w14:paraId="2B552CFE" w14:textId="77777777" w:rsidR="00F02559" w:rsidRPr="005A7041" w:rsidRDefault="00F02559" w:rsidP="00F02559">
            <w:pPr>
              <w:widowControl w:val="0"/>
              <w:autoSpaceDE w:val="0"/>
              <w:autoSpaceDN w:val="0"/>
              <w:spacing w:before="120" w:after="120"/>
              <w:ind w:left="58"/>
              <w:rPr>
                <w:spacing w:val="-4"/>
                <w:lang w:val="es-ES"/>
              </w:rPr>
            </w:pPr>
            <w:r w:rsidRPr="005A7041">
              <w:rPr>
                <w:spacing w:val="-4"/>
                <w:lang w:val="es-ES"/>
              </w:rPr>
              <w:t>_______________</w:t>
            </w:r>
          </w:p>
          <w:p w14:paraId="7DABE236" w14:textId="77777777" w:rsidR="00F02559" w:rsidRPr="005A7041" w:rsidRDefault="00F02559" w:rsidP="00F02559">
            <w:pPr>
              <w:widowControl w:val="0"/>
              <w:autoSpaceDE w:val="0"/>
              <w:autoSpaceDN w:val="0"/>
              <w:spacing w:before="120" w:after="120"/>
              <w:ind w:left="58"/>
              <w:rPr>
                <w:spacing w:val="-4"/>
                <w:lang w:val="es-ES"/>
              </w:rPr>
            </w:pPr>
            <w:r w:rsidRPr="005A7041">
              <w:rPr>
                <w:spacing w:val="-4"/>
                <w:lang w:val="es-ES"/>
              </w:rPr>
              <w:t>_______________</w:t>
            </w:r>
          </w:p>
          <w:p w14:paraId="5441B09D" w14:textId="743981F6" w:rsidR="00F02559" w:rsidRPr="005A7041" w:rsidRDefault="00F02559" w:rsidP="00F02559">
            <w:pPr>
              <w:spacing w:after="120"/>
              <w:rPr>
                <w:spacing w:val="-4"/>
                <w:lang w:val="es-ES"/>
              </w:rPr>
            </w:pPr>
            <w:r w:rsidRPr="005A7041">
              <w:rPr>
                <w:spacing w:val="-4"/>
                <w:lang w:val="es-ES"/>
              </w:rPr>
              <w:t xml:space="preserve">Para las partes de las Obras antes mencionadas que requieran Subcontratistas Especializados, las calificaciones pertinentes de esos Subcontratistas Especializados serán sumadas a las calificaciones del Licitante para fines </w:t>
            </w:r>
            <w:r w:rsidRPr="005A7041">
              <w:rPr>
                <w:spacing w:val="-4"/>
                <w:lang w:val="es-ES"/>
              </w:rPr>
              <w:br/>
              <w:t>de evaluación.</w:t>
            </w:r>
          </w:p>
        </w:tc>
      </w:tr>
      <w:tr w:rsidR="00F02559" w:rsidRPr="001C59B2" w14:paraId="3C87B909"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1EAC24C3" w14:textId="6328D07C" w:rsidR="00F02559" w:rsidRPr="005A7041" w:rsidRDefault="00F02559" w:rsidP="00F02559">
            <w:pPr>
              <w:tabs>
                <w:tab w:val="right" w:pos="7434"/>
              </w:tabs>
              <w:spacing w:before="120" w:after="60"/>
              <w:rPr>
                <w:b/>
                <w:lang w:val="es-ES"/>
              </w:rPr>
            </w:pPr>
            <w:r w:rsidRPr="005A7041">
              <w:rPr>
                <w:b/>
                <w:iCs/>
                <w:lang w:val="es-ES"/>
              </w:rPr>
              <w:t xml:space="preserve">IAL </w:t>
            </w:r>
            <w:r w:rsidRPr="005A7041">
              <w:rPr>
                <w:b/>
                <w:lang w:val="es-ES"/>
              </w:rPr>
              <w:t>33.3</w:t>
            </w:r>
          </w:p>
        </w:tc>
        <w:tc>
          <w:tcPr>
            <w:tcW w:w="7477" w:type="dxa"/>
            <w:tcBorders>
              <w:top w:val="single" w:sz="2" w:space="0" w:color="000000"/>
              <w:left w:val="nil"/>
              <w:bottom w:val="single" w:sz="2" w:space="0" w:color="000000"/>
              <w:right w:val="single" w:sz="2" w:space="0" w:color="000000"/>
            </w:tcBorders>
          </w:tcPr>
          <w:p w14:paraId="4F92A3A9" w14:textId="31879022" w:rsidR="00F02559" w:rsidRPr="005A7041" w:rsidRDefault="00F02559" w:rsidP="00315550">
            <w:pPr>
              <w:spacing w:before="120" w:after="200"/>
              <w:ind w:left="58"/>
              <w:jc w:val="both"/>
              <w:rPr>
                <w:spacing w:val="-4"/>
                <w:lang w:val="es-ES"/>
              </w:rPr>
            </w:pPr>
            <w:r w:rsidRPr="005A7041">
              <w:rPr>
                <w:spacing w:val="-4"/>
                <w:lang w:val="es-ES"/>
              </w:rPr>
              <w:t>Subcontratación propuesta por el Contratista: El porcentaje máximo de subcontratación permitido es:</w:t>
            </w:r>
            <w:r w:rsidRPr="005A7041">
              <w:rPr>
                <w:i/>
                <w:spacing w:val="-4"/>
                <w:lang w:val="es-ES"/>
              </w:rPr>
              <w:t xml:space="preserve"> _______% del monto total del Contrato o _______% del volumen de las Obras _____________. </w:t>
            </w:r>
          </w:p>
          <w:p w14:paraId="4D0B1093" w14:textId="1BC278F4" w:rsidR="00F02559" w:rsidRPr="005A7041" w:rsidRDefault="00F02559" w:rsidP="00315550">
            <w:pPr>
              <w:spacing w:after="200"/>
              <w:ind w:left="58"/>
              <w:jc w:val="both"/>
              <w:rPr>
                <w:lang w:val="es-ES"/>
              </w:rPr>
            </w:pPr>
            <w:r w:rsidRPr="005A7041">
              <w:rPr>
                <w:spacing w:val="-4"/>
                <w:lang w:val="es-ES"/>
              </w:rPr>
              <w:t xml:space="preserve">Los Licitantes que tienen previsto subcontratar </w:t>
            </w:r>
            <w:r w:rsidR="00315550" w:rsidRPr="005A7041">
              <w:rPr>
                <w:spacing w:val="-4"/>
                <w:lang w:val="es-ES"/>
              </w:rPr>
              <w:t xml:space="preserve">actividades de las Obras </w:t>
            </w:r>
            <w:r w:rsidRPr="005A7041">
              <w:rPr>
                <w:spacing w:val="-4"/>
                <w:lang w:val="es-ES"/>
              </w:rPr>
              <w:t xml:space="preserve">deberán especificar, en la Carta de Oferta, las actividades </w:t>
            </w:r>
            <w:r w:rsidRPr="005A7041">
              <w:rPr>
                <w:spacing w:val="-4"/>
                <w:lang w:val="es-ES"/>
              </w:rPr>
              <w:br/>
              <w:t xml:space="preserve">o las partes de las Obras que se van a subcontratar, junto con información completa y detallada sobre los Subcontratistas y sus calificaciones </w:t>
            </w:r>
            <w:r w:rsidRPr="005A7041">
              <w:rPr>
                <w:spacing w:val="-4"/>
                <w:lang w:val="es-ES"/>
              </w:rPr>
              <w:br/>
              <w:t>y experiencia.</w:t>
            </w:r>
          </w:p>
        </w:tc>
      </w:tr>
      <w:tr w:rsidR="00CF4A2C" w:rsidRPr="001C59B2" w14:paraId="71E2BC12" w14:textId="77777777" w:rsidTr="00BC3010">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38495F88" w14:textId="3699ED7C" w:rsidR="00CF4A2C" w:rsidRPr="005A7041" w:rsidRDefault="00CF4A2C" w:rsidP="00CF4A2C">
            <w:pPr>
              <w:spacing w:before="120" w:after="200"/>
              <w:ind w:left="58"/>
              <w:jc w:val="center"/>
              <w:rPr>
                <w:spacing w:val="-4"/>
                <w:lang w:val="es-ES"/>
              </w:rPr>
            </w:pPr>
            <w:r w:rsidRPr="005A7041">
              <w:rPr>
                <w:b/>
                <w:bCs/>
                <w:sz w:val="28"/>
                <w:lang w:val="es-ES"/>
              </w:rPr>
              <w:t xml:space="preserve">H. </w:t>
            </w:r>
            <w:r w:rsidR="00315550" w:rsidRPr="005A7041">
              <w:rPr>
                <w:b/>
                <w:bCs/>
                <w:sz w:val="28"/>
                <w:lang w:val="es-ES"/>
              </w:rPr>
              <w:t xml:space="preserve">Notificación de la Evaluación de las Partes Técnicas y </w:t>
            </w:r>
            <w:r w:rsidRPr="005A7041">
              <w:rPr>
                <w:b/>
                <w:bCs/>
                <w:sz w:val="28"/>
                <w:lang w:val="es-ES"/>
              </w:rPr>
              <w:t xml:space="preserve">Apertura </w:t>
            </w:r>
            <w:r w:rsidR="005C0A59" w:rsidRPr="005A7041">
              <w:rPr>
                <w:b/>
                <w:bCs/>
                <w:sz w:val="28"/>
                <w:lang w:val="es-ES"/>
              </w:rPr>
              <w:t>P</w:t>
            </w:r>
            <w:r w:rsidRPr="005A7041">
              <w:rPr>
                <w:b/>
                <w:bCs/>
                <w:sz w:val="28"/>
                <w:lang w:val="es-ES"/>
              </w:rPr>
              <w:t xml:space="preserve">ública de las Partes Financieras </w:t>
            </w:r>
          </w:p>
        </w:tc>
      </w:tr>
      <w:tr w:rsidR="00F02559" w:rsidRPr="001C59B2" w14:paraId="5281B99C"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00927976" w14:textId="66B030DE" w:rsidR="00F02559" w:rsidRPr="005A7041" w:rsidRDefault="00F02559" w:rsidP="00F02559">
            <w:pPr>
              <w:tabs>
                <w:tab w:val="right" w:pos="7434"/>
              </w:tabs>
              <w:spacing w:before="120" w:after="60"/>
              <w:rPr>
                <w:b/>
                <w:lang w:val="es-ES"/>
              </w:rPr>
            </w:pPr>
            <w:r w:rsidRPr="005A7041">
              <w:rPr>
                <w:b/>
                <w:lang w:val="es-ES"/>
              </w:rPr>
              <w:t>IAL 34.2 (c)</w:t>
            </w:r>
          </w:p>
        </w:tc>
        <w:tc>
          <w:tcPr>
            <w:tcW w:w="7477" w:type="dxa"/>
            <w:tcBorders>
              <w:top w:val="single" w:sz="2" w:space="0" w:color="000000"/>
              <w:left w:val="nil"/>
              <w:bottom w:val="single" w:sz="2" w:space="0" w:color="000000"/>
              <w:right w:val="single" w:sz="2" w:space="0" w:color="000000"/>
            </w:tcBorders>
          </w:tcPr>
          <w:p w14:paraId="6E75D328" w14:textId="32A04517" w:rsidR="00F02559" w:rsidRPr="005A7041" w:rsidRDefault="00F02559" w:rsidP="00F02559">
            <w:pPr>
              <w:widowControl w:val="0"/>
              <w:spacing w:before="120" w:after="120"/>
              <w:ind w:left="72"/>
              <w:rPr>
                <w:lang w:val="es-ES"/>
              </w:rPr>
            </w:pPr>
            <w:r w:rsidRPr="005A7041">
              <w:rPr>
                <w:lang w:val="es-ES"/>
              </w:rPr>
              <w:t>Luego de finalizada la evaluación de las Partes Técnicas de las Ofertas, el Contratante notificará a todos los Licitantes el lugar, la fecha y la hora de la apertura pública de las Partes Financieras.</w:t>
            </w:r>
          </w:p>
          <w:p w14:paraId="66D091D5" w14:textId="3FAB1FEB" w:rsidR="00F02559" w:rsidRPr="005A7041" w:rsidRDefault="00F02559" w:rsidP="00F02559">
            <w:pPr>
              <w:widowControl w:val="0"/>
              <w:spacing w:before="120" w:after="120"/>
              <w:ind w:left="72"/>
              <w:rPr>
                <w:b/>
                <w:i/>
                <w:lang w:val="es-ES"/>
              </w:rPr>
            </w:pPr>
            <w:r w:rsidRPr="005A7041">
              <w:rPr>
                <w:b/>
                <w:i/>
                <w:lang w:val="es-ES"/>
              </w:rPr>
              <w:lastRenderedPageBreak/>
              <w:t>[Además de lo mencionado, el Contratante</w:t>
            </w:r>
            <w:r w:rsidRPr="005A7041">
              <w:rPr>
                <w:lang w:val="es-ES"/>
              </w:rPr>
              <w:t xml:space="preserve"> </w:t>
            </w:r>
            <w:r w:rsidRPr="005A7041">
              <w:rPr>
                <w:b/>
                <w:i/>
                <w:lang w:val="es-ES"/>
              </w:rPr>
              <w:t>incluirá una de estas opciones o ambas].</w:t>
            </w:r>
          </w:p>
          <w:p w14:paraId="06E397CD" w14:textId="111BDB21" w:rsidR="00F02559" w:rsidRPr="005A7041" w:rsidRDefault="00F02559" w:rsidP="00F02559">
            <w:pPr>
              <w:widowControl w:val="0"/>
              <w:spacing w:before="120" w:after="120"/>
              <w:ind w:left="72"/>
              <w:rPr>
                <w:lang w:val="es-ES"/>
              </w:rPr>
            </w:pPr>
            <w:r w:rsidRPr="005A7041">
              <w:rPr>
                <w:i/>
                <w:lang w:val="es-ES"/>
              </w:rPr>
              <w:t xml:space="preserve">[Opción 1, si está disponible] </w:t>
            </w:r>
            <w:r w:rsidRPr="005A7041">
              <w:rPr>
                <w:lang w:val="es-ES"/>
              </w:rPr>
              <w:t>El Contratante publicará un aviso de la apertura pública de las Partes Financieras en su sitio web.</w:t>
            </w:r>
          </w:p>
          <w:p w14:paraId="0E4A4690" w14:textId="5EC61AC0" w:rsidR="00F02559" w:rsidRPr="005A7041" w:rsidRDefault="00F02559" w:rsidP="00F02559">
            <w:pPr>
              <w:tabs>
                <w:tab w:val="right" w:pos="7254"/>
              </w:tabs>
              <w:spacing w:before="120" w:after="120"/>
              <w:rPr>
                <w:lang w:val="es-ES"/>
              </w:rPr>
            </w:pPr>
            <w:r w:rsidRPr="005A7041">
              <w:rPr>
                <w:i/>
                <w:lang w:val="es-ES"/>
              </w:rPr>
              <w:t>[Opción 2]</w:t>
            </w:r>
            <w:r w:rsidRPr="005A7041">
              <w:rPr>
                <w:lang w:val="es-ES"/>
              </w:rPr>
              <w:t xml:space="preserve"> Toda parte interesada que desee estar presente en esta apertura pública puede ponerse en contacto con </w:t>
            </w:r>
            <w:r w:rsidRPr="005A7041">
              <w:rPr>
                <w:i/>
                <w:lang w:val="es-ES"/>
              </w:rPr>
              <w:t>[indique el nombre y los datos de contacto del personal responsable]</w:t>
            </w:r>
            <w:r w:rsidRPr="005A7041">
              <w:rPr>
                <w:lang w:val="es-ES"/>
              </w:rPr>
              <w:t xml:space="preserve"> y solicitar ser notificada del lugar, la fecha y la hora de la apertura pública de las Partes Financieras. La solicitud debe realizarse antes de la fecha límite de presentación de las Ofertas, que se especifica más arriba.</w:t>
            </w:r>
          </w:p>
        </w:tc>
      </w:tr>
      <w:tr w:rsidR="00F02559" w:rsidRPr="001C59B2" w14:paraId="298C9489"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6B7DBF46" w14:textId="55C59807" w:rsidR="00F02559" w:rsidRPr="005A7041" w:rsidRDefault="00F02559" w:rsidP="00F02559">
            <w:pPr>
              <w:tabs>
                <w:tab w:val="right" w:pos="7434"/>
              </w:tabs>
              <w:spacing w:before="120" w:after="120"/>
              <w:rPr>
                <w:b/>
                <w:lang w:val="es-ES"/>
              </w:rPr>
            </w:pPr>
            <w:r w:rsidRPr="005A7041">
              <w:rPr>
                <w:b/>
                <w:lang w:val="es-ES"/>
              </w:rPr>
              <w:lastRenderedPageBreak/>
              <w:t>IAL 34.5</w:t>
            </w:r>
          </w:p>
        </w:tc>
        <w:tc>
          <w:tcPr>
            <w:tcW w:w="7477" w:type="dxa"/>
            <w:tcBorders>
              <w:top w:val="single" w:sz="2" w:space="0" w:color="000000"/>
              <w:left w:val="nil"/>
              <w:bottom w:val="single" w:sz="2" w:space="0" w:color="000000"/>
              <w:right w:val="single" w:sz="2" w:space="0" w:color="000000"/>
            </w:tcBorders>
          </w:tcPr>
          <w:p w14:paraId="521FD072" w14:textId="00964D13" w:rsidR="00F02559" w:rsidRPr="005A7041" w:rsidRDefault="00F02559" w:rsidP="00F02559">
            <w:pPr>
              <w:tabs>
                <w:tab w:val="right" w:pos="7254"/>
              </w:tabs>
              <w:spacing w:before="120" w:after="120"/>
              <w:rPr>
                <w:lang w:val="es-ES"/>
              </w:rPr>
            </w:pPr>
            <w:r w:rsidRPr="005A7041">
              <w:rPr>
                <w:lang w:val="es-ES"/>
              </w:rPr>
              <w:t xml:space="preserve">La Carta de Oferta-Parte Financiera y las listas serán inicialadas por _______ </w:t>
            </w:r>
            <w:r w:rsidRPr="005A7041">
              <w:rPr>
                <w:b/>
                <w:i/>
                <w:iCs/>
                <w:lang w:val="es-ES"/>
              </w:rPr>
              <w:t>[indique el número]</w:t>
            </w:r>
            <w:r w:rsidRPr="005A7041">
              <w:rPr>
                <w:lang w:val="es-ES"/>
              </w:rPr>
              <w:t xml:space="preserve"> representantes del Contratante que realicen la apertura de Ofertas</w:t>
            </w:r>
            <w:r w:rsidRPr="005A7041">
              <w:rPr>
                <w:i/>
                <w:lang w:val="es-ES"/>
              </w:rPr>
              <w:t xml:space="preserve">. </w:t>
            </w:r>
            <w:r w:rsidRPr="005A7041">
              <w:rPr>
                <w:i/>
                <w:position w:val="2"/>
                <w:lang w:val="es-ES"/>
              </w:rPr>
              <w:t>__________</w:t>
            </w:r>
            <w:r w:rsidRPr="005A7041">
              <w:rPr>
                <w:i/>
                <w:lang w:val="es-ES"/>
              </w:rPr>
              <w:t xml:space="preserve"> </w:t>
            </w:r>
            <w:r w:rsidRPr="005A7041">
              <w:rPr>
                <w:b/>
                <w:i/>
                <w:iCs/>
                <w:lang w:val="es-ES"/>
              </w:rPr>
              <w:t xml:space="preserve">[Indique el procedimiento. Por ejemplo: Cada Parte Financiera será inicialada por todos los </w:t>
            </w:r>
            <w:r w:rsidRPr="005A7041">
              <w:rPr>
                <w:b/>
                <w:i/>
                <w:lang w:val="es-ES"/>
              </w:rPr>
              <w:t>representantes y estará numerada; toda modificación del precio unitario o total será inicialada por el Representante del Contratante, etc.].</w:t>
            </w:r>
          </w:p>
        </w:tc>
      </w:tr>
      <w:tr w:rsidR="00F02559" w:rsidRPr="001C59B2" w14:paraId="6C251A11" w14:textId="77777777" w:rsidTr="001538B7">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50551C22" w14:textId="2EF97BD9" w:rsidR="00F02559" w:rsidRPr="005A7041" w:rsidRDefault="00F02559" w:rsidP="00F02559">
            <w:pPr>
              <w:tabs>
                <w:tab w:val="right" w:pos="7254"/>
              </w:tabs>
              <w:spacing w:before="120" w:after="120"/>
              <w:jc w:val="center"/>
              <w:rPr>
                <w:lang w:val="es-ES"/>
              </w:rPr>
            </w:pPr>
            <w:r w:rsidRPr="005A7041">
              <w:rPr>
                <w:b/>
                <w:bCs/>
                <w:sz w:val="28"/>
                <w:lang w:val="es-ES"/>
              </w:rPr>
              <w:t>I. Evaluación de las Partes Financieras de las Ofertas</w:t>
            </w:r>
          </w:p>
        </w:tc>
      </w:tr>
      <w:tr w:rsidR="00F02559" w:rsidRPr="001C59B2" w14:paraId="3F4CE644"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3DD526F9" w14:textId="4EB07D60" w:rsidR="00F02559" w:rsidRPr="005A7041" w:rsidRDefault="00F02559" w:rsidP="00F02559">
            <w:pPr>
              <w:tabs>
                <w:tab w:val="right" w:pos="7434"/>
              </w:tabs>
              <w:spacing w:before="120" w:after="120"/>
              <w:rPr>
                <w:b/>
                <w:lang w:val="es-ES"/>
              </w:rPr>
            </w:pPr>
            <w:r w:rsidRPr="005A7041">
              <w:rPr>
                <w:b/>
                <w:lang w:val="es-ES"/>
              </w:rPr>
              <w:t>IAL 37.1</w:t>
            </w:r>
          </w:p>
          <w:p w14:paraId="3544FE4B" w14:textId="77777777" w:rsidR="00F02559" w:rsidRPr="005A7041" w:rsidRDefault="00F02559" w:rsidP="00F02559">
            <w:pPr>
              <w:spacing w:before="120" w:after="120"/>
              <w:ind w:left="990"/>
              <w:rPr>
                <w:b/>
                <w:bCs/>
                <w:lang w:val="es-ES"/>
              </w:rPr>
            </w:pPr>
          </w:p>
        </w:tc>
        <w:tc>
          <w:tcPr>
            <w:tcW w:w="7477" w:type="dxa"/>
            <w:tcBorders>
              <w:top w:val="single" w:sz="2" w:space="0" w:color="000000"/>
              <w:left w:val="nil"/>
              <w:bottom w:val="single" w:sz="2" w:space="0" w:color="000000"/>
              <w:right w:val="single" w:sz="2" w:space="0" w:color="000000"/>
            </w:tcBorders>
          </w:tcPr>
          <w:p w14:paraId="74868FD8" w14:textId="12BD087F" w:rsidR="00F02559" w:rsidRPr="005A7041" w:rsidRDefault="00F02559" w:rsidP="00F02559">
            <w:pPr>
              <w:tabs>
                <w:tab w:val="right" w:pos="7254"/>
              </w:tabs>
              <w:spacing w:before="120" w:after="120"/>
              <w:rPr>
                <w:lang w:val="es-ES"/>
              </w:rPr>
            </w:pPr>
            <w:r w:rsidRPr="005A7041">
              <w:rPr>
                <w:lang w:val="es-ES"/>
              </w:rPr>
              <w:t xml:space="preserve">La moneda que se utilizará a fin de evaluar y comparar las Ofertas para convertir en una sola moneda, al tipo de cambio vendedor, todos los precios de las Ofertas expresados en diversas monedas </w:t>
            </w:r>
            <w:r w:rsidR="00C43247" w:rsidRPr="005A7041">
              <w:rPr>
                <w:lang w:val="es-ES"/>
              </w:rPr>
              <w:t>son</w:t>
            </w:r>
            <w:r w:rsidRPr="005A7041">
              <w:rPr>
                <w:lang w:val="es-ES"/>
              </w:rPr>
              <w:t xml:space="preserve">: </w:t>
            </w:r>
          </w:p>
          <w:p w14:paraId="32DC42F0" w14:textId="28C250E9" w:rsidR="00F02559" w:rsidRPr="005A7041" w:rsidRDefault="00F02559" w:rsidP="00F02559">
            <w:pPr>
              <w:tabs>
                <w:tab w:val="right" w:pos="7254"/>
              </w:tabs>
              <w:spacing w:before="120" w:after="120"/>
              <w:rPr>
                <w:i/>
                <w:lang w:val="es-ES"/>
              </w:rPr>
            </w:pPr>
            <w:r w:rsidRPr="005A7041">
              <w:rPr>
                <w:b/>
                <w:i/>
                <w:lang w:val="es-ES"/>
              </w:rPr>
              <w:t xml:space="preserve">[Indique el nombre de la moneda]: </w:t>
            </w:r>
            <w:r w:rsidRPr="005A7041">
              <w:rPr>
                <w:i/>
                <w:lang w:val="es-ES"/>
              </w:rPr>
              <w:t>____________________</w:t>
            </w:r>
          </w:p>
          <w:p w14:paraId="4700B3CC" w14:textId="746E2972" w:rsidR="00F02559" w:rsidRPr="005A7041" w:rsidRDefault="00F02559" w:rsidP="00F02559">
            <w:pPr>
              <w:tabs>
                <w:tab w:val="right" w:pos="7254"/>
              </w:tabs>
              <w:spacing w:before="120" w:after="120"/>
              <w:rPr>
                <w:b/>
                <w:lang w:val="es-ES"/>
              </w:rPr>
            </w:pPr>
            <w:r w:rsidRPr="005A7041">
              <w:rPr>
                <w:lang w:val="es-ES"/>
              </w:rPr>
              <w:t xml:space="preserve">La fuente del tipo de cambio será: </w:t>
            </w:r>
            <w:r w:rsidRPr="005A7041">
              <w:rPr>
                <w:b/>
                <w:i/>
                <w:lang w:val="es-ES"/>
              </w:rPr>
              <w:t xml:space="preserve">[indique el nombre de la fuente de </w:t>
            </w:r>
            <w:r w:rsidRPr="005A7041">
              <w:rPr>
                <w:b/>
                <w:i/>
                <w:lang w:val="es-ES"/>
              </w:rPr>
              <w:br/>
              <w:t>los tipos de cambio</w:t>
            </w:r>
            <w:r w:rsidRPr="005A7041">
              <w:rPr>
                <w:lang w:val="es-ES"/>
              </w:rPr>
              <w:t xml:space="preserve"> </w:t>
            </w:r>
            <w:r w:rsidRPr="005A7041">
              <w:rPr>
                <w:b/>
                <w:i/>
                <w:iCs/>
                <w:lang w:val="es-ES"/>
              </w:rPr>
              <w:t>(por ejemplo, el Banco</w:t>
            </w:r>
            <w:r w:rsidRPr="005A7041">
              <w:rPr>
                <w:b/>
                <w:i/>
                <w:lang w:val="es-ES"/>
              </w:rPr>
              <w:t xml:space="preserve"> Central del país </w:t>
            </w:r>
            <w:r w:rsidRPr="005A7041">
              <w:rPr>
                <w:b/>
                <w:i/>
                <w:lang w:val="es-ES"/>
              </w:rPr>
              <w:br/>
              <w:t>del Contratante)].</w:t>
            </w:r>
          </w:p>
          <w:p w14:paraId="00FE854F" w14:textId="6E83C620" w:rsidR="00F02559" w:rsidRPr="005A7041" w:rsidRDefault="00F02559" w:rsidP="00F02559">
            <w:pPr>
              <w:tabs>
                <w:tab w:val="right" w:pos="7254"/>
              </w:tabs>
              <w:spacing w:before="120" w:after="120"/>
              <w:rPr>
                <w:lang w:val="es-ES"/>
              </w:rPr>
            </w:pPr>
            <w:r w:rsidRPr="005A7041">
              <w:rPr>
                <w:lang w:val="es-ES"/>
              </w:rPr>
              <w:t>La fecha del tipo de cambio será</w:t>
            </w:r>
            <w:r w:rsidRPr="005A7041">
              <w:rPr>
                <w:i/>
                <w:lang w:val="es-ES"/>
              </w:rPr>
              <w:t xml:space="preserve">: </w:t>
            </w:r>
            <w:r w:rsidRPr="005A7041">
              <w:rPr>
                <w:b/>
                <w:bCs/>
                <w:i/>
                <w:lang w:val="es-ES"/>
              </w:rPr>
              <w:t>[</w:t>
            </w:r>
            <w:r w:rsidRPr="005A7041">
              <w:rPr>
                <w:b/>
                <w:i/>
                <w:lang w:val="es-ES"/>
              </w:rPr>
              <w:t>indique día, mes y año, por ejemplo, 15 de junio de 2020, no anterior a los 28 días previos al vencimiento del plazo de presentación de las Ofertas, no más tarde de la de expiración de la validez de la Oferta especificada de conformidad con IAL 18.1].</w:t>
            </w:r>
          </w:p>
        </w:tc>
      </w:tr>
      <w:tr w:rsidR="00F02559" w:rsidRPr="001C59B2" w14:paraId="21CB66B7"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042A8BE2" w14:textId="002F5FF6" w:rsidR="00F02559" w:rsidRPr="005A7041" w:rsidRDefault="00F02559" w:rsidP="00F02559">
            <w:pPr>
              <w:spacing w:before="120" w:after="120"/>
              <w:rPr>
                <w:b/>
                <w:lang w:val="es-ES"/>
              </w:rPr>
            </w:pPr>
            <w:r w:rsidRPr="005A7041">
              <w:rPr>
                <w:b/>
                <w:lang w:val="es-ES"/>
              </w:rPr>
              <w:t xml:space="preserve">IAL </w:t>
            </w:r>
            <w:r w:rsidRPr="005A7041">
              <w:rPr>
                <w:b/>
                <w:bCs/>
                <w:lang w:val="es-ES"/>
              </w:rPr>
              <w:t>38.1</w:t>
            </w:r>
          </w:p>
        </w:tc>
        <w:tc>
          <w:tcPr>
            <w:tcW w:w="7477" w:type="dxa"/>
            <w:tcBorders>
              <w:top w:val="single" w:sz="2" w:space="0" w:color="000000"/>
              <w:left w:val="nil"/>
              <w:bottom w:val="single" w:sz="2" w:space="0" w:color="000000"/>
              <w:right w:val="single" w:sz="2" w:space="0" w:color="000000"/>
            </w:tcBorders>
          </w:tcPr>
          <w:p w14:paraId="6F451F7C" w14:textId="3D5DEDF8" w:rsidR="00F02559" w:rsidRPr="005A7041" w:rsidRDefault="00F02559" w:rsidP="00F02559">
            <w:pPr>
              <w:tabs>
                <w:tab w:val="right" w:pos="7254"/>
              </w:tabs>
              <w:spacing w:before="120" w:after="120"/>
              <w:jc w:val="both"/>
              <w:rPr>
                <w:b/>
                <w:i/>
                <w:lang w:val="es-ES"/>
              </w:rPr>
            </w:pPr>
            <w:r w:rsidRPr="005A7041">
              <w:rPr>
                <w:b/>
                <w:i/>
                <w:lang w:val="es-ES"/>
              </w:rPr>
              <w:t xml:space="preserve">[Se incluirá la siguiente disposición y se indicará la información correspondiente requerida </w:t>
            </w:r>
            <w:r w:rsidRPr="005A7041">
              <w:rPr>
                <w:b/>
                <w:i/>
                <w:u w:val="single"/>
                <w:lang w:val="es-ES"/>
              </w:rPr>
              <w:t>únicamente</w:t>
            </w:r>
            <w:r w:rsidRPr="005A7041">
              <w:rPr>
                <w:b/>
                <w:i/>
                <w:lang w:val="es-ES"/>
              </w:rPr>
              <w:t xml:space="preserve"> si el Plan de Adquisición autoriza la aplicación de un margen de preferencia y el Contratante tiene la intención de aplicarlo al Contrato. Omita en caso contrario].</w:t>
            </w:r>
          </w:p>
          <w:p w14:paraId="49D5D5B4" w14:textId="73D0960F" w:rsidR="00F02559" w:rsidRPr="005A7041" w:rsidRDefault="00F02559" w:rsidP="00F02559">
            <w:pPr>
              <w:tabs>
                <w:tab w:val="right" w:pos="7254"/>
              </w:tabs>
              <w:spacing w:before="120" w:after="120"/>
              <w:jc w:val="both"/>
              <w:rPr>
                <w:lang w:val="es-ES"/>
              </w:rPr>
            </w:pPr>
            <w:r w:rsidRPr="005A7041">
              <w:rPr>
                <w:b/>
                <w:i/>
                <w:lang w:val="es-ES"/>
              </w:rPr>
              <w:t>[Indique “Se aplicará” o “no se aplicará”</w:t>
            </w:r>
            <w:r w:rsidRPr="005A7041">
              <w:rPr>
                <w:b/>
                <w:lang w:val="es-ES"/>
              </w:rPr>
              <w:t xml:space="preserve">] </w:t>
            </w:r>
            <w:r w:rsidRPr="005A7041">
              <w:rPr>
                <w:i/>
                <w:lang w:val="es-ES"/>
              </w:rPr>
              <w:t>_________</w:t>
            </w:r>
            <w:r w:rsidRPr="005A7041">
              <w:rPr>
                <w:lang w:val="es-ES"/>
              </w:rPr>
              <w:t xml:space="preserve"> un margen de preferencia nacional.</w:t>
            </w:r>
          </w:p>
          <w:p w14:paraId="2B742565" w14:textId="54E54E5D" w:rsidR="00F02559" w:rsidRPr="005A7041" w:rsidRDefault="00F02559" w:rsidP="00F02559">
            <w:pPr>
              <w:tabs>
                <w:tab w:val="right" w:pos="7254"/>
              </w:tabs>
              <w:spacing w:before="120" w:after="120"/>
              <w:jc w:val="both"/>
              <w:rPr>
                <w:b/>
                <w:i/>
                <w:iCs/>
                <w:lang w:val="es-ES"/>
              </w:rPr>
            </w:pPr>
            <w:r w:rsidRPr="005A7041">
              <w:rPr>
                <w:b/>
                <w:i/>
                <w:lang w:val="es-ES"/>
              </w:rPr>
              <w:t>[Si se aplica un margen de preferencia, indique “La metodología de aplicación será la establecida en la Sección III, ‘Criterios de Evaluación y Calificación’”].</w:t>
            </w:r>
          </w:p>
        </w:tc>
      </w:tr>
      <w:tr w:rsidR="00315550" w:rsidRPr="001C59B2" w14:paraId="000AE647" w14:textId="77777777" w:rsidTr="009D39B3">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29ECE49B" w14:textId="6659938B" w:rsidR="00315550" w:rsidRPr="005A7041" w:rsidRDefault="00315550" w:rsidP="00315550">
            <w:pPr>
              <w:tabs>
                <w:tab w:val="right" w:pos="7254"/>
              </w:tabs>
              <w:spacing w:before="120" w:after="120"/>
              <w:jc w:val="center"/>
              <w:rPr>
                <w:b/>
                <w:sz w:val="28"/>
                <w:lang w:val="es-ES"/>
              </w:rPr>
            </w:pPr>
            <w:r w:rsidRPr="005A7041">
              <w:rPr>
                <w:b/>
                <w:sz w:val="28"/>
                <w:lang w:val="es-ES"/>
              </w:rPr>
              <w:lastRenderedPageBreak/>
              <w:t>J. Evaluación Combinada de las Partes Técnica y Financiera y la Oferta Más Conveniente</w:t>
            </w:r>
          </w:p>
        </w:tc>
      </w:tr>
      <w:tr w:rsidR="00315550" w:rsidRPr="001C59B2" w14:paraId="2DD787A0"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289FACE9" w14:textId="340D2DCF" w:rsidR="00315550" w:rsidRPr="005A7041" w:rsidRDefault="00315550" w:rsidP="00F02559">
            <w:pPr>
              <w:spacing w:before="120" w:after="120"/>
              <w:rPr>
                <w:b/>
                <w:lang w:val="es-ES"/>
              </w:rPr>
            </w:pPr>
            <w:r w:rsidRPr="005A7041">
              <w:rPr>
                <w:b/>
                <w:lang w:val="es-ES"/>
              </w:rPr>
              <w:t>IAL 42.1</w:t>
            </w:r>
          </w:p>
        </w:tc>
        <w:tc>
          <w:tcPr>
            <w:tcW w:w="7477" w:type="dxa"/>
            <w:tcBorders>
              <w:top w:val="single" w:sz="2" w:space="0" w:color="000000"/>
              <w:left w:val="nil"/>
              <w:bottom w:val="single" w:sz="2" w:space="0" w:color="000000"/>
              <w:right w:val="single" w:sz="2" w:space="0" w:color="000000"/>
            </w:tcBorders>
          </w:tcPr>
          <w:p w14:paraId="10B93FF6" w14:textId="30F33D32" w:rsidR="00315550" w:rsidRPr="005A7041" w:rsidRDefault="00703334" w:rsidP="00F02559">
            <w:pPr>
              <w:tabs>
                <w:tab w:val="right" w:pos="7254"/>
              </w:tabs>
              <w:spacing w:before="120" w:after="120"/>
              <w:jc w:val="both"/>
              <w:rPr>
                <w:bCs/>
                <w:iCs/>
                <w:lang w:val="es-ES"/>
              </w:rPr>
            </w:pPr>
            <w:r w:rsidRPr="005A7041">
              <w:rPr>
                <w:bCs/>
                <w:iCs/>
                <w:lang w:val="es-ES"/>
              </w:rPr>
              <w:t xml:space="preserve">La ponderación que se otorgará al costo es: ________ </w:t>
            </w:r>
            <w:r w:rsidRPr="005A7041">
              <w:rPr>
                <w:bCs/>
                <w:i/>
                <w:lang w:val="es-ES"/>
              </w:rPr>
              <w:t>[indique la ponderación para el costo de modo la suma de esta ponderación para el costo más la ponderación para la puntuación técnica total sea 1(uno ].</w:t>
            </w:r>
          </w:p>
        </w:tc>
      </w:tr>
      <w:tr w:rsidR="00F02559" w:rsidRPr="001C59B2" w14:paraId="35F6C03A" w14:textId="77777777" w:rsidTr="00CF6AB6">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6F80A996" w14:textId="7A6DA080" w:rsidR="00F02559" w:rsidRPr="005A7041" w:rsidRDefault="00F02559" w:rsidP="00F02559">
            <w:pPr>
              <w:tabs>
                <w:tab w:val="right" w:pos="7254"/>
              </w:tabs>
              <w:spacing w:before="120" w:after="120"/>
              <w:jc w:val="center"/>
              <w:rPr>
                <w:bCs/>
                <w:lang w:val="es-ES"/>
              </w:rPr>
            </w:pPr>
            <w:r w:rsidRPr="005A7041">
              <w:rPr>
                <w:b/>
                <w:sz w:val="28"/>
                <w:lang w:val="es-ES"/>
              </w:rPr>
              <w:t xml:space="preserve">J. </w:t>
            </w:r>
            <w:bookmarkStart w:id="428" w:name="_Toc435624888"/>
            <w:r w:rsidRPr="005A7041">
              <w:rPr>
                <w:b/>
                <w:sz w:val="28"/>
                <w:lang w:val="es-ES"/>
              </w:rPr>
              <w:t>Adjudicación del Contrato</w:t>
            </w:r>
            <w:bookmarkEnd w:id="428"/>
          </w:p>
        </w:tc>
      </w:tr>
      <w:tr w:rsidR="00F02559" w:rsidRPr="001C59B2" w14:paraId="65581BE2"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271B36F4" w14:textId="5AD26DC1" w:rsidR="00F02559" w:rsidRPr="005A7041" w:rsidRDefault="00F02559" w:rsidP="00F02559">
            <w:pPr>
              <w:spacing w:before="120" w:after="160"/>
              <w:rPr>
                <w:b/>
                <w:lang w:val="es-ES"/>
              </w:rPr>
            </w:pPr>
            <w:r w:rsidRPr="005A7041">
              <w:rPr>
                <w:b/>
                <w:lang w:val="es-ES"/>
              </w:rPr>
              <w:t xml:space="preserve">IAL 50.1 </w:t>
            </w:r>
            <w:r w:rsidRPr="005A7041">
              <w:rPr>
                <w:b/>
                <w:lang w:val="es-ES"/>
              </w:rPr>
              <w:br/>
              <w:t>y 50.2</w:t>
            </w:r>
          </w:p>
        </w:tc>
        <w:tc>
          <w:tcPr>
            <w:tcW w:w="7477" w:type="dxa"/>
            <w:tcBorders>
              <w:top w:val="single" w:sz="2" w:space="0" w:color="000000"/>
              <w:left w:val="nil"/>
              <w:bottom w:val="single" w:sz="2" w:space="0" w:color="000000"/>
              <w:right w:val="single" w:sz="2" w:space="0" w:color="000000"/>
            </w:tcBorders>
          </w:tcPr>
          <w:p w14:paraId="78380A17" w14:textId="7E866FA4" w:rsidR="00F02559" w:rsidRPr="005A7041" w:rsidRDefault="00F02559" w:rsidP="00F02559">
            <w:pPr>
              <w:tabs>
                <w:tab w:val="right" w:pos="7254"/>
              </w:tabs>
              <w:spacing w:before="120" w:after="120"/>
              <w:jc w:val="both"/>
              <w:rPr>
                <w:b/>
                <w:bCs/>
                <w:i/>
                <w:lang w:val="es-ES"/>
              </w:rPr>
            </w:pPr>
            <w:r w:rsidRPr="005A7041">
              <w:rPr>
                <w:b/>
                <w:bCs/>
                <w:i/>
                <w:lang w:val="es-ES"/>
              </w:rPr>
              <w:t>[Suprimir si esta opción no es aplicable]</w:t>
            </w:r>
          </w:p>
          <w:p w14:paraId="6DB27F98" w14:textId="1F5D138A" w:rsidR="00F02559" w:rsidRPr="005A7041" w:rsidRDefault="00F02559" w:rsidP="00F02559">
            <w:pPr>
              <w:tabs>
                <w:tab w:val="right" w:pos="7254"/>
              </w:tabs>
              <w:spacing w:before="120" w:after="120"/>
              <w:rPr>
                <w:bCs/>
                <w:lang w:val="es-ES"/>
              </w:rPr>
            </w:pPr>
            <w:r w:rsidRPr="005A7041">
              <w:rPr>
                <w:bCs/>
                <w:lang w:val="es-ES"/>
              </w:rPr>
              <w:t xml:space="preserve">El Licitante seleccionado deberá presentar una Garantía de Cumplimiento </w:t>
            </w:r>
            <w:r w:rsidRPr="005A7041">
              <w:rPr>
                <w:bCs/>
                <w:lang w:val="es-ES"/>
              </w:rPr>
              <w:br/>
              <w:t>Ambiental y Social (AS).</w:t>
            </w:r>
          </w:p>
          <w:p w14:paraId="5A17FD2A" w14:textId="511D5BE5" w:rsidR="00F02559" w:rsidRPr="005A7041" w:rsidRDefault="00F02559" w:rsidP="00F02559">
            <w:pPr>
              <w:tabs>
                <w:tab w:val="right" w:pos="7254"/>
              </w:tabs>
              <w:spacing w:before="120" w:after="120"/>
              <w:rPr>
                <w:bCs/>
                <w:i/>
                <w:lang w:val="es-ES"/>
              </w:rPr>
            </w:pPr>
            <w:r w:rsidRPr="005A7041">
              <w:rPr>
                <w:bCs/>
                <w:i/>
                <w:lang w:val="es-ES"/>
              </w:rPr>
              <w:t>[Nota: La Garantía de Cumplimiento AS es generalmente necesaria cuando los riesgos de AS son altos]</w:t>
            </w:r>
          </w:p>
        </w:tc>
      </w:tr>
      <w:tr w:rsidR="00F02559" w:rsidRPr="001C59B2" w14:paraId="7F8B7ECD"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29069656" w14:textId="77777777" w:rsidR="00F02559" w:rsidRPr="005A7041" w:rsidRDefault="00F02559" w:rsidP="00F02559">
            <w:pPr>
              <w:spacing w:before="120" w:after="120"/>
              <w:rPr>
                <w:b/>
                <w:lang w:val="es-ES"/>
              </w:rPr>
            </w:pPr>
            <w:r w:rsidRPr="005A7041">
              <w:rPr>
                <w:b/>
                <w:lang w:val="es-ES"/>
              </w:rPr>
              <w:t>IAL 51</w:t>
            </w:r>
          </w:p>
          <w:p w14:paraId="563937BA" w14:textId="1C7E2C72" w:rsidR="00F02559" w:rsidRPr="005A7041" w:rsidRDefault="00F02559" w:rsidP="00F02559">
            <w:pPr>
              <w:spacing w:before="120" w:after="120"/>
              <w:rPr>
                <w:b/>
                <w:lang w:val="es-ES"/>
              </w:rPr>
            </w:pPr>
            <w:r w:rsidRPr="005A7041">
              <w:rPr>
                <w:b/>
                <w:lang w:val="es-ES"/>
              </w:rPr>
              <w:t>Conciliador</w:t>
            </w:r>
          </w:p>
        </w:tc>
        <w:tc>
          <w:tcPr>
            <w:tcW w:w="7477" w:type="dxa"/>
            <w:tcBorders>
              <w:top w:val="single" w:sz="2" w:space="0" w:color="000000"/>
              <w:left w:val="nil"/>
              <w:bottom w:val="single" w:sz="2" w:space="0" w:color="000000"/>
              <w:right w:val="single" w:sz="2" w:space="0" w:color="000000"/>
            </w:tcBorders>
          </w:tcPr>
          <w:p w14:paraId="6C1BBF6C" w14:textId="28A263B3" w:rsidR="00F02559" w:rsidRPr="005A7041" w:rsidRDefault="00F02559" w:rsidP="00F02559">
            <w:pPr>
              <w:tabs>
                <w:tab w:val="right" w:pos="7254"/>
              </w:tabs>
              <w:spacing w:before="120" w:after="120"/>
              <w:jc w:val="both"/>
              <w:rPr>
                <w:b/>
                <w:i/>
                <w:lang w:val="es-ES"/>
              </w:rPr>
            </w:pPr>
            <w:r w:rsidRPr="005A7041">
              <w:rPr>
                <w:bCs/>
                <w:lang w:val="es-ES"/>
              </w:rPr>
              <w:t>El Conciliador propuesto por el Contratante es</w:t>
            </w:r>
            <w:r w:rsidRPr="005A7041">
              <w:rPr>
                <w:b/>
                <w:bCs/>
                <w:i/>
                <w:lang w:val="es-ES"/>
              </w:rPr>
              <w:t>: ________________ [indique el nombre y la dirección del Conciliador propuesto]</w:t>
            </w:r>
            <w:r w:rsidRPr="005A7041">
              <w:rPr>
                <w:bCs/>
                <w:lang w:val="es-ES"/>
              </w:rPr>
              <w:t>. El Conciliador propuesto tendrá los siguientes honorarios por hora: _____________</w:t>
            </w:r>
            <w:r w:rsidRPr="005A7041">
              <w:rPr>
                <w:b/>
                <w:bCs/>
                <w:i/>
                <w:lang w:val="es-ES"/>
              </w:rPr>
              <w:t xml:space="preserve"> [indique monto y moneda].</w:t>
            </w:r>
            <w:r w:rsidRPr="005A7041">
              <w:rPr>
                <w:bCs/>
                <w:lang w:val="es-ES"/>
              </w:rPr>
              <w:t xml:space="preserve"> Sus datos biográficos se exponen a continuación: ________________________________________ </w:t>
            </w:r>
            <w:r w:rsidRPr="005A7041">
              <w:rPr>
                <w:b/>
                <w:bCs/>
                <w:i/>
                <w:lang w:val="es-ES"/>
              </w:rPr>
              <w:t xml:space="preserve">[proporcione información pertinente, como educación, experiencia, edad, nacionalidad y cargo actual; adjunte más páginas, de </w:t>
            </w:r>
            <w:r w:rsidRPr="005A7041">
              <w:rPr>
                <w:b/>
                <w:bCs/>
                <w:i/>
                <w:lang w:val="es-ES"/>
              </w:rPr>
              <w:br/>
              <w:t>ser necesario]</w:t>
            </w:r>
          </w:p>
        </w:tc>
      </w:tr>
      <w:tr w:rsidR="00F02559" w:rsidRPr="001C59B2" w14:paraId="0E6CFB58" w14:textId="77777777" w:rsidTr="00F50707">
        <w:trPr>
          <w:jc w:val="center"/>
        </w:trPr>
        <w:tc>
          <w:tcPr>
            <w:tcW w:w="1617" w:type="dxa"/>
            <w:tcBorders>
              <w:top w:val="single" w:sz="2" w:space="0" w:color="000000"/>
              <w:left w:val="single" w:sz="2" w:space="0" w:color="000000"/>
              <w:bottom w:val="single" w:sz="2" w:space="0" w:color="000000"/>
              <w:right w:val="single" w:sz="8" w:space="0" w:color="000000"/>
            </w:tcBorders>
          </w:tcPr>
          <w:p w14:paraId="384C5259" w14:textId="5963744D" w:rsidR="00F02559" w:rsidRPr="005A7041" w:rsidRDefault="00F02559" w:rsidP="00F02559">
            <w:pPr>
              <w:spacing w:before="120" w:after="120"/>
              <w:rPr>
                <w:b/>
                <w:lang w:val="es-ES"/>
              </w:rPr>
            </w:pPr>
            <w:r w:rsidRPr="005A7041">
              <w:rPr>
                <w:b/>
                <w:lang w:val="es-ES"/>
              </w:rPr>
              <w:t>IAL 52.1</w:t>
            </w:r>
          </w:p>
        </w:tc>
        <w:tc>
          <w:tcPr>
            <w:tcW w:w="7477" w:type="dxa"/>
            <w:tcBorders>
              <w:top w:val="single" w:sz="2" w:space="0" w:color="000000"/>
              <w:left w:val="nil"/>
              <w:bottom w:val="single" w:sz="2" w:space="0" w:color="000000"/>
              <w:right w:val="single" w:sz="2" w:space="0" w:color="000000"/>
            </w:tcBorders>
          </w:tcPr>
          <w:p w14:paraId="6EE3093A" w14:textId="6E5B4AD0" w:rsidR="00F02559" w:rsidRPr="005A7041" w:rsidRDefault="00F02559" w:rsidP="00F02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color w:val="212121"/>
                <w:lang w:val="es-ES"/>
              </w:rPr>
            </w:pPr>
            <w:r w:rsidRPr="005A7041">
              <w:rPr>
                <w:color w:val="212121"/>
                <w:lang w:val="es-ES"/>
              </w:rPr>
              <w:t>Los procedimientos para presentar una queja relacionada con la adquisición se detallan en las “</w:t>
            </w:r>
            <w:hyperlink r:id="rId59" w:history="1">
              <w:r w:rsidRPr="005A7041">
                <w:rPr>
                  <w:rStyle w:val="Hyperlink"/>
                  <w:lang w:val="es-ES"/>
                </w:rPr>
                <w:t>Regulaciones de Adquisiciones para los Prestatarios de Proyectos de Financiamiento de Inversiones</w:t>
              </w:r>
            </w:hyperlink>
            <w:r w:rsidRPr="005A7041">
              <w:rPr>
                <w:i/>
                <w:color w:val="212121"/>
                <w:lang w:val="es-ES"/>
              </w:rPr>
              <w:t xml:space="preserve"> (Anexo III)</w:t>
            </w:r>
            <w:r w:rsidRPr="005A7041">
              <w:rPr>
                <w:color w:val="212121"/>
                <w:lang w:val="es-ES"/>
              </w:rPr>
              <w:t xml:space="preserve">". </w:t>
            </w:r>
            <w:r w:rsidRPr="005A7041">
              <w:rPr>
                <w:color w:val="212121"/>
                <w:lang w:val="es-ES"/>
              </w:rPr>
              <w:br/>
              <w:t>Si un Licitante desea presentar una queja relacionada con la adquisición, el Licitante deberá presentar su reclamación por escrito (por los medios más rápidos disponibles, tales como correo electrónico o fax), a:</w:t>
            </w:r>
          </w:p>
          <w:p w14:paraId="16E5FB4C" w14:textId="77777777" w:rsidR="00F02559" w:rsidRPr="005A7041" w:rsidRDefault="00F02559" w:rsidP="00F02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447"/>
              <w:jc w:val="both"/>
              <w:rPr>
                <w:i/>
                <w:color w:val="212121"/>
                <w:lang w:val="es-ES"/>
              </w:rPr>
            </w:pPr>
            <w:r w:rsidRPr="005A7041">
              <w:rPr>
                <w:b/>
                <w:color w:val="212121"/>
                <w:lang w:val="es-ES"/>
              </w:rPr>
              <w:t>A la atención de</w:t>
            </w:r>
            <w:r w:rsidRPr="005A7041">
              <w:rPr>
                <w:color w:val="212121"/>
                <w:lang w:val="es-ES"/>
              </w:rPr>
              <w:t xml:space="preserve">: </w:t>
            </w:r>
            <w:r w:rsidRPr="005A7041">
              <w:rPr>
                <w:i/>
                <w:color w:val="212121"/>
                <w:lang w:val="es-ES"/>
              </w:rPr>
              <w:t>[indique el nombre completo de la persona que recibe quejas]</w:t>
            </w:r>
          </w:p>
          <w:p w14:paraId="0FE64497" w14:textId="77777777" w:rsidR="00F02559" w:rsidRPr="005A7041" w:rsidRDefault="00F02559" w:rsidP="00F02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447"/>
              <w:jc w:val="both"/>
              <w:rPr>
                <w:color w:val="212121"/>
                <w:lang w:val="es-ES"/>
              </w:rPr>
            </w:pPr>
            <w:r w:rsidRPr="005A7041">
              <w:rPr>
                <w:b/>
                <w:color w:val="212121"/>
                <w:lang w:val="es-ES"/>
              </w:rPr>
              <w:t>Título / posición</w:t>
            </w:r>
            <w:r w:rsidRPr="005A7041">
              <w:rPr>
                <w:color w:val="212121"/>
                <w:lang w:val="es-ES"/>
              </w:rPr>
              <w:t xml:space="preserve">: </w:t>
            </w:r>
            <w:r w:rsidRPr="005A7041">
              <w:rPr>
                <w:i/>
                <w:color w:val="212121"/>
                <w:lang w:val="es-ES"/>
              </w:rPr>
              <w:t>[insertar título / posición]</w:t>
            </w:r>
          </w:p>
          <w:p w14:paraId="0FE20E41" w14:textId="4EB70B65" w:rsidR="00F02559" w:rsidRPr="005A7041" w:rsidRDefault="00F02559" w:rsidP="00F02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447"/>
              <w:jc w:val="both"/>
              <w:rPr>
                <w:color w:val="212121"/>
                <w:lang w:val="es-ES"/>
              </w:rPr>
            </w:pPr>
            <w:r w:rsidRPr="005A7041">
              <w:rPr>
                <w:b/>
                <w:color w:val="212121"/>
                <w:lang w:val="es-ES"/>
              </w:rPr>
              <w:t>Contratante</w:t>
            </w:r>
            <w:r w:rsidRPr="005A7041">
              <w:rPr>
                <w:color w:val="212121"/>
                <w:lang w:val="es-ES"/>
              </w:rPr>
              <w:t xml:space="preserve">: </w:t>
            </w:r>
            <w:r w:rsidRPr="005A7041">
              <w:rPr>
                <w:i/>
                <w:color w:val="212121"/>
                <w:lang w:val="es-ES"/>
              </w:rPr>
              <w:t>[insertar nombre del Contratante]</w:t>
            </w:r>
          </w:p>
          <w:p w14:paraId="6E498C55" w14:textId="77777777" w:rsidR="00F02559" w:rsidRPr="005A7041" w:rsidRDefault="00F02559" w:rsidP="00F02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447"/>
              <w:jc w:val="both"/>
              <w:rPr>
                <w:color w:val="212121"/>
                <w:lang w:val="es-ES"/>
              </w:rPr>
            </w:pPr>
            <w:r w:rsidRPr="005A7041">
              <w:rPr>
                <w:b/>
                <w:color w:val="212121"/>
                <w:lang w:val="es-ES"/>
              </w:rPr>
              <w:t xml:space="preserve">Dirección de correo electrónico: </w:t>
            </w:r>
            <w:r w:rsidRPr="005A7041">
              <w:rPr>
                <w:i/>
                <w:color w:val="212121"/>
                <w:lang w:val="es-ES"/>
              </w:rPr>
              <w:t>[insertar dirección de correo electrónico</w:t>
            </w:r>
            <w:r w:rsidRPr="005A7041">
              <w:rPr>
                <w:color w:val="212121"/>
                <w:lang w:val="es-ES"/>
              </w:rPr>
              <w:t>]</w:t>
            </w:r>
          </w:p>
          <w:p w14:paraId="5F3CF1DD" w14:textId="1A78A281" w:rsidR="00F02559" w:rsidRPr="005A7041" w:rsidRDefault="00F02559" w:rsidP="00F02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447"/>
              <w:jc w:val="both"/>
              <w:rPr>
                <w:color w:val="212121"/>
                <w:lang w:val="es-ES"/>
              </w:rPr>
            </w:pPr>
            <w:r w:rsidRPr="005A7041">
              <w:rPr>
                <w:b/>
                <w:color w:val="212121"/>
                <w:lang w:val="es-ES"/>
              </w:rPr>
              <w:t>Número de fax</w:t>
            </w:r>
            <w:r w:rsidRPr="005A7041">
              <w:rPr>
                <w:color w:val="212121"/>
                <w:lang w:val="es-ES"/>
              </w:rPr>
              <w:t xml:space="preserve">: </w:t>
            </w:r>
            <w:r w:rsidRPr="005A7041">
              <w:rPr>
                <w:i/>
                <w:color w:val="212121"/>
                <w:lang w:val="es-ES"/>
              </w:rPr>
              <w:t>[insertar número de fax]. [</w:t>
            </w:r>
            <w:r w:rsidRPr="005A7041">
              <w:rPr>
                <w:b/>
                <w:i/>
                <w:color w:val="212121"/>
                <w:lang w:val="es-ES"/>
              </w:rPr>
              <w:t>Suprimir si no se utiliza]</w:t>
            </w:r>
          </w:p>
          <w:p w14:paraId="01B55933" w14:textId="77777777" w:rsidR="00C43247" w:rsidRPr="005A7041" w:rsidRDefault="00C43247" w:rsidP="00C43247">
            <w:pPr>
              <w:shd w:val="clear" w:color="auto" w:fill="FFFFFF"/>
              <w:spacing w:before="120" w:after="120"/>
              <w:jc w:val="both"/>
              <w:rPr>
                <w:bCs/>
                <w:iCs/>
                <w:color w:val="212121"/>
                <w:lang w:val="es-ES"/>
              </w:rPr>
            </w:pPr>
            <w:r w:rsidRPr="005A7041">
              <w:rPr>
                <w:bCs/>
                <w:iCs/>
                <w:color w:val="212121"/>
                <w:lang w:val="es-ES"/>
              </w:rPr>
              <w:t>Una copia de la queja puede ser enviada para información y monitoreo por el Banco a: pprocurementcomplaints@worldbank.org</w:t>
            </w:r>
          </w:p>
          <w:p w14:paraId="1AB58D48" w14:textId="393FFCF2" w:rsidR="00F02559" w:rsidRPr="005A7041" w:rsidRDefault="00F02559" w:rsidP="00F02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color w:val="212121"/>
                <w:lang w:val="es-ES"/>
              </w:rPr>
            </w:pPr>
            <w:r w:rsidRPr="005A7041">
              <w:rPr>
                <w:color w:val="212121"/>
                <w:lang w:val="es-ES"/>
              </w:rPr>
              <w:t>En resumen, una queja relacionada con la adquisición puede impugnar cualquiera de las siguientes partes del proceso:</w:t>
            </w:r>
          </w:p>
          <w:p w14:paraId="41F9C53E" w14:textId="6E4C896E" w:rsidR="00F02559" w:rsidRPr="005A7041" w:rsidRDefault="00F02559" w:rsidP="00F02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822" w:hanging="425"/>
              <w:jc w:val="both"/>
              <w:rPr>
                <w:color w:val="212121"/>
                <w:lang w:val="es-ES"/>
              </w:rPr>
            </w:pPr>
            <w:r w:rsidRPr="005A7041">
              <w:rPr>
                <w:color w:val="212121"/>
                <w:lang w:val="es-ES"/>
              </w:rPr>
              <w:lastRenderedPageBreak/>
              <w:t>1.</w:t>
            </w:r>
            <w:r w:rsidRPr="005A7041">
              <w:rPr>
                <w:color w:val="212121"/>
                <w:lang w:val="es-ES"/>
              </w:rPr>
              <w:tab/>
              <w:t>los términos de los Documentos de Licitación;</w:t>
            </w:r>
          </w:p>
          <w:p w14:paraId="2610BD4F" w14:textId="694CD51A" w:rsidR="00F02559" w:rsidRPr="005A7041" w:rsidRDefault="00F02559" w:rsidP="00F02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822" w:hanging="425"/>
              <w:jc w:val="both"/>
              <w:rPr>
                <w:color w:val="212121"/>
                <w:lang w:val="es-ES"/>
              </w:rPr>
            </w:pPr>
            <w:r w:rsidRPr="005A7041">
              <w:rPr>
                <w:color w:val="212121"/>
                <w:lang w:val="es-ES"/>
              </w:rPr>
              <w:t>2.</w:t>
            </w:r>
            <w:r w:rsidRPr="005A7041">
              <w:rPr>
                <w:color w:val="212121"/>
                <w:lang w:val="es-ES"/>
              </w:rPr>
              <w:tab/>
              <w:t>la decisión del Contratante de excluir a un Licitante del proceso de adquisición antes de la adjudicación del contrato; y</w:t>
            </w:r>
          </w:p>
          <w:p w14:paraId="62FFE7D0" w14:textId="7D2754A1" w:rsidR="00F02559" w:rsidRPr="005A7041" w:rsidRDefault="00F02559" w:rsidP="00F02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822" w:hanging="425"/>
              <w:jc w:val="both"/>
              <w:rPr>
                <w:color w:val="212121"/>
                <w:lang w:val="es-ES"/>
              </w:rPr>
            </w:pPr>
            <w:r w:rsidRPr="005A7041">
              <w:rPr>
                <w:color w:val="212121"/>
                <w:lang w:val="es-ES"/>
              </w:rPr>
              <w:t>3.</w:t>
            </w:r>
            <w:r w:rsidRPr="005A7041">
              <w:rPr>
                <w:color w:val="212121"/>
                <w:lang w:val="es-ES"/>
              </w:rPr>
              <w:tab/>
              <w:t>la decisión del Contratante de adjudicar el Contrato.</w:t>
            </w:r>
          </w:p>
        </w:tc>
      </w:tr>
    </w:tbl>
    <w:p w14:paraId="3E82797F" w14:textId="142F3481" w:rsidR="008C18E2" w:rsidRPr="005A7041" w:rsidRDefault="008C18E2" w:rsidP="00EF1490">
      <w:pPr>
        <w:shd w:val="clear" w:color="auto" w:fill="FFFFFF"/>
        <w:tabs>
          <w:tab w:val="left" w:pos="1617"/>
        </w:tabs>
        <w:spacing w:before="120" w:after="120"/>
        <w:rPr>
          <w:rFonts w:ascii="inherit" w:hAnsi="inherit" w:cs="Courier New"/>
          <w:color w:val="212121"/>
          <w:lang w:val="es-ES"/>
        </w:rPr>
      </w:pPr>
    </w:p>
    <w:p w14:paraId="2E7BCFC9" w14:textId="2B69FD6E" w:rsidR="008C18E2" w:rsidRPr="005A7041" w:rsidRDefault="008C18E2" w:rsidP="00EF1490">
      <w:pPr>
        <w:shd w:val="clear" w:color="auto" w:fill="FFFFFF"/>
        <w:tabs>
          <w:tab w:val="left" w:pos="1617"/>
        </w:tabs>
        <w:spacing w:before="120" w:after="120"/>
        <w:rPr>
          <w:rFonts w:ascii="inherit" w:hAnsi="inherit" w:cs="Courier New"/>
          <w:color w:val="212121"/>
          <w:lang w:val="es-ES"/>
        </w:rPr>
      </w:pPr>
    </w:p>
    <w:p w14:paraId="6FDB71A7" w14:textId="77777777" w:rsidR="00186603" w:rsidRPr="005A7041" w:rsidRDefault="00186603">
      <w:pPr>
        <w:pStyle w:val="SectionVHeader"/>
        <w:ind w:right="288"/>
        <w:jc w:val="left"/>
        <w:rPr>
          <w:rFonts w:ascii="Times New Roman" w:hAnsi="Times New Roman"/>
          <w:sz w:val="24"/>
          <w:szCs w:val="24"/>
          <w:lang w:val="es-ES"/>
        </w:rPr>
        <w:sectPr w:rsidR="00186603" w:rsidRPr="005A7041" w:rsidSect="006A12BE">
          <w:headerReference w:type="even" r:id="rId60"/>
          <w:headerReference w:type="default" r:id="rId61"/>
          <w:footerReference w:type="even" r:id="rId62"/>
          <w:footerReference w:type="default" r:id="rId63"/>
          <w:headerReference w:type="first" r:id="rId64"/>
          <w:footerReference w:type="first" r:id="rId65"/>
          <w:footnotePr>
            <w:numRestart w:val="eachSect"/>
          </w:footnotePr>
          <w:type w:val="oddPage"/>
          <w:pgSz w:w="12240" w:h="15840"/>
          <w:pgMar w:top="1440" w:right="1080" w:bottom="1440" w:left="1080" w:header="720" w:footer="720" w:gutter="0"/>
          <w:paperSrc w:first="15" w:other="15"/>
          <w:cols w:space="720"/>
          <w:titlePg/>
          <w:docGrid w:linePitch="326"/>
        </w:sectPr>
      </w:pPr>
    </w:p>
    <w:p w14:paraId="33825FD0" w14:textId="37E6E5C2" w:rsidR="00171915" w:rsidRPr="005A7041" w:rsidRDefault="00171915">
      <w:pPr>
        <w:pStyle w:val="SectionVHeader"/>
        <w:ind w:right="288"/>
        <w:jc w:val="left"/>
        <w:rPr>
          <w:rFonts w:ascii="Times New Roman" w:hAnsi="Times New Roman"/>
          <w:sz w:val="24"/>
          <w:szCs w:val="24"/>
          <w:lang w:val="es-ES"/>
        </w:rPr>
      </w:pPr>
    </w:p>
    <w:p w14:paraId="258C8652" w14:textId="265E4812" w:rsidR="00DE256C" w:rsidRPr="005A7041" w:rsidRDefault="00DE256C">
      <w:pPr>
        <w:pStyle w:val="SectionVHeader"/>
        <w:ind w:right="288"/>
        <w:jc w:val="left"/>
        <w:rPr>
          <w:rFonts w:ascii="Times New Roman" w:hAnsi="Times New Roman"/>
          <w:sz w:val="24"/>
          <w:szCs w:val="24"/>
          <w:lang w:val="es-ES"/>
        </w:rPr>
      </w:pPr>
    </w:p>
    <w:p w14:paraId="18283B8E" w14:textId="743B1C86" w:rsidR="007B586E" w:rsidRPr="005A7041" w:rsidRDefault="00BF6483" w:rsidP="006A12BE">
      <w:pPr>
        <w:pStyle w:val="Subseccion"/>
        <w:rPr>
          <w:lang w:val="es-ES"/>
        </w:rPr>
      </w:pPr>
      <w:bookmarkStart w:id="429" w:name="_Toc438266925"/>
      <w:bookmarkStart w:id="430" w:name="_Toc438267899"/>
      <w:bookmarkStart w:id="431" w:name="_Toc438366666"/>
      <w:bookmarkStart w:id="432" w:name="_Toc41971240"/>
      <w:bookmarkStart w:id="433" w:name="_Toc450041028"/>
      <w:bookmarkStart w:id="434" w:name="_Toc482181954"/>
      <w:bookmarkStart w:id="435" w:name="_Toc485742077"/>
      <w:bookmarkStart w:id="436" w:name="_Toc34557109"/>
      <w:bookmarkStart w:id="437" w:name="_Toc122676753"/>
      <w:r w:rsidRPr="005A7041">
        <w:rPr>
          <w:lang w:val="es-ES"/>
        </w:rPr>
        <w:t>Sección I</w:t>
      </w:r>
      <w:r w:rsidR="007B586E" w:rsidRPr="005A7041">
        <w:rPr>
          <w:lang w:val="es-ES"/>
        </w:rPr>
        <w:t>II</w:t>
      </w:r>
      <w:r w:rsidR="002D4695" w:rsidRPr="005A7041">
        <w:rPr>
          <w:lang w:val="es-ES"/>
        </w:rPr>
        <w:t>.</w:t>
      </w:r>
      <w:r w:rsidR="007B586E" w:rsidRPr="005A7041">
        <w:rPr>
          <w:lang w:val="es-ES"/>
        </w:rPr>
        <w:t xml:space="preserve"> </w:t>
      </w:r>
      <w:r w:rsidR="00061DD3" w:rsidRPr="005A7041">
        <w:rPr>
          <w:lang w:val="es-ES"/>
        </w:rPr>
        <w:t xml:space="preserve">Criterios de </w:t>
      </w:r>
      <w:bookmarkEnd w:id="429"/>
      <w:bookmarkEnd w:id="430"/>
      <w:bookmarkEnd w:id="431"/>
      <w:bookmarkEnd w:id="432"/>
      <w:bookmarkEnd w:id="433"/>
      <w:bookmarkEnd w:id="434"/>
      <w:r w:rsidR="006675F7" w:rsidRPr="005A7041">
        <w:rPr>
          <w:lang w:val="es-ES"/>
        </w:rPr>
        <w:t>Evaluación y Calificación</w:t>
      </w:r>
      <w:bookmarkEnd w:id="435"/>
      <w:bookmarkEnd w:id="436"/>
      <w:bookmarkEnd w:id="437"/>
    </w:p>
    <w:p w14:paraId="5A8174C6" w14:textId="77777777" w:rsidR="007B586E" w:rsidRPr="005A7041" w:rsidRDefault="007B586E">
      <w:pPr>
        <w:pStyle w:val="Heading2"/>
        <w:ind w:left="0" w:right="0" w:firstLine="0"/>
        <w:jc w:val="left"/>
        <w:rPr>
          <w:lang w:val="es-ES"/>
        </w:rPr>
      </w:pPr>
    </w:p>
    <w:p w14:paraId="3369C6FE" w14:textId="0873BD34" w:rsidR="00E45F54" w:rsidRPr="005A7041" w:rsidRDefault="008431EF" w:rsidP="00335DB5">
      <w:pPr>
        <w:jc w:val="both"/>
        <w:rPr>
          <w:lang w:val="es-ES"/>
        </w:rPr>
      </w:pPr>
      <w:r w:rsidRPr="005A7041">
        <w:rPr>
          <w:lang w:val="es-ES"/>
        </w:rPr>
        <w:t xml:space="preserve">Esta </w:t>
      </w:r>
      <w:r w:rsidR="006675F7" w:rsidRPr="005A7041">
        <w:rPr>
          <w:lang w:val="es-ES"/>
        </w:rPr>
        <w:t>Sección</w:t>
      </w:r>
      <w:r w:rsidRPr="005A7041">
        <w:rPr>
          <w:lang w:val="es-ES"/>
        </w:rPr>
        <w:t xml:space="preserve"> </w:t>
      </w:r>
      <w:r w:rsidR="007B586E" w:rsidRPr="005A7041">
        <w:rPr>
          <w:lang w:val="es-ES"/>
        </w:rPr>
        <w:t>cont</w:t>
      </w:r>
      <w:r w:rsidRPr="005A7041">
        <w:rPr>
          <w:lang w:val="es-ES"/>
        </w:rPr>
        <w:t xml:space="preserve">iene todos los </w:t>
      </w:r>
      <w:r w:rsidR="00C3099E" w:rsidRPr="005A7041">
        <w:rPr>
          <w:lang w:val="es-ES"/>
        </w:rPr>
        <w:t>criterios</w:t>
      </w:r>
      <w:r w:rsidR="007B586E" w:rsidRPr="005A7041">
        <w:rPr>
          <w:lang w:val="es-ES"/>
        </w:rPr>
        <w:t xml:space="preserve"> </w:t>
      </w:r>
      <w:r w:rsidRPr="005A7041">
        <w:rPr>
          <w:lang w:val="es-ES"/>
        </w:rPr>
        <w:t xml:space="preserve">que el </w:t>
      </w:r>
      <w:r w:rsidR="00D73295" w:rsidRPr="005A7041">
        <w:rPr>
          <w:lang w:val="es-ES"/>
        </w:rPr>
        <w:t>Contratante</w:t>
      </w:r>
      <w:r w:rsidR="007B586E" w:rsidRPr="005A7041">
        <w:rPr>
          <w:lang w:val="es-ES"/>
        </w:rPr>
        <w:t xml:space="preserve"> </w:t>
      </w:r>
      <w:r w:rsidRPr="005A7041">
        <w:rPr>
          <w:lang w:val="es-ES"/>
        </w:rPr>
        <w:t xml:space="preserve">aplicará para evaluar las Ofertas y calificar a los </w:t>
      </w:r>
      <w:r w:rsidR="00864EFE" w:rsidRPr="005A7041">
        <w:rPr>
          <w:lang w:val="es-ES"/>
        </w:rPr>
        <w:t>Licitantes</w:t>
      </w:r>
      <w:r w:rsidR="007B586E" w:rsidRPr="005A7041">
        <w:rPr>
          <w:lang w:val="es-ES"/>
        </w:rPr>
        <w:t xml:space="preserve"> </w:t>
      </w:r>
      <w:r w:rsidR="00AB47AB" w:rsidRPr="005A7041">
        <w:rPr>
          <w:lang w:val="es-ES"/>
        </w:rPr>
        <w:t>cuando se requiera esa calificación en la evaluación de la Parte Técnica</w:t>
      </w:r>
      <w:r w:rsidR="007B586E" w:rsidRPr="005A7041">
        <w:rPr>
          <w:lang w:val="es-ES"/>
        </w:rPr>
        <w:t xml:space="preserve">. </w:t>
      </w:r>
      <w:r w:rsidR="00E45F54" w:rsidRPr="005A7041">
        <w:rPr>
          <w:color w:val="000000" w:themeColor="text1"/>
          <w:lang w:val="es-ES"/>
        </w:rPr>
        <w:t xml:space="preserve">No </w:t>
      </w:r>
      <w:r w:rsidRPr="005A7041">
        <w:rPr>
          <w:color w:val="000000" w:themeColor="text1"/>
          <w:lang w:val="es-ES"/>
        </w:rPr>
        <w:t xml:space="preserve">se emplearán </w:t>
      </w:r>
      <w:r w:rsidR="00E45F54" w:rsidRPr="005A7041">
        <w:rPr>
          <w:color w:val="000000" w:themeColor="text1"/>
          <w:lang w:val="es-ES"/>
        </w:rPr>
        <w:t>factor</w:t>
      </w:r>
      <w:r w:rsidRPr="005A7041">
        <w:rPr>
          <w:color w:val="000000" w:themeColor="text1"/>
          <w:lang w:val="es-ES"/>
        </w:rPr>
        <w:t>e</w:t>
      </w:r>
      <w:r w:rsidR="002512C7" w:rsidRPr="005A7041">
        <w:rPr>
          <w:color w:val="000000" w:themeColor="text1"/>
          <w:lang w:val="es-ES"/>
        </w:rPr>
        <w:t>s,</w:t>
      </w:r>
      <w:r w:rsidR="00E45F54" w:rsidRPr="005A7041">
        <w:rPr>
          <w:color w:val="000000" w:themeColor="text1"/>
          <w:lang w:val="es-ES"/>
        </w:rPr>
        <w:t xml:space="preserve"> m</w:t>
      </w:r>
      <w:r w:rsidRPr="005A7041">
        <w:rPr>
          <w:color w:val="000000" w:themeColor="text1"/>
          <w:lang w:val="es-ES"/>
        </w:rPr>
        <w:t xml:space="preserve">étodos </w:t>
      </w:r>
      <w:r w:rsidR="00A6640A" w:rsidRPr="005A7041">
        <w:rPr>
          <w:color w:val="000000" w:themeColor="text1"/>
          <w:lang w:val="es-ES"/>
        </w:rPr>
        <w:t>ni</w:t>
      </w:r>
      <w:r w:rsidRPr="005A7041">
        <w:rPr>
          <w:color w:val="000000" w:themeColor="text1"/>
          <w:lang w:val="es-ES"/>
        </w:rPr>
        <w:t xml:space="preserve"> criterios que no se encuentren especificados en el presente </w:t>
      </w:r>
      <w:r w:rsidR="005A35F0" w:rsidRPr="005A7041">
        <w:rPr>
          <w:color w:val="000000" w:themeColor="text1"/>
          <w:lang w:val="es-ES"/>
        </w:rPr>
        <w:t>documento de licitación</w:t>
      </w:r>
      <w:r w:rsidR="00E45F54" w:rsidRPr="005A7041">
        <w:rPr>
          <w:color w:val="000000" w:themeColor="text1"/>
          <w:lang w:val="es-ES"/>
        </w:rPr>
        <w:t>.</w:t>
      </w:r>
      <w:r w:rsidR="00374544" w:rsidRPr="005A7041">
        <w:rPr>
          <w:color w:val="000000" w:themeColor="text1"/>
          <w:lang w:val="es-ES"/>
        </w:rPr>
        <w:t xml:space="preserve"> </w:t>
      </w:r>
      <w:r w:rsidRPr="005A7041">
        <w:rPr>
          <w:color w:val="000000" w:themeColor="text1"/>
          <w:lang w:val="es-ES"/>
        </w:rPr>
        <w:t>El</w:t>
      </w:r>
      <w:r w:rsidR="00E45F54" w:rsidRPr="005A7041">
        <w:rPr>
          <w:color w:val="000000" w:themeColor="text1"/>
          <w:lang w:val="es-ES"/>
        </w:rPr>
        <w:t xml:space="preserve"> </w:t>
      </w:r>
      <w:r w:rsidR="002D22FE" w:rsidRPr="005A7041">
        <w:rPr>
          <w:color w:val="000000" w:themeColor="text1"/>
          <w:lang w:val="es-ES"/>
        </w:rPr>
        <w:t>Licitante</w:t>
      </w:r>
      <w:r w:rsidR="00E45F54" w:rsidRPr="005A7041">
        <w:rPr>
          <w:color w:val="000000" w:themeColor="text1"/>
          <w:lang w:val="es-ES"/>
        </w:rPr>
        <w:t xml:space="preserve"> s</w:t>
      </w:r>
      <w:r w:rsidRPr="005A7041">
        <w:rPr>
          <w:color w:val="000000" w:themeColor="text1"/>
          <w:lang w:val="es-ES"/>
        </w:rPr>
        <w:t xml:space="preserve">uministrará toda la </w:t>
      </w:r>
      <w:r w:rsidR="00AB7871" w:rsidRPr="005A7041">
        <w:rPr>
          <w:color w:val="000000" w:themeColor="text1"/>
          <w:lang w:val="es-ES"/>
        </w:rPr>
        <w:t>información</w:t>
      </w:r>
      <w:r w:rsidR="00E45F54" w:rsidRPr="005A7041">
        <w:rPr>
          <w:color w:val="000000" w:themeColor="text1"/>
          <w:lang w:val="es-ES"/>
        </w:rPr>
        <w:t xml:space="preserve"> </w:t>
      </w:r>
      <w:r w:rsidRPr="005A7041">
        <w:rPr>
          <w:color w:val="000000" w:themeColor="text1"/>
          <w:lang w:val="es-ES"/>
        </w:rPr>
        <w:t xml:space="preserve">solicitada en los formularios incluidos en la </w:t>
      </w:r>
      <w:r w:rsidR="006675F7" w:rsidRPr="005A7041">
        <w:rPr>
          <w:color w:val="000000" w:themeColor="text1"/>
          <w:lang w:val="es-ES"/>
        </w:rPr>
        <w:t>Sección</w:t>
      </w:r>
      <w:r w:rsidR="00BF6483" w:rsidRPr="005A7041">
        <w:rPr>
          <w:color w:val="000000" w:themeColor="text1"/>
          <w:lang w:val="es-ES"/>
        </w:rPr>
        <w:t xml:space="preserve"> I</w:t>
      </w:r>
      <w:r w:rsidR="00E45F54" w:rsidRPr="005A7041">
        <w:rPr>
          <w:color w:val="000000" w:themeColor="text1"/>
          <w:lang w:val="es-ES"/>
        </w:rPr>
        <w:t xml:space="preserve">V, </w:t>
      </w:r>
      <w:r w:rsidR="003C2A3E" w:rsidRPr="005A7041">
        <w:rPr>
          <w:color w:val="000000" w:themeColor="text1"/>
          <w:lang w:val="es-ES"/>
        </w:rPr>
        <w:t>“</w:t>
      </w:r>
      <w:r w:rsidR="00F04D00" w:rsidRPr="005A7041">
        <w:rPr>
          <w:color w:val="000000" w:themeColor="text1"/>
          <w:lang w:val="es-ES"/>
        </w:rPr>
        <w:t>Formularios de Licitación</w:t>
      </w:r>
      <w:r w:rsidR="003C2A3E" w:rsidRPr="005A7041">
        <w:rPr>
          <w:color w:val="000000" w:themeColor="text1"/>
          <w:lang w:val="es-ES"/>
        </w:rPr>
        <w:t>”</w:t>
      </w:r>
      <w:r w:rsidR="00E45F54" w:rsidRPr="005A7041">
        <w:rPr>
          <w:color w:val="000000" w:themeColor="text1"/>
          <w:lang w:val="es-ES"/>
        </w:rPr>
        <w:t>.</w:t>
      </w:r>
    </w:p>
    <w:p w14:paraId="7C03C9CC" w14:textId="77777777" w:rsidR="00B50534" w:rsidRPr="005A7041" w:rsidRDefault="00B50534" w:rsidP="00335DB5">
      <w:pPr>
        <w:jc w:val="both"/>
        <w:rPr>
          <w:lang w:val="es-ES"/>
        </w:rPr>
      </w:pPr>
    </w:p>
    <w:p w14:paraId="38619AE9" w14:textId="77777777" w:rsidR="00B50534" w:rsidRPr="005A7041" w:rsidRDefault="00A6640A" w:rsidP="00335DB5">
      <w:pPr>
        <w:spacing w:after="160"/>
        <w:jc w:val="both"/>
        <w:rPr>
          <w:rFonts w:cs="Arial"/>
          <w:b/>
          <w:bCs/>
          <w:iCs/>
          <w:spacing w:val="-2"/>
          <w:sz w:val="28"/>
          <w:szCs w:val="28"/>
          <w:lang w:val="es-ES"/>
        </w:rPr>
      </w:pPr>
      <w:r w:rsidRPr="005A7041">
        <w:rPr>
          <w:spacing w:val="-2"/>
          <w:lang w:val="es-ES"/>
        </w:rPr>
        <w:t xml:space="preserve">Cuando se pida a un </w:t>
      </w:r>
      <w:r w:rsidR="002D22FE" w:rsidRPr="005A7041">
        <w:rPr>
          <w:spacing w:val="-2"/>
          <w:lang w:val="es-ES"/>
        </w:rPr>
        <w:t>Licitante</w:t>
      </w:r>
      <w:r w:rsidR="00B50534" w:rsidRPr="005A7041">
        <w:rPr>
          <w:spacing w:val="-2"/>
          <w:lang w:val="es-ES"/>
        </w:rPr>
        <w:t xml:space="preserve"> </w:t>
      </w:r>
      <w:r w:rsidRPr="005A7041">
        <w:rPr>
          <w:spacing w:val="-2"/>
          <w:lang w:val="es-ES"/>
        </w:rPr>
        <w:t xml:space="preserve">que indique una suma monetaria, </w:t>
      </w:r>
      <w:r w:rsidR="00B2163D" w:rsidRPr="005A7041">
        <w:rPr>
          <w:spacing w:val="-2"/>
          <w:lang w:val="es-ES"/>
        </w:rPr>
        <w:t xml:space="preserve">este </w:t>
      </w:r>
      <w:r w:rsidRPr="005A7041">
        <w:rPr>
          <w:spacing w:val="-2"/>
          <w:lang w:val="es-ES"/>
        </w:rPr>
        <w:t>consignará el equivalente en dólares de los Estados Unidos utilizando el tipo de cambio que se determinará como sigue</w:t>
      </w:r>
      <w:r w:rsidR="00B50534" w:rsidRPr="005A7041">
        <w:rPr>
          <w:spacing w:val="-2"/>
          <w:lang w:val="es-ES"/>
        </w:rPr>
        <w:t>:</w:t>
      </w:r>
    </w:p>
    <w:p w14:paraId="1380A39B" w14:textId="3903312E" w:rsidR="00B50534" w:rsidRPr="005A7041" w:rsidRDefault="00BF5535" w:rsidP="00E70AD7">
      <w:pPr>
        <w:numPr>
          <w:ilvl w:val="0"/>
          <w:numId w:val="29"/>
        </w:numPr>
        <w:spacing w:after="160"/>
        <w:jc w:val="both"/>
        <w:rPr>
          <w:rFonts w:cs="Arial"/>
          <w:b/>
          <w:bCs/>
          <w:iCs/>
          <w:spacing w:val="-2"/>
          <w:sz w:val="28"/>
          <w:szCs w:val="28"/>
          <w:lang w:val="es-ES"/>
        </w:rPr>
      </w:pPr>
      <w:r w:rsidRPr="005A7041">
        <w:rPr>
          <w:spacing w:val="-2"/>
          <w:lang w:val="es-ES"/>
        </w:rPr>
        <w:t xml:space="preserve">Para las </w:t>
      </w:r>
      <w:r w:rsidR="00374544" w:rsidRPr="005A7041">
        <w:rPr>
          <w:spacing w:val="-2"/>
          <w:lang w:val="es-ES"/>
        </w:rPr>
        <w:t xml:space="preserve">cifras de facturación de obras de </w:t>
      </w:r>
      <w:r w:rsidR="00B50534" w:rsidRPr="005A7041">
        <w:rPr>
          <w:spacing w:val="-2"/>
          <w:lang w:val="es-ES"/>
        </w:rPr>
        <w:t>construc</w:t>
      </w:r>
      <w:r w:rsidR="00F8233E" w:rsidRPr="005A7041">
        <w:rPr>
          <w:spacing w:val="-2"/>
          <w:lang w:val="es-ES"/>
        </w:rPr>
        <w:t xml:space="preserve">ción </w:t>
      </w:r>
      <w:r w:rsidR="00B50534" w:rsidRPr="005A7041">
        <w:rPr>
          <w:spacing w:val="-2"/>
          <w:lang w:val="es-ES"/>
        </w:rPr>
        <w:t>o</w:t>
      </w:r>
      <w:r w:rsidR="00201FF6" w:rsidRPr="005A7041">
        <w:rPr>
          <w:spacing w:val="-2"/>
          <w:lang w:val="es-ES"/>
        </w:rPr>
        <w:t xml:space="preserve"> </w:t>
      </w:r>
      <w:r w:rsidRPr="005A7041">
        <w:rPr>
          <w:spacing w:val="-2"/>
          <w:lang w:val="es-ES"/>
        </w:rPr>
        <w:t xml:space="preserve">los </w:t>
      </w:r>
      <w:r w:rsidR="00201FF6" w:rsidRPr="005A7041">
        <w:rPr>
          <w:spacing w:val="-2"/>
          <w:lang w:val="es-ES"/>
        </w:rPr>
        <w:t xml:space="preserve">datos financieros </w:t>
      </w:r>
      <w:r w:rsidR="00DB3319" w:rsidRPr="005A7041">
        <w:rPr>
          <w:spacing w:val="-2"/>
          <w:lang w:val="es-ES"/>
        </w:rPr>
        <w:t>solicitados para cada año</w:t>
      </w:r>
      <w:r w:rsidR="00201FF6" w:rsidRPr="005A7041">
        <w:rPr>
          <w:spacing w:val="-2"/>
          <w:lang w:val="es-ES"/>
        </w:rPr>
        <w:t xml:space="preserve">: </w:t>
      </w:r>
      <w:r w:rsidR="0083026D" w:rsidRPr="005A7041">
        <w:rPr>
          <w:spacing w:val="-2"/>
          <w:lang w:val="es-ES"/>
        </w:rPr>
        <w:t xml:space="preserve">se estableció originalmente el </w:t>
      </w:r>
      <w:r w:rsidR="00201FF6" w:rsidRPr="005A7041">
        <w:rPr>
          <w:spacing w:val="-2"/>
          <w:lang w:val="es-ES"/>
        </w:rPr>
        <w:t xml:space="preserve">tipo de cambio vigente el </w:t>
      </w:r>
      <w:r w:rsidR="000D399F" w:rsidRPr="005A7041">
        <w:rPr>
          <w:spacing w:val="-2"/>
          <w:lang w:val="es-ES"/>
        </w:rPr>
        <w:t>último</w:t>
      </w:r>
      <w:r w:rsidR="00201FF6" w:rsidRPr="005A7041">
        <w:rPr>
          <w:spacing w:val="-2"/>
          <w:lang w:val="es-ES"/>
        </w:rPr>
        <w:t xml:space="preserve"> día del respectiv</w:t>
      </w:r>
      <w:r w:rsidR="008775DE" w:rsidRPr="005A7041">
        <w:rPr>
          <w:spacing w:val="-2"/>
          <w:lang w:val="es-ES"/>
        </w:rPr>
        <w:t>o</w:t>
      </w:r>
      <w:r w:rsidR="00201FF6" w:rsidRPr="005A7041">
        <w:rPr>
          <w:spacing w:val="-2"/>
          <w:lang w:val="es-ES"/>
        </w:rPr>
        <w:t xml:space="preserve"> año </w:t>
      </w:r>
      <w:r w:rsidR="00B50534" w:rsidRPr="005A7041">
        <w:rPr>
          <w:spacing w:val="-2"/>
          <w:lang w:val="es-ES"/>
        </w:rPr>
        <w:t>calendar</w:t>
      </w:r>
      <w:r w:rsidR="00201FF6" w:rsidRPr="005A7041">
        <w:rPr>
          <w:spacing w:val="-2"/>
          <w:lang w:val="es-ES"/>
        </w:rPr>
        <w:t>io</w:t>
      </w:r>
      <w:r w:rsidR="00B50534" w:rsidRPr="005A7041">
        <w:rPr>
          <w:spacing w:val="-2"/>
          <w:lang w:val="es-ES"/>
        </w:rPr>
        <w:t xml:space="preserve"> (</w:t>
      </w:r>
      <w:r w:rsidR="0083026D" w:rsidRPr="005A7041">
        <w:rPr>
          <w:spacing w:val="-2"/>
          <w:lang w:val="es-ES"/>
        </w:rPr>
        <w:t>en el cual se deben convertir los montos correspondientes a ese año</w:t>
      </w:r>
      <w:r w:rsidR="00B50534" w:rsidRPr="005A7041">
        <w:rPr>
          <w:spacing w:val="-2"/>
          <w:lang w:val="es-ES"/>
        </w:rPr>
        <w:t>).</w:t>
      </w:r>
    </w:p>
    <w:p w14:paraId="4911254F" w14:textId="6007ABF4" w:rsidR="00B50534" w:rsidRPr="005A7041" w:rsidRDefault="00B50534" w:rsidP="00E70AD7">
      <w:pPr>
        <w:numPr>
          <w:ilvl w:val="0"/>
          <w:numId w:val="29"/>
        </w:numPr>
        <w:spacing w:after="160"/>
        <w:jc w:val="both"/>
        <w:rPr>
          <w:rFonts w:cs="Arial"/>
          <w:b/>
          <w:bCs/>
          <w:iCs/>
          <w:spacing w:val="-2"/>
          <w:sz w:val="28"/>
          <w:szCs w:val="28"/>
          <w:lang w:val="es-ES"/>
        </w:rPr>
      </w:pPr>
      <w:r w:rsidRPr="005A7041">
        <w:rPr>
          <w:spacing w:val="-2"/>
          <w:lang w:val="es-ES"/>
        </w:rPr>
        <w:t>Val</w:t>
      </w:r>
      <w:r w:rsidR="00A6640A" w:rsidRPr="005A7041">
        <w:rPr>
          <w:spacing w:val="-2"/>
          <w:lang w:val="es-ES"/>
        </w:rPr>
        <w:t>or de</w:t>
      </w:r>
      <w:r w:rsidR="0083026D" w:rsidRPr="005A7041">
        <w:rPr>
          <w:spacing w:val="-2"/>
          <w:lang w:val="es-ES"/>
        </w:rPr>
        <w:t xml:space="preserve">l </w:t>
      </w:r>
      <w:r w:rsidR="00000143" w:rsidRPr="005A7041">
        <w:rPr>
          <w:spacing w:val="-2"/>
          <w:lang w:val="es-ES"/>
        </w:rPr>
        <w:t>Contrato</w:t>
      </w:r>
      <w:r w:rsidR="00B2163D" w:rsidRPr="005A7041">
        <w:rPr>
          <w:spacing w:val="-2"/>
          <w:lang w:val="es-ES"/>
        </w:rPr>
        <w:t xml:space="preserve"> único</w:t>
      </w:r>
      <w:r w:rsidR="00A6640A" w:rsidRPr="005A7041">
        <w:rPr>
          <w:spacing w:val="-2"/>
          <w:lang w:val="es-ES"/>
        </w:rPr>
        <w:t xml:space="preserve">: tipo de cambio vigente en la fecha del </w:t>
      </w:r>
      <w:r w:rsidR="00000143" w:rsidRPr="005A7041">
        <w:rPr>
          <w:spacing w:val="-2"/>
          <w:lang w:val="es-ES"/>
        </w:rPr>
        <w:t>Contrato</w:t>
      </w:r>
      <w:r w:rsidRPr="005A7041">
        <w:rPr>
          <w:spacing w:val="-2"/>
          <w:lang w:val="es-ES"/>
        </w:rPr>
        <w:t>.</w:t>
      </w:r>
    </w:p>
    <w:p w14:paraId="31D123CA" w14:textId="077F14B3" w:rsidR="00B50534" w:rsidRPr="005A7041" w:rsidRDefault="009B5A87" w:rsidP="00335DB5">
      <w:pPr>
        <w:jc w:val="both"/>
        <w:rPr>
          <w:lang w:val="es-ES"/>
        </w:rPr>
      </w:pPr>
      <w:r w:rsidRPr="005A7041">
        <w:rPr>
          <w:spacing w:val="-2"/>
          <w:lang w:val="es-ES"/>
        </w:rPr>
        <w:t>Los tipos de cambio se</w:t>
      </w:r>
      <w:r w:rsidR="00B2163D" w:rsidRPr="005A7041">
        <w:rPr>
          <w:spacing w:val="-2"/>
          <w:lang w:val="es-ES"/>
        </w:rPr>
        <w:t xml:space="preserve"> tomarán de las fuentes</w:t>
      </w:r>
      <w:r w:rsidR="00C35CD1" w:rsidRPr="005A7041">
        <w:rPr>
          <w:spacing w:val="-2"/>
          <w:lang w:val="es-ES"/>
        </w:rPr>
        <w:t xml:space="preserve"> a disposición del público especificadas en la</w:t>
      </w:r>
      <w:r w:rsidR="003A51A6" w:rsidRPr="005A7041">
        <w:rPr>
          <w:spacing w:val="-2"/>
          <w:lang w:val="es-ES"/>
        </w:rPr>
        <w:t xml:space="preserve"> </w:t>
      </w:r>
      <w:r w:rsidR="00C863BD" w:rsidRPr="005A7041">
        <w:rPr>
          <w:spacing w:val="-2"/>
          <w:lang w:val="es-ES"/>
        </w:rPr>
        <w:t>IAL</w:t>
      </w:r>
      <w:r w:rsidR="00B50534" w:rsidRPr="005A7041">
        <w:rPr>
          <w:spacing w:val="-2"/>
          <w:lang w:val="es-ES"/>
        </w:rPr>
        <w:t xml:space="preserve"> 3</w:t>
      </w:r>
      <w:r w:rsidR="00147E95" w:rsidRPr="005A7041">
        <w:rPr>
          <w:spacing w:val="-2"/>
          <w:lang w:val="es-ES"/>
        </w:rPr>
        <w:t>7</w:t>
      </w:r>
      <w:r w:rsidR="00B50534" w:rsidRPr="005A7041">
        <w:rPr>
          <w:spacing w:val="-2"/>
          <w:lang w:val="es-ES"/>
        </w:rPr>
        <w:t xml:space="preserve">.1. </w:t>
      </w:r>
      <w:r w:rsidR="00B2163D" w:rsidRPr="005A7041">
        <w:rPr>
          <w:spacing w:val="-2"/>
          <w:lang w:val="es-ES"/>
        </w:rPr>
        <w:t>El Contratante puede corregir cualquier error en la determinación de los tipos de cambio de la Oferta.</w:t>
      </w:r>
    </w:p>
    <w:p w14:paraId="3F56B8ED" w14:textId="77777777" w:rsidR="00AA25C9" w:rsidRPr="005A7041" w:rsidRDefault="00AA25C9" w:rsidP="00335DB5">
      <w:pPr>
        <w:jc w:val="both"/>
        <w:rPr>
          <w:i/>
          <w:spacing w:val="-2"/>
          <w:lang w:val="es-ES"/>
        </w:rPr>
      </w:pPr>
    </w:p>
    <w:p w14:paraId="7D012CF1" w14:textId="56FF30AE" w:rsidR="00AA25C9" w:rsidRPr="005A7041" w:rsidRDefault="00AA25C9" w:rsidP="00335DB5">
      <w:pPr>
        <w:spacing w:after="160"/>
        <w:jc w:val="both"/>
        <w:rPr>
          <w:i/>
          <w:spacing w:val="-2"/>
          <w:lang w:val="es-ES"/>
        </w:rPr>
      </w:pPr>
      <w:r w:rsidRPr="005A7041">
        <w:rPr>
          <w:i/>
          <w:spacing w:val="-2"/>
          <w:lang w:val="es-ES"/>
        </w:rPr>
        <w:t>[</w:t>
      </w:r>
      <w:r w:rsidR="00A6640A" w:rsidRPr="005A7041">
        <w:rPr>
          <w:i/>
          <w:spacing w:val="-2"/>
          <w:lang w:val="es-ES"/>
        </w:rPr>
        <w:t>El</w:t>
      </w:r>
      <w:r w:rsidRPr="005A7041">
        <w:rPr>
          <w:i/>
          <w:spacing w:val="-2"/>
          <w:lang w:val="es-ES"/>
        </w:rPr>
        <w:t xml:space="preserve"> </w:t>
      </w:r>
      <w:r w:rsidR="00D73295" w:rsidRPr="005A7041">
        <w:rPr>
          <w:i/>
          <w:spacing w:val="-2"/>
          <w:lang w:val="es-ES"/>
        </w:rPr>
        <w:t>Contratante</w:t>
      </w:r>
      <w:r w:rsidRPr="005A7041">
        <w:rPr>
          <w:i/>
          <w:spacing w:val="-2"/>
          <w:lang w:val="es-ES"/>
        </w:rPr>
        <w:t xml:space="preserve"> </w:t>
      </w:r>
      <w:r w:rsidR="00A6640A" w:rsidRPr="005A7041">
        <w:rPr>
          <w:i/>
          <w:spacing w:val="-2"/>
          <w:lang w:val="es-ES"/>
        </w:rPr>
        <w:t xml:space="preserve">escogerá los </w:t>
      </w:r>
      <w:r w:rsidR="00C3099E" w:rsidRPr="005A7041">
        <w:rPr>
          <w:i/>
          <w:spacing w:val="-2"/>
          <w:lang w:val="es-ES"/>
        </w:rPr>
        <w:t>criterios</w:t>
      </w:r>
      <w:r w:rsidRPr="005A7041">
        <w:rPr>
          <w:i/>
          <w:spacing w:val="-2"/>
          <w:lang w:val="es-ES"/>
        </w:rPr>
        <w:t xml:space="preserve"> </w:t>
      </w:r>
      <w:r w:rsidR="00A6640A" w:rsidRPr="005A7041">
        <w:rPr>
          <w:i/>
          <w:spacing w:val="-2"/>
          <w:lang w:val="es-ES"/>
        </w:rPr>
        <w:t>que considere apropiados para el proceso de adquisiciones, in</w:t>
      </w:r>
      <w:r w:rsidR="00B2163D" w:rsidRPr="005A7041">
        <w:rPr>
          <w:i/>
          <w:spacing w:val="-2"/>
          <w:lang w:val="es-ES"/>
        </w:rPr>
        <w:t xml:space="preserve">troducirá el texto adecuado tomado de los modelos que figuran más adelante u otro que sea </w:t>
      </w:r>
      <w:r w:rsidRPr="005A7041">
        <w:rPr>
          <w:i/>
          <w:spacing w:val="-2"/>
          <w:lang w:val="es-ES"/>
        </w:rPr>
        <w:t xml:space="preserve">aceptable, </w:t>
      </w:r>
      <w:r w:rsidR="00A6640A" w:rsidRPr="005A7041">
        <w:rPr>
          <w:i/>
          <w:spacing w:val="-2"/>
          <w:lang w:val="es-ES"/>
        </w:rPr>
        <w:t xml:space="preserve">y eliminará el </w:t>
      </w:r>
      <w:r w:rsidRPr="005A7041">
        <w:rPr>
          <w:i/>
          <w:spacing w:val="-2"/>
          <w:lang w:val="es-ES"/>
        </w:rPr>
        <w:t>text</w:t>
      </w:r>
      <w:r w:rsidR="0073246E" w:rsidRPr="005A7041">
        <w:rPr>
          <w:i/>
          <w:spacing w:val="-2"/>
          <w:lang w:val="es-ES"/>
        </w:rPr>
        <w:t xml:space="preserve">o en </w:t>
      </w:r>
      <w:r w:rsidR="00D1012A" w:rsidRPr="005A7041">
        <w:rPr>
          <w:i/>
          <w:spacing w:val="-2"/>
          <w:lang w:val="es-ES"/>
        </w:rPr>
        <w:t>letra cursiva</w:t>
      </w:r>
      <w:r w:rsidRPr="005A7041">
        <w:rPr>
          <w:i/>
          <w:spacing w:val="-2"/>
          <w:lang w:val="es-ES"/>
        </w:rPr>
        <w:t>]</w:t>
      </w:r>
    </w:p>
    <w:p w14:paraId="4291EBDB" w14:textId="14BE59CC" w:rsidR="005C5805" w:rsidRPr="005A7041" w:rsidRDefault="005C5805" w:rsidP="005C5805">
      <w:pPr>
        <w:pStyle w:val="S3-Header1"/>
        <w:rPr>
          <w:szCs w:val="28"/>
          <w:lang w:val="es-ES"/>
        </w:rPr>
      </w:pPr>
      <w:bookmarkStart w:id="438" w:name="_Toc442271826"/>
    </w:p>
    <w:p w14:paraId="1B3E25D5" w14:textId="77777777" w:rsidR="0044254D" w:rsidRPr="005A7041" w:rsidRDefault="0044254D">
      <w:pPr>
        <w:rPr>
          <w:b/>
          <w:sz w:val="36"/>
          <w:lang w:val="es-ES"/>
        </w:rPr>
      </w:pPr>
      <w:r w:rsidRPr="005A7041">
        <w:rPr>
          <w:b/>
          <w:sz w:val="36"/>
          <w:lang w:val="es-ES"/>
        </w:rPr>
        <w:br w:type="page"/>
      </w:r>
    </w:p>
    <w:p w14:paraId="7AD1341D" w14:textId="4559C4E6" w:rsidR="0044254D" w:rsidRPr="005A7041" w:rsidRDefault="0044254D" w:rsidP="0044254D">
      <w:pPr>
        <w:jc w:val="center"/>
        <w:rPr>
          <w:b/>
          <w:sz w:val="36"/>
          <w:lang w:val="es-ES"/>
        </w:rPr>
      </w:pPr>
      <w:r w:rsidRPr="005A7041">
        <w:rPr>
          <w:b/>
          <w:sz w:val="36"/>
          <w:lang w:val="es-ES"/>
        </w:rPr>
        <w:lastRenderedPageBreak/>
        <w:t>Tabla de Criterios</w:t>
      </w:r>
    </w:p>
    <w:p w14:paraId="1FE38A6B" w14:textId="3B5E223E" w:rsidR="0044254D" w:rsidRPr="005A7041" w:rsidRDefault="0044254D" w:rsidP="0044254D">
      <w:pPr>
        <w:jc w:val="center"/>
        <w:rPr>
          <w:b/>
          <w:sz w:val="36"/>
          <w:lang w:val="es-ES"/>
        </w:rPr>
      </w:pPr>
    </w:p>
    <w:p w14:paraId="2ACCE97E" w14:textId="4CE85683" w:rsidR="007350BC" w:rsidRPr="001E2E05" w:rsidRDefault="005F4DDC">
      <w:pPr>
        <w:pStyle w:val="TOC1"/>
        <w:tabs>
          <w:tab w:val="left" w:pos="480"/>
          <w:tab w:val="right" w:leader="dot" w:pos="10070"/>
        </w:tabs>
        <w:rPr>
          <w:rFonts w:ascii="Times New Roman" w:eastAsiaTheme="minorEastAsia" w:hAnsi="Times New Roman" w:cs="Times New Roman"/>
          <w:b w:val="0"/>
          <w:bCs w:val="0"/>
          <w:caps w:val="0"/>
          <w:noProof/>
          <w:sz w:val="24"/>
          <w:szCs w:val="24"/>
          <w:lang w:val="es-ES"/>
        </w:rPr>
      </w:pPr>
      <w:r w:rsidRPr="005A7041">
        <w:rPr>
          <w:rFonts w:ascii="Times New Roman" w:hAnsi="Times New Roman" w:cs="Times New Roman"/>
          <w:b w:val="0"/>
          <w:sz w:val="36"/>
          <w:lang w:val="es-ES"/>
        </w:rPr>
        <w:fldChar w:fldCharType="begin"/>
      </w:r>
      <w:r w:rsidRPr="005A7041">
        <w:rPr>
          <w:rFonts w:ascii="Times New Roman" w:hAnsi="Times New Roman" w:cs="Times New Roman"/>
          <w:b w:val="0"/>
          <w:sz w:val="36"/>
          <w:lang w:val="es-ES"/>
        </w:rPr>
        <w:instrText xml:space="preserve"> TOC \o "3-3" \h \z \t "Heading 1,1,Heading 2,2,Subheader Technical Part of Evaluation,2,Subheader Financial Criteria,2,Section 3 Heading 1,1" </w:instrText>
      </w:r>
      <w:r w:rsidRPr="005A7041">
        <w:rPr>
          <w:rFonts w:ascii="Times New Roman" w:hAnsi="Times New Roman" w:cs="Times New Roman"/>
          <w:b w:val="0"/>
          <w:sz w:val="36"/>
          <w:lang w:val="es-ES"/>
        </w:rPr>
        <w:fldChar w:fldCharType="separate"/>
      </w:r>
      <w:hyperlink w:anchor="_Toc125101210" w:history="1">
        <w:r w:rsidR="007350BC" w:rsidRPr="001E2E05">
          <w:rPr>
            <w:rStyle w:val="Hyperlink"/>
            <w:rFonts w:ascii="Times New Roman" w:hAnsi="Times New Roman" w:cs="Times New Roman"/>
            <w:noProof/>
            <w:lang w:val="es-ES"/>
          </w:rPr>
          <w:t>1.</w:t>
        </w:r>
        <w:r w:rsidR="007350BC" w:rsidRPr="001E2E05">
          <w:rPr>
            <w:rFonts w:ascii="Times New Roman" w:eastAsiaTheme="minorEastAsia" w:hAnsi="Times New Roman" w:cs="Times New Roman"/>
            <w:b w:val="0"/>
            <w:bCs w:val="0"/>
            <w:caps w:val="0"/>
            <w:noProof/>
            <w:sz w:val="24"/>
            <w:szCs w:val="24"/>
            <w:lang w:val="es-ES"/>
          </w:rPr>
          <w:tab/>
        </w:r>
        <w:r w:rsidR="007350BC" w:rsidRPr="001E2E05">
          <w:rPr>
            <w:rStyle w:val="Hyperlink"/>
            <w:rFonts w:ascii="Times New Roman" w:hAnsi="Times New Roman" w:cs="Times New Roman"/>
            <w:noProof/>
            <w:lang w:val="es-ES"/>
          </w:rPr>
          <w:t>Parte Técnica</w:t>
        </w:r>
        <w:r w:rsidR="007350BC" w:rsidRPr="001E2E05">
          <w:rPr>
            <w:rFonts w:ascii="Times New Roman" w:hAnsi="Times New Roman" w:cs="Times New Roman"/>
            <w:noProof/>
            <w:webHidden/>
            <w:lang w:val="es-ES"/>
          </w:rPr>
          <w:tab/>
        </w:r>
        <w:r w:rsidR="007350BC" w:rsidRPr="001E2E05">
          <w:rPr>
            <w:rFonts w:ascii="Times New Roman" w:hAnsi="Times New Roman" w:cs="Times New Roman"/>
            <w:noProof/>
            <w:webHidden/>
            <w:lang w:val="es-ES"/>
          </w:rPr>
          <w:fldChar w:fldCharType="begin"/>
        </w:r>
        <w:r w:rsidR="007350BC" w:rsidRPr="001E2E05">
          <w:rPr>
            <w:rFonts w:ascii="Times New Roman" w:hAnsi="Times New Roman" w:cs="Times New Roman"/>
            <w:noProof/>
            <w:webHidden/>
            <w:lang w:val="es-ES"/>
          </w:rPr>
          <w:instrText xml:space="preserve"> PAGEREF _Toc125101210 \h </w:instrText>
        </w:r>
        <w:r w:rsidR="007350BC" w:rsidRPr="001E2E05">
          <w:rPr>
            <w:rFonts w:ascii="Times New Roman" w:hAnsi="Times New Roman" w:cs="Times New Roman"/>
            <w:noProof/>
            <w:webHidden/>
            <w:lang w:val="es-ES"/>
          </w:rPr>
        </w:r>
        <w:r w:rsidR="007350BC" w:rsidRPr="001E2E05">
          <w:rPr>
            <w:rFonts w:ascii="Times New Roman" w:hAnsi="Times New Roman" w:cs="Times New Roman"/>
            <w:noProof/>
            <w:webHidden/>
            <w:lang w:val="es-ES"/>
          </w:rPr>
          <w:fldChar w:fldCharType="separate"/>
        </w:r>
        <w:r w:rsidR="001E2E05" w:rsidRPr="001E2E05">
          <w:rPr>
            <w:rFonts w:ascii="Times New Roman" w:hAnsi="Times New Roman" w:cs="Times New Roman"/>
            <w:noProof/>
            <w:webHidden/>
            <w:lang w:val="es-ES"/>
          </w:rPr>
          <w:t>70</w:t>
        </w:r>
        <w:r w:rsidR="007350BC" w:rsidRPr="001E2E05">
          <w:rPr>
            <w:rFonts w:ascii="Times New Roman" w:hAnsi="Times New Roman" w:cs="Times New Roman"/>
            <w:noProof/>
            <w:webHidden/>
            <w:lang w:val="es-ES"/>
          </w:rPr>
          <w:fldChar w:fldCharType="end"/>
        </w:r>
      </w:hyperlink>
    </w:p>
    <w:p w14:paraId="12263FCC" w14:textId="279B733B" w:rsidR="007350BC" w:rsidRPr="001E2E05" w:rsidRDefault="007350BC">
      <w:pPr>
        <w:pStyle w:val="TOC1"/>
        <w:tabs>
          <w:tab w:val="left" w:pos="720"/>
          <w:tab w:val="right" w:leader="dot" w:pos="10070"/>
        </w:tabs>
        <w:rPr>
          <w:rFonts w:ascii="Times New Roman" w:eastAsiaTheme="minorEastAsia" w:hAnsi="Times New Roman" w:cs="Times New Roman"/>
          <w:b w:val="0"/>
          <w:bCs w:val="0"/>
          <w:caps w:val="0"/>
          <w:noProof/>
          <w:sz w:val="24"/>
          <w:szCs w:val="24"/>
          <w:lang w:val="es-ES"/>
        </w:rPr>
      </w:pPr>
      <w:hyperlink w:anchor="_Toc125101211" w:history="1">
        <w:r w:rsidRPr="001E2E05">
          <w:rPr>
            <w:rStyle w:val="Hyperlink"/>
            <w:rFonts w:ascii="Times New Roman" w:hAnsi="Times New Roman" w:cs="Times New Roman"/>
            <w:b w:val="0"/>
            <w:bCs w:val="0"/>
            <w:noProof/>
            <w:lang w:val="es-ES"/>
          </w:rPr>
          <w:t>1.1.</w:t>
        </w:r>
        <w:r w:rsidRPr="001E2E05">
          <w:rPr>
            <w:rFonts w:ascii="Times New Roman" w:eastAsiaTheme="minorEastAsia" w:hAnsi="Times New Roman" w:cs="Times New Roman"/>
            <w:b w:val="0"/>
            <w:bCs w:val="0"/>
            <w:caps w:val="0"/>
            <w:noProof/>
            <w:sz w:val="24"/>
            <w:szCs w:val="24"/>
            <w:lang w:val="es-ES"/>
          </w:rPr>
          <w:tab/>
        </w:r>
        <w:r w:rsidRPr="001E2E05">
          <w:rPr>
            <w:rStyle w:val="Hyperlink"/>
            <w:rFonts w:ascii="Times New Roman" w:hAnsi="Times New Roman" w:cs="Times New Roman"/>
            <w:b w:val="0"/>
            <w:bCs w:val="0"/>
            <w:noProof/>
            <w:lang w:val="es-ES"/>
          </w:rPr>
          <w:t>Evaluación de la Propuesta Técnica</w:t>
        </w:r>
        <w:r w:rsidRPr="001E2E05">
          <w:rPr>
            <w:rFonts w:ascii="Times New Roman" w:hAnsi="Times New Roman" w:cs="Times New Roman"/>
            <w:b w:val="0"/>
            <w:bCs w:val="0"/>
            <w:noProof/>
            <w:webHidden/>
            <w:lang w:val="es-ES"/>
          </w:rPr>
          <w:tab/>
        </w:r>
        <w:r w:rsidRPr="001E2E05">
          <w:rPr>
            <w:rFonts w:ascii="Times New Roman" w:hAnsi="Times New Roman" w:cs="Times New Roman"/>
            <w:b w:val="0"/>
            <w:bCs w:val="0"/>
            <w:noProof/>
            <w:webHidden/>
            <w:lang w:val="es-ES"/>
          </w:rPr>
          <w:fldChar w:fldCharType="begin"/>
        </w:r>
        <w:r w:rsidRPr="001E2E05">
          <w:rPr>
            <w:rFonts w:ascii="Times New Roman" w:hAnsi="Times New Roman" w:cs="Times New Roman"/>
            <w:b w:val="0"/>
            <w:bCs w:val="0"/>
            <w:noProof/>
            <w:webHidden/>
            <w:lang w:val="es-ES"/>
          </w:rPr>
          <w:instrText xml:space="preserve"> PAGEREF _Toc125101211 \h </w:instrText>
        </w:r>
        <w:r w:rsidRPr="001E2E05">
          <w:rPr>
            <w:rFonts w:ascii="Times New Roman" w:hAnsi="Times New Roman" w:cs="Times New Roman"/>
            <w:b w:val="0"/>
            <w:bCs w:val="0"/>
            <w:noProof/>
            <w:webHidden/>
            <w:lang w:val="es-ES"/>
          </w:rPr>
        </w:r>
        <w:r w:rsidRPr="001E2E05">
          <w:rPr>
            <w:rFonts w:ascii="Times New Roman" w:hAnsi="Times New Roman" w:cs="Times New Roman"/>
            <w:b w:val="0"/>
            <w:bCs w:val="0"/>
            <w:noProof/>
            <w:webHidden/>
            <w:lang w:val="es-ES"/>
          </w:rPr>
          <w:fldChar w:fldCharType="separate"/>
        </w:r>
        <w:r w:rsidR="001E2E05" w:rsidRPr="001E2E05">
          <w:rPr>
            <w:rFonts w:ascii="Times New Roman" w:hAnsi="Times New Roman" w:cs="Times New Roman"/>
            <w:b w:val="0"/>
            <w:bCs w:val="0"/>
            <w:noProof/>
            <w:webHidden/>
            <w:lang w:val="es-ES"/>
          </w:rPr>
          <w:t>70</w:t>
        </w:r>
        <w:r w:rsidRPr="001E2E05">
          <w:rPr>
            <w:rFonts w:ascii="Times New Roman" w:hAnsi="Times New Roman" w:cs="Times New Roman"/>
            <w:b w:val="0"/>
            <w:bCs w:val="0"/>
            <w:noProof/>
            <w:webHidden/>
            <w:lang w:val="es-ES"/>
          </w:rPr>
          <w:fldChar w:fldCharType="end"/>
        </w:r>
      </w:hyperlink>
    </w:p>
    <w:p w14:paraId="606A315A" w14:textId="3844FA5A" w:rsidR="007350BC" w:rsidRPr="001E2E05" w:rsidRDefault="007350BC">
      <w:pPr>
        <w:pStyle w:val="TOC1"/>
        <w:tabs>
          <w:tab w:val="left" w:pos="720"/>
          <w:tab w:val="right" w:leader="dot" w:pos="10070"/>
        </w:tabs>
        <w:rPr>
          <w:rFonts w:ascii="Times New Roman" w:eastAsiaTheme="minorEastAsia" w:hAnsi="Times New Roman" w:cs="Times New Roman"/>
          <w:b w:val="0"/>
          <w:bCs w:val="0"/>
          <w:caps w:val="0"/>
          <w:noProof/>
          <w:sz w:val="24"/>
          <w:szCs w:val="24"/>
          <w:lang w:val="es-ES"/>
        </w:rPr>
      </w:pPr>
      <w:hyperlink w:anchor="_Toc125101212" w:history="1">
        <w:r w:rsidRPr="001E2E05">
          <w:rPr>
            <w:rStyle w:val="Hyperlink"/>
            <w:rFonts w:ascii="Times New Roman" w:hAnsi="Times New Roman" w:cs="Times New Roman"/>
            <w:b w:val="0"/>
            <w:bCs w:val="0"/>
            <w:noProof/>
            <w:lang w:val="es-ES"/>
          </w:rPr>
          <w:t>1.2.</w:t>
        </w:r>
        <w:r w:rsidRPr="001E2E05">
          <w:rPr>
            <w:rFonts w:ascii="Times New Roman" w:eastAsiaTheme="minorEastAsia" w:hAnsi="Times New Roman" w:cs="Times New Roman"/>
            <w:b w:val="0"/>
            <w:bCs w:val="0"/>
            <w:caps w:val="0"/>
            <w:noProof/>
            <w:sz w:val="24"/>
            <w:szCs w:val="24"/>
            <w:lang w:val="es-ES"/>
          </w:rPr>
          <w:tab/>
        </w:r>
        <w:r w:rsidRPr="001E2E05">
          <w:rPr>
            <w:rStyle w:val="Hyperlink"/>
            <w:rFonts w:ascii="Times New Roman" w:hAnsi="Times New Roman" w:cs="Times New Roman"/>
            <w:b w:val="0"/>
            <w:bCs w:val="0"/>
            <w:noProof/>
            <w:lang w:val="es-ES"/>
          </w:rPr>
          <w:t>Soluciones técnicas alternativas para partes específicas de las Obras</w:t>
        </w:r>
        <w:r w:rsidRPr="001E2E05">
          <w:rPr>
            <w:rFonts w:ascii="Times New Roman" w:hAnsi="Times New Roman" w:cs="Times New Roman"/>
            <w:b w:val="0"/>
            <w:bCs w:val="0"/>
            <w:noProof/>
            <w:webHidden/>
            <w:lang w:val="es-ES"/>
          </w:rPr>
          <w:tab/>
        </w:r>
        <w:r w:rsidRPr="001E2E05">
          <w:rPr>
            <w:rFonts w:ascii="Times New Roman" w:hAnsi="Times New Roman" w:cs="Times New Roman"/>
            <w:b w:val="0"/>
            <w:bCs w:val="0"/>
            <w:noProof/>
            <w:webHidden/>
            <w:lang w:val="es-ES"/>
          </w:rPr>
          <w:fldChar w:fldCharType="begin"/>
        </w:r>
        <w:r w:rsidRPr="001E2E05">
          <w:rPr>
            <w:rFonts w:ascii="Times New Roman" w:hAnsi="Times New Roman" w:cs="Times New Roman"/>
            <w:b w:val="0"/>
            <w:bCs w:val="0"/>
            <w:noProof/>
            <w:webHidden/>
            <w:lang w:val="es-ES"/>
          </w:rPr>
          <w:instrText xml:space="preserve"> PAGEREF _Toc125101212 \h </w:instrText>
        </w:r>
        <w:r w:rsidRPr="001E2E05">
          <w:rPr>
            <w:rFonts w:ascii="Times New Roman" w:hAnsi="Times New Roman" w:cs="Times New Roman"/>
            <w:b w:val="0"/>
            <w:bCs w:val="0"/>
            <w:noProof/>
            <w:webHidden/>
            <w:lang w:val="es-ES"/>
          </w:rPr>
        </w:r>
        <w:r w:rsidRPr="001E2E05">
          <w:rPr>
            <w:rFonts w:ascii="Times New Roman" w:hAnsi="Times New Roman" w:cs="Times New Roman"/>
            <w:b w:val="0"/>
            <w:bCs w:val="0"/>
            <w:noProof/>
            <w:webHidden/>
            <w:lang w:val="es-ES"/>
          </w:rPr>
          <w:fldChar w:fldCharType="separate"/>
        </w:r>
        <w:r w:rsidR="001E2E05" w:rsidRPr="001E2E05">
          <w:rPr>
            <w:rFonts w:ascii="Times New Roman" w:hAnsi="Times New Roman" w:cs="Times New Roman"/>
            <w:b w:val="0"/>
            <w:bCs w:val="0"/>
            <w:noProof/>
            <w:webHidden/>
            <w:lang w:val="es-ES"/>
          </w:rPr>
          <w:t>72</w:t>
        </w:r>
        <w:r w:rsidRPr="001E2E05">
          <w:rPr>
            <w:rFonts w:ascii="Times New Roman" w:hAnsi="Times New Roman" w:cs="Times New Roman"/>
            <w:b w:val="0"/>
            <w:bCs w:val="0"/>
            <w:noProof/>
            <w:webHidden/>
            <w:lang w:val="es-ES"/>
          </w:rPr>
          <w:fldChar w:fldCharType="end"/>
        </w:r>
      </w:hyperlink>
    </w:p>
    <w:p w14:paraId="64F42508" w14:textId="43AF1185" w:rsidR="007350BC" w:rsidRPr="001E2E05" w:rsidRDefault="007350BC">
      <w:pPr>
        <w:pStyle w:val="TOC1"/>
        <w:tabs>
          <w:tab w:val="left" w:pos="720"/>
          <w:tab w:val="right" w:leader="dot" w:pos="10070"/>
        </w:tabs>
        <w:rPr>
          <w:rFonts w:ascii="Times New Roman" w:eastAsiaTheme="minorEastAsia" w:hAnsi="Times New Roman" w:cs="Times New Roman"/>
          <w:b w:val="0"/>
          <w:bCs w:val="0"/>
          <w:caps w:val="0"/>
          <w:noProof/>
          <w:sz w:val="24"/>
          <w:szCs w:val="24"/>
          <w:lang w:val="es-ES"/>
        </w:rPr>
      </w:pPr>
      <w:hyperlink w:anchor="_Toc125101213" w:history="1">
        <w:r w:rsidRPr="001E2E05">
          <w:rPr>
            <w:rStyle w:val="Hyperlink"/>
            <w:rFonts w:ascii="Times New Roman" w:hAnsi="Times New Roman" w:cs="Times New Roman"/>
            <w:b w:val="0"/>
            <w:bCs w:val="0"/>
            <w:noProof/>
            <w:lang w:val="es-ES"/>
          </w:rPr>
          <w:t>1.3.</w:t>
        </w:r>
        <w:r w:rsidRPr="001E2E05">
          <w:rPr>
            <w:rFonts w:ascii="Times New Roman" w:eastAsiaTheme="minorEastAsia" w:hAnsi="Times New Roman" w:cs="Times New Roman"/>
            <w:b w:val="0"/>
            <w:bCs w:val="0"/>
            <w:caps w:val="0"/>
            <w:noProof/>
            <w:sz w:val="24"/>
            <w:szCs w:val="24"/>
            <w:lang w:val="es-ES"/>
          </w:rPr>
          <w:tab/>
        </w:r>
        <w:r w:rsidRPr="001E2E05">
          <w:rPr>
            <w:rStyle w:val="Hyperlink"/>
            <w:rFonts w:ascii="Times New Roman" w:hAnsi="Times New Roman" w:cs="Times New Roman"/>
            <w:b w:val="0"/>
            <w:bCs w:val="0"/>
            <w:noProof/>
            <w:lang w:val="es-ES"/>
          </w:rPr>
          <w:t>Subcontratistas Especializados</w:t>
        </w:r>
        <w:r w:rsidRPr="001E2E05">
          <w:rPr>
            <w:rFonts w:ascii="Times New Roman" w:hAnsi="Times New Roman" w:cs="Times New Roman"/>
            <w:b w:val="0"/>
            <w:bCs w:val="0"/>
            <w:noProof/>
            <w:webHidden/>
            <w:lang w:val="es-ES"/>
          </w:rPr>
          <w:tab/>
        </w:r>
        <w:r w:rsidRPr="001E2E05">
          <w:rPr>
            <w:rFonts w:ascii="Times New Roman" w:hAnsi="Times New Roman" w:cs="Times New Roman"/>
            <w:b w:val="0"/>
            <w:bCs w:val="0"/>
            <w:noProof/>
            <w:webHidden/>
            <w:lang w:val="es-ES"/>
          </w:rPr>
          <w:fldChar w:fldCharType="begin"/>
        </w:r>
        <w:r w:rsidRPr="001E2E05">
          <w:rPr>
            <w:rFonts w:ascii="Times New Roman" w:hAnsi="Times New Roman" w:cs="Times New Roman"/>
            <w:b w:val="0"/>
            <w:bCs w:val="0"/>
            <w:noProof/>
            <w:webHidden/>
            <w:lang w:val="es-ES"/>
          </w:rPr>
          <w:instrText xml:space="preserve"> PAGEREF _Toc125101213 \h </w:instrText>
        </w:r>
        <w:r w:rsidRPr="001E2E05">
          <w:rPr>
            <w:rFonts w:ascii="Times New Roman" w:hAnsi="Times New Roman" w:cs="Times New Roman"/>
            <w:b w:val="0"/>
            <w:bCs w:val="0"/>
            <w:noProof/>
            <w:webHidden/>
            <w:lang w:val="es-ES"/>
          </w:rPr>
        </w:r>
        <w:r w:rsidRPr="001E2E05">
          <w:rPr>
            <w:rFonts w:ascii="Times New Roman" w:hAnsi="Times New Roman" w:cs="Times New Roman"/>
            <w:b w:val="0"/>
            <w:bCs w:val="0"/>
            <w:noProof/>
            <w:webHidden/>
            <w:lang w:val="es-ES"/>
          </w:rPr>
          <w:fldChar w:fldCharType="separate"/>
        </w:r>
        <w:r w:rsidR="001E2E05" w:rsidRPr="001E2E05">
          <w:rPr>
            <w:rFonts w:ascii="Times New Roman" w:hAnsi="Times New Roman" w:cs="Times New Roman"/>
            <w:b w:val="0"/>
            <w:bCs w:val="0"/>
            <w:noProof/>
            <w:webHidden/>
            <w:lang w:val="es-ES"/>
          </w:rPr>
          <w:t>72</w:t>
        </w:r>
        <w:r w:rsidRPr="001E2E05">
          <w:rPr>
            <w:rFonts w:ascii="Times New Roman" w:hAnsi="Times New Roman" w:cs="Times New Roman"/>
            <w:b w:val="0"/>
            <w:bCs w:val="0"/>
            <w:noProof/>
            <w:webHidden/>
            <w:lang w:val="es-ES"/>
          </w:rPr>
          <w:fldChar w:fldCharType="end"/>
        </w:r>
      </w:hyperlink>
    </w:p>
    <w:p w14:paraId="053D8DDC" w14:textId="79E0FA14" w:rsidR="007350BC" w:rsidRPr="001E2E05" w:rsidRDefault="007350BC">
      <w:pPr>
        <w:pStyle w:val="TOC1"/>
        <w:tabs>
          <w:tab w:val="left" w:pos="720"/>
          <w:tab w:val="right" w:leader="dot" w:pos="10070"/>
        </w:tabs>
        <w:rPr>
          <w:rFonts w:ascii="Times New Roman" w:eastAsiaTheme="minorEastAsia" w:hAnsi="Times New Roman" w:cs="Times New Roman"/>
          <w:b w:val="0"/>
          <w:bCs w:val="0"/>
          <w:caps w:val="0"/>
          <w:noProof/>
          <w:sz w:val="24"/>
          <w:szCs w:val="24"/>
          <w:lang w:val="es-ES"/>
        </w:rPr>
      </w:pPr>
      <w:hyperlink w:anchor="_Toc125101214" w:history="1">
        <w:r w:rsidRPr="001E2E05">
          <w:rPr>
            <w:rStyle w:val="Hyperlink"/>
            <w:rFonts w:ascii="Times New Roman" w:hAnsi="Times New Roman" w:cs="Times New Roman"/>
            <w:b w:val="0"/>
            <w:bCs w:val="0"/>
            <w:noProof/>
            <w:lang w:val="es-ES"/>
          </w:rPr>
          <w:t>1.4.</w:t>
        </w:r>
        <w:r w:rsidRPr="001E2E05">
          <w:rPr>
            <w:rFonts w:ascii="Times New Roman" w:eastAsiaTheme="minorEastAsia" w:hAnsi="Times New Roman" w:cs="Times New Roman"/>
            <w:b w:val="0"/>
            <w:bCs w:val="0"/>
            <w:caps w:val="0"/>
            <w:noProof/>
            <w:sz w:val="24"/>
            <w:szCs w:val="24"/>
            <w:lang w:val="es-ES"/>
          </w:rPr>
          <w:tab/>
        </w:r>
        <w:r w:rsidRPr="001E2E05">
          <w:rPr>
            <w:rStyle w:val="Hyperlink"/>
            <w:rFonts w:ascii="Times New Roman" w:hAnsi="Times New Roman" w:cs="Times New Roman"/>
            <w:b w:val="0"/>
            <w:bCs w:val="0"/>
            <w:noProof/>
            <w:lang w:val="es-ES"/>
          </w:rPr>
          <w:t>Criterios de Calificación</w:t>
        </w:r>
        <w:r w:rsidRPr="001E2E05">
          <w:rPr>
            <w:rFonts w:ascii="Times New Roman" w:hAnsi="Times New Roman" w:cs="Times New Roman"/>
            <w:b w:val="0"/>
            <w:bCs w:val="0"/>
            <w:noProof/>
            <w:webHidden/>
            <w:lang w:val="es-ES"/>
          </w:rPr>
          <w:tab/>
        </w:r>
        <w:r w:rsidRPr="001E2E05">
          <w:rPr>
            <w:rFonts w:ascii="Times New Roman" w:hAnsi="Times New Roman" w:cs="Times New Roman"/>
            <w:b w:val="0"/>
            <w:bCs w:val="0"/>
            <w:noProof/>
            <w:webHidden/>
            <w:lang w:val="es-ES"/>
          </w:rPr>
          <w:fldChar w:fldCharType="begin"/>
        </w:r>
        <w:r w:rsidRPr="001E2E05">
          <w:rPr>
            <w:rFonts w:ascii="Times New Roman" w:hAnsi="Times New Roman" w:cs="Times New Roman"/>
            <w:b w:val="0"/>
            <w:bCs w:val="0"/>
            <w:noProof/>
            <w:webHidden/>
            <w:lang w:val="es-ES"/>
          </w:rPr>
          <w:instrText xml:space="preserve"> PAGEREF _Toc125101214 \h </w:instrText>
        </w:r>
        <w:r w:rsidRPr="001E2E05">
          <w:rPr>
            <w:rFonts w:ascii="Times New Roman" w:hAnsi="Times New Roman" w:cs="Times New Roman"/>
            <w:b w:val="0"/>
            <w:bCs w:val="0"/>
            <w:noProof/>
            <w:webHidden/>
            <w:lang w:val="es-ES"/>
          </w:rPr>
        </w:r>
        <w:r w:rsidRPr="001E2E05">
          <w:rPr>
            <w:rFonts w:ascii="Times New Roman" w:hAnsi="Times New Roman" w:cs="Times New Roman"/>
            <w:b w:val="0"/>
            <w:bCs w:val="0"/>
            <w:noProof/>
            <w:webHidden/>
            <w:lang w:val="es-ES"/>
          </w:rPr>
          <w:fldChar w:fldCharType="separate"/>
        </w:r>
        <w:r w:rsidR="001E2E05" w:rsidRPr="001E2E05">
          <w:rPr>
            <w:rFonts w:ascii="Times New Roman" w:hAnsi="Times New Roman" w:cs="Times New Roman"/>
            <w:b w:val="0"/>
            <w:bCs w:val="0"/>
            <w:noProof/>
            <w:webHidden/>
            <w:lang w:val="es-ES"/>
          </w:rPr>
          <w:t>72</w:t>
        </w:r>
        <w:r w:rsidRPr="001E2E05">
          <w:rPr>
            <w:rFonts w:ascii="Times New Roman" w:hAnsi="Times New Roman" w:cs="Times New Roman"/>
            <w:b w:val="0"/>
            <w:bCs w:val="0"/>
            <w:noProof/>
            <w:webHidden/>
            <w:lang w:val="es-ES"/>
          </w:rPr>
          <w:fldChar w:fldCharType="end"/>
        </w:r>
      </w:hyperlink>
    </w:p>
    <w:p w14:paraId="2577DE41" w14:textId="6FEBE4C4" w:rsidR="007350BC" w:rsidRPr="001E2E05" w:rsidRDefault="007350BC">
      <w:pPr>
        <w:pStyle w:val="TOC2"/>
        <w:tabs>
          <w:tab w:val="right" w:leader="dot" w:pos="10070"/>
        </w:tabs>
        <w:rPr>
          <w:rFonts w:ascii="Times New Roman" w:eastAsiaTheme="minorEastAsia" w:hAnsi="Times New Roman" w:cs="Times New Roman"/>
          <w:smallCaps w:val="0"/>
          <w:noProof/>
          <w:sz w:val="24"/>
          <w:szCs w:val="24"/>
          <w:lang w:val="es-ES"/>
        </w:rPr>
      </w:pPr>
      <w:hyperlink w:anchor="_Toc125101215" w:history="1">
        <w:r w:rsidRPr="001E2E05">
          <w:rPr>
            <w:rStyle w:val="Hyperlink"/>
            <w:rFonts w:ascii="Times New Roman" w:hAnsi="Times New Roman" w:cs="Times New Roman"/>
            <w:noProof/>
            <w:lang w:val="es-ES"/>
          </w:rPr>
          <w:t>1. Elegibilidad</w:t>
        </w:r>
        <w:r w:rsidRPr="001E2E05">
          <w:rPr>
            <w:rFonts w:ascii="Times New Roman" w:hAnsi="Times New Roman" w:cs="Times New Roman"/>
            <w:noProof/>
            <w:webHidden/>
            <w:lang w:val="es-ES"/>
          </w:rPr>
          <w:tab/>
        </w:r>
        <w:r w:rsidRPr="001E2E05">
          <w:rPr>
            <w:rFonts w:ascii="Times New Roman" w:hAnsi="Times New Roman" w:cs="Times New Roman"/>
            <w:noProof/>
            <w:webHidden/>
            <w:lang w:val="es-ES"/>
          </w:rPr>
          <w:fldChar w:fldCharType="begin"/>
        </w:r>
        <w:r w:rsidRPr="001E2E05">
          <w:rPr>
            <w:rFonts w:ascii="Times New Roman" w:hAnsi="Times New Roman" w:cs="Times New Roman"/>
            <w:noProof/>
            <w:webHidden/>
            <w:lang w:val="es-ES"/>
          </w:rPr>
          <w:instrText xml:space="preserve"> PAGEREF _Toc125101215 \h </w:instrText>
        </w:r>
        <w:r w:rsidRPr="001E2E05">
          <w:rPr>
            <w:rFonts w:ascii="Times New Roman" w:hAnsi="Times New Roman" w:cs="Times New Roman"/>
            <w:noProof/>
            <w:webHidden/>
            <w:lang w:val="es-ES"/>
          </w:rPr>
        </w:r>
        <w:r w:rsidRPr="001E2E05">
          <w:rPr>
            <w:rFonts w:ascii="Times New Roman" w:hAnsi="Times New Roman" w:cs="Times New Roman"/>
            <w:noProof/>
            <w:webHidden/>
            <w:lang w:val="es-ES"/>
          </w:rPr>
          <w:fldChar w:fldCharType="separate"/>
        </w:r>
        <w:r w:rsidR="001E2E05" w:rsidRPr="001E2E05">
          <w:rPr>
            <w:rFonts w:ascii="Times New Roman" w:hAnsi="Times New Roman" w:cs="Times New Roman"/>
            <w:noProof/>
            <w:webHidden/>
            <w:lang w:val="es-ES"/>
          </w:rPr>
          <w:t>73</w:t>
        </w:r>
        <w:r w:rsidRPr="001E2E05">
          <w:rPr>
            <w:rFonts w:ascii="Times New Roman" w:hAnsi="Times New Roman" w:cs="Times New Roman"/>
            <w:noProof/>
            <w:webHidden/>
            <w:lang w:val="es-ES"/>
          </w:rPr>
          <w:fldChar w:fldCharType="end"/>
        </w:r>
      </w:hyperlink>
    </w:p>
    <w:p w14:paraId="02963956" w14:textId="7D10788E" w:rsidR="007350BC" w:rsidRPr="001E2E05" w:rsidRDefault="007350BC">
      <w:pPr>
        <w:pStyle w:val="TOC2"/>
        <w:tabs>
          <w:tab w:val="right" w:leader="dot" w:pos="10070"/>
        </w:tabs>
        <w:rPr>
          <w:rFonts w:ascii="Times New Roman" w:eastAsiaTheme="minorEastAsia" w:hAnsi="Times New Roman" w:cs="Times New Roman"/>
          <w:smallCaps w:val="0"/>
          <w:noProof/>
          <w:sz w:val="24"/>
          <w:szCs w:val="24"/>
          <w:lang w:val="es-ES"/>
        </w:rPr>
      </w:pPr>
      <w:hyperlink w:anchor="_Toc125101216" w:history="1">
        <w:r w:rsidRPr="001E2E05">
          <w:rPr>
            <w:rStyle w:val="Hyperlink"/>
            <w:rFonts w:ascii="Times New Roman" w:hAnsi="Times New Roman" w:cs="Times New Roman"/>
            <w:noProof/>
            <w:lang w:val="es-ES"/>
          </w:rPr>
          <w:t>2. Historial de incumplimiento de contratos</w:t>
        </w:r>
        <w:r w:rsidRPr="001E2E05">
          <w:rPr>
            <w:rFonts w:ascii="Times New Roman" w:hAnsi="Times New Roman" w:cs="Times New Roman"/>
            <w:noProof/>
            <w:webHidden/>
            <w:lang w:val="es-ES"/>
          </w:rPr>
          <w:tab/>
        </w:r>
        <w:r w:rsidRPr="001E2E05">
          <w:rPr>
            <w:rFonts w:ascii="Times New Roman" w:hAnsi="Times New Roman" w:cs="Times New Roman"/>
            <w:noProof/>
            <w:webHidden/>
            <w:lang w:val="es-ES"/>
          </w:rPr>
          <w:fldChar w:fldCharType="begin"/>
        </w:r>
        <w:r w:rsidRPr="001E2E05">
          <w:rPr>
            <w:rFonts w:ascii="Times New Roman" w:hAnsi="Times New Roman" w:cs="Times New Roman"/>
            <w:noProof/>
            <w:webHidden/>
            <w:lang w:val="es-ES"/>
          </w:rPr>
          <w:instrText xml:space="preserve"> PAGEREF _Toc125101216 \h </w:instrText>
        </w:r>
        <w:r w:rsidRPr="001E2E05">
          <w:rPr>
            <w:rFonts w:ascii="Times New Roman" w:hAnsi="Times New Roman" w:cs="Times New Roman"/>
            <w:noProof/>
            <w:webHidden/>
            <w:lang w:val="es-ES"/>
          </w:rPr>
        </w:r>
        <w:r w:rsidRPr="001E2E05">
          <w:rPr>
            <w:rFonts w:ascii="Times New Roman" w:hAnsi="Times New Roman" w:cs="Times New Roman"/>
            <w:noProof/>
            <w:webHidden/>
            <w:lang w:val="es-ES"/>
          </w:rPr>
          <w:fldChar w:fldCharType="separate"/>
        </w:r>
        <w:r w:rsidR="001E2E05" w:rsidRPr="001E2E05">
          <w:rPr>
            <w:rFonts w:ascii="Times New Roman" w:hAnsi="Times New Roman" w:cs="Times New Roman"/>
            <w:noProof/>
            <w:webHidden/>
            <w:lang w:val="es-ES"/>
          </w:rPr>
          <w:t>74</w:t>
        </w:r>
        <w:r w:rsidRPr="001E2E05">
          <w:rPr>
            <w:rFonts w:ascii="Times New Roman" w:hAnsi="Times New Roman" w:cs="Times New Roman"/>
            <w:noProof/>
            <w:webHidden/>
            <w:lang w:val="es-ES"/>
          </w:rPr>
          <w:fldChar w:fldCharType="end"/>
        </w:r>
      </w:hyperlink>
    </w:p>
    <w:p w14:paraId="582243ED" w14:textId="2C887D7F" w:rsidR="007350BC" w:rsidRPr="001E2E05" w:rsidRDefault="007350BC">
      <w:pPr>
        <w:pStyle w:val="TOC2"/>
        <w:tabs>
          <w:tab w:val="right" w:leader="dot" w:pos="10070"/>
        </w:tabs>
        <w:rPr>
          <w:rFonts w:ascii="Times New Roman" w:eastAsiaTheme="minorEastAsia" w:hAnsi="Times New Roman" w:cs="Times New Roman"/>
          <w:smallCaps w:val="0"/>
          <w:noProof/>
          <w:sz w:val="24"/>
          <w:szCs w:val="24"/>
          <w:lang w:val="es-ES"/>
        </w:rPr>
      </w:pPr>
      <w:hyperlink w:anchor="_Toc125101217" w:history="1">
        <w:r w:rsidRPr="001E2E05">
          <w:rPr>
            <w:rStyle w:val="Hyperlink"/>
            <w:rFonts w:ascii="Times New Roman" w:hAnsi="Times New Roman" w:cs="Times New Roman"/>
            <w:noProof/>
            <w:lang w:val="es-ES"/>
          </w:rPr>
          <w:t>3. Situación y resultados financieros</w:t>
        </w:r>
        <w:r w:rsidRPr="001E2E05">
          <w:rPr>
            <w:rFonts w:ascii="Times New Roman" w:hAnsi="Times New Roman" w:cs="Times New Roman"/>
            <w:noProof/>
            <w:webHidden/>
            <w:lang w:val="es-ES"/>
          </w:rPr>
          <w:tab/>
        </w:r>
        <w:r w:rsidRPr="001E2E05">
          <w:rPr>
            <w:rFonts w:ascii="Times New Roman" w:hAnsi="Times New Roman" w:cs="Times New Roman"/>
            <w:noProof/>
            <w:webHidden/>
            <w:lang w:val="es-ES"/>
          </w:rPr>
          <w:fldChar w:fldCharType="begin"/>
        </w:r>
        <w:r w:rsidRPr="001E2E05">
          <w:rPr>
            <w:rFonts w:ascii="Times New Roman" w:hAnsi="Times New Roman" w:cs="Times New Roman"/>
            <w:noProof/>
            <w:webHidden/>
            <w:lang w:val="es-ES"/>
          </w:rPr>
          <w:instrText xml:space="preserve"> PAGEREF _Toc125101217 \h </w:instrText>
        </w:r>
        <w:r w:rsidRPr="001E2E05">
          <w:rPr>
            <w:rFonts w:ascii="Times New Roman" w:hAnsi="Times New Roman" w:cs="Times New Roman"/>
            <w:noProof/>
            <w:webHidden/>
            <w:lang w:val="es-ES"/>
          </w:rPr>
        </w:r>
        <w:r w:rsidRPr="001E2E05">
          <w:rPr>
            <w:rFonts w:ascii="Times New Roman" w:hAnsi="Times New Roman" w:cs="Times New Roman"/>
            <w:noProof/>
            <w:webHidden/>
            <w:lang w:val="es-ES"/>
          </w:rPr>
          <w:fldChar w:fldCharType="separate"/>
        </w:r>
        <w:r w:rsidR="001E2E05" w:rsidRPr="001E2E05">
          <w:rPr>
            <w:rFonts w:ascii="Times New Roman" w:hAnsi="Times New Roman" w:cs="Times New Roman"/>
            <w:noProof/>
            <w:webHidden/>
            <w:lang w:val="es-ES"/>
          </w:rPr>
          <w:t>77</w:t>
        </w:r>
        <w:r w:rsidRPr="001E2E05">
          <w:rPr>
            <w:rFonts w:ascii="Times New Roman" w:hAnsi="Times New Roman" w:cs="Times New Roman"/>
            <w:noProof/>
            <w:webHidden/>
            <w:lang w:val="es-ES"/>
          </w:rPr>
          <w:fldChar w:fldCharType="end"/>
        </w:r>
      </w:hyperlink>
    </w:p>
    <w:p w14:paraId="3594B0F8" w14:textId="0CC86140" w:rsidR="007350BC" w:rsidRPr="001E2E05" w:rsidRDefault="007350BC">
      <w:pPr>
        <w:pStyle w:val="TOC2"/>
        <w:tabs>
          <w:tab w:val="right" w:leader="dot" w:pos="10070"/>
        </w:tabs>
        <w:rPr>
          <w:rFonts w:ascii="Times New Roman" w:eastAsiaTheme="minorEastAsia" w:hAnsi="Times New Roman" w:cs="Times New Roman"/>
          <w:smallCaps w:val="0"/>
          <w:noProof/>
          <w:sz w:val="24"/>
          <w:szCs w:val="24"/>
          <w:lang w:val="es-ES"/>
        </w:rPr>
      </w:pPr>
      <w:hyperlink w:anchor="_Toc125101218" w:history="1">
        <w:r w:rsidRPr="001E2E05">
          <w:rPr>
            <w:rStyle w:val="Hyperlink"/>
            <w:rFonts w:ascii="Times New Roman" w:hAnsi="Times New Roman" w:cs="Times New Roman"/>
            <w:noProof/>
            <w:lang w:val="es-ES"/>
          </w:rPr>
          <w:t>4. Experiencia</w:t>
        </w:r>
        <w:r w:rsidRPr="001E2E05">
          <w:rPr>
            <w:rFonts w:ascii="Times New Roman" w:hAnsi="Times New Roman" w:cs="Times New Roman"/>
            <w:noProof/>
            <w:webHidden/>
            <w:lang w:val="es-ES"/>
          </w:rPr>
          <w:tab/>
        </w:r>
        <w:r w:rsidRPr="001E2E05">
          <w:rPr>
            <w:rFonts w:ascii="Times New Roman" w:hAnsi="Times New Roman" w:cs="Times New Roman"/>
            <w:noProof/>
            <w:webHidden/>
            <w:lang w:val="es-ES"/>
          </w:rPr>
          <w:fldChar w:fldCharType="begin"/>
        </w:r>
        <w:r w:rsidRPr="001E2E05">
          <w:rPr>
            <w:rFonts w:ascii="Times New Roman" w:hAnsi="Times New Roman" w:cs="Times New Roman"/>
            <w:noProof/>
            <w:webHidden/>
            <w:lang w:val="es-ES"/>
          </w:rPr>
          <w:instrText xml:space="preserve"> PAGEREF _Toc125101218 \h </w:instrText>
        </w:r>
        <w:r w:rsidRPr="001E2E05">
          <w:rPr>
            <w:rFonts w:ascii="Times New Roman" w:hAnsi="Times New Roman" w:cs="Times New Roman"/>
            <w:noProof/>
            <w:webHidden/>
            <w:lang w:val="es-ES"/>
          </w:rPr>
        </w:r>
        <w:r w:rsidRPr="001E2E05">
          <w:rPr>
            <w:rFonts w:ascii="Times New Roman" w:hAnsi="Times New Roman" w:cs="Times New Roman"/>
            <w:noProof/>
            <w:webHidden/>
            <w:lang w:val="es-ES"/>
          </w:rPr>
          <w:fldChar w:fldCharType="separate"/>
        </w:r>
        <w:r w:rsidR="001E2E05" w:rsidRPr="001E2E05">
          <w:rPr>
            <w:rFonts w:ascii="Times New Roman" w:hAnsi="Times New Roman" w:cs="Times New Roman"/>
            <w:noProof/>
            <w:webHidden/>
            <w:lang w:val="es-ES"/>
          </w:rPr>
          <w:t>79</w:t>
        </w:r>
        <w:r w:rsidRPr="001E2E05">
          <w:rPr>
            <w:rFonts w:ascii="Times New Roman" w:hAnsi="Times New Roman" w:cs="Times New Roman"/>
            <w:noProof/>
            <w:webHidden/>
            <w:lang w:val="es-ES"/>
          </w:rPr>
          <w:fldChar w:fldCharType="end"/>
        </w:r>
      </w:hyperlink>
    </w:p>
    <w:p w14:paraId="2455EAB8" w14:textId="2566EF53" w:rsidR="007350BC" w:rsidRPr="001E2E05" w:rsidRDefault="007350BC">
      <w:pPr>
        <w:pStyle w:val="TOC1"/>
        <w:tabs>
          <w:tab w:val="left" w:pos="720"/>
          <w:tab w:val="right" w:leader="dot" w:pos="10070"/>
        </w:tabs>
        <w:rPr>
          <w:rFonts w:ascii="Times New Roman" w:eastAsiaTheme="minorEastAsia" w:hAnsi="Times New Roman" w:cs="Times New Roman"/>
          <w:b w:val="0"/>
          <w:bCs w:val="0"/>
          <w:caps w:val="0"/>
          <w:noProof/>
          <w:sz w:val="24"/>
          <w:szCs w:val="24"/>
          <w:lang w:val="es-ES"/>
        </w:rPr>
      </w:pPr>
      <w:hyperlink w:anchor="_Toc125101219" w:history="1">
        <w:r w:rsidRPr="001E2E05">
          <w:rPr>
            <w:rStyle w:val="Hyperlink"/>
            <w:rFonts w:ascii="Times New Roman" w:hAnsi="Times New Roman" w:cs="Times New Roman"/>
            <w:b w:val="0"/>
            <w:bCs w:val="0"/>
            <w:noProof/>
            <w:lang w:val="es-ES"/>
          </w:rPr>
          <w:t>1.5.</w:t>
        </w:r>
        <w:r w:rsidRPr="001E2E05">
          <w:rPr>
            <w:rFonts w:ascii="Times New Roman" w:eastAsiaTheme="minorEastAsia" w:hAnsi="Times New Roman" w:cs="Times New Roman"/>
            <w:b w:val="0"/>
            <w:bCs w:val="0"/>
            <w:caps w:val="0"/>
            <w:noProof/>
            <w:sz w:val="24"/>
            <w:szCs w:val="24"/>
            <w:lang w:val="es-ES"/>
          </w:rPr>
          <w:tab/>
        </w:r>
        <w:r w:rsidRPr="001E2E05">
          <w:rPr>
            <w:rStyle w:val="Hyperlink"/>
            <w:rFonts w:ascii="Times New Roman" w:hAnsi="Times New Roman" w:cs="Times New Roman"/>
            <w:b w:val="0"/>
            <w:bCs w:val="0"/>
            <w:noProof/>
            <w:lang w:val="es-ES"/>
          </w:rPr>
          <w:t>Personal clave</w:t>
        </w:r>
        <w:r w:rsidRPr="001E2E05">
          <w:rPr>
            <w:rFonts w:ascii="Times New Roman" w:hAnsi="Times New Roman" w:cs="Times New Roman"/>
            <w:b w:val="0"/>
            <w:bCs w:val="0"/>
            <w:noProof/>
            <w:webHidden/>
            <w:lang w:val="es-ES"/>
          </w:rPr>
          <w:tab/>
        </w:r>
        <w:r w:rsidRPr="001E2E05">
          <w:rPr>
            <w:rFonts w:ascii="Times New Roman" w:hAnsi="Times New Roman" w:cs="Times New Roman"/>
            <w:b w:val="0"/>
            <w:bCs w:val="0"/>
            <w:noProof/>
            <w:webHidden/>
            <w:lang w:val="es-ES"/>
          </w:rPr>
          <w:fldChar w:fldCharType="begin"/>
        </w:r>
        <w:r w:rsidRPr="001E2E05">
          <w:rPr>
            <w:rFonts w:ascii="Times New Roman" w:hAnsi="Times New Roman" w:cs="Times New Roman"/>
            <w:b w:val="0"/>
            <w:bCs w:val="0"/>
            <w:noProof/>
            <w:webHidden/>
            <w:lang w:val="es-ES"/>
          </w:rPr>
          <w:instrText xml:space="preserve"> PAGEREF _Toc125101219 \h </w:instrText>
        </w:r>
        <w:r w:rsidRPr="001E2E05">
          <w:rPr>
            <w:rFonts w:ascii="Times New Roman" w:hAnsi="Times New Roman" w:cs="Times New Roman"/>
            <w:b w:val="0"/>
            <w:bCs w:val="0"/>
            <w:noProof/>
            <w:webHidden/>
            <w:lang w:val="es-ES"/>
          </w:rPr>
        </w:r>
        <w:r w:rsidRPr="001E2E05">
          <w:rPr>
            <w:rFonts w:ascii="Times New Roman" w:hAnsi="Times New Roman" w:cs="Times New Roman"/>
            <w:b w:val="0"/>
            <w:bCs w:val="0"/>
            <w:noProof/>
            <w:webHidden/>
            <w:lang w:val="es-ES"/>
          </w:rPr>
          <w:fldChar w:fldCharType="separate"/>
        </w:r>
        <w:r w:rsidR="001E2E05" w:rsidRPr="001E2E05">
          <w:rPr>
            <w:rFonts w:ascii="Times New Roman" w:hAnsi="Times New Roman" w:cs="Times New Roman"/>
            <w:b w:val="0"/>
            <w:bCs w:val="0"/>
            <w:noProof/>
            <w:webHidden/>
            <w:lang w:val="es-ES"/>
          </w:rPr>
          <w:t>87</w:t>
        </w:r>
        <w:r w:rsidRPr="001E2E05">
          <w:rPr>
            <w:rFonts w:ascii="Times New Roman" w:hAnsi="Times New Roman" w:cs="Times New Roman"/>
            <w:b w:val="0"/>
            <w:bCs w:val="0"/>
            <w:noProof/>
            <w:webHidden/>
            <w:lang w:val="es-ES"/>
          </w:rPr>
          <w:fldChar w:fldCharType="end"/>
        </w:r>
      </w:hyperlink>
    </w:p>
    <w:p w14:paraId="0F1A5968" w14:textId="1ABE9A6D" w:rsidR="007350BC" w:rsidRPr="001E2E05" w:rsidRDefault="007350BC">
      <w:pPr>
        <w:pStyle w:val="TOC1"/>
        <w:tabs>
          <w:tab w:val="left" w:pos="720"/>
          <w:tab w:val="right" w:leader="dot" w:pos="10070"/>
        </w:tabs>
        <w:rPr>
          <w:rFonts w:ascii="Times New Roman" w:eastAsiaTheme="minorEastAsia" w:hAnsi="Times New Roman" w:cs="Times New Roman"/>
          <w:b w:val="0"/>
          <w:bCs w:val="0"/>
          <w:caps w:val="0"/>
          <w:noProof/>
          <w:sz w:val="24"/>
          <w:szCs w:val="24"/>
          <w:lang w:val="es-ES"/>
        </w:rPr>
      </w:pPr>
      <w:hyperlink w:anchor="_Toc125101220" w:history="1">
        <w:r w:rsidRPr="001E2E05">
          <w:rPr>
            <w:rStyle w:val="Hyperlink"/>
            <w:rFonts w:ascii="Times New Roman" w:hAnsi="Times New Roman" w:cs="Times New Roman"/>
            <w:b w:val="0"/>
            <w:bCs w:val="0"/>
            <w:noProof/>
            <w:lang w:val="es-ES"/>
          </w:rPr>
          <w:t>1.6.</w:t>
        </w:r>
        <w:r w:rsidRPr="001E2E05">
          <w:rPr>
            <w:rFonts w:ascii="Times New Roman" w:eastAsiaTheme="minorEastAsia" w:hAnsi="Times New Roman" w:cs="Times New Roman"/>
            <w:b w:val="0"/>
            <w:bCs w:val="0"/>
            <w:caps w:val="0"/>
            <w:noProof/>
            <w:sz w:val="24"/>
            <w:szCs w:val="24"/>
            <w:lang w:val="es-ES"/>
          </w:rPr>
          <w:tab/>
        </w:r>
        <w:r w:rsidRPr="001E2E05">
          <w:rPr>
            <w:rStyle w:val="Hyperlink"/>
            <w:rFonts w:ascii="Times New Roman" w:hAnsi="Times New Roman" w:cs="Times New Roman"/>
            <w:b w:val="0"/>
            <w:bCs w:val="0"/>
            <w:noProof/>
            <w:lang w:val="es-ES"/>
          </w:rPr>
          <w:t>Equipos</w:t>
        </w:r>
        <w:r w:rsidRPr="001E2E05">
          <w:rPr>
            <w:rFonts w:ascii="Times New Roman" w:hAnsi="Times New Roman" w:cs="Times New Roman"/>
            <w:b w:val="0"/>
            <w:bCs w:val="0"/>
            <w:noProof/>
            <w:webHidden/>
            <w:lang w:val="es-ES"/>
          </w:rPr>
          <w:tab/>
        </w:r>
        <w:r w:rsidRPr="001E2E05">
          <w:rPr>
            <w:rFonts w:ascii="Times New Roman" w:hAnsi="Times New Roman" w:cs="Times New Roman"/>
            <w:b w:val="0"/>
            <w:bCs w:val="0"/>
            <w:noProof/>
            <w:webHidden/>
            <w:lang w:val="es-ES"/>
          </w:rPr>
          <w:fldChar w:fldCharType="begin"/>
        </w:r>
        <w:r w:rsidRPr="001E2E05">
          <w:rPr>
            <w:rFonts w:ascii="Times New Roman" w:hAnsi="Times New Roman" w:cs="Times New Roman"/>
            <w:b w:val="0"/>
            <w:bCs w:val="0"/>
            <w:noProof/>
            <w:webHidden/>
            <w:lang w:val="es-ES"/>
          </w:rPr>
          <w:instrText xml:space="preserve"> PAGEREF _Toc125101220 \h </w:instrText>
        </w:r>
        <w:r w:rsidRPr="001E2E05">
          <w:rPr>
            <w:rFonts w:ascii="Times New Roman" w:hAnsi="Times New Roman" w:cs="Times New Roman"/>
            <w:b w:val="0"/>
            <w:bCs w:val="0"/>
            <w:noProof/>
            <w:webHidden/>
            <w:lang w:val="es-ES"/>
          </w:rPr>
        </w:r>
        <w:r w:rsidRPr="001E2E05">
          <w:rPr>
            <w:rFonts w:ascii="Times New Roman" w:hAnsi="Times New Roman" w:cs="Times New Roman"/>
            <w:b w:val="0"/>
            <w:bCs w:val="0"/>
            <w:noProof/>
            <w:webHidden/>
            <w:lang w:val="es-ES"/>
          </w:rPr>
          <w:fldChar w:fldCharType="separate"/>
        </w:r>
        <w:r w:rsidR="001E2E05" w:rsidRPr="001E2E05">
          <w:rPr>
            <w:rFonts w:ascii="Times New Roman" w:hAnsi="Times New Roman" w:cs="Times New Roman"/>
            <w:b w:val="0"/>
            <w:bCs w:val="0"/>
            <w:noProof/>
            <w:webHidden/>
            <w:lang w:val="es-ES"/>
          </w:rPr>
          <w:t>87</w:t>
        </w:r>
        <w:r w:rsidRPr="001E2E05">
          <w:rPr>
            <w:rFonts w:ascii="Times New Roman" w:hAnsi="Times New Roman" w:cs="Times New Roman"/>
            <w:b w:val="0"/>
            <w:bCs w:val="0"/>
            <w:noProof/>
            <w:webHidden/>
            <w:lang w:val="es-ES"/>
          </w:rPr>
          <w:fldChar w:fldCharType="end"/>
        </w:r>
      </w:hyperlink>
    </w:p>
    <w:p w14:paraId="00E4A5FB" w14:textId="1A9A0176" w:rsidR="007350BC" w:rsidRPr="001E2E05" w:rsidRDefault="007350BC">
      <w:pPr>
        <w:pStyle w:val="TOC1"/>
        <w:tabs>
          <w:tab w:val="left" w:pos="720"/>
          <w:tab w:val="right" w:leader="dot" w:pos="10070"/>
        </w:tabs>
        <w:rPr>
          <w:rFonts w:ascii="Times New Roman" w:eastAsiaTheme="minorEastAsia" w:hAnsi="Times New Roman" w:cs="Times New Roman"/>
          <w:b w:val="0"/>
          <w:bCs w:val="0"/>
          <w:caps w:val="0"/>
          <w:noProof/>
          <w:sz w:val="24"/>
          <w:szCs w:val="24"/>
          <w:lang w:val="es-ES"/>
        </w:rPr>
      </w:pPr>
      <w:hyperlink w:anchor="_Toc125101221" w:history="1">
        <w:r w:rsidRPr="001E2E05">
          <w:rPr>
            <w:rStyle w:val="Hyperlink"/>
            <w:rFonts w:ascii="Times New Roman" w:hAnsi="Times New Roman" w:cs="Times New Roman"/>
            <w:b w:val="0"/>
            <w:bCs w:val="0"/>
            <w:noProof/>
            <w:lang w:val="es-ES"/>
          </w:rPr>
          <w:t>1.7.</w:t>
        </w:r>
        <w:r w:rsidRPr="001E2E05">
          <w:rPr>
            <w:rFonts w:ascii="Times New Roman" w:eastAsiaTheme="minorEastAsia" w:hAnsi="Times New Roman" w:cs="Times New Roman"/>
            <w:b w:val="0"/>
            <w:bCs w:val="0"/>
            <w:caps w:val="0"/>
            <w:noProof/>
            <w:sz w:val="24"/>
            <w:szCs w:val="24"/>
            <w:lang w:val="es-ES"/>
          </w:rPr>
          <w:tab/>
        </w:r>
        <w:r w:rsidRPr="001E2E05">
          <w:rPr>
            <w:rStyle w:val="Hyperlink"/>
            <w:rFonts w:ascii="Times New Roman" w:hAnsi="Times New Roman" w:cs="Times New Roman"/>
            <w:b w:val="0"/>
            <w:bCs w:val="0"/>
            <w:noProof/>
            <w:lang w:val="es-ES"/>
          </w:rPr>
          <w:t>Calificación para múltiples contratos</w:t>
        </w:r>
        <w:r w:rsidRPr="001E2E05">
          <w:rPr>
            <w:rFonts w:ascii="Times New Roman" w:hAnsi="Times New Roman" w:cs="Times New Roman"/>
            <w:b w:val="0"/>
            <w:bCs w:val="0"/>
            <w:noProof/>
            <w:webHidden/>
            <w:lang w:val="es-ES"/>
          </w:rPr>
          <w:tab/>
        </w:r>
        <w:r w:rsidRPr="001E2E05">
          <w:rPr>
            <w:rFonts w:ascii="Times New Roman" w:hAnsi="Times New Roman" w:cs="Times New Roman"/>
            <w:b w:val="0"/>
            <w:bCs w:val="0"/>
            <w:noProof/>
            <w:webHidden/>
            <w:lang w:val="es-ES"/>
          </w:rPr>
          <w:fldChar w:fldCharType="begin"/>
        </w:r>
        <w:r w:rsidRPr="001E2E05">
          <w:rPr>
            <w:rFonts w:ascii="Times New Roman" w:hAnsi="Times New Roman" w:cs="Times New Roman"/>
            <w:b w:val="0"/>
            <w:bCs w:val="0"/>
            <w:noProof/>
            <w:webHidden/>
            <w:lang w:val="es-ES"/>
          </w:rPr>
          <w:instrText xml:space="preserve"> PAGEREF _Toc125101221 \h </w:instrText>
        </w:r>
        <w:r w:rsidRPr="001E2E05">
          <w:rPr>
            <w:rFonts w:ascii="Times New Roman" w:hAnsi="Times New Roman" w:cs="Times New Roman"/>
            <w:b w:val="0"/>
            <w:bCs w:val="0"/>
            <w:noProof/>
            <w:webHidden/>
            <w:lang w:val="es-ES"/>
          </w:rPr>
        </w:r>
        <w:r w:rsidRPr="001E2E05">
          <w:rPr>
            <w:rFonts w:ascii="Times New Roman" w:hAnsi="Times New Roman" w:cs="Times New Roman"/>
            <w:b w:val="0"/>
            <w:bCs w:val="0"/>
            <w:noProof/>
            <w:webHidden/>
            <w:lang w:val="es-ES"/>
          </w:rPr>
          <w:fldChar w:fldCharType="separate"/>
        </w:r>
        <w:r w:rsidR="001E2E05" w:rsidRPr="001E2E05">
          <w:rPr>
            <w:rFonts w:ascii="Times New Roman" w:hAnsi="Times New Roman" w:cs="Times New Roman"/>
            <w:b w:val="0"/>
            <w:bCs w:val="0"/>
            <w:noProof/>
            <w:webHidden/>
            <w:lang w:val="es-ES"/>
          </w:rPr>
          <w:t>87</w:t>
        </w:r>
        <w:r w:rsidRPr="001E2E05">
          <w:rPr>
            <w:rFonts w:ascii="Times New Roman" w:hAnsi="Times New Roman" w:cs="Times New Roman"/>
            <w:b w:val="0"/>
            <w:bCs w:val="0"/>
            <w:noProof/>
            <w:webHidden/>
            <w:lang w:val="es-ES"/>
          </w:rPr>
          <w:fldChar w:fldCharType="end"/>
        </w:r>
      </w:hyperlink>
    </w:p>
    <w:p w14:paraId="5EC02E54" w14:textId="2D634081" w:rsidR="007350BC" w:rsidRPr="001E2E05" w:rsidRDefault="007350BC">
      <w:pPr>
        <w:pStyle w:val="TOC1"/>
        <w:tabs>
          <w:tab w:val="left" w:pos="480"/>
          <w:tab w:val="right" w:leader="dot" w:pos="10070"/>
        </w:tabs>
        <w:rPr>
          <w:rFonts w:ascii="Times New Roman" w:eastAsiaTheme="minorEastAsia" w:hAnsi="Times New Roman" w:cs="Times New Roman"/>
          <w:b w:val="0"/>
          <w:bCs w:val="0"/>
          <w:caps w:val="0"/>
          <w:noProof/>
          <w:sz w:val="24"/>
          <w:szCs w:val="24"/>
          <w:lang w:val="es-ES"/>
        </w:rPr>
      </w:pPr>
      <w:hyperlink w:anchor="_Toc125101222" w:history="1">
        <w:r w:rsidRPr="001E2E05">
          <w:rPr>
            <w:rStyle w:val="Hyperlink"/>
            <w:rFonts w:ascii="Times New Roman" w:hAnsi="Times New Roman" w:cs="Times New Roman"/>
            <w:noProof/>
            <w:lang w:val="es-ES"/>
          </w:rPr>
          <w:t>2.</w:t>
        </w:r>
        <w:r w:rsidRPr="001E2E05">
          <w:rPr>
            <w:rFonts w:ascii="Times New Roman" w:eastAsiaTheme="minorEastAsia" w:hAnsi="Times New Roman" w:cs="Times New Roman"/>
            <w:b w:val="0"/>
            <w:bCs w:val="0"/>
            <w:caps w:val="0"/>
            <w:noProof/>
            <w:sz w:val="24"/>
            <w:szCs w:val="24"/>
            <w:lang w:val="es-ES"/>
          </w:rPr>
          <w:tab/>
        </w:r>
        <w:r w:rsidRPr="001E2E05">
          <w:rPr>
            <w:rStyle w:val="Hyperlink"/>
            <w:rFonts w:ascii="Times New Roman" w:hAnsi="Times New Roman" w:cs="Times New Roman"/>
            <w:noProof/>
            <w:lang w:val="es-ES"/>
          </w:rPr>
          <w:t>Parte Financiera</w:t>
        </w:r>
        <w:r w:rsidRPr="001E2E05">
          <w:rPr>
            <w:rFonts w:ascii="Times New Roman" w:hAnsi="Times New Roman" w:cs="Times New Roman"/>
            <w:noProof/>
            <w:webHidden/>
            <w:lang w:val="es-ES"/>
          </w:rPr>
          <w:tab/>
        </w:r>
        <w:r w:rsidRPr="001E2E05">
          <w:rPr>
            <w:rFonts w:ascii="Times New Roman" w:hAnsi="Times New Roman" w:cs="Times New Roman"/>
            <w:noProof/>
            <w:webHidden/>
            <w:lang w:val="es-ES"/>
          </w:rPr>
          <w:fldChar w:fldCharType="begin"/>
        </w:r>
        <w:r w:rsidRPr="001E2E05">
          <w:rPr>
            <w:rFonts w:ascii="Times New Roman" w:hAnsi="Times New Roman" w:cs="Times New Roman"/>
            <w:noProof/>
            <w:webHidden/>
            <w:lang w:val="es-ES"/>
          </w:rPr>
          <w:instrText xml:space="preserve"> PAGEREF _Toc125101222 \h </w:instrText>
        </w:r>
        <w:r w:rsidRPr="001E2E05">
          <w:rPr>
            <w:rFonts w:ascii="Times New Roman" w:hAnsi="Times New Roman" w:cs="Times New Roman"/>
            <w:noProof/>
            <w:webHidden/>
            <w:lang w:val="es-ES"/>
          </w:rPr>
        </w:r>
        <w:r w:rsidRPr="001E2E05">
          <w:rPr>
            <w:rFonts w:ascii="Times New Roman" w:hAnsi="Times New Roman" w:cs="Times New Roman"/>
            <w:noProof/>
            <w:webHidden/>
            <w:lang w:val="es-ES"/>
          </w:rPr>
          <w:fldChar w:fldCharType="separate"/>
        </w:r>
        <w:r w:rsidR="001E2E05" w:rsidRPr="001E2E05">
          <w:rPr>
            <w:rFonts w:ascii="Times New Roman" w:hAnsi="Times New Roman" w:cs="Times New Roman"/>
            <w:noProof/>
            <w:webHidden/>
            <w:lang w:val="es-ES"/>
          </w:rPr>
          <w:t>90</w:t>
        </w:r>
        <w:r w:rsidRPr="001E2E05">
          <w:rPr>
            <w:rFonts w:ascii="Times New Roman" w:hAnsi="Times New Roman" w:cs="Times New Roman"/>
            <w:noProof/>
            <w:webHidden/>
            <w:lang w:val="es-ES"/>
          </w:rPr>
          <w:fldChar w:fldCharType="end"/>
        </w:r>
      </w:hyperlink>
    </w:p>
    <w:p w14:paraId="0DBE2370" w14:textId="1E468040" w:rsidR="007350BC" w:rsidRPr="001E2E05" w:rsidRDefault="007350BC">
      <w:pPr>
        <w:pStyle w:val="TOC1"/>
        <w:tabs>
          <w:tab w:val="left" w:pos="720"/>
          <w:tab w:val="right" w:leader="dot" w:pos="10070"/>
        </w:tabs>
        <w:rPr>
          <w:rFonts w:ascii="Times New Roman" w:eastAsiaTheme="minorEastAsia" w:hAnsi="Times New Roman" w:cs="Times New Roman"/>
          <w:b w:val="0"/>
          <w:bCs w:val="0"/>
          <w:caps w:val="0"/>
          <w:noProof/>
          <w:sz w:val="24"/>
          <w:szCs w:val="24"/>
          <w:lang w:val="es-ES"/>
        </w:rPr>
      </w:pPr>
      <w:hyperlink w:anchor="_Toc125101223" w:history="1">
        <w:r w:rsidRPr="001E2E05">
          <w:rPr>
            <w:rStyle w:val="Hyperlink"/>
            <w:rFonts w:ascii="Times New Roman" w:hAnsi="Times New Roman" w:cs="Times New Roman"/>
            <w:b w:val="0"/>
            <w:bCs w:val="0"/>
            <w:noProof/>
            <w:lang w:val="es-ES"/>
          </w:rPr>
          <w:t>2.1.</w:t>
        </w:r>
        <w:r w:rsidRPr="001E2E05">
          <w:rPr>
            <w:rFonts w:ascii="Times New Roman" w:eastAsiaTheme="minorEastAsia" w:hAnsi="Times New Roman" w:cs="Times New Roman"/>
            <w:b w:val="0"/>
            <w:bCs w:val="0"/>
            <w:caps w:val="0"/>
            <w:noProof/>
            <w:sz w:val="24"/>
            <w:szCs w:val="24"/>
            <w:lang w:val="es-ES"/>
          </w:rPr>
          <w:tab/>
        </w:r>
        <w:r w:rsidRPr="001E2E05">
          <w:rPr>
            <w:rStyle w:val="Hyperlink"/>
            <w:rFonts w:ascii="Times New Roman" w:hAnsi="Times New Roman" w:cs="Times New Roman"/>
            <w:b w:val="0"/>
            <w:bCs w:val="0"/>
            <w:noProof/>
            <w:lang w:val="es-ES"/>
          </w:rPr>
          <w:t>Margen de preferencia</w:t>
        </w:r>
        <w:r w:rsidRPr="001E2E05">
          <w:rPr>
            <w:rFonts w:ascii="Times New Roman" w:hAnsi="Times New Roman" w:cs="Times New Roman"/>
            <w:b w:val="0"/>
            <w:bCs w:val="0"/>
            <w:noProof/>
            <w:webHidden/>
            <w:lang w:val="es-ES"/>
          </w:rPr>
          <w:tab/>
        </w:r>
        <w:r w:rsidRPr="001E2E05">
          <w:rPr>
            <w:rFonts w:ascii="Times New Roman" w:hAnsi="Times New Roman" w:cs="Times New Roman"/>
            <w:b w:val="0"/>
            <w:bCs w:val="0"/>
            <w:noProof/>
            <w:webHidden/>
            <w:lang w:val="es-ES"/>
          </w:rPr>
          <w:fldChar w:fldCharType="begin"/>
        </w:r>
        <w:r w:rsidRPr="001E2E05">
          <w:rPr>
            <w:rFonts w:ascii="Times New Roman" w:hAnsi="Times New Roman" w:cs="Times New Roman"/>
            <w:b w:val="0"/>
            <w:bCs w:val="0"/>
            <w:noProof/>
            <w:webHidden/>
            <w:lang w:val="es-ES"/>
          </w:rPr>
          <w:instrText xml:space="preserve"> PAGEREF _Toc125101223 \h </w:instrText>
        </w:r>
        <w:r w:rsidRPr="001E2E05">
          <w:rPr>
            <w:rFonts w:ascii="Times New Roman" w:hAnsi="Times New Roman" w:cs="Times New Roman"/>
            <w:b w:val="0"/>
            <w:bCs w:val="0"/>
            <w:noProof/>
            <w:webHidden/>
            <w:lang w:val="es-ES"/>
          </w:rPr>
        </w:r>
        <w:r w:rsidRPr="001E2E05">
          <w:rPr>
            <w:rFonts w:ascii="Times New Roman" w:hAnsi="Times New Roman" w:cs="Times New Roman"/>
            <w:b w:val="0"/>
            <w:bCs w:val="0"/>
            <w:noProof/>
            <w:webHidden/>
            <w:lang w:val="es-ES"/>
          </w:rPr>
          <w:fldChar w:fldCharType="separate"/>
        </w:r>
        <w:r w:rsidR="001E2E05" w:rsidRPr="001E2E05">
          <w:rPr>
            <w:rFonts w:ascii="Times New Roman" w:hAnsi="Times New Roman" w:cs="Times New Roman"/>
            <w:b w:val="0"/>
            <w:bCs w:val="0"/>
            <w:noProof/>
            <w:webHidden/>
            <w:lang w:val="es-ES"/>
          </w:rPr>
          <w:t>90</w:t>
        </w:r>
        <w:r w:rsidRPr="001E2E05">
          <w:rPr>
            <w:rFonts w:ascii="Times New Roman" w:hAnsi="Times New Roman" w:cs="Times New Roman"/>
            <w:b w:val="0"/>
            <w:bCs w:val="0"/>
            <w:noProof/>
            <w:webHidden/>
            <w:lang w:val="es-ES"/>
          </w:rPr>
          <w:fldChar w:fldCharType="end"/>
        </w:r>
      </w:hyperlink>
    </w:p>
    <w:p w14:paraId="5262333D" w14:textId="2FF09805" w:rsidR="007350BC" w:rsidRPr="001E2E05" w:rsidRDefault="007350BC">
      <w:pPr>
        <w:pStyle w:val="TOC1"/>
        <w:tabs>
          <w:tab w:val="left" w:pos="720"/>
          <w:tab w:val="right" w:leader="dot" w:pos="10070"/>
        </w:tabs>
        <w:rPr>
          <w:rFonts w:ascii="Times New Roman" w:eastAsiaTheme="minorEastAsia" w:hAnsi="Times New Roman" w:cs="Times New Roman"/>
          <w:b w:val="0"/>
          <w:bCs w:val="0"/>
          <w:caps w:val="0"/>
          <w:noProof/>
          <w:sz w:val="24"/>
          <w:szCs w:val="24"/>
          <w:lang w:val="es-ES"/>
        </w:rPr>
      </w:pPr>
      <w:hyperlink w:anchor="_Toc125101224" w:history="1">
        <w:r w:rsidRPr="001E2E05">
          <w:rPr>
            <w:rStyle w:val="Hyperlink"/>
            <w:rFonts w:ascii="Times New Roman" w:hAnsi="Times New Roman" w:cs="Times New Roman"/>
            <w:b w:val="0"/>
            <w:bCs w:val="0"/>
            <w:noProof/>
            <w:lang w:val="es-ES"/>
          </w:rPr>
          <w:t>2.2.</w:t>
        </w:r>
        <w:r w:rsidRPr="001E2E05">
          <w:rPr>
            <w:rFonts w:ascii="Times New Roman" w:eastAsiaTheme="minorEastAsia" w:hAnsi="Times New Roman" w:cs="Times New Roman"/>
            <w:b w:val="0"/>
            <w:bCs w:val="0"/>
            <w:caps w:val="0"/>
            <w:noProof/>
            <w:sz w:val="24"/>
            <w:szCs w:val="24"/>
            <w:lang w:val="es-ES"/>
          </w:rPr>
          <w:tab/>
        </w:r>
        <w:r w:rsidRPr="001E2E05">
          <w:rPr>
            <w:rStyle w:val="Hyperlink"/>
            <w:rFonts w:ascii="Times New Roman" w:hAnsi="Times New Roman" w:cs="Times New Roman"/>
            <w:b w:val="0"/>
            <w:bCs w:val="0"/>
            <w:noProof/>
            <w:lang w:val="es-ES"/>
          </w:rPr>
          <w:t>Plazos alternativos para la terminación de las Obras</w:t>
        </w:r>
        <w:r w:rsidRPr="001E2E05">
          <w:rPr>
            <w:rFonts w:ascii="Times New Roman" w:hAnsi="Times New Roman" w:cs="Times New Roman"/>
            <w:b w:val="0"/>
            <w:bCs w:val="0"/>
            <w:noProof/>
            <w:webHidden/>
            <w:lang w:val="es-ES"/>
          </w:rPr>
          <w:tab/>
        </w:r>
        <w:r w:rsidRPr="001E2E05">
          <w:rPr>
            <w:rFonts w:ascii="Times New Roman" w:hAnsi="Times New Roman" w:cs="Times New Roman"/>
            <w:b w:val="0"/>
            <w:bCs w:val="0"/>
            <w:noProof/>
            <w:webHidden/>
            <w:lang w:val="es-ES"/>
          </w:rPr>
          <w:fldChar w:fldCharType="begin"/>
        </w:r>
        <w:r w:rsidRPr="001E2E05">
          <w:rPr>
            <w:rFonts w:ascii="Times New Roman" w:hAnsi="Times New Roman" w:cs="Times New Roman"/>
            <w:b w:val="0"/>
            <w:bCs w:val="0"/>
            <w:noProof/>
            <w:webHidden/>
            <w:lang w:val="es-ES"/>
          </w:rPr>
          <w:instrText xml:space="preserve"> PAGEREF _Toc125101224 \h </w:instrText>
        </w:r>
        <w:r w:rsidRPr="001E2E05">
          <w:rPr>
            <w:rFonts w:ascii="Times New Roman" w:hAnsi="Times New Roman" w:cs="Times New Roman"/>
            <w:b w:val="0"/>
            <w:bCs w:val="0"/>
            <w:noProof/>
            <w:webHidden/>
            <w:lang w:val="es-ES"/>
          </w:rPr>
        </w:r>
        <w:r w:rsidRPr="001E2E05">
          <w:rPr>
            <w:rFonts w:ascii="Times New Roman" w:hAnsi="Times New Roman" w:cs="Times New Roman"/>
            <w:b w:val="0"/>
            <w:bCs w:val="0"/>
            <w:noProof/>
            <w:webHidden/>
            <w:lang w:val="es-ES"/>
          </w:rPr>
          <w:fldChar w:fldCharType="separate"/>
        </w:r>
        <w:r w:rsidR="001E2E05" w:rsidRPr="001E2E05">
          <w:rPr>
            <w:rFonts w:ascii="Times New Roman" w:hAnsi="Times New Roman" w:cs="Times New Roman"/>
            <w:b w:val="0"/>
            <w:bCs w:val="0"/>
            <w:noProof/>
            <w:webHidden/>
            <w:lang w:val="es-ES"/>
          </w:rPr>
          <w:t>90</w:t>
        </w:r>
        <w:r w:rsidRPr="001E2E05">
          <w:rPr>
            <w:rFonts w:ascii="Times New Roman" w:hAnsi="Times New Roman" w:cs="Times New Roman"/>
            <w:b w:val="0"/>
            <w:bCs w:val="0"/>
            <w:noProof/>
            <w:webHidden/>
            <w:lang w:val="es-ES"/>
          </w:rPr>
          <w:fldChar w:fldCharType="end"/>
        </w:r>
      </w:hyperlink>
    </w:p>
    <w:p w14:paraId="1C5483CE" w14:textId="1F5F4FC1" w:rsidR="007350BC" w:rsidRPr="001E2E05" w:rsidRDefault="007350BC">
      <w:pPr>
        <w:pStyle w:val="TOC1"/>
        <w:tabs>
          <w:tab w:val="left" w:pos="720"/>
          <w:tab w:val="right" w:leader="dot" w:pos="10070"/>
        </w:tabs>
        <w:rPr>
          <w:rFonts w:ascii="Times New Roman" w:eastAsiaTheme="minorEastAsia" w:hAnsi="Times New Roman" w:cs="Times New Roman"/>
          <w:b w:val="0"/>
          <w:bCs w:val="0"/>
          <w:caps w:val="0"/>
          <w:noProof/>
          <w:sz w:val="24"/>
          <w:szCs w:val="24"/>
          <w:lang w:val="es-ES"/>
        </w:rPr>
      </w:pPr>
      <w:hyperlink w:anchor="_Toc125101225" w:history="1">
        <w:r w:rsidRPr="001E2E05">
          <w:rPr>
            <w:rStyle w:val="Hyperlink"/>
            <w:rFonts w:ascii="Times New Roman" w:hAnsi="Times New Roman" w:cs="Times New Roman"/>
            <w:b w:val="0"/>
            <w:bCs w:val="0"/>
            <w:noProof/>
            <w:lang w:val="es-ES"/>
          </w:rPr>
          <w:t>2.3.</w:t>
        </w:r>
        <w:r w:rsidRPr="001E2E05">
          <w:rPr>
            <w:rFonts w:ascii="Times New Roman" w:eastAsiaTheme="minorEastAsia" w:hAnsi="Times New Roman" w:cs="Times New Roman"/>
            <w:b w:val="0"/>
            <w:bCs w:val="0"/>
            <w:caps w:val="0"/>
            <w:noProof/>
            <w:sz w:val="24"/>
            <w:szCs w:val="24"/>
            <w:lang w:val="es-ES"/>
          </w:rPr>
          <w:tab/>
        </w:r>
        <w:r w:rsidRPr="001E2E05">
          <w:rPr>
            <w:rStyle w:val="Hyperlink"/>
            <w:rFonts w:ascii="Times New Roman" w:hAnsi="Times New Roman" w:cs="Times New Roman"/>
            <w:b w:val="0"/>
            <w:bCs w:val="0"/>
            <w:noProof/>
            <w:lang w:val="es-ES"/>
          </w:rPr>
          <w:t>Soluciones técnicas alternativas para partes específicas de las Obras</w:t>
        </w:r>
        <w:r w:rsidRPr="001E2E05">
          <w:rPr>
            <w:rFonts w:ascii="Times New Roman" w:hAnsi="Times New Roman" w:cs="Times New Roman"/>
            <w:b w:val="0"/>
            <w:bCs w:val="0"/>
            <w:noProof/>
            <w:webHidden/>
            <w:lang w:val="es-ES"/>
          </w:rPr>
          <w:tab/>
        </w:r>
        <w:r w:rsidRPr="001E2E05">
          <w:rPr>
            <w:rFonts w:ascii="Times New Roman" w:hAnsi="Times New Roman" w:cs="Times New Roman"/>
            <w:b w:val="0"/>
            <w:bCs w:val="0"/>
            <w:noProof/>
            <w:webHidden/>
            <w:lang w:val="es-ES"/>
          </w:rPr>
          <w:fldChar w:fldCharType="begin"/>
        </w:r>
        <w:r w:rsidRPr="001E2E05">
          <w:rPr>
            <w:rFonts w:ascii="Times New Roman" w:hAnsi="Times New Roman" w:cs="Times New Roman"/>
            <w:b w:val="0"/>
            <w:bCs w:val="0"/>
            <w:noProof/>
            <w:webHidden/>
            <w:lang w:val="es-ES"/>
          </w:rPr>
          <w:instrText xml:space="preserve"> PAGEREF _Toc125101225 \h </w:instrText>
        </w:r>
        <w:r w:rsidRPr="001E2E05">
          <w:rPr>
            <w:rFonts w:ascii="Times New Roman" w:hAnsi="Times New Roman" w:cs="Times New Roman"/>
            <w:b w:val="0"/>
            <w:bCs w:val="0"/>
            <w:noProof/>
            <w:webHidden/>
            <w:lang w:val="es-ES"/>
          </w:rPr>
        </w:r>
        <w:r w:rsidRPr="001E2E05">
          <w:rPr>
            <w:rFonts w:ascii="Times New Roman" w:hAnsi="Times New Roman" w:cs="Times New Roman"/>
            <w:b w:val="0"/>
            <w:bCs w:val="0"/>
            <w:noProof/>
            <w:webHidden/>
            <w:lang w:val="es-ES"/>
          </w:rPr>
          <w:fldChar w:fldCharType="separate"/>
        </w:r>
        <w:r w:rsidR="001E2E05" w:rsidRPr="001E2E05">
          <w:rPr>
            <w:rFonts w:ascii="Times New Roman" w:hAnsi="Times New Roman" w:cs="Times New Roman"/>
            <w:b w:val="0"/>
            <w:bCs w:val="0"/>
            <w:noProof/>
            <w:webHidden/>
            <w:lang w:val="es-ES"/>
          </w:rPr>
          <w:t>91</w:t>
        </w:r>
        <w:r w:rsidRPr="001E2E05">
          <w:rPr>
            <w:rFonts w:ascii="Times New Roman" w:hAnsi="Times New Roman" w:cs="Times New Roman"/>
            <w:b w:val="0"/>
            <w:bCs w:val="0"/>
            <w:noProof/>
            <w:webHidden/>
            <w:lang w:val="es-ES"/>
          </w:rPr>
          <w:fldChar w:fldCharType="end"/>
        </w:r>
      </w:hyperlink>
    </w:p>
    <w:p w14:paraId="715124BD" w14:textId="7A754205" w:rsidR="007350BC" w:rsidRPr="001E2E05" w:rsidRDefault="007350BC">
      <w:pPr>
        <w:pStyle w:val="TOC1"/>
        <w:tabs>
          <w:tab w:val="left" w:pos="480"/>
          <w:tab w:val="right" w:leader="dot" w:pos="10070"/>
        </w:tabs>
        <w:rPr>
          <w:rFonts w:ascii="Times New Roman" w:eastAsiaTheme="minorEastAsia" w:hAnsi="Times New Roman" w:cs="Times New Roman"/>
          <w:b w:val="0"/>
          <w:bCs w:val="0"/>
          <w:caps w:val="0"/>
          <w:noProof/>
          <w:sz w:val="24"/>
          <w:szCs w:val="24"/>
          <w:lang w:val="es-ES"/>
        </w:rPr>
      </w:pPr>
      <w:hyperlink w:anchor="_Toc125101226" w:history="1">
        <w:r w:rsidRPr="001E2E05">
          <w:rPr>
            <w:rStyle w:val="Hyperlink"/>
            <w:rFonts w:ascii="Times New Roman" w:hAnsi="Times New Roman" w:cs="Times New Roman"/>
            <w:noProof/>
            <w:lang w:val="es-ES"/>
          </w:rPr>
          <w:t>3.</w:t>
        </w:r>
        <w:r w:rsidRPr="001E2E05">
          <w:rPr>
            <w:rFonts w:ascii="Times New Roman" w:eastAsiaTheme="minorEastAsia" w:hAnsi="Times New Roman" w:cs="Times New Roman"/>
            <w:b w:val="0"/>
            <w:bCs w:val="0"/>
            <w:caps w:val="0"/>
            <w:noProof/>
            <w:sz w:val="24"/>
            <w:szCs w:val="24"/>
            <w:lang w:val="es-ES"/>
          </w:rPr>
          <w:tab/>
        </w:r>
        <w:r w:rsidRPr="001E2E05">
          <w:rPr>
            <w:rStyle w:val="Hyperlink"/>
            <w:rFonts w:ascii="Times New Roman" w:hAnsi="Times New Roman" w:cs="Times New Roman"/>
            <w:noProof/>
            <w:lang w:val="es-ES"/>
          </w:rPr>
          <w:t>Evaluación Combinada</w:t>
        </w:r>
        <w:r w:rsidRPr="001E2E05">
          <w:rPr>
            <w:rFonts w:ascii="Times New Roman" w:hAnsi="Times New Roman" w:cs="Times New Roman"/>
            <w:noProof/>
            <w:webHidden/>
            <w:lang w:val="es-ES"/>
          </w:rPr>
          <w:tab/>
        </w:r>
        <w:r w:rsidRPr="001E2E05">
          <w:rPr>
            <w:rFonts w:ascii="Times New Roman" w:hAnsi="Times New Roman" w:cs="Times New Roman"/>
            <w:noProof/>
            <w:webHidden/>
            <w:lang w:val="es-ES"/>
          </w:rPr>
          <w:fldChar w:fldCharType="begin"/>
        </w:r>
        <w:r w:rsidRPr="001E2E05">
          <w:rPr>
            <w:rFonts w:ascii="Times New Roman" w:hAnsi="Times New Roman" w:cs="Times New Roman"/>
            <w:noProof/>
            <w:webHidden/>
            <w:lang w:val="es-ES"/>
          </w:rPr>
          <w:instrText xml:space="preserve"> PAGEREF _Toc125101226 \h </w:instrText>
        </w:r>
        <w:r w:rsidRPr="001E2E05">
          <w:rPr>
            <w:rFonts w:ascii="Times New Roman" w:hAnsi="Times New Roman" w:cs="Times New Roman"/>
            <w:noProof/>
            <w:webHidden/>
            <w:lang w:val="es-ES"/>
          </w:rPr>
        </w:r>
        <w:r w:rsidRPr="001E2E05">
          <w:rPr>
            <w:rFonts w:ascii="Times New Roman" w:hAnsi="Times New Roman" w:cs="Times New Roman"/>
            <w:noProof/>
            <w:webHidden/>
            <w:lang w:val="es-ES"/>
          </w:rPr>
          <w:fldChar w:fldCharType="separate"/>
        </w:r>
        <w:r w:rsidR="001E2E05" w:rsidRPr="001E2E05">
          <w:rPr>
            <w:rFonts w:ascii="Times New Roman" w:hAnsi="Times New Roman" w:cs="Times New Roman"/>
            <w:noProof/>
            <w:webHidden/>
            <w:lang w:val="es-ES"/>
          </w:rPr>
          <w:t>91</w:t>
        </w:r>
        <w:r w:rsidRPr="001E2E05">
          <w:rPr>
            <w:rFonts w:ascii="Times New Roman" w:hAnsi="Times New Roman" w:cs="Times New Roman"/>
            <w:noProof/>
            <w:webHidden/>
            <w:lang w:val="es-ES"/>
          </w:rPr>
          <w:fldChar w:fldCharType="end"/>
        </w:r>
      </w:hyperlink>
    </w:p>
    <w:p w14:paraId="50FB5B9F" w14:textId="7CECA7DD" w:rsidR="007350BC" w:rsidRPr="001C59B2" w:rsidRDefault="007350BC">
      <w:pPr>
        <w:pStyle w:val="TOC1"/>
        <w:tabs>
          <w:tab w:val="left" w:pos="480"/>
          <w:tab w:val="right" w:leader="dot" w:pos="10070"/>
        </w:tabs>
        <w:rPr>
          <w:rFonts w:eastAsiaTheme="minorEastAsia" w:cstheme="minorBidi"/>
          <w:b w:val="0"/>
          <w:bCs w:val="0"/>
          <w:caps w:val="0"/>
          <w:noProof/>
          <w:sz w:val="24"/>
          <w:szCs w:val="24"/>
          <w:lang w:val="es-ES"/>
        </w:rPr>
      </w:pPr>
      <w:hyperlink w:anchor="_Toc125101227" w:history="1">
        <w:r w:rsidRPr="001E2E05">
          <w:rPr>
            <w:rStyle w:val="Hyperlink"/>
            <w:rFonts w:ascii="Times New Roman" w:hAnsi="Times New Roman" w:cs="Times New Roman"/>
            <w:noProof/>
            <w:lang w:val="es-ES"/>
          </w:rPr>
          <w:t>4.</w:t>
        </w:r>
        <w:r w:rsidRPr="001E2E05">
          <w:rPr>
            <w:rFonts w:ascii="Times New Roman" w:eastAsiaTheme="minorEastAsia" w:hAnsi="Times New Roman" w:cs="Times New Roman"/>
            <w:b w:val="0"/>
            <w:bCs w:val="0"/>
            <w:caps w:val="0"/>
            <w:noProof/>
            <w:sz w:val="24"/>
            <w:szCs w:val="24"/>
            <w:lang w:val="es-ES"/>
          </w:rPr>
          <w:tab/>
        </w:r>
        <w:r w:rsidRPr="001E2E05">
          <w:rPr>
            <w:rStyle w:val="Hyperlink"/>
            <w:rFonts w:ascii="Times New Roman" w:hAnsi="Times New Roman" w:cs="Times New Roman"/>
            <w:noProof/>
            <w:lang w:val="es-ES"/>
          </w:rPr>
          <w:t>Contratos Múltiples</w:t>
        </w:r>
        <w:r w:rsidRPr="001E2E05">
          <w:rPr>
            <w:rFonts w:ascii="Times New Roman" w:hAnsi="Times New Roman" w:cs="Times New Roman"/>
            <w:noProof/>
            <w:webHidden/>
            <w:lang w:val="es-ES"/>
          </w:rPr>
          <w:tab/>
        </w:r>
        <w:r w:rsidRPr="001E2E05">
          <w:rPr>
            <w:rFonts w:ascii="Times New Roman" w:hAnsi="Times New Roman" w:cs="Times New Roman"/>
            <w:noProof/>
            <w:webHidden/>
            <w:lang w:val="es-ES"/>
          </w:rPr>
          <w:fldChar w:fldCharType="begin"/>
        </w:r>
        <w:r w:rsidRPr="001E2E05">
          <w:rPr>
            <w:rFonts w:ascii="Times New Roman" w:hAnsi="Times New Roman" w:cs="Times New Roman"/>
            <w:noProof/>
            <w:webHidden/>
            <w:lang w:val="es-ES"/>
          </w:rPr>
          <w:instrText xml:space="preserve"> PAGEREF _Toc125101227 \h </w:instrText>
        </w:r>
        <w:r w:rsidRPr="001E2E05">
          <w:rPr>
            <w:rFonts w:ascii="Times New Roman" w:hAnsi="Times New Roman" w:cs="Times New Roman"/>
            <w:noProof/>
            <w:webHidden/>
            <w:lang w:val="es-ES"/>
          </w:rPr>
        </w:r>
        <w:r w:rsidRPr="001E2E05">
          <w:rPr>
            <w:rFonts w:ascii="Times New Roman" w:hAnsi="Times New Roman" w:cs="Times New Roman"/>
            <w:noProof/>
            <w:webHidden/>
            <w:lang w:val="es-ES"/>
          </w:rPr>
          <w:fldChar w:fldCharType="separate"/>
        </w:r>
        <w:r w:rsidR="001E2E05" w:rsidRPr="001E2E05">
          <w:rPr>
            <w:rFonts w:ascii="Times New Roman" w:hAnsi="Times New Roman" w:cs="Times New Roman"/>
            <w:noProof/>
            <w:webHidden/>
            <w:lang w:val="es-ES"/>
          </w:rPr>
          <w:t>91</w:t>
        </w:r>
        <w:r w:rsidRPr="001E2E05">
          <w:rPr>
            <w:rFonts w:ascii="Times New Roman" w:hAnsi="Times New Roman" w:cs="Times New Roman"/>
            <w:noProof/>
            <w:webHidden/>
            <w:lang w:val="es-ES"/>
          </w:rPr>
          <w:fldChar w:fldCharType="end"/>
        </w:r>
      </w:hyperlink>
    </w:p>
    <w:p w14:paraId="25546976" w14:textId="55F6D16E" w:rsidR="0044254D" w:rsidRPr="005A7041" w:rsidRDefault="005F4DDC" w:rsidP="0044254D">
      <w:pPr>
        <w:jc w:val="center"/>
        <w:rPr>
          <w:b/>
          <w:sz w:val="36"/>
          <w:lang w:val="es-ES"/>
        </w:rPr>
      </w:pPr>
      <w:r w:rsidRPr="005A7041">
        <w:rPr>
          <w:rFonts w:cs="Times New Roman"/>
          <w:b/>
          <w:sz w:val="36"/>
          <w:lang w:val="es-ES"/>
        </w:rPr>
        <w:fldChar w:fldCharType="end"/>
      </w:r>
    </w:p>
    <w:p w14:paraId="46C948E0" w14:textId="77777777" w:rsidR="0044254D" w:rsidRPr="005A7041" w:rsidRDefault="0044254D" w:rsidP="0044254D">
      <w:pPr>
        <w:jc w:val="center"/>
        <w:rPr>
          <w:b/>
          <w:sz w:val="36"/>
          <w:lang w:val="es-ES"/>
        </w:rPr>
      </w:pPr>
    </w:p>
    <w:p w14:paraId="61ADC596" w14:textId="707C8E13" w:rsidR="00C72251" w:rsidRPr="005A7041" w:rsidRDefault="0044254D" w:rsidP="0044254D">
      <w:pPr>
        <w:rPr>
          <w:b/>
          <w:bCs/>
          <w:sz w:val="36"/>
          <w:szCs w:val="36"/>
          <w:lang w:val="es-ES"/>
        </w:rPr>
      </w:pPr>
      <w:bookmarkStart w:id="439" w:name="_Toc482181955"/>
      <w:bookmarkEnd w:id="438"/>
      <w:r w:rsidRPr="005A7041">
        <w:rPr>
          <w:b/>
          <w:bCs/>
          <w:sz w:val="36"/>
          <w:szCs w:val="36"/>
          <w:lang w:val="es-ES"/>
        </w:rPr>
        <w:br w:type="page"/>
      </w:r>
      <w:r w:rsidR="00C72251" w:rsidRPr="005A7041">
        <w:rPr>
          <w:b/>
          <w:bCs/>
          <w:sz w:val="36"/>
          <w:szCs w:val="36"/>
          <w:lang w:val="es-ES"/>
        </w:rPr>
        <w:lastRenderedPageBreak/>
        <w:t xml:space="preserve">Sección III. </w:t>
      </w:r>
      <w:r w:rsidR="007F1685" w:rsidRPr="005A7041">
        <w:rPr>
          <w:b/>
          <w:bCs/>
          <w:sz w:val="36"/>
          <w:szCs w:val="36"/>
          <w:lang w:val="es-ES"/>
        </w:rPr>
        <w:t xml:space="preserve">Criterios de </w:t>
      </w:r>
      <w:bookmarkStart w:id="440" w:name="_Toc103401411"/>
      <w:bookmarkEnd w:id="439"/>
      <w:r w:rsidR="006675F7" w:rsidRPr="005A7041">
        <w:rPr>
          <w:b/>
          <w:bCs/>
          <w:sz w:val="36"/>
          <w:szCs w:val="36"/>
          <w:lang w:val="es-ES"/>
        </w:rPr>
        <w:t>Evaluación y Calificación</w:t>
      </w:r>
    </w:p>
    <w:p w14:paraId="224D66BA" w14:textId="707C8E13" w:rsidR="00D71FC0" w:rsidRPr="005A7041" w:rsidRDefault="00D71FC0" w:rsidP="00C72251">
      <w:pPr>
        <w:pStyle w:val="Subseccion"/>
        <w:rPr>
          <w:lang w:val="es-ES"/>
        </w:rPr>
      </w:pPr>
    </w:p>
    <w:p w14:paraId="2E38A157" w14:textId="65618E49" w:rsidR="002147F9" w:rsidRPr="005A7041" w:rsidRDefault="002C5848" w:rsidP="007350BC">
      <w:pPr>
        <w:pStyle w:val="Section3Heading1"/>
        <w:numPr>
          <w:ilvl w:val="0"/>
          <w:numId w:val="99"/>
        </w:numPr>
        <w:rPr>
          <w:rFonts w:ascii="Times New Roman" w:hAnsi="Times New Roman"/>
          <w:lang w:val="es-ES"/>
        </w:rPr>
      </w:pPr>
      <w:bookmarkStart w:id="441" w:name="_Toc442364593"/>
      <w:bookmarkStart w:id="442" w:name="_Toc455502492"/>
      <w:bookmarkStart w:id="443" w:name="_Toc125101210"/>
      <w:r w:rsidRPr="005A7041">
        <w:rPr>
          <w:rFonts w:ascii="Times New Roman" w:hAnsi="Times New Roman"/>
          <w:lang w:val="es-ES"/>
        </w:rPr>
        <w:t>Part</w:t>
      </w:r>
      <w:bookmarkEnd w:id="441"/>
      <w:r w:rsidRPr="005A7041">
        <w:rPr>
          <w:rFonts w:ascii="Times New Roman" w:hAnsi="Times New Roman"/>
          <w:lang w:val="es-ES"/>
        </w:rPr>
        <w:t>e Técnica</w:t>
      </w:r>
      <w:bookmarkEnd w:id="440"/>
      <w:bookmarkEnd w:id="442"/>
      <w:bookmarkEnd w:id="443"/>
    </w:p>
    <w:p w14:paraId="6AD7F0D9" w14:textId="27965233" w:rsidR="003E7C29" w:rsidRPr="005A7041" w:rsidRDefault="003E7C29" w:rsidP="007350BC">
      <w:pPr>
        <w:pStyle w:val="Section3Heading1"/>
        <w:numPr>
          <w:ilvl w:val="1"/>
          <w:numId w:val="99"/>
        </w:numPr>
        <w:rPr>
          <w:rFonts w:ascii="Times New Roman" w:hAnsi="Times New Roman"/>
          <w:lang w:val="es-ES"/>
        </w:rPr>
      </w:pPr>
      <w:bookmarkStart w:id="444" w:name="_Toc125101211"/>
      <w:bookmarkStart w:id="445" w:name="_Toc455502493"/>
      <w:r w:rsidRPr="005A7041">
        <w:rPr>
          <w:rFonts w:ascii="Times New Roman" w:hAnsi="Times New Roman"/>
          <w:lang w:val="es-ES"/>
        </w:rPr>
        <w:t>Evaluación de la Propuesta Técnica</w:t>
      </w:r>
      <w:bookmarkEnd w:id="444"/>
    </w:p>
    <w:p w14:paraId="5FA6B41A" w14:textId="3BBDB2B6" w:rsidR="00360846" w:rsidRPr="005A7041" w:rsidRDefault="00360846" w:rsidP="005F4DDC">
      <w:pPr>
        <w:rPr>
          <w:b/>
          <w:bCs/>
          <w:lang w:val="es-ES"/>
        </w:rPr>
      </w:pPr>
      <w:r w:rsidRPr="005A7041">
        <w:rPr>
          <w:b/>
          <w:bCs/>
          <w:lang w:val="es-ES"/>
        </w:rPr>
        <w:t xml:space="preserve">Conformidad de la Propuesta Técnica con los </w:t>
      </w:r>
      <w:r w:rsidR="003E7C29" w:rsidRPr="005A7041">
        <w:rPr>
          <w:b/>
          <w:bCs/>
          <w:lang w:val="es-ES"/>
        </w:rPr>
        <w:t>R</w:t>
      </w:r>
      <w:r w:rsidRPr="005A7041">
        <w:rPr>
          <w:b/>
          <w:bCs/>
          <w:lang w:val="es-ES"/>
        </w:rPr>
        <w:t>equisitos pertinente</w:t>
      </w:r>
      <w:r w:rsidR="008E7BDF" w:rsidRPr="005A7041">
        <w:rPr>
          <w:b/>
          <w:bCs/>
          <w:lang w:val="es-ES"/>
        </w:rPr>
        <w:t>s</w:t>
      </w:r>
      <w:bookmarkEnd w:id="445"/>
      <w:r w:rsidR="003E7C29" w:rsidRPr="005A7041">
        <w:rPr>
          <w:b/>
          <w:bCs/>
          <w:lang w:val="es-ES"/>
        </w:rPr>
        <w:t xml:space="preserve"> de conformidad con la IAL 32.1</w:t>
      </w:r>
    </w:p>
    <w:p w14:paraId="777DC41C" w14:textId="77777777" w:rsidR="005F4DDC" w:rsidRPr="005A7041" w:rsidRDefault="005F4DDC" w:rsidP="005F4DDC">
      <w:pPr>
        <w:rPr>
          <w:b/>
          <w:bCs/>
          <w:lang w:val="es-ES"/>
        </w:rPr>
      </w:pPr>
    </w:p>
    <w:p w14:paraId="60C190D8" w14:textId="77777777" w:rsidR="005F4DDC" w:rsidRPr="005A7041" w:rsidRDefault="005F4DDC" w:rsidP="005F4DDC">
      <w:pPr>
        <w:tabs>
          <w:tab w:val="left" w:pos="2127"/>
        </w:tabs>
        <w:spacing w:before="120" w:after="120"/>
        <w:rPr>
          <w:kern w:val="28"/>
          <w:lang w:val="es-ES"/>
        </w:rPr>
      </w:pPr>
      <w:bookmarkStart w:id="446" w:name="_Toc455502494"/>
      <w:r w:rsidRPr="005A7041">
        <w:rPr>
          <w:kern w:val="28"/>
          <w:lang w:val="es-ES"/>
        </w:rPr>
        <w:t>…………………………………………………………………………………………………</w:t>
      </w:r>
    </w:p>
    <w:p w14:paraId="5F2436D8" w14:textId="77777777" w:rsidR="005F4DDC" w:rsidRPr="005A7041" w:rsidRDefault="005F4DDC" w:rsidP="005F4DDC">
      <w:pPr>
        <w:rPr>
          <w:lang w:val="es-ES"/>
        </w:rPr>
      </w:pPr>
    </w:p>
    <w:p w14:paraId="0F12F7F2" w14:textId="70E6A892" w:rsidR="003E7C29" w:rsidRPr="005A7041" w:rsidRDefault="003E7C29" w:rsidP="005F4DDC">
      <w:pPr>
        <w:jc w:val="both"/>
        <w:rPr>
          <w:i/>
          <w:iCs/>
          <w:lang w:val="es-ES"/>
        </w:rPr>
      </w:pPr>
      <w:r w:rsidRPr="005A7041">
        <w:rPr>
          <w:i/>
          <w:iCs/>
          <w:lang w:val="es-ES"/>
        </w:rPr>
        <w:t xml:space="preserve">[Insertar los requisitos técnicos mínimos, si los </w:t>
      </w:r>
      <w:r w:rsidR="008E60EB" w:rsidRPr="005A7041">
        <w:rPr>
          <w:i/>
          <w:iCs/>
          <w:lang w:val="es-ES"/>
        </w:rPr>
        <w:t>hubiera</w:t>
      </w:r>
      <w:r w:rsidRPr="005A7041">
        <w:rPr>
          <w:i/>
          <w:iCs/>
          <w:lang w:val="es-ES"/>
        </w:rPr>
        <w:t>, (o hacer referencia a las partes correspondientes de los requisitos técnicos) que deben cumplir las propuestas técnicas antes de ser consideradas para la evaluación técnica mediante la aplicación de los factores/</w:t>
      </w:r>
      <w:proofErr w:type="spellStart"/>
      <w:r w:rsidRPr="005A7041">
        <w:rPr>
          <w:i/>
          <w:iCs/>
          <w:lang w:val="es-ES"/>
        </w:rPr>
        <w:t>subfactores</w:t>
      </w:r>
      <w:proofErr w:type="spellEnd"/>
      <w:r w:rsidRPr="005A7041">
        <w:rPr>
          <w:i/>
          <w:iCs/>
          <w:lang w:val="es-ES"/>
        </w:rPr>
        <w:t xml:space="preserve"> técnicos puntuados de conformidad con los DDL en referencia a la </w:t>
      </w:r>
      <w:r w:rsidR="0044254D" w:rsidRPr="005A7041">
        <w:rPr>
          <w:i/>
          <w:iCs/>
          <w:lang w:val="es-ES"/>
        </w:rPr>
        <w:t>IAL</w:t>
      </w:r>
      <w:r w:rsidRPr="005A7041">
        <w:rPr>
          <w:i/>
          <w:iCs/>
          <w:lang w:val="es-ES"/>
        </w:rPr>
        <w:t xml:space="preserve"> 32.2]</w:t>
      </w:r>
    </w:p>
    <w:p w14:paraId="6E8933AC" w14:textId="77777777" w:rsidR="005F4DDC" w:rsidRPr="005A7041" w:rsidRDefault="005F4DDC" w:rsidP="005F4DDC">
      <w:pPr>
        <w:jc w:val="both"/>
        <w:rPr>
          <w:i/>
          <w:iCs/>
          <w:lang w:val="es-ES"/>
        </w:rPr>
      </w:pPr>
    </w:p>
    <w:p w14:paraId="4BEB0B75" w14:textId="6BC6102D" w:rsidR="00C43247" w:rsidRPr="005A7041" w:rsidRDefault="00C43247" w:rsidP="001C59B2">
      <w:pPr>
        <w:spacing w:before="120" w:after="120"/>
        <w:jc w:val="both"/>
        <w:rPr>
          <w:bCs/>
          <w:iCs/>
          <w:lang w:val="es-ES"/>
        </w:rPr>
      </w:pPr>
      <w:r w:rsidRPr="005A7041">
        <w:rPr>
          <w:bCs/>
          <w:iCs/>
          <w:lang w:val="es-ES"/>
        </w:rPr>
        <w:t xml:space="preserve">Los Criterios con Puntaje (incluyendo los factores técnicos y los factores no relacionados con el precio y los </w:t>
      </w:r>
      <w:proofErr w:type="spellStart"/>
      <w:r w:rsidRPr="005A7041">
        <w:rPr>
          <w:bCs/>
          <w:iCs/>
          <w:lang w:val="es-ES"/>
        </w:rPr>
        <w:t>subfactores</w:t>
      </w:r>
      <w:proofErr w:type="spellEnd"/>
      <w:r w:rsidRPr="005A7041">
        <w:rPr>
          <w:bCs/>
          <w:iCs/>
          <w:lang w:val="es-ES"/>
        </w:rPr>
        <w:t xml:space="preserve"> si los hubiera), que se evaluarán y las puntuaciones que se otorgarán a cada factor técnico y </w:t>
      </w:r>
      <w:proofErr w:type="spellStart"/>
      <w:r w:rsidRPr="005A7041">
        <w:rPr>
          <w:bCs/>
          <w:iCs/>
          <w:lang w:val="es-ES"/>
        </w:rPr>
        <w:t>subfactores</w:t>
      </w:r>
      <w:proofErr w:type="spellEnd"/>
      <w:r w:rsidRPr="005A7041">
        <w:rPr>
          <w:bCs/>
          <w:iCs/>
          <w:lang w:val="es-ES"/>
        </w:rPr>
        <w:t xml:space="preserve"> se especifican en los DDL en referencia a la IAL 32.2.</w:t>
      </w:r>
    </w:p>
    <w:p w14:paraId="13235BA7" w14:textId="77777777" w:rsidR="00C43247" w:rsidRPr="005A7041" w:rsidRDefault="00C43247" w:rsidP="001C59B2">
      <w:pPr>
        <w:jc w:val="both"/>
        <w:rPr>
          <w:i/>
          <w:iCs/>
          <w:lang w:val="es-ES"/>
        </w:rPr>
      </w:pPr>
      <w:r w:rsidRPr="005A7041">
        <w:rPr>
          <w:i/>
          <w:iCs/>
          <w:lang w:val="es-ES"/>
        </w:rPr>
        <w:t>[La ponderación de los Criterios con Puntaje (incluidos los factores técnicos y factores no relacionados con el precio) que se aplicará se determinará en función de los siguientes rangos de acuerdo con la ubicación del contrato dentro de la matriz de riesgo establecida en la Estrategia de Adquisiciones para Proyectos de Desarrollo (EAPD) aprobada por el Banco:</w:t>
      </w:r>
    </w:p>
    <w:p w14:paraId="4E7FC878" w14:textId="77777777" w:rsidR="00C43247" w:rsidRPr="005A7041" w:rsidRDefault="00C43247" w:rsidP="001C59B2">
      <w:pPr>
        <w:jc w:val="both"/>
        <w:rPr>
          <w:i/>
          <w:iCs/>
          <w:lang w:val="es-ES"/>
        </w:rPr>
      </w:pPr>
    </w:p>
    <w:p w14:paraId="173A8348" w14:textId="77777777" w:rsidR="00C43247" w:rsidRPr="005A7041" w:rsidRDefault="00C43247" w:rsidP="001C59B2">
      <w:pPr>
        <w:jc w:val="both"/>
        <w:rPr>
          <w:i/>
          <w:iCs/>
          <w:sz w:val="22"/>
          <w:szCs w:val="22"/>
          <w:lang w:val="es-ES"/>
        </w:rPr>
      </w:pPr>
      <w:r w:rsidRPr="005A7041">
        <w:rPr>
          <w:i/>
          <w:iCs/>
          <w:sz w:val="22"/>
          <w:szCs w:val="22"/>
          <w:lang w:val="es-ES"/>
        </w:rPr>
        <w:t>a. Riesgo de Adquisición Alto/Sustancial y Alto Valor entre el 50% y el 80%</w:t>
      </w:r>
    </w:p>
    <w:p w14:paraId="3ACB12E9" w14:textId="77777777" w:rsidR="00C43247" w:rsidRPr="005A7041" w:rsidRDefault="00C43247" w:rsidP="001C59B2">
      <w:pPr>
        <w:jc w:val="both"/>
        <w:rPr>
          <w:i/>
          <w:iCs/>
          <w:sz w:val="22"/>
          <w:szCs w:val="22"/>
          <w:lang w:val="es-ES"/>
        </w:rPr>
      </w:pPr>
      <w:r w:rsidRPr="005A7041">
        <w:rPr>
          <w:i/>
          <w:iCs/>
          <w:sz w:val="22"/>
          <w:szCs w:val="22"/>
          <w:lang w:val="es-ES"/>
        </w:rPr>
        <w:t>b. Riesgo de Adquisición Alto/Sustancial y Bajo Valor entre el 60% y el 100%</w:t>
      </w:r>
    </w:p>
    <w:p w14:paraId="1BA13F80" w14:textId="77777777" w:rsidR="00C43247" w:rsidRPr="005A7041" w:rsidRDefault="00C43247" w:rsidP="001C59B2">
      <w:pPr>
        <w:jc w:val="both"/>
        <w:rPr>
          <w:i/>
          <w:iCs/>
          <w:sz w:val="22"/>
          <w:szCs w:val="22"/>
          <w:lang w:val="es-ES"/>
        </w:rPr>
      </w:pPr>
      <w:r w:rsidRPr="005A7041">
        <w:rPr>
          <w:i/>
          <w:iCs/>
          <w:sz w:val="22"/>
          <w:szCs w:val="22"/>
          <w:lang w:val="es-ES"/>
        </w:rPr>
        <w:t>c. Riesgo de Adquisición Moderado/Bajo y Alto Valor entre el 10% y el 40%</w:t>
      </w:r>
    </w:p>
    <w:p w14:paraId="140DD696" w14:textId="77777777" w:rsidR="00C43247" w:rsidRPr="005A7041" w:rsidRDefault="00C43247" w:rsidP="001C59B2">
      <w:pPr>
        <w:jc w:val="both"/>
        <w:rPr>
          <w:i/>
          <w:iCs/>
          <w:sz w:val="22"/>
          <w:szCs w:val="22"/>
          <w:lang w:val="es-ES"/>
        </w:rPr>
      </w:pPr>
      <w:r w:rsidRPr="005A7041">
        <w:rPr>
          <w:i/>
          <w:iCs/>
          <w:sz w:val="22"/>
          <w:szCs w:val="22"/>
          <w:lang w:val="es-ES"/>
        </w:rPr>
        <w:t>d. Riesgo de Adquisición Moderado/Bajo y Bajo Valor entre el 20% y el 30%].</w:t>
      </w:r>
    </w:p>
    <w:p w14:paraId="2E2EB5C5" w14:textId="77777777" w:rsidR="00C43247" w:rsidRPr="005A7041" w:rsidRDefault="00C43247" w:rsidP="00DB7B12">
      <w:pPr>
        <w:spacing w:before="120" w:after="120"/>
        <w:rPr>
          <w:b/>
          <w:iCs/>
          <w:lang w:val="es-ES"/>
        </w:rPr>
      </w:pPr>
    </w:p>
    <w:p w14:paraId="4DC35C29" w14:textId="75252CA5" w:rsidR="00DB7B12" w:rsidRPr="005A7041" w:rsidRDefault="00DB7B12" w:rsidP="00DB7B12">
      <w:pPr>
        <w:spacing w:before="120" w:after="120"/>
        <w:rPr>
          <w:b/>
          <w:iCs/>
          <w:lang w:val="es-ES"/>
        </w:rPr>
      </w:pPr>
      <w:r w:rsidRPr="005A7041">
        <w:rPr>
          <w:b/>
          <w:iCs/>
          <w:lang w:val="es-ES"/>
        </w:rPr>
        <w:t>METODOLOGÍA DE PUNTUACIÓN DE LAS PROPUESTS TÉCNICAS</w:t>
      </w:r>
    </w:p>
    <w:p w14:paraId="5AB3620A" w14:textId="77777777" w:rsidR="00DB7B12" w:rsidRPr="005A7041" w:rsidRDefault="00DB7B12" w:rsidP="00DB7B12">
      <w:pPr>
        <w:spacing w:before="120" w:after="120"/>
        <w:jc w:val="both"/>
        <w:rPr>
          <w:i/>
          <w:lang w:val="es-ES"/>
        </w:rPr>
      </w:pPr>
      <w:r w:rsidRPr="005A7041">
        <w:rPr>
          <w:i/>
          <w:lang w:val="es-ES"/>
        </w:rPr>
        <w:t>[</w:t>
      </w:r>
      <w:r w:rsidRPr="005A7041">
        <w:rPr>
          <w:b/>
          <w:i/>
          <w:lang w:val="es-ES"/>
        </w:rPr>
        <w:t>NOTA AL CONTRATANTE</w:t>
      </w:r>
      <w:r w:rsidRPr="005A7041">
        <w:rPr>
          <w:i/>
          <w:lang w:val="es-ES"/>
        </w:rPr>
        <w:t>: El Contratante deberá desarrollar una metodología de puntuación a ser incluida aquí. El siguiente es un ejemplo que puede ser modificado para ajustarlo al caso correspondiente:]</w:t>
      </w:r>
    </w:p>
    <w:p w14:paraId="2EC50EF9" w14:textId="77777777" w:rsidR="00DB7B12" w:rsidRPr="005A7041" w:rsidRDefault="00DB7B12" w:rsidP="00DB7B12">
      <w:pPr>
        <w:spacing w:before="120" w:after="120"/>
        <w:ind w:left="429"/>
        <w:rPr>
          <w:i/>
          <w:lang w:val="es-ES"/>
        </w:rPr>
      </w:pPr>
    </w:p>
    <w:tbl>
      <w:tblPr>
        <w:tblStyle w:val="TableGrid2"/>
        <w:tblW w:w="0" w:type="auto"/>
        <w:tblInd w:w="421" w:type="dxa"/>
        <w:tblLook w:val="04A0" w:firstRow="1" w:lastRow="0" w:firstColumn="1" w:lastColumn="0" w:noHBand="0" w:noVBand="1"/>
      </w:tblPr>
      <w:tblGrid>
        <w:gridCol w:w="2268"/>
        <w:gridCol w:w="4536"/>
        <w:gridCol w:w="2125"/>
      </w:tblGrid>
      <w:tr w:rsidR="00DB7B12" w:rsidRPr="001C59B2" w14:paraId="114983E8" w14:textId="77777777" w:rsidTr="003C1CE7">
        <w:trPr>
          <w:tblHeader/>
        </w:trPr>
        <w:tc>
          <w:tcPr>
            <w:tcW w:w="2268" w:type="dxa"/>
            <w:tcBorders>
              <w:top w:val="single" w:sz="4" w:space="0" w:color="auto"/>
              <w:left w:val="single" w:sz="4" w:space="0" w:color="auto"/>
              <w:bottom w:val="single" w:sz="4" w:space="0" w:color="auto"/>
              <w:right w:val="single" w:sz="4" w:space="0" w:color="auto"/>
            </w:tcBorders>
            <w:hideMark/>
          </w:tcPr>
          <w:p w14:paraId="58DC2B2A" w14:textId="77777777" w:rsidR="00DB7B12" w:rsidRPr="005A7041" w:rsidRDefault="00DB7B12" w:rsidP="0038019A">
            <w:pPr>
              <w:jc w:val="center"/>
              <w:rPr>
                <w:b/>
                <w:bCs/>
                <w:i/>
                <w:color w:val="000000" w:themeColor="text1"/>
                <w:sz w:val="22"/>
                <w:szCs w:val="22"/>
                <w:lang w:val="es-ES"/>
              </w:rPr>
            </w:pPr>
            <w:r w:rsidRPr="005A7041">
              <w:rPr>
                <w:b/>
                <w:bCs/>
                <w:i/>
                <w:color w:val="000000" w:themeColor="text1"/>
                <w:sz w:val="22"/>
                <w:szCs w:val="22"/>
                <w:lang w:val="es-ES"/>
              </w:rPr>
              <w:lastRenderedPageBreak/>
              <w:t xml:space="preserve">Puntaje (como porcentaje del puntaje total del factor o </w:t>
            </w:r>
            <w:proofErr w:type="spellStart"/>
            <w:r w:rsidRPr="005A7041">
              <w:rPr>
                <w:b/>
                <w:bCs/>
                <w:i/>
                <w:color w:val="000000" w:themeColor="text1"/>
                <w:sz w:val="22"/>
                <w:szCs w:val="22"/>
                <w:lang w:val="es-ES"/>
              </w:rPr>
              <w:t>subfactor</w:t>
            </w:r>
            <w:proofErr w:type="spellEnd"/>
            <w:r w:rsidRPr="005A7041">
              <w:rPr>
                <w:b/>
                <w:bCs/>
                <w:i/>
                <w:color w:val="000000" w:themeColor="text1"/>
                <w:sz w:val="22"/>
                <w:szCs w:val="22"/>
                <w:lang w:val="es-ES"/>
              </w:rPr>
              <w:t xml:space="preserve"> correspondiente)</w:t>
            </w:r>
          </w:p>
        </w:tc>
        <w:tc>
          <w:tcPr>
            <w:tcW w:w="4536" w:type="dxa"/>
            <w:tcBorders>
              <w:top w:val="single" w:sz="4" w:space="0" w:color="auto"/>
              <w:left w:val="single" w:sz="4" w:space="0" w:color="auto"/>
              <w:bottom w:val="single" w:sz="4" w:space="0" w:color="auto"/>
              <w:right w:val="single" w:sz="4" w:space="0" w:color="auto"/>
            </w:tcBorders>
            <w:hideMark/>
          </w:tcPr>
          <w:p w14:paraId="1170D9C1" w14:textId="77777777" w:rsidR="00DB7B12" w:rsidRPr="005A7041" w:rsidRDefault="00DB7B12" w:rsidP="0038019A">
            <w:pPr>
              <w:jc w:val="center"/>
              <w:rPr>
                <w:b/>
                <w:bCs/>
                <w:i/>
                <w:color w:val="000000" w:themeColor="text1"/>
                <w:sz w:val="22"/>
                <w:szCs w:val="22"/>
                <w:lang w:val="es-ES"/>
              </w:rPr>
            </w:pPr>
            <w:r w:rsidRPr="005A7041">
              <w:rPr>
                <w:b/>
                <w:bCs/>
                <w:i/>
                <w:color w:val="000000" w:themeColor="text1"/>
                <w:sz w:val="22"/>
                <w:szCs w:val="22"/>
                <w:lang w:val="es-ES"/>
              </w:rPr>
              <w:t>Descripción</w:t>
            </w:r>
          </w:p>
        </w:tc>
        <w:tc>
          <w:tcPr>
            <w:tcW w:w="2125" w:type="dxa"/>
            <w:tcBorders>
              <w:top w:val="single" w:sz="4" w:space="0" w:color="auto"/>
              <w:left w:val="single" w:sz="4" w:space="0" w:color="auto"/>
              <w:bottom w:val="single" w:sz="4" w:space="0" w:color="auto"/>
              <w:right w:val="single" w:sz="4" w:space="0" w:color="auto"/>
            </w:tcBorders>
            <w:hideMark/>
          </w:tcPr>
          <w:p w14:paraId="315E7F61" w14:textId="77777777" w:rsidR="00DB7B12" w:rsidRPr="005A7041" w:rsidRDefault="00DB7B12" w:rsidP="0038019A">
            <w:pPr>
              <w:jc w:val="center"/>
              <w:rPr>
                <w:b/>
                <w:bCs/>
                <w:i/>
                <w:color w:val="000000" w:themeColor="text1"/>
                <w:sz w:val="22"/>
                <w:szCs w:val="22"/>
                <w:lang w:val="es-ES"/>
              </w:rPr>
            </w:pPr>
            <w:r w:rsidRPr="005A7041">
              <w:rPr>
                <w:b/>
                <w:bCs/>
                <w:i/>
                <w:color w:val="000000" w:themeColor="text1"/>
                <w:sz w:val="22"/>
                <w:szCs w:val="22"/>
                <w:lang w:val="es-ES"/>
              </w:rPr>
              <w:t>Anotaciones</w:t>
            </w:r>
          </w:p>
        </w:tc>
      </w:tr>
      <w:tr w:rsidR="00DB7B12" w:rsidRPr="001C59B2" w14:paraId="3E946B53" w14:textId="77777777" w:rsidTr="001C59B2">
        <w:tc>
          <w:tcPr>
            <w:tcW w:w="2268" w:type="dxa"/>
            <w:tcBorders>
              <w:top w:val="single" w:sz="4" w:space="0" w:color="auto"/>
              <w:left w:val="single" w:sz="4" w:space="0" w:color="auto"/>
              <w:bottom w:val="single" w:sz="4" w:space="0" w:color="auto"/>
              <w:right w:val="single" w:sz="4" w:space="0" w:color="auto"/>
            </w:tcBorders>
          </w:tcPr>
          <w:p w14:paraId="4C5622B0" w14:textId="6B916C31" w:rsidR="00DB7B12" w:rsidRPr="005A7041" w:rsidRDefault="00C43247" w:rsidP="001C59B2">
            <w:pPr>
              <w:jc w:val="center"/>
              <w:rPr>
                <w:i/>
                <w:color w:val="000000" w:themeColor="text1"/>
                <w:sz w:val="22"/>
                <w:szCs w:val="22"/>
                <w:lang w:val="es-ES"/>
              </w:rPr>
            </w:pPr>
            <w:r w:rsidRPr="005A7041">
              <w:rPr>
                <w:i/>
                <w:color w:val="000000" w:themeColor="text1"/>
                <w:sz w:val="22"/>
                <w:szCs w:val="22"/>
                <w:lang w:val="es-ES"/>
              </w:rPr>
              <w:t>0</w:t>
            </w:r>
          </w:p>
        </w:tc>
        <w:tc>
          <w:tcPr>
            <w:tcW w:w="4536" w:type="dxa"/>
            <w:tcBorders>
              <w:top w:val="single" w:sz="4" w:space="0" w:color="auto"/>
              <w:left w:val="single" w:sz="4" w:space="0" w:color="auto"/>
              <w:bottom w:val="single" w:sz="4" w:space="0" w:color="auto"/>
              <w:right w:val="single" w:sz="4" w:space="0" w:color="auto"/>
            </w:tcBorders>
            <w:hideMark/>
          </w:tcPr>
          <w:p w14:paraId="1F7D97C0" w14:textId="56BC8B9F" w:rsidR="00DB7B12" w:rsidRPr="005A7041" w:rsidRDefault="00DB7B12" w:rsidP="0038019A">
            <w:pPr>
              <w:rPr>
                <w:i/>
                <w:color w:val="000000" w:themeColor="text1"/>
                <w:sz w:val="22"/>
                <w:szCs w:val="22"/>
                <w:lang w:val="es-ES"/>
              </w:rPr>
            </w:pPr>
            <w:r w:rsidRPr="005A7041">
              <w:rPr>
                <w:i/>
                <w:color w:val="000000" w:themeColor="text1"/>
                <w:sz w:val="22"/>
                <w:szCs w:val="22"/>
                <w:lang w:val="es-ES"/>
              </w:rPr>
              <w:t>El requisito no está presente: no hay información relevante que demuestre cómo se cumplirá el requisito.</w:t>
            </w:r>
          </w:p>
        </w:tc>
        <w:tc>
          <w:tcPr>
            <w:tcW w:w="2125" w:type="dxa"/>
            <w:tcBorders>
              <w:top w:val="single" w:sz="4" w:space="0" w:color="auto"/>
              <w:left w:val="single" w:sz="4" w:space="0" w:color="auto"/>
              <w:bottom w:val="single" w:sz="4" w:space="0" w:color="auto"/>
              <w:right w:val="single" w:sz="4" w:space="0" w:color="auto"/>
            </w:tcBorders>
          </w:tcPr>
          <w:p w14:paraId="3033641D" w14:textId="77777777" w:rsidR="00DB7B12" w:rsidRPr="005A7041" w:rsidRDefault="00DB7B12" w:rsidP="0038019A">
            <w:pPr>
              <w:rPr>
                <w:i/>
                <w:color w:val="000000" w:themeColor="text1"/>
                <w:sz w:val="22"/>
                <w:szCs w:val="22"/>
                <w:lang w:val="es-ES"/>
              </w:rPr>
            </w:pPr>
          </w:p>
        </w:tc>
      </w:tr>
      <w:tr w:rsidR="00DB7B12" w:rsidRPr="001C59B2" w14:paraId="1CD6EEDE" w14:textId="77777777" w:rsidTr="001C59B2">
        <w:tc>
          <w:tcPr>
            <w:tcW w:w="2268" w:type="dxa"/>
            <w:tcBorders>
              <w:top w:val="single" w:sz="4" w:space="0" w:color="auto"/>
              <w:left w:val="single" w:sz="4" w:space="0" w:color="auto"/>
              <w:bottom w:val="single" w:sz="4" w:space="0" w:color="auto"/>
              <w:right w:val="single" w:sz="4" w:space="0" w:color="auto"/>
            </w:tcBorders>
          </w:tcPr>
          <w:p w14:paraId="5EE6313B" w14:textId="44F09221" w:rsidR="00DB7B12" w:rsidRPr="005A7041" w:rsidRDefault="00C43247" w:rsidP="001C59B2">
            <w:pPr>
              <w:jc w:val="center"/>
              <w:rPr>
                <w:i/>
                <w:color w:val="000000" w:themeColor="text1"/>
                <w:sz w:val="22"/>
                <w:szCs w:val="22"/>
                <w:lang w:val="es-ES"/>
              </w:rPr>
            </w:pPr>
            <w:r w:rsidRPr="005A7041">
              <w:rPr>
                <w:i/>
                <w:color w:val="000000" w:themeColor="text1"/>
                <w:sz w:val="22"/>
                <w:szCs w:val="22"/>
                <w:lang w:val="es-ES"/>
              </w:rPr>
              <w:t>1</w:t>
            </w:r>
          </w:p>
        </w:tc>
        <w:tc>
          <w:tcPr>
            <w:tcW w:w="4536" w:type="dxa"/>
            <w:tcBorders>
              <w:top w:val="single" w:sz="4" w:space="0" w:color="auto"/>
              <w:left w:val="single" w:sz="4" w:space="0" w:color="auto"/>
              <w:bottom w:val="single" w:sz="4" w:space="0" w:color="auto"/>
              <w:right w:val="single" w:sz="4" w:space="0" w:color="auto"/>
            </w:tcBorders>
            <w:hideMark/>
          </w:tcPr>
          <w:p w14:paraId="3FFB9BB8" w14:textId="1A452D21" w:rsidR="00DB7B12" w:rsidRPr="005A7041" w:rsidRDefault="00DB7B12" w:rsidP="0038019A">
            <w:pPr>
              <w:rPr>
                <w:i/>
                <w:color w:val="000000" w:themeColor="text1"/>
                <w:sz w:val="22"/>
                <w:szCs w:val="22"/>
                <w:lang w:val="es-ES"/>
              </w:rPr>
            </w:pPr>
            <w:r w:rsidRPr="005A7041">
              <w:rPr>
                <w:i/>
                <w:color w:val="000000" w:themeColor="text1"/>
                <w:sz w:val="22"/>
                <w:szCs w:val="22"/>
                <w:lang w:val="es-ES"/>
              </w:rPr>
              <w:t xml:space="preserve">El requisito está presente pero en forma deficiente por falta de información o claridad </w:t>
            </w:r>
          </w:p>
        </w:tc>
        <w:tc>
          <w:tcPr>
            <w:tcW w:w="2125" w:type="dxa"/>
            <w:tcBorders>
              <w:top w:val="single" w:sz="4" w:space="0" w:color="auto"/>
              <w:left w:val="single" w:sz="4" w:space="0" w:color="auto"/>
              <w:bottom w:val="single" w:sz="4" w:space="0" w:color="auto"/>
              <w:right w:val="single" w:sz="4" w:space="0" w:color="auto"/>
            </w:tcBorders>
          </w:tcPr>
          <w:p w14:paraId="3291C247" w14:textId="77777777" w:rsidR="00DB7B12" w:rsidRPr="005A7041" w:rsidRDefault="00DB7B12" w:rsidP="0038019A">
            <w:pPr>
              <w:rPr>
                <w:i/>
                <w:color w:val="000000" w:themeColor="text1"/>
                <w:sz w:val="22"/>
                <w:szCs w:val="22"/>
                <w:lang w:val="es-ES"/>
              </w:rPr>
            </w:pPr>
          </w:p>
        </w:tc>
      </w:tr>
      <w:tr w:rsidR="00DB7B12" w:rsidRPr="001C59B2" w14:paraId="173439C9" w14:textId="77777777" w:rsidTr="001C59B2">
        <w:tc>
          <w:tcPr>
            <w:tcW w:w="2268" w:type="dxa"/>
            <w:tcBorders>
              <w:top w:val="single" w:sz="4" w:space="0" w:color="auto"/>
              <w:left w:val="single" w:sz="4" w:space="0" w:color="auto"/>
              <w:bottom w:val="single" w:sz="4" w:space="0" w:color="auto"/>
              <w:right w:val="single" w:sz="4" w:space="0" w:color="auto"/>
            </w:tcBorders>
          </w:tcPr>
          <w:p w14:paraId="7C9682A7" w14:textId="5C22DF6B" w:rsidR="00DB7B12" w:rsidRPr="005A7041" w:rsidRDefault="00C43247" w:rsidP="001C59B2">
            <w:pPr>
              <w:jc w:val="center"/>
              <w:rPr>
                <w:i/>
                <w:color w:val="000000" w:themeColor="text1"/>
                <w:sz w:val="22"/>
                <w:szCs w:val="22"/>
                <w:lang w:val="es-ES"/>
              </w:rPr>
            </w:pPr>
            <w:r w:rsidRPr="005A7041">
              <w:rPr>
                <w:i/>
                <w:color w:val="000000" w:themeColor="text1"/>
                <w:sz w:val="22"/>
                <w:szCs w:val="22"/>
                <w:lang w:val="es-ES"/>
              </w:rPr>
              <w:t>2</w:t>
            </w:r>
          </w:p>
        </w:tc>
        <w:tc>
          <w:tcPr>
            <w:tcW w:w="4536" w:type="dxa"/>
            <w:tcBorders>
              <w:top w:val="single" w:sz="4" w:space="0" w:color="auto"/>
              <w:left w:val="single" w:sz="4" w:space="0" w:color="auto"/>
              <w:bottom w:val="single" w:sz="4" w:space="0" w:color="auto"/>
              <w:right w:val="single" w:sz="4" w:space="0" w:color="auto"/>
            </w:tcBorders>
            <w:hideMark/>
          </w:tcPr>
          <w:p w14:paraId="351F2FDD" w14:textId="66659201" w:rsidR="00DB7B12" w:rsidRPr="005A7041" w:rsidRDefault="0044254D" w:rsidP="0038019A">
            <w:pPr>
              <w:rPr>
                <w:i/>
                <w:color w:val="000000" w:themeColor="text1"/>
                <w:sz w:val="22"/>
                <w:szCs w:val="22"/>
                <w:lang w:val="es-ES"/>
              </w:rPr>
            </w:pPr>
            <w:r w:rsidRPr="005A7041">
              <w:rPr>
                <w:i/>
                <w:color w:val="000000" w:themeColor="text1"/>
                <w:sz w:val="22"/>
                <w:szCs w:val="22"/>
                <w:lang w:val="es-ES"/>
              </w:rPr>
              <w:t>Hay</w:t>
            </w:r>
            <w:r w:rsidR="00DB7B12" w:rsidRPr="005A7041">
              <w:rPr>
                <w:i/>
                <w:color w:val="000000" w:themeColor="text1"/>
                <w:sz w:val="22"/>
                <w:szCs w:val="22"/>
                <w:lang w:val="es-ES"/>
              </w:rPr>
              <w:t xml:space="preserve"> suficiente información para demostrar cómo es que el requisito se cumplirá</w:t>
            </w:r>
          </w:p>
        </w:tc>
        <w:tc>
          <w:tcPr>
            <w:tcW w:w="2125" w:type="dxa"/>
            <w:tcBorders>
              <w:top w:val="single" w:sz="4" w:space="0" w:color="auto"/>
              <w:left w:val="single" w:sz="4" w:space="0" w:color="auto"/>
              <w:bottom w:val="single" w:sz="4" w:space="0" w:color="auto"/>
              <w:right w:val="single" w:sz="4" w:space="0" w:color="auto"/>
            </w:tcBorders>
          </w:tcPr>
          <w:p w14:paraId="087BFA0B" w14:textId="77777777" w:rsidR="00DB7B12" w:rsidRPr="005A7041" w:rsidRDefault="00DB7B12" w:rsidP="0038019A">
            <w:pPr>
              <w:rPr>
                <w:i/>
                <w:color w:val="000000" w:themeColor="text1"/>
                <w:sz w:val="22"/>
                <w:szCs w:val="22"/>
                <w:lang w:val="es-ES"/>
              </w:rPr>
            </w:pPr>
          </w:p>
        </w:tc>
      </w:tr>
      <w:tr w:rsidR="00DB7B12" w:rsidRPr="001C59B2" w14:paraId="050A2AF7" w14:textId="77777777" w:rsidTr="001C59B2">
        <w:trPr>
          <w:trHeight w:val="892"/>
        </w:trPr>
        <w:tc>
          <w:tcPr>
            <w:tcW w:w="2268" w:type="dxa"/>
            <w:tcBorders>
              <w:top w:val="single" w:sz="4" w:space="0" w:color="auto"/>
              <w:left w:val="single" w:sz="4" w:space="0" w:color="auto"/>
              <w:bottom w:val="single" w:sz="4" w:space="0" w:color="auto"/>
              <w:right w:val="single" w:sz="4" w:space="0" w:color="auto"/>
            </w:tcBorders>
          </w:tcPr>
          <w:p w14:paraId="499999ED" w14:textId="40E1E722" w:rsidR="00DB7B12" w:rsidRPr="005A7041" w:rsidRDefault="00C43247" w:rsidP="001C59B2">
            <w:pPr>
              <w:jc w:val="center"/>
              <w:rPr>
                <w:i/>
                <w:color w:val="000000" w:themeColor="text1"/>
                <w:sz w:val="22"/>
                <w:szCs w:val="22"/>
                <w:lang w:val="es-ES"/>
              </w:rPr>
            </w:pPr>
            <w:r w:rsidRPr="005A7041">
              <w:rPr>
                <w:i/>
                <w:color w:val="000000" w:themeColor="text1"/>
                <w:sz w:val="22"/>
                <w:szCs w:val="22"/>
                <w:lang w:val="es-ES"/>
              </w:rPr>
              <w:t>3</w:t>
            </w:r>
          </w:p>
        </w:tc>
        <w:tc>
          <w:tcPr>
            <w:tcW w:w="4536" w:type="dxa"/>
            <w:tcBorders>
              <w:top w:val="single" w:sz="4" w:space="0" w:color="auto"/>
              <w:left w:val="single" w:sz="4" w:space="0" w:color="auto"/>
              <w:bottom w:val="single" w:sz="4" w:space="0" w:color="auto"/>
              <w:right w:val="single" w:sz="4" w:space="0" w:color="auto"/>
            </w:tcBorders>
            <w:hideMark/>
          </w:tcPr>
          <w:p w14:paraId="24B304FF" w14:textId="0F61A7DD" w:rsidR="00DB7B12" w:rsidRPr="005A7041" w:rsidRDefault="0044254D" w:rsidP="0038019A">
            <w:pPr>
              <w:rPr>
                <w:i/>
                <w:color w:val="000000" w:themeColor="text1"/>
                <w:sz w:val="22"/>
                <w:szCs w:val="22"/>
                <w:lang w:val="es-ES"/>
              </w:rPr>
            </w:pPr>
            <w:r w:rsidRPr="005A7041">
              <w:rPr>
                <w:i/>
                <w:color w:val="000000" w:themeColor="text1"/>
                <w:sz w:val="22"/>
                <w:szCs w:val="22"/>
                <w:lang w:val="es-ES"/>
              </w:rPr>
              <w:t>Hay</w:t>
            </w:r>
            <w:r w:rsidR="00DB7B12" w:rsidRPr="005A7041">
              <w:rPr>
                <w:i/>
                <w:color w:val="000000" w:themeColor="text1"/>
                <w:sz w:val="22"/>
                <w:szCs w:val="22"/>
                <w:lang w:val="es-ES"/>
              </w:rPr>
              <w:t xml:space="preserve"> suficiente información para </w:t>
            </w:r>
            <w:r w:rsidRPr="005A7041">
              <w:rPr>
                <w:i/>
                <w:color w:val="000000" w:themeColor="text1"/>
                <w:sz w:val="22"/>
                <w:szCs w:val="22"/>
                <w:lang w:val="es-ES"/>
              </w:rPr>
              <w:t>demostrar</w:t>
            </w:r>
            <w:r w:rsidR="00DB7B12" w:rsidRPr="005A7041">
              <w:rPr>
                <w:i/>
                <w:color w:val="000000" w:themeColor="text1"/>
                <w:sz w:val="22"/>
                <w:szCs w:val="22"/>
                <w:lang w:val="es-ES"/>
              </w:rPr>
              <w:t xml:space="preserve"> que el requisito será cumplido y excedido marginalmente</w:t>
            </w:r>
          </w:p>
        </w:tc>
        <w:tc>
          <w:tcPr>
            <w:tcW w:w="2125" w:type="dxa"/>
            <w:tcBorders>
              <w:top w:val="single" w:sz="4" w:space="0" w:color="auto"/>
              <w:left w:val="single" w:sz="4" w:space="0" w:color="auto"/>
              <w:bottom w:val="single" w:sz="4" w:space="0" w:color="auto"/>
              <w:right w:val="single" w:sz="4" w:space="0" w:color="auto"/>
            </w:tcBorders>
          </w:tcPr>
          <w:p w14:paraId="02D373B2" w14:textId="77777777" w:rsidR="00DB7B12" w:rsidRPr="005A7041" w:rsidRDefault="00DB7B12" w:rsidP="0038019A">
            <w:pPr>
              <w:rPr>
                <w:i/>
                <w:color w:val="000000" w:themeColor="text1"/>
                <w:sz w:val="22"/>
                <w:szCs w:val="22"/>
                <w:lang w:val="es-ES"/>
              </w:rPr>
            </w:pPr>
          </w:p>
        </w:tc>
      </w:tr>
      <w:tr w:rsidR="00DB7B12" w:rsidRPr="001C59B2" w14:paraId="2C92A206" w14:textId="77777777" w:rsidTr="001C59B2">
        <w:trPr>
          <w:trHeight w:val="1114"/>
        </w:trPr>
        <w:tc>
          <w:tcPr>
            <w:tcW w:w="2268" w:type="dxa"/>
            <w:tcBorders>
              <w:top w:val="single" w:sz="4" w:space="0" w:color="auto"/>
              <w:left w:val="single" w:sz="4" w:space="0" w:color="auto"/>
              <w:bottom w:val="single" w:sz="4" w:space="0" w:color="auto"/>
              <w:right w:val="single" w:sz="4" w:space="0" w:color="auto"/>
            </w:tcBorders>
          </w:tcPr>
          <w:p w14:paraId="721EFB27" w14:textId="356CE655" w:rsidR="00DB7B12" w:rsidRPr="005A7041" w:rsidRDefault="00C43247" w:rsidP="001C59B2">
            <w:pPr>
              <w:jc w:val="center"/>
              <w:rPr>
                <w:i/>
                <w:color w:val="000000" w:themeColor="text1"/>
                <w:sz w:val="22"/>
                <w:szCs w:val="22"/>
                <w:lang w:val="es-ES"/>
              </w:rPr>
            </w:pPr>
            <w:r w:rsidRPr="005A7041">
              <w:rPr>
                <w:i/>
                <w:color w:val="000000" w:themeColor="text1"/>
                <w:sz w:val="22"/>
                <w:szCs w:val="22"/>
                <w:lang w:val="es-ES"/>
              </w:rPr>
              <w:t>4</w:t>
            </w:r>
          </w:p>
        </w:tc>
        <w:tc>
          <w:tcPr>
            <w:tcW w:w="4536" w:type="dxa"/>
            <w:tcBorders>
              <w:top w:val="single" w:sz="4" w:space="0" w:color="auto"/>
              <w:left w:val="single" w:sz="4" w:space="0" w:color="auto"/>
              <w:bottom w:val="single" w:sz="4" w:space="0" w:color="auto"/>
              <w:right w:val="single" w:sz="4" w:space="0" w:color="auto"/>
            </w:tcBorders>
            <w:hideMark/>
          </w:tcPr>
          <w:p w14:paraId="29960B8F" w14:textId="4DBCCF8D" w:rsidR="00DB7B12" w:rsidRPr="005A7041" w:rsidRDefault="0044254D" w:rsidP="0038019A">
            <w:pPr>
              <w:rPr>
                <w:i/>
                <w:color w:val="000000" w:themeColor="text1"/>
                <w:sz w:val="22"/>
                <w:szCs w:val="22"/>
                <w:lang w:val="es-ES"/>
              </w:rPr>
            </w:pPr>
            <w:r w:rsidRPr="005A7041">
              <w:rPr>
                <w:i/>
                <w:color w:val="000000" w:themeColor="text1"/>
                <w:sz w:val="22"/>
                <w:szCs w:val="22"/>
                <w:lang w:val="es-ES"/>
              </w:rPr>
              <w:t>Hay</w:t>
            </w:r>
            <w:r w:rsidR="00DB7B12" w:rsidRPr="005A7041">
              <w:rPr>
                <w:i/>
                <w:color w:val="000000" w:themeColor="text1"/>
                <w:sz w:val="22"/>
                <w:szCs w:val="22"/>
                <w:lang w:val="es-ES"/>
              </w:rPr>
              <w:t xml:space="preserve"> suficiente información para concluir que el requisito se cumplirá y la </w:t>
            </w:r>
            <w:r w:rsidRPr="005A7041">
              <w:rPr>
                <w:i/>
                <w:color w:val="000000" w:themeColor="text1"/>
                <w:sz w:val="22"/>
                <w:szCs w:val="22"/>
                <w:lang w:val="es-ES"/>
              </w:rPr>
              <w:t xml:space="preserve">oferta </w:t>
            </w:r>
            <w:r w:rsidR="00DB7B12" w:rsidRPr="005A7041">
              <w:rPr>
                <w:i/>
                <w:color w:val="000000" w:themeColor="text1"/>
                <w:sz w:val="22"/>
                <w:szCs w:val="22"/>
                <w:lang w:val="es-ES"/>
              </w:rPr>
              <w:t>además contribuirá con un valor agregado significativo</w:t>
            </w:r>
          </w:p>
        </w:tc>
        <w:tc>
          <w:tcPr>
            <w:tcW w:w="2125" w:type="dxa"/>
            <w:tcBorders>
              <w:top w:val="single" w:sz="4" w:space="0" w:color="auto"/>
              <w:left w:val="single" w:sz="4" w:space="0" w:color="auto"/>
              <w:bottom w:val="single" w:sz="4" w:space="0" w:color="auto"/>
              <w:right w:val="single" w:sz="4" w:space="0" w:color="auto"/>
            </w:tcBorders>
          </w:tcPr>
          <w:p w14:paraId="7C463600" w14:textId="77777777" w:rsidR="00DB7B12" w:rsidRPr="005A7041" w:rsidRDefault="00DB7B12" w:rsidP="0038019A">
            <w:pPr>
              <w:rPr>
                <w:i/>
                <w:color w:val="000000" w:themeColor="text1"/>
                <w:sz w:val="22"/>
                <w:szCs w:val="22"/>
                <w:lang w:val="es-ES"/>
              </w:rPr>
            </w:pPr>
          </w:p>
        </w:tc>
      </w:tr>
    </w:tbl>
    <w:p w14:paraId="105E9C1F" w14:textId="77777777" w:rsidR="00DB7B12" w:rsidRPr="005A7041" w:rsidRDefault="00DB7B12" w:rsidP="00DB7B12">
      <w:pPr>
        <w:spacing w:before="120" w:after="120"/>
        <w:ind w:left="429"/>
        <w:rPr>
          <w:i/>
          <w:lang w:val="es-ES"/>
        </w:rPr>
      </w:pPr>
    </w:p>
    <w:p w14:paraId="1A3FC0BE" w14:textId="77777777" w:rsidR="00DB7B12" w:rsidRPr="005A7041" w:rsidRDefault="00DB7B12" w:rsidP="00DB7B12">
      <w:pPr>
        <w:spacing w:before="120"/>
        <w:ind w:left="429"/>
        <w:jc w:val="both"/>
        <w:rPr>
          <w:iCs/>
          <w:lang w:val="es-ES"/>
        </w:rPr>
      </w:pPr>
      <w:r w:rsidRPr="005A7041">
        <w:rPr>
          <w:iCs/>
          <w:lang w:val="es-ES"/>
        </w:rPr>
        <w:t xml:space="preserve">El puntaje de cada </w:t>
      </w:r>
      <w:proofErr w:type="spellStart"/>
      <w:r w:rsidRPr="005A7041">
        <w:rPr>
          <w:iCs/>
          <w:lang w:val="es-ES"/>
        </w:rPr>
        <w:t>subfactor</w:t>
      </w:r>
      <w:proofErr w:type="spellEnd"/>
      <w:r w:rsidRPr="005A7041">
        <w:rPr>
          <w:iCs/>
          <w:lang w:val="es-ES"/>
        </w:rPr>
        <w:t xml:space="preserve"> (i) dentro de un factor (j) se combinará con los puntajes de los </w:t>
      </w:r>
      <w:proofErr w:type="spellStart"/>
      <w:r w:rsidRPr="005A7041">
        <w:rPr>
          <w:iCs/>
          <w:lang w:val="es-ES"/>
        </w:rPr>
        <w:t>subfactores</w:t>
      </w:r>
      <w:proofErr w:type="spellEnd"/>
      <w:r w:rsidRPr="005A7041">
        <w:rPr>
          <w:iCs/>
          <w:lang w:val="es-ES"/>
        </w:rPr>
        <w:t xml:space="preserve"> en el mismo factor como una suma ponderada para formar el puntaje técnico del factor utilizando la siguiente fórmula:</w:t>
      </w:r>
    </w:p>
    <w:p w14:paraId="1AD1EB61" w14:textId="77777777" w:rsidR="00DB7B12" w:rsidRPr="005A7041" w:rsidRDefault="00C52497" w:rsidP="00DB7B12">
      <w:pPr>
        <w:spacing w:before="120"/>
        <w:ind w:left="429"/>
        <w:jc w:val="center"/>
        <w:rPr>
          <w:lang w:val="es-ES"/>
        </w:rPr>
      </w:pPr>
      <w:r w:rsidRPr="0004147F">
        <w:rPr>
          <w:noProof/>
          <w:lang w:val="es-ES"/>
        </w:rPr>
        <w:object w:dxaOrig="1520" w:dyaOrig="680" w14:anchorId="01BCF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1.5pt;height:37.35pt;mso-width-percent:0;mso-height-percent:0;mso-width-percent:0;mso-height-percent:0" o:ole="" fillcolor="window">
            <v:imagedata r:id="rId66" o:title=""/>
          </v:shape>
          <o:OLEObject Type="Embed" ProgID="Equation.3" ShapeID="_x0000_i1025" DrawAspect="Content" ObjectID="_1817891097" r:id="rId67"/>
        </w:object>
      </w:r>
    </w:p>
    <w:p w14:paraId="023F9E1E" w14:textId="77777777" w:rsidR="00DB7B12" w:rsidRPr="005A7041" w:rsidRDefault="00DB7B12" w:rsidP="00DB7B12">
      <w:pPr>
        <w:spacing w:before="120"/>
        <w:ind w:left="429"/>
        <w:rPr>
          <w:lang w:val="es-ES"/>
        </w:rPr>
      </w:pPr>
      <w:r w:rsidRPr="005A7041">
        <w:rPr>
          <w:lang w:val="es-ES"/>
        </w:rPr>
        <w:t>donde:</w:t>
      </w:r>
    </w:p>
    <w:p w14:paraId="5DA18903" w14:textId="77777777" w:rsidR="00DB7B12" w:rsidRPr="005A7041" w:rsidRDefault="00DB7B12" w:rsidP="00DB7B12">
      <w:pPr>
        <w:spacing w:before="120"/>
        <w:ind w:left="429"/>
        <w:rPr>
          <w:lang w:val="es-ES"/>
        </w:rPr>
      </w:pPr>
      <w:proofErr w:type="spellStart"/>
      <w:r w:rsidRPr="005A7041">
        <w:rPr>
          <w:i/>
          <w:iCs/>
          <w:lang w:val="es-ES"/>
        </w:rPr>
        <w:t>t</w:t>
      </w:r>
      <w:r w:rsidRPr="005A7041">
        <w:rPr>
          <w:i/>
          <w:iCs/>
          <w:vertAlign w:val="subscript"/>
          <w:lang w:val="es-ES"/>
        </w:rPr>
        <w:t>ji</w:t>
      </w:r>
      <w:proofErr w:type="spellEnd"/>
      <w:r w:rsidRPr="005A7041">
        <w:rPr>
          <w:i/>
          <w:iCs/>
          <w:vertAlign w:val="subscript"/>
          <w:lang w:val="es-ES"/>
        </w:rPr>
        <w:tab/>
      </w:r>
      <w:r w:rsidRPr="005A7041">
        <w:rPr>
          <w:lang w:val="es-ES"/>
        </w:rPr>
        <w:t xml:space="preserve">= es el puntaje técnico del </w:t>
      </w:r>
      <w:proofErr w:type="spellStart"/>
      <w:r w:rsidRPr="005A7041">
        <w:rPr>
          <w:lang w:val="es-ES"/>
        </w:rPr>
        <w:t>subfactor</w:t>
      </w:r>
      <w:proofErr w:type="spellEnd"/>
      <w:r w:rsidRPr="005A7041">
        <w:rPr>
          <w:lang w:val="es-ES"/>
        </w:rPr>
        <w:t xml:space="preserve"> “i” en el factor “j”</w:t>
      </w:r>
    </w:p>
    <w:p w14:paraId="19122710" w14:textId="77777777" w:rsidR="00DB7B12" w:rsidRPr="005A7041" w:rsidRDefault="00DB7B12" w:rsidP="00DB7B12">
      <w:pPr>
        <w:spacing w:before="120"/>
        <w:ind w:left="429"/>
        <w:rPr>
          <w:lang w:val="es-ES"/>
        </w:rPr>
      </w:pPr>
      <w:proofErr w:type="spellStart"/>
      <w:r w:rsidRPr="005A7041">
        <w:rPr>
          <w:i/>
          <w:iCs/>
          <w:lang w:val="es-ES"/>
        </w:rPr>
        <w:t>w</w:t>
      </w:r>
      <w:r w:rsidRPr="005A7041">
        <w:rPr>
          <w:i/>
          <w:iCs/>
          <w:vertAlign w:val="subscript"/>
          <w:lang w:val="es-ES"/>
        </w:rPr>
        <w:t>ji</w:t>
      </w:r>
      <w:proofErr w:type="spellEnd"/>
      <w:r w:rsidRPr="005A7041">
        <w:rPr>
          <w:lang w:val="es-ES"/>
        </w:rPr>
        <w:tab/>
        <w:t xml:space="preserve">=  es el peso del </w:t>
      </w:r>
      <w:proofErr w:type="spellStart"/>
      <w:r w:rsidRPr="005A7041">
        <w:rPr>
          <w:lang w:val="es-ES"/>
        </w:rPr>
        <w:t>subfactor</w:t>
      </w:r>
      <w:proofErr w:type="spellEnd"/>
      <w:r w:rsidRPr="005A7041">
        <w:rPr>
          <w:lang w:val="es-ES"/>
        </w:rPr>
        <w:t xml:space="preserve"> “i” en el factor “j”</w:t>
      </w:r>
    </w:p>
    <w:p w14:paraId="68715BAA" w14:textId="77777777" w:rsidR="00DB7B12" w:rsidRPr="005A7041" w:rsidRDefault="00DB7B12" w:rsidP="00DB7B12">
      <w:pPr>
        <w:spacing w:before="120"/>
        <w:ind w:left="429"/>
        <w:rPr>
          <w:lang w:val="es-ES"/>
        </w:rPr>
      </w:pPr>
      <w:r w:rsidRPr="005A7041">
        <w:rPr>
          <w:i/>
          <w:iCs/>
          <w:lang w:val="es-ES"/>
        </w:rPr>
        <w:t>k</w:t>
      </w:r>
      <w:r w:rsidRPr="005A7041">
        <w:rPr>
          <w:lang w:val="es-ES"/>
        </w:rPr>
        <w:tab/>
        <w:t xml:space="preserve">=  es el número de </w:t>
      </w:r>
      <w:proofErr w:type="spellStart"/>
      <w:r w:rsidRPr="005A7041">
        <w:rPr>
          <w:lang w:val="es-ES"/>
        </w:rPr>
        <w:t>subfactores</w:t>
      </w:r>
      <w:proofErr w:type="spellEnd"/>
      <w:r w:rsidRPr="005A7041">
        <w:rPr>
          <w:lang w:val="es-ES"/>
        </w:rPr>
        <w:t xml:space="preserve"> que contribuyen con puntaje en el factor “j”</w:t>
      </w:r>
    </w:p>
    <w:p w14:paraId="5FD67434" w14:textId="77777777" w:rsidR="00DB7B12" w:rsidRPr="005A7041" w:rsidRDefault="00DB7B12" w:rsidP="00DB7B12">
      <w:pPr>
        <w:spacing w:before="120"/>
        <w:ind w:left="429"/>
        <w:rPr>
          <w:lang w:val="es-ES"/>
        </w:rPr>
      </w:pPr>
      <w:r w:rsidRPr="005A7041">
        <w:rPr>
          <w:lang w:val="es-ES"/>
        </w:rPr>
        <w:t xml:space="preserve">y      </w:t>
      </w:r>
      <w:r w:rsidR="00C52497" w:rsidRPr="0004147F">
        <w:rPr>
          <w:noProof/>
          <w:lang w:val="es-ES"/>
        </w:rPr>
        <w:object w:dxaOrig="1020" w:dyaOrig="680" w14:anchorId="6268605C">
          <v:shape id="_x0000_i1026" type="#_x0000_t75" alt="" style="width:50.25pt;height:37.35pt;mso-width-percent:0;mso-height-percent:0;mso-width-percent:0;mso-height-percent:0" o:ole="" fillcolor="window">
            <v:imagedata r:id="rId68" o:title=""/>
          </v:shape>
          <o:OLEObject Type="Embed" ProgID="Equation.3" ShapeID="_x0000_i1026" DrawAspect="Content" ObjectID="_1817891098" r:id="rId69"/>
        </w:object>
      </w:r>
    </w:p>
    <w:p w14:paraId="4134DADD" w14:textId="77777777" w:rsidR="00DB7B12" w:rsidRPr="005A7041" w:rsidRDefault="00DB7B12" w:rsidP="00DB7B12">
      <w:pPr>
        <w:spacing w:before="120"/>
        <w:ind w:left="429"/>
        <w:rPr>
          <w:lang w:val="es-ES"/>
        </w:rPr>
      </w:pPr>
      <w:r w:rsidRPr="005A7041">
        <w:rPr>
          <w:lang w:val="es-ES"/>
        </w:rPr>
        <w:t>Los puntajes técnicos de los factores se combinarán en una suma ponderada para formar el puntaje total de la propuesta técnica utilizando la siguiente fórmula:</w:t>
      </w:r>
    </w:p>
    <w:p w14:paraId="23BD2050" w14:textId="77777777" w:rsidR="00DB7B12" w:rsidRPr="005A7041" w:rsidRDefault="00C52497" w:rsidP="00DB7B12">
      <w:pPr>
        <w:spacing w:before="120"/>
        <w:ind w:left="429"/>
        <w:jc w:val="center"/>
        <w:rPr>
          <w:lang w:val="es-ES"/>
        </w:rPr>
      </w:pPr>
      <w:r w:rsidRPr="0004147F">
        <w:rPr>
          <w:noProof/>
          <w:lang w:val="es-ES"/>
        </w:rPr>
        <w:object w:dxaOrig="1460" w:dyaOrig="700" w14:anchorId="08F4E182">
          <v:shape id="_x0000_i1027" type="#_x0000_t75" alt="" style="width:1in;height:37.35pt;mso-width-percent:0;mso-height-percent:0;mso-width-percent:0;mso-height-percent:0" o:ole="" fillcolor="window">
            <v:imagedata r:id="rId70" o:title=""/>
          </v:shape>
          <o:OLEObject Type="Embed" ProgID="Equation.3" ShapeID="_x0000_i1027" DrawAspect="Content" ObjectID="_1817891099" r:id="rId71"/>
        </w:object>
      </w:r>
    </w:p>
    <w:p w14:paraId="298D503D" w14:textId="77777777" w:rsidR="00DB7B12" w:rsidRPr="005A7041" w:rsidRDefault="00DB7B12" w:rsidP="00DB7B12">
      <w:pPr>
        <w:spacing w:before="120"/>
        <w:ind w:left="429"/>
        <w:rPr>
          <w:lang w:val="es-ES"/>
        </w:rPr>
      </w:pPr>
      <w:r w:rsidRPr="005A7041">
        <w:rPr>
          <w:lang w:val="es-ES"/>
        </w:rPr>
        <w:t>donde:</w:t>
      </w:r>
    </w:p>
    <w:p w14:paraId="2D4C1053" w14:textId="77777777" w:rsidR="00DB7B12" w:rsidRPr="005A7041" w:rsidRDefault="00DB7B12" w:rsidP="00DB7B12">
      <w:pPr>
        <w:spacing w:before="120"/>
        <w:ind w:left="429"/>
        <w:rPr>
          <w:lang w:val="es-ES"/>
        </w:rPr>
      </w:pPr>
      <w:proofErr w:type="spellStart"/>
      <w:r w:rsidRPr="005A7041">
        <w:rPr>
          <w:i/>
          <w:iCs/>
          <w:lang w:val="es-ES"/>
        </w:rPr>
        <w:t>S</w:t>
      </w:r>
      <w:r w:rsidRPr="005A7041">
        <w:rPr>
          <w:i/>
          <w:iCs/>
          <w:vertAlign w:val="subscript"/>
          <w:lang w:val="es-ES"/>
        </w:rPr>
        <w:t>j</w:t>
      </w:r>
      <w:proofErr w:type="spellEnd"/>
      <w:r w:rsidRPr="005A7041">
        <w:rPr>
          <w:lang w:val="es-ES"/>
        </w:rPr>
        <w:tab/>
        <w:t>=  es el Puntaje del Factor Técnico del Factor “j”</w:t>
      </w:r>
    </w:p>
    <w:p w14:paraId="5A1B03A9" w14:textId="16245284" w:rsidR="00DB7B12" w:rsidRPr="005A7041" w:rsidRDefault="00DB7B12" w:rsidP="00DB7B12">
      <w:pPr>
        <w:spacing w:before="120"/>
        <w:ind w:left="429"/>
        <w:rPr>
          <w:lang w:val="es-ES"/>
        </w:rPr>
      </w:pPr>
      <w:proofErr w:type="spellStart"/>
      <w:r w:rsidRPr="005A7041">
        <w:rPr>
          <w:i/>
          <w:iCs/>
          <w:lang w:val="es-ES"/>
        </w:rPr>
        <w:t>W</w:t>
      </w:r>
      <w:r w:rsidRPr="005A7041">
        <w:rPr>
          <w:i/>
          <w:iCs/>
          <w:vertAlign w:val="subscript"/>
          <w:lang w:val="es-ES"/>
        </w:rPr>
        <w:t>j</w:t>
      </w:r>
      <w:proofErr w:type="spellEnd"/>
      <w:r w:rsidRPr="005A7041">
        <w:rPr>
          <w:lang w:val="es-ES"/>
        </w:rPr>
        <w:tab/>
        <w:t>=  es la ponderación del factor “j” como establecido en los DD</w:t>
      </w:r>
      <w:r w:rsidR="007350BC" w:rsidRPr="005A7041">
        <w:rPr>
          <w:lang w:val="es-ES"/>
        </w:rPr>
        <w:t>L</w:t>
      </w:r>
    </w:p>
    <w:p w14:paraId="59685D7C" w14:textId="77777777" w:rsidR="00DB7B12" w:rsidRPr="005A7041" w:rsidRDefault="00DB7B12" w:rsidP="00DB7B12">
      <w:pPr>
        <w:spacing w:before="120"/>
        <w:ind w:left="429"/>
        <w:rPr>
          <w:lang w:val="es-ES"/>
        </w:rPr>
      </w:pPr>
      <w:r w:rsidRPr="005A7041">
        <w:rPr>
          <w:i/>
          <w:iCs/>
          <w:lang w:val="es-ES"/>
        </w:rPr>
        <w:t>n</w:t>
      </w:r>
      <w:r w:rsidRPr="005A7041">
        <w:rPr>
          <w:lang w:val="es-ES"/>
        </w:rPr>
        <w:tab/>
        <w:t>=  es el número de los factores</w:t>
      </w:r>
    </w:p>
    <w:p w14:paraId="13D737E4" w14:textId="77777777" w:rsidR="00DB7B12" w:rsidRPr="005A7041" w:rsidRDefault="00DB7B12" w:rsidP="00DB7B12">
      <w:pPr>
        <w:spacing w:before="120" w:after="120"/>
        <w:ind w:left="429"/>
        <w:rPr>
          <w:lang w:val="es-ES"/>
        </w:rPr>
      </w:pPr>
      <w:r w:rsidRPr="005A7041">
        <w:rPr>
          <w:lang w:val="es-ES"/>
        </w:rPr>
        <w:lastRenderedPageBreak/>
        <w:t xml:space="preserve">y     </w:t>
      </w:r>
      <w:r w:rsidR="00C52497" w:rsidRPr="0004147F">
        <w:rPr>
          <w:noProof/>
          <w:lang w:val="es-ES"/>
        </w:rPr>
        <w:object w:dxaOrig="960" w:dyaOrig="700" w14:anchorId="7CC3FA5F">
          <v:shape id="_x0000_i1028" type="#_x0000_t75" alt="" style="width:51.6pt;height:37.35pt;mso-width-percent:0;mso-height-percent:0;mso-width-percent:0;mso-height-percent:0" o:ole="" fillcolor="window">
            <v:imagedata r:id="rId72" o:title=""/>
          </v:shape>
          <o:OLEObject Type="Embed" ProgID="Equation.3" ShapeID="_x0000_i1028" DrawAspect="Content" ObjectID="_1817891100" r:id="rId73"/>
        </w:object>
      </w:r>
    </w:p>
    <w:p w14:paraId="0133C952" w14:textId="77777777" w:rsidR="003E7C29" w:rsidRPr="005A7041" w:rsidRDefault="003E7C29" w:rsidP="003E7C29">
      <w:pPr>
        <w:pStyle w:val="SubheaderTechnicalPartofEvaluation"/>
        <w:rPr>
          <w:b w:val="0"/>
          <w:bCs/>
          <w:sz w:val="24"/>
          <w:szCs w:val="16"/>
        </w:rPr>
      </w:pPr>
    </w:p>
    <w:p w14:paraId="46DFC335" w14:textId="6FE13B0A" w:rsidR="007B586E" w:rsidRPr="005A7041" w:rsidRDefault="00BB614D" w:rsidP="007350BC">
      <w:pPr>
        <w:pStyle w:val="Section3Heading1"/>
        <w:numPr>
          <w:ilvl w:val="1"/>
          <w:numId w:val="99"/>
        </w:numPr>
        <w:ind w:left="1134" w:hanging="774"/>
        <w:rPr>
          <w:rFonts w:ascii="Times New Roman" w:hAnsi="Times New Roman"/>
          <w:lang w:val="es-ES"/>
        </w:rPr>
      </w:pPr>
      <w:bookmarkStart w:id="447" w:name="_Toc125101212"/>
      <w:r w:rsidRPr="005A7041">
        <w:rPr>
          <w:rFonts w:ascii="Times New Roman" w:hAnsi="Times New Roman"/>
          <w:lang w:val="es-ES"/>
        </w:rPr>
        <w:t>Soluciones técnicas alternativas para partes específicas de las Obras</w:t>
      </w:r>
      <w:bookmarkEnd w:id="446"/>
      <w:bookmarkEnd w:id="447"/>
    </w:p>
    <w:p w14:paraId="4E039A00" w14:textId="747AC499" w:rsidR="005F2CFE" w:rsidRPr="005A7041" w:rsidRDefault="008E7BDF" w:rsidP="00D71FC0">
      <w:pPr>
        <w:pStyle w:val="NormalWeb"/>
        <w:spacing w:before="0" w:beforeAutospacing="0" w:after="200" w:afterAutospacing="0"/>
        <w:jc w:val="both"/>
        <w:rPr>
          <w:rFonts w:ascii="Times New Roman" w:hAnsi="Times New Roman"/>
          <w:sz w:val="24"/>
          <w:lang w:val="es-ES"/>
        </w:rPr>
      </w:pPr>
      <w:r w:rsidRPr="005A7041">
        <w:rPr>
          <w:rFonts w:ascii="Times New Roman" w:hAnsi="Times New Roman"/>
          <w:noProof/>
          <w:sz w:val="24"/>
          <w:lang w:val="es-ES"/>
        </w:rPr>
        <w:t>Si la</w:t>
      </w:r>
      <w:r w:rsidR="003A51A6" w:rsidRPr="005A7041">
        <w:rPr>
          <w:rFonts w:ascii="Times New Roman" w:hAnsi="Times New Roman"/>
          <w:noProof/>
          <w:sz w:val="24"/>
          <w:lang w:val="es-ES"/>
        </w:rPr>
        <w:t xml:space="preserve"> </w:t>
      </w:r>
      <w:r w:rsidRPr="005A7041">
        <w:rPr>
          <w:rFonts w:ascii="Times New Roman" w:hAnsi="Times New Roman"/>
          <w:noProof/>
          <w:sz w:val="24"/>
          <w:lang w:val="es-ES"/>
        </w:rPr>
        <w:t>IAL 13.4 así lo permite, l</w:t>
      </w:r>
      <w:r w:rsidR="005F2CFE" w:rsidRPr="005A7041">
        <w:rPr>
          <w:rFonts w:ascii="Times New Roman" w:hAnsi="Times New Roman"/>
          <w:noProof/>
          <w:sz w:val="24"/>
          <w:lang w:val="es-ES"/>
        </w:rPr>
        <w:t xml:space="preserve">a </w:t>
      </w:r>
      <w:r w:rsidR="00BB531B" w:rsidRPr="005A7041">
        <w:rPr>
          <w:rFonts w:ascii="Times New Roman" w:hAnsi="Times New Roman"/>
          <w:noProof/>
          <w:sz w:val="24"/>
          <w:lang w:val="es-ES"/>
        </w:rPr>
        <w:t>admisibilidad</w:t>
      </w:r>
      <w:r w:rsidR="005F2CFE" w:rsidRPr="005A7041">
        <w:rPr>
          <w:rFonts w:ascii="Times New Roman" w:hAnsi="Times New Roman"/>
          <w:noProof/>
          <w:sz w:val="24"/>
          <w:lang w:val="es-ES"/>
        </w:rPr>
        <w:t xml:space="preserve"> de las alternativas técnicas para determinadas partes de las Obras se determinará de la siguiente manera: </w:t>
      </w:r>
    </w:p>
    <w:p w14:paraId="05E640BA" w14:textId="7404A09A" w:rsidR="00B65F81" w:rsidRPr="005A7041" w:rsidRDefault="00B65F81" w:rsidP="00D71FC0">
      <w:pPr>
        <w:spacing w:after="200"/>
        <w:rPr>
          <w:color w:val="000000" w:themeColor="text1"/>
          <w:lang w:val="es-ES"/>
        </w:rPr>
      </w:pPr>
      <w:r w:rsidRPr="005A7041">
        <w:rPr>
          <w:color w:val="000000" w:themeColor="text1"/>
          <w:lang w:val="es-ES"/>
        </w:rPr>
        <w:t>………………………………………………………………………………………………………………</w:t>
      </w:r>
    </w:p>
    <w:p w14:paraId="06DB3943" w14:textId="5C1A2955" w:rsidR="00BB531B" w:rsidRPr="005A7041" w:rsidRDefault="00BB531B" w:rsidP="007350BC">
      <w:pPr>
        <w:pStyle w:val="Section3Heading1"/>
        <w:numPr>
          <w:ilvl w:val="1"/>
          <w:numId w:val="99"/>
        </w:numPr>
        <w:ind w:left="1134" w:hanging="774"/>
        <w:rPr>
          <w:rFonts w:ascii="Times New Roman" w:hAnsi="Times New Roman"/>
          <w:lang w:val="es-ES"/>
        </w:rPr>
      </w:pPr>
      <w:bookmarkStart w:id="448" w:name="_Toc442271832"/>
      <w:bookmarkStart w:id="449" w:name="_Toc446329268"/>
      <w:bookmarkStart w:id="450" w:name="_Toc455502495"/>
      <w:bookmarkStart w:id="451" w:name="_Toc125101213"/>
      <w:r w:rsidRPr="005A7041">
        <w:rPr>
          <w:rFonts w:ascii="Times New Roman" w:hAnsi="Times New Roman"/>
          <w:lang w:val="es-ES"/>
        </w:rPr>
        <w:t>Subcontratistas</w:t>
      </w:r>
      <w:bookmarkEnd w:id="448"/>
      <w:bookmarkEnd w:id="449"/>
      <w:r w:rsidRPr="005A7041">
        <w:rPr>
          <w:rFonts w:ascii="Times New Roman" w:hAnsi="Times New Roman"/>
          <w:lang w:val="es-ES"/>
        </w:rPr>
        <w:t xml:space="preserve"> Especializados</w:t>
      </w:r>
      <w:bookmarkEnd w:id="450"/>
      <w:bookmarkEnd w:id="451"/>
    </w:p>
    <w:p w14:paraId="435C0D7D" w14:textId="76E20610" w:rsidR="005402DF" w:rsidRPr="005A7041" w:rsidRDefault="005402DF" w:rsidP="00D71FC0">
      <w:pPr>
        <w:pStyle w:val="NormalWeb"/>
        <w:spacing w:before="0" w:beforeAutospacing="0" w:after="200" w:afterAutospacing="0"/>
        <w:jc w:val="both"/>
        <w:rPr>
          <w:rFonts w:ascii="Times New Roman" w:hAnsi="Times New Roman"/>
          <w:noProof/>
          <w:sz w:val="24"/>
          <w:lang w:val="es-ES"/>
        </w:rPr>
      </w:pPr>
      <w:r w:rsidRPr="005A7041">
        <w:rPr>
          <w:rFonts w:ascii="Times New Roman" w:hAnsi="Times New Roman"/>
          <w:noProof/>
          <w:sz w:val="24"/>
          <w:lang w:val="es-ES"/>
        </w:rPr>
        <w:t>Si la</w:t>
      </w:r>
      <w:r w:rsidR="003A51A6" w:rsidRPr="005A7041">
        <w:rPr>
          <w:rFonts w:ascii="Times New Roman" w:hAnsi="Times New Roman"/>
          <w:noProof/>
          <w:sz w:val="24"/>
          <w:lang w:val="es-ES"/>
        </w:rPr>
        <w:t xml:space="preserve"> </w:t>
      </w:r>
      <w:r w:rsidR="00DD4D2C" w:rsidRPr="005A7041">
        <w:rPr>
          <w:rFonts w:ascii="Times New Roman" w:hAnsi="Times New Roman"/>
          <w:noProof/>
          <w:sz w:val="24"/>
          <w:lang w:val="es-ES"/>
        </w:rPr>
        <w:t>IAL 33</w:t>
      </w:r>
      <w:r w:rsidR="00E70557" w:rsidRPr="005A7041">
        <w:rPr>
          <w:rFonts w:ascii="Times New Roman" w:hAnsi="Times New Roman"/>
          <w:noProof/>
          <w:sz w:val="24"/>
          <w:lang w:val="es-ES"/>
        </w:rPr>
        <w:t xml:space="preserve"> así lo permite</w:t>
      </w:r>
      <w:r w:rsidRPr="005A7041">
        <w:rPr>
          <w:rFonts w:ascii="Times New Roman" w:hAnsi="Times New Roman"/>
          <w:noProof/>
          <w:sz w:val="24"/>
          <w:lang w:val="es-ES"/>
        </w:rPr>
        <w:t xml:space="preserve">, </w:t>
      </w:r>
      <w:r w:rsidR="00C469BB" w:rsidRPr="005A7041">
        <w:rPr>
          <w:rFonts w:ascii="Times New Roman" w:hAnsi="Times New Roman"/>
          <w:noProof/>
          <w:sz w:val="24"/>
          <w:lang w:val="es-ES"/>
        </w:rPr>
        <w:t>solo se tendrá en cuenta la experiencia específica de los Subcontratistas para las Obras especializadas que haya permitido el Contratante.</w:t>
      </w:r>
      <w:r w:rsidRPr="005A7041">
        <w:rPr>
          <w:rFonts w:ascii="Times New Roman" w:hAnsi="Times New Roman"/>
          <w:noProof/>
          <w:sz w:val="24"/>
          <w:lang w:val="es-ES"/>
        </w:rPr>
        <w:t xml:space="preserve"> </w:t>
      </w:r>
      <w:r w:rsidR="00C469BB" w:rsidRPr="005A7041">
        <w:rPr>
          <w:rFonts w:ascii="Times New Roman" w:hAnsi="Times New Roman"/>
          <w:noProof/>
          <w:sz w:val="24"/>
          <w:lang w:val="es-ES"/>
        </w:rPr>
        <w:t>La experiencia general y los recursos financieros de los Subcontratistas Especializados no se añadirán a los del Licitante a la hora de calificarlo.</w:t>
      </w:r>
    </w:p>
    <w:p w14:paraId="6F27A471" w14:textId="7BF6E4B1" w:rsidR="005402DF" w:rsidRPr="005A7041" w:rsidRDefault="005402DF" w:rsidP="00D71FC0">
      <w:pPr>
        <w:pStyle w:val="NormalWeb"/>
        <w:spacing w:before="0" w:beforeAutospacing="0" w:after="200" w:afterAutospacing="0"/>
        <w:rPr>
          <w:rFonts w:ascii="Times New Roman" w:hAnsi="Times New Roman"/>
          <w:color w:val="000000" w:themeColor="text1"/>
          <w:sz w:val="24"/>
          <w:lang w:val="es-ES"/>
        </w:rPr>
      </w:pPr>
      <w:r w:rsidRPr="005A7041">
        <w:rPr>
          <w:rFonts w:ascii="Times New Roman" w:hAnsi="Times New Roman"/>
          <w:color w:val="000000" w:themeColor="text1"/>
          <w:sz w:val="24"/>
          <w:lang w:val="es-ES"/>
        </w:rPr>
        <w:t>………………………………………………………………………………………………………………</w:t>
      </w:r>
    </w:p>
    <w:p w14:paraId="49B041ED" w14:textId="77777777" w:rsidR="0044254D" w:rsidRPr="005A7041" w:rsidRDefault="0044254D" w:rsidP="007350BC">
      <w:pPr>
        <w:pStyle w:val="SubheaderTechnicalPartofEvaluation"/>
        <w:keepNext/>
        <w:jc w:val="left"/>
        <w:rPr>
          <w:rFonts w:cs="Times New Roman"/>
          <w:noProof w:val="0"/>
          <w:szCs w:val="24"/>
        </w:rPr>
      </w:pPr>
    </w:p>
    <w:p w14:paraId="3139ABD7" w14:textId="08934E72" w:rsidR="00F952E5" w:rsidRPr="005A7041" w:rsidRDefault="00F26F31" w:rsidP="007350BC">
      <w:pPr>
        <w:pStyle w:val="Section3Heading1"/>
        <w:numPr>
          <w:ilvl w:val="1"/>
          <w:numId w:val="99"/>
        </w:numPr>
        <w:ind w:left="1134" w:hanging="774"/>
        <w:rPr>
          <w:rFonts w:ascii="Times New Roman" w:hAnsi="Times New Roman"/>
          <w:lang w:val="es-ES"/>
        </w:rPr>
      </w:pPr>
      <w:bookmarkStart w:id="452" w:name="_Toc455502496"/>
      <w:bookmarkStart w:id="453" w:name="_Toc125101214"/>
      <w:r w:rsidRPr="005A7041">
        <w:rPr>
          <w:rFonts w:ascii="Times New Roman" w:hAnsi="Times New Roman"/>
          <w:lang w:val="es-ES"/>
        </w:rPr>
        <w:t xml:space="preserve">Criterios de </w:t>
      </w:r>
      <w:r w:rsidR="007350BC" w:rsidRPr="005A7041">
        <w:rPr>
          <w:rFonts w:ascii="Times New Roman" w:hAnsi="Times New Roman"/>
          <w:lang w:val="es-ES"/>
        </w:rPr>
        <w:t>C</w:t>
      </w:r>
      <w:r w:rsidRPr="005A7041">
        <w:rPr>
          <w:rFonts w:ascii="Times New Roman" w:hAnsi="Times New Roman"/>
          <w:lang w:val="es-ES"/>
        </w:rPr>
        <w:t>alificación</w:t>
      </w:r>
      <w:bookmarkEnd w:id="452"/>
      <w:bookmarkEnd w:id="453"/>
    </w:p>
    <w:p w14:paraId="79F2C1B4" w14:textId="477130C1" w:rsidR="00F952E5" w:rsidRPr="005A7041" w:rsidRDefault="00F952E5" w:rsidP="00D71FC0">
      <w:pPr>
        <w:spacing w:after="200"/>
        <w:jc w:val="both"/>
        <w:rPr>
          <w:lang w:val="es-ES"/>
        </w:rPr>
      </w:pPr>
      <w:r w:rsidRPr="005A7041">
        <w:rPr>
          <w:lang w:val="es-ES"/>
        </w:rPr>
        <w:t>Conforme a lo dispuesto en la</w:t>
      </w:r>
      <w:r w:rsidR="003A51A6" w:rsidRPr="005A7041">
        <w:rPr>
          <w:lang w:val="es-ES"/>
        </w:rPr>
        <w:t xml:space="preserve"> </w:t>
      </w:r>
      <w:r w:rsidRPr="005A7041">
        <w:rPr>
          <w:lang w:val="es-ES"/>
        </w:rPr>
        <w:t>IAL 3</w:t>
      </w:r>
      <w:r w:rsidR="000F05BD" w:rsidRPr="005A7041">
        <w:rPr>
          <w:lang w:val="es-ES"/>
        </w:rPr>
        <w:t>1</w:t>
      </w:r>
      <w:r w:rsidRPr="005A7041">
        <w:rPr>
          <w:lang w:val="es-ES"/>
        </w:rPr>
        <w:t xml:space="preserve">.1, el Contratante evaluará cada </w:t>
      </w:r>
      <w:r w:rsidR="000F5BD5" w:rsidRPr="005A7041">
        <w:rPr>
          <w:lang w:val="es-ES"/>
        </w:rPr>
        <w:t>Oferta</w:t>
      </w:r>
      <w:r w:rsidRPr="005A7041">
        <w:rPr>
          <w:lang w:val="es-ES"/>
        </w:rPr>
        <w:t xml:space="preserve"> en función de los siguientes </w:t>
      </w:r>
      <w:r w:rsidR="00F26F31" w:rsidRPr="005A7041">
        <w:rPr>
          <w:lang w:val="es-ES"/>
        </w:rPr>
        <w:t xml:space="preserve">Criterios de </w:t>
      </w:r>
      <w:r w:rsidR="007350BC" w:rsidRPr="005A7041">
        <w:rPr>
          <w:lang w:val="es-ES"/>
        </w:rPr>
        <w:t>C</w:t>
      </w:r>
      <w:r w:rsidR="00F26F31" w:rsidRPr="005A7041">
        <w:rPr>
          <w:lang w:val="es-ES"/>
        </w:rPr>
        <w:t>alificación</w:t>
      </w:r>
      <w:r w:rsidRPr="005A7041">
        <w:rPr>
          <w:lang w:val="es-ES"/>
        </w:rPr>
        <w:t xml:space="preserve">. Las exigencias que no figuren en el texto que se incluye a continuación no podrán utilizarse para evaluar las </w:t>
      </w:r>
      <w:r w:rsidR="0044254D" w:rsidRPr="005A7041">
        <w:rPr>
          <w:lang w:val="es-ES"/>
        </w:rPr>
        <w:t>cua</w:t>
      </w:r>
      <w:r w:rsidRPr="005A7041">
        <w:rPr>
          <w:lang w:val="es-ES"/>
        </w:rPr>
        <w:t xml:space="preserve">lificaciones de los Licitantes. </w:t>
      </w:r>
    </w:p>
    <w:p w14:paraId="5C0A4EC5" w14:textId="77777777" w:rsidR="00180C3D" w:rsidRPr="005A7041" w:rsidRDefault="00180C3D" w:rsidP="00D71FC0">
      <w:pPr>
        <w:spacing w:after="200"/>
        <w:jc w:val="both"/>
        <w:rPr>
          <w:lang w:val="es-ES"/>
        </w:rPr>
        <w:sectPr w:rsidR="00180C3D" w:rsidRPr="005A7041" w:rsidSect="006B68B4">
          <w:headerReference w:type="even" r:id="rId74"/>
          <w:footerReference w:type="even" r:id="rId75"/>
          <w:footerReference w:type="default" r:id="rId76"/>
          <w:headerReference w:type="first" r:id="rId77"/>
          <w:footerReference w:type="first" r:id="rId78"/>
          <w:footnotePr>
            <w:numRestart w:val="eachSect"/>
          </w:footnotePr>
          <w:pgSz w:w="12240" w:h="15840"/>
          <w:pgMar w:top="1440" w:right="1080" w:bottom="1440" w:left="1080" w:header="720" w:footer="720" w:gutter="0"/>
          <w:paperSrc w:first="15" w:other="15"/>
          <w:cols w:space="720"/>
          <w:titlePg/>
          <w:docGrid w:linePitch="326"/>
        </w:sectPr>
      </w:pPr>
    </w:p>
    <w:p w14:paraId="1CAFDEF7" w14:textId="22095B8F" w:rsidR="00180C3D" w:rsidRPr="005A7041" w:rsidRDefault="00180C3D" w:rsidP="00D71FC0">
      <w:pPr>
        <w:spacing w:after="200"/>
        <w:jc w:val="both"/>
        <w:rPr>
          <w:lang w:val="es-ES"/>
        </w:rPr>
      </w:pPr>
    </w:p>
    <w:p w14:paraId="54F27EF3" w14:textId="77777777" w:rsidR="00F952E5" w:rsidRPr="005A7041" w:rsidRDefault="00F952E5" w:rsidP="00D71FC0">
      <w:pPr>
        <w:spacing w:after="200"/>
        <w:ind w:left="709"/>
        <w:rPr>
          <w:color w:val="000000" w:themeColor="text1"/>
          <w:lang w:val="es-ES"/>
        </w:rPr>
      </w:pPr>
    </w:p>
    <w:p w14:paraId="755A7200" w14:textId="77777777" w:rsidR="00F952E5" w:rsidRPr="005A7041" w:rsidRDefault="00F952E5" w:rsidP="00BB531B">
      <w:pPr>
        <w:ind w:left="709"/>
        <w:rPr>
          <w:color w:val="000000" w:themeColor="text1"/>
          <w:lang w:val="es-ES"/>
        </w:rPr>
        <w:sectPr w:rsidR="00F952E5" w:rsidRPr="005A7041" w:rsidSect="006A12BE">
          <w:footnotePr>
            <w:numRestart w:val="eachSect"/>
          </w:footnotePr>
          <w:type w:val="continuous"/>
          <w:pgSz w:w="12240" w:h="15840"/>
          <w:pgMar w:top="1440" w:right="1080" w:bottom="1440" w:left="1080" w:header="720" w:footer="720" w:gutter="0"/>
          <w:paperSrc w:first="15" w:other="15"/>
          <w:cols w:space="720"/>
          <w:titlePg/>
          <w:docGrid w:linePitch="326"/>
        </w:sectPr>
      </w:pPr>
    </w:p>
    <w:tbl>
      <w:tblPr>
        <w:tblW w:w="51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1769"/>
        <w:gridCol w:w="2487"/>
        <w:gridCol w:w="1559"/>
        <w:gridCol w:w="1887"/>
        <w:gridCol w:w="1538"/>
        <w:gridCol w:w="1406"/>
        <w:gridCol w:w="1836"/>
      </w:tblGrid>
      <w:tr w:rsidR="003C78B2" w:rsidRPr="001C59B2" w14:paraId="1A0ED290" w14:textId="77777777" w:rsidTr="00F66A24">
        <w:trPr>
          <w:trHeight w:val="561"/>
          <w:tblHeader/>
          <w:jc w:val="center"/>
        </w:trPr>
        <w:tc>
          <w:tcPr>
            <w:tcW w:w="1940" w:type="pct"/>
            <w:gridSpan w:val="3"/>
            <w:shd w:val="clear" w:color="auto" w:fill="000000"/>
            <w:vAlign w:val="center"/>
          </w:tcPr>
          <w:p w14:paraId="5947DC21" w14:textId="15605BDF" w:rsidR="00E036E3" w:rsidRPr="005A7041" w:rsidRDefault="00E036E3" w:rsidP="006B68B4">
            <w:pPr>
              <w:pStyle w:val="Style11"/>
              <w:tabs>
                <w:tab w:val="left" w:leader="dot" w:pos="8424"/>
              </w:tabs>
              <w:spacing w:line="240" w:lineRule="auto"/>
              <w:jc w:val="center"/>
              <w:rPr>
                <w:b/>
                <w:sz w:val="21"/>
                <w:szCs w:val="21"/>
                <w:lang w:val="es-ES"/>
              </w:rPr>
            </w:pPr>
            <w:r w:rsidRPr="005A7041">
              <w:rPr>
                <w:b/>
                <w:sz w:val="21"/>
                <w:szCs w:val="21"/>
                <w:lang w:val="es-ES"/>
              </w:rPr>
              <w:lastRenderedPageBreak/>
              <w:t xml:space="preserve">Criterios de </w:t>
            </w:r>
            <w:r w:rsidR="000668DC" w:rsidRPr="005A7041">
              <w:rPr>
                <w:b/>
                <w:sz w:val="21"/>
                <w:szCs w:val="21"/>
                <w:lang w:val="es-ES"/>
              </w:rPr>
              <w:t>e</w:t>
            </w:r>
            <w:r w:rsidRPr="005A7041">
              <w:rPr>
                <w:b/>
                <w:sz w:val="21"/>
                <w:szCs w:val="21"/>
                <w:lang w:val="es-ES"/>
              </w:rPr>
              <w:t xml:space="preserve">legibilidad y </w:t>
            </w:r>
            <w:r w:rsidR="000668DC" w:rsidRPr="005A7041">
              <w:rPr>
                <w:b/>
                <w:sz w:val="21"/>
                <w:szCs w:val="21"/>
                <w:lang w:val="es-ES"/>
              </w:rPr>
              <w:t>c</w:t>
            </w:r>
            <w:r w:rsidRPr="005A7041">
              <w:rPr>
                <w:b/>
                <w:sz w:val="21"/>
                <w:szCs w:val="21"/>
                <w:lang w:val="es-ES"/>
              </w:rPr>
              <w:t>alificación</w:t>
            </w:r>
          </w:p>
        </w:tc>
        <w:tc>
          <w:tcPr>
            <w:tcW w:w="2377" w:type="pct"/>
            <w:gridSpan w:val="4"/>
            <w:shd w:val="clear" w:color="auto" w:fill="000000"/>
            <w:vAlign w:val="center"/>
          </w:tcPr>
          <w:p w14:paraId="34D4B38F" w14:textId="77777777" w:rsidR="00E036E3" w:rsidRPr="005A7041" w:rsidRDefault="00E036E3" w:rsidP="006B68B4">
            <w:pPr>
              <w:pStyle w:val="Style11"/>
              <w:tabs>
                <w:tab w:val="left" w:leader="dot" w:pos="8424"/>
              </w:tabs>
              <w:spacing w:line="240" w:lineRule="auto"/>
              <w:jc w:val="center"/>
              <w:rPr>
                <w:b/>
                <w:sz w:val="21"/>
                <w:szCs w:val="21"/>
                <w:lang w:val="es-ES"/>
              </w:rPr>
            </w:pPr>
            <w:r w:rsidRPr="005A7041">
              <w:rPr>
                <w:b/>
                <w:sz w:val="21"/>
                <w:szCs w:val="21"/>
                <w:lang w:val="es-ES"/>
              </w:rPr>
              <w:t>Requisitos</w:t>
            </w:r>
          </w:p>
        </w:tc>
        <w:tc>
          <w:tcPr>
            <w:tcW w:w="683" w:type="pct"/>
            <w:shd w:val="clear" w:color="auto" w:fill="000000"/>
            <w:vAlign w:val="center"/>
          </w:tcPr>
          <w:p w14:paraId="5EF9390F" w14:textId="77777777" w:rsidR="00E036E3" w:rsidRPr="005A7041" w:rsidRDefault="00E036E3" w:rsidP="006B68B4">
            <w:pPr>
              <w:pStyle w:val="Style11"/>
              <w:tabs>
                <w:tab w:val="left" w:leader="dot" w:pos="8424"/>
              </w:tabs>
              <w:spacing w:line="240" w:lineRule="auto"/>
              <w:jc w:val="center"/>
              <w:rPr>
                <w:b/>
                <w:sz w:val="21"/>
                <w:szCs w:val="21"/>
                <w:lang w:val="es-ES"/>
              </w:rPr>
            </w:pPr>
            <w:r w:rsidRPr="005A7041">
              <w:rPr>
                <w:b/>
                <w:sz w:val="21"/>
                <w:szCs w:val="21"/>
                <w:lang w:val="es-ES"/>
              </w:rPr>
              <w:t>Documentación</w:t>
            </w:r>
          </w:p>
        </w:tc>
      </w:tr>
      <w:tr w:rsidR="00F80B76" w:rsidRPr="001C59B2" w14:paraId="444D703E" w14:textId="77777777" w:rsidTr="00F66A24">
        <w:trPr>
          <w:tblHeader/>
          <w:jc w:val="center"/>
        </w:trPr>
        <w:tc>
          <w:tcPr>
            <w:tcW w:w="357" w:type="pct"/>
            <w:vMerge w:val="restart"/>
            <w:shd w:val="clear" w:color="auto" w:fill="D9D9D9" w:themeFill="background1" w:themeFillShade="D9"/>
            <w:vAlign w:val="center"/>
          </w:tcPr>
          <w:p w14:paraId="45B0972F" w14:textId="77777777" w:rsidR="00E036E3" w:rsidRPr="005A7041" w:rsidRDefault="00E036E3" w:rsidP="006B68B4">
            <w:pPr>
              <w:pStyle w:val="Style11"/>
              <w:tabs>
                <w:tab w:val="left" w:leader="dot" w:pos="8424"/>
              </w:tabs>
              <w:spacing w:before="40" w:after="40" w:line="240" w:lineRule="auto"/>
              <w:jc w:val="center"/>
              <w:rPr>
                <w:b/>
                <w:sz w:val="21"/>
                <w:szCs w:val="21"/>
                <w:lang w:val="es-ES"/>
              </w:rPr>
            </w:pPr>
            <w:proofErr w:type="spellStart"/>
            <w:r w:rsidRPr="005A7041">
              <w:rPr>
                <w:b/>
                <w:sz w:val="21"/>
                <w:szCs w:val="21"/>
                <w:lang w:val="es-ES"/>
              </w:rPr>
              <w:t>N.</w:t>
            </w:r>
            <w:r w:rsidRPr="005A7041">
              <w:rPr>
                <w:b/>
                <w:sz w:val="21"/>
                <w:szCs w:val="21"/>
                <w:vertAlign w:val="superscript"/>
                <w:lang w:val="es-ES"/>
              </w:rPr>
              <w:t>o</w:t>
            </w:r>
            <w:proofErr w:type="spellEnd"/>
          </w:p>
        </w:tc>
        <w:tc>
          <w:tcPr>
            <w:tcW w:w="658" w:type="pct"/>
            <w:vMerge w:val="restart"/>
            <w:shd w:val="clear" w:color="auto" w:fill="D9D9D9" w:themeFill="background1" w:themeFillShade="D9"/>
            <w:vAlign w:val="center"/>
          </w:tcPr>
          <w:p w14:paraId="22A4BABF" w14:textId="5C9E399B" w:rsidR="00E036E3" w:rsidRPr="005A7041" w:rsidRDefault="000668DC" w:rsidP="006B68B4">
            <w:pPr>
              <w:pStyle w:val="Style11"/>
              <w:tabs>
                <w:tab w:val="left" w:leader="dot" w:pos="8424"/>
              </w:tabs>
              <w:spacing w:before="40" w:after="40" w:line="240" w:lineRule="auto"/>
              <w:jc w:val="center"/>
              <w:rPr>
                <w:b/>
                <w:sz w:val="21"/>
                <w:szCs w:val="21"/>
                <w:lang w:val="es-ES"/>
              </w:rPr>
            </w:pPr>
            <w:r w:rsidRPr="005A7041">
              <w:rPr>
                <w:b/>
                <w:spacing w:val="-4"/>
                <w:sz w:val="21"/>
                <w:szCs w:val="21"/>
                <w:lang w:val="es-ES"/>
              </w:rPr>
              <w:t>Asunto</w:t>
            </w:r>
          </w:p>
        </w:tc>
        <w:tc>
          <w:tcPr>
            <w:tcW w:w="925" w:type="pct"/>
            <w:vMerge w:val="restart"/>
            <w:shd w:val="clear" w:color="auto" w:fill="D9D9D9" w:themeFill="background1" w:themeFillShade="D9"/>
            <w:vAlign w:val="center"/>
          </w:tcPr>
          <w:p w14:paraId="249CEE9B" w14:textId="77777777" w:rsidR="00E036E3" w:rsidRPr="005A7041" w:rsidRDefault="00E036E3" w:rsidP="006B68B4">
            <w:pPr>
              <w:pStyle w:val="Style11"/>
              <w:tabs>
                <w:tab w:val="left" w:leader="dot" w:pos="8424"/>
              </w:tabs>
              <w:spacing w:before="40" w:after="40" w:line="240" w:lineRule="auto"/>
              <w:jc w:val="center"/>
              <w:rPr>
                <w:b/>
                <w:sz w:val="21"/>
                <w:szCs w:val="21"/>
                <w:lang w:val="es-ES"/>
              </w:rPr>
            </w:pPr>
            <w:r w:rsidRPr="005A7041">
              <w:rPr>
                <w:b/>
                <w:sz w:val="21"/>
                <w:szCs w:val="21"/>
                <w:lang w:val="es-ES"/>
              </w:rPr>
              <w:t>Requisito</w:t>
            </w:r>
          </w:p>
        </w:tc>
        <w:tc>
          <w:tcPr>
            <w:tcW w:w="580" w:type="pct"/>
            <w:vMerge w:val="restart"/>
            <w:shd w:val="clear" w:color="auto" w:fill="D9D9D9" w:themeFill="background1" w:themeFillShade="D9"/>
            <w:vAlign w:val="center"/>
          </w:tcPr>
          <w:p w14:paraId="337A7325" w14:textId="77777777" w:rsidR="00E036E3" w:rsidRPr="005A7041" w:rsidRDefault="00E036E3" w:rsidP="006B68B4">
            <w:pPr>
              <w:pStyle w:val="Style11"/>
              <w:tabs>
                <w:tab w:val="left" w:leader="dot" w:pos="8424"/>
              </w:tabs>
              <w:spacing w:before="40" w:after="40" w:line="240" w:lineRule="auto"/>
              <w:jc w:val="center"/>
              <w:rPr>
                <w:b/>
                <w:sz w:val="21"/>
                <w:szCs w:val="21"/>
                <w:lang w:val="es-ES"/>
              </w:rPr>
            </w:pPr>
            <w:r w:rsidRPr="005A7041">
              <w:rPr>
                <w:b/>
                <w:sz w:val="21"/>
                <w:szCs w:val="21"/>
                <w:lang w:val="es-ES"/>
              </w:rPr>
              <w:t>Entidad individual</w:t>
            </w:r>
          </w:p>
        </w:tc>
        <w:tc>
          <w:tcPr>
            <w:tcW w:w="1797" w:type="pct"/>
            <w:gridSpan w:val="3"/>
            <w:shd w:val="clear" w:color="auto" w:fill="D9D9D9" w:themeFill="background1" w:themeFillShade="D9"/>
            <w:vAlign w:val="center"/>
          </w:tcPr>
          <w:p w14:paraId="7BA02D2D" w14:textId="3A673D80" w:rsidR="00E036E3" w:rsidRPr="005A7041" w:rsidRDefault="008C148F" w:rsidP="006B68B4">
            <w:pPr>
              <w:pStyle w:val="Style11"/>
              <w:tabs>
                <w:tab w:val="left" w:leader="dot" w:pos="8424"/>
              </w:tabs>
              <w:spacing w:before="40" w:after="40" w:line="240" w:lineRule="auto"/>
              <w:jc w:val="center"/>
              <w:rPr>
                <w:b/>
                <w:sz w:val="21"/>
                <w:szCs w:val="21"/>
                <w:lang w:val="es-ES"/>
              </w:rPr>
            </w:pPr>
            <w:r w:rsidRPr="005A7041">
              <w:rPr>
                <w:b/>
                <w:sz w:val="21"/>
                <w:szCs w:val="21"/>
                <w:lang w:val="es-ES"/>
              </w:rPr>
              <w:t>APCA</w:t>
            </w:r>
            <w:r w:rsidR="00E036E3" w:rsidRPr="005A7041">
              <w:rPr>
                <w:b/>
                <w:sz w:val="21"/>
                <w:szCs w:val="21"/>
                <w:lang w:val="es-ES"/>
              </w:rPr>
              <w:t xml:space="preserve"> (constituida o por constituir)</w:t>
            </w:r>
          </w:p>
        </w:tc>
        <w:tc>
          <w:tcPr>
            <w:tcW w:w="683" w:type="pct"/>
            <w:vMerge w:val="restart"/>
            <w:shd w:val="clear" w:color="auto" w:fill="D9D9D9" w:themeFill="background1" w:themeFillShade="D9"/>
            <w:vAlign w:val="center"/>
          </w:tcPr>
          <w:p w14:paraId="4AF21647" w14:textId="77777777" w:rsidR="00E036E3" w:rsidRPr="005A7041" w:rsidRDefault="00E036E3" w:rsidP="006B68B4">
            <w:pPr>
              <w:pStyle w:val="Style11"/>
              <w:tabs>
                <w:tab w:val="left" w:leader="dot" w:pos="8424"/>
              </w:tabs>
              <w:spacing w:before="40" w:after="40" w:line="240" w:lineRule="auto"/>
              <w:jc w:val="center"/>
              <w:rPr>
                <w:b/>
                <w:sz w:val="21"/>
                <w:szCs w:val="21"/>
                <w:lang w:val="es-ES"/>
              </w:rPr>
            </w:pPr>
            <w:r w:rsidRPr="005A7041">
              <w:rPr>
                <w:b/>
                <w:sz w:val="21"/>
                <w:szCs w:val="21"/>
                <w:lang w:val="es-ES"/>
              </w:rPr>
              <w:t>Requisitos de presentación</w:t>
            </w:r>
          </w:p>
        </w:tc>
      </w:tr>
      <w:tr w:rsidR="003C78B2" w:rsidRPr="001C59B2" w14:paraId="5A507A84" w14:textId="77777777" w:rsidTr="00F66A24">
        <w:trPr>
          <w:tblHeader/>
          <w:jc w:val="center"/>
        </w:trPr>
        <w:tc>
          <w:tcPr>
            <w:tcW w:w="357" w:type="pct"/>
            <w:vMerge/>
          </w:tcPr>
          <w:p w14:paraId="69D7DB2E" w14:textId="77777777" w:rsidR="00E036E3" w:rsidRPr="005A7041" w:rsidRDefault="00E036E3" w:rsidP="006B68B4">
            <w:pPr>
              <w:pStyle w:val="Style11"/>
              <w:tabs>
                <w:tab w:val="left" w:leader="dot" w:pos="8424"/>
              </w:tabs>
              <w:spacing w:before="120" w:line="240" w:lineRule="auto"/>
              <w:ind w:left="990"/>
              <w:jc w:val="center"/>
              <w:rPr>
                <w:b/>
                <w:sz w:val="21"/>
                <w:szCs w:val="21"/>
                <w:lang w:val="es-ES"/>
              </w:rPr>
            </w:pPr>
          </w:p>
        </w:tc>
        <w:tc>
          <w:tcPr>
            <w:tcW w:w="658" w:type="pct"/>
            <w:vMerge/>
          </w:tcPr>
          <w:p w14:paraId="190059B1" w14:textId="77777777" w:rsidR="00E036E3" w:rsidRPr="005A7041" w:rsidRDefault="00E036E3" w:rsidP="006B68B4">
            <w:pPr>
              <w:pStyle w:val="Style11"/>
              <w:tabs>
                <w:tab w:val="left" w:leader="dot" w:pos="8424"/>
              </w:tabs>
              <w:spacing w:before="120" w:line="240" w:lineRule="auto"/>
              <w:ind w:left="990"/>
              <w:jc w:val="center"/>
              <w:rPr>
                <w:b/>
                <w:sz w:val="21"/>
                <w:szCs w:val="21"/>
                <w:lang w:val="es-ES"/>
              </w:rPr>
            </w:pPr>
          </w:p>
        </w:tc>
        <w:tc>
          <w:tcPr>
            <w:tcW w:w="925" w:type="pct"/>
            <w:vMerge/>
          </w:tcPr>
          <w:p w14:paraId="3D7D96F2" w14:textId="77777777" w:rsidR="00E036E3" w:rsidRPr="005A7041" w:rsidRDefault="00E036E3" w:rsidP="006B68B4">
            <w:pPr>
              <w:pStyle w:val="Style11"/>
              <w:tabs>
                <w:tab w:val="left" w:leader="dot" w:pos="8424"/>
              </w:tabs>
              <w:spacing w:before="120" w:line="240" w:lineRule="auto"/>
              <w:ind w:left="990"/>
              <w:jc w:val="center"/>
              <w:rPr>
                <w:b/>
                <w:sz w:val="21"/>
                <w:szCs w:val="21"/>
                <w:lang w:val="es-ES"/>
              </w:rPr>
            </w:pPr>
          </w:p>
        </w:tc>
        <w:tc>
          <w:tcPr>
            <w:tcW w:w="580" w:type="pct"/>
            <w:vMerge/>
          </w:tcPr>
          <w:p w14:paraId="16148BDF" w14:textId="77777777" w:rsidR="00E036E3" w:rsidRPr="005A7041" w:rsidRDefault="00E036E3" w:rsidP="006B68B4">
            <w:pPr>
              <w:pStyle w:val="Style11"/>
              <w:tabs>
                <w:tab w:val="left" w:leader="dot" w:pos="8424"/>
              </w:tabs>
              <w:spacing w:before="120" w:line="240" w:lineRule="auto"/>
              <w:ind w:left="990"/>
              <w:jc w:val="center"/>
              <w:rPr>
                <w:b/>
                <w:sz w:val="21"/>
                <w:szCs w:val="21"/>
                <w:lang w:val="es-ES"/>
              </w:rPr>
            </w:pPr>
          </w:p>
        </w:tc>
        <w:tc>
          <w:tcPr>
            <w:tcW w:w="702" w:type="pct"/>
            <w:shd w:val="clear" w:color="auto" w:fill="D9D9D9" w:themeFill="background1" w:themeFillShade="D9"/>
          </w:tcPr>
          <w:p w14:paraId="2D46A834" w14:textId="534AFA0B" w:rsidR="00E036E3" w:rsidRPr="005A7041" w:rsidRDefault="00E036E3" w:rsidP="00262E20">
            <w:pPr>
              <w:pStyle w:val="Style11"/>
              <w:tabs>
                <w:tab w:val="left" w:leader="dot" w:pos="8424"/>
              </w:tabs>
              <w:spacing w:before="40" w:after="40" w:line="240" w:lineRule="auto"/>
              <w:ind w:left="-112" w:right="70"/>
              <w:jc w:val="center"/>
              <w:rPr>
                <w:b/>
                <w:sz w:val="21"/>
                <w:szCs w:val="21"/>
                <w:lang w:val="es-ES"/>
              </w:rPr>
            </w:pPr>
            <w:r w:rsidRPr="005A7041">
              <w:rPr>
                <w:b/>
                <w:sz w:val="21"/>
                <w:szCs w:val="21"/>
                <w:lang w:val="es-ES"/>
              </w:rPr>
              <w:t xml:space="preserve">Todos los miembros en </w:t>
            </w:r>
            <w:r w:rsidR="00F80B76" w:rsidRPr="005A7041">
              <w:rPr>
                <w:b/>
                <w:sz w:val="21"/>
                <w:szCs w:val="21"/>
                <w:lang w:val="es-ES"/>
              </w:rPr>
              <w:br/>
            </w:r>
            <w:r w:rsidRPr="005A7041">
              <w:rPr>
                <w:b/>
                <w:sz w:val="21"/>
                <w:szCs w:val="21"/>
                <w:lang w:val="es-ES"/>
              </w:rPr>
              <w:t>su conjunto</w:t>
            </w:r>
          </w:p>
        </w:tc>
        <w:tc>
          <w:tcPr>
            <w:tcW w:w="572" w:type="pct"/>
            <w:shd w:val="clear" w:color="auto" w:fill="D9D9D9" w:themeFill="background1" w:themeFillShade="D9"/>
          </w:tcPr>
          <w:p w14:paraId="795E027E" w14:textId="77777777" w:rsidR="003C78B2" w:rsidRPr="005A7041" w:rsidRDefault="00E036E3" w:rsidP="006B68B4">
            <w:pPr>
              <w:pStyle w:val="Style11"/>
              <w:tabs>
                <w:tab w:val="left" w:leader="dot" w:pos="8424"/>
              </w:tabs>
              <w:spacing w:before="40" w:after="40" w:line="240" w:lineRule="auto"/>
              <w:jc w:val="center"/>
              <w:rPr>
                <w:b/>
                <w:sz w:val="21"/>
                <w:szCs w:val="21"/>
                <w:lang w:val="es-ES"/>
              </w:rPr>
            </w:pPr>
            <w:r w:rsidRPr="005A7041">
              <w:rPr>
                <w:b/>
                <w:sz w:val="21"/>
                <w:szCs w:val="21"/>
                <w:lang w:val="es-ES"/>
              </w:rPr>
              <w:t xml:space="preserve">Cada </w:t>
            </w:r>
          </w:p>
          <w:p w14:paraId="0AAFA398" w14:textId="4147C504" w:rsidR="00E036E3" w:rsidRPr="005A7041" w:rsidRDefault="00E036E3" w:rsidP="006B68B4">
            <w:pPr>
              <w:pStyle w:val="Style11"/>
              <w:tabs>
                <w:tab w:val="left" w:leader="dot" w:pos="8424"/>
              </w:tabs>
              <w:spacing w:before="40" w:after="40" w:line="240" w:lineRule="auto"/>
              <w:jc w:val="center"/>
              <w:rPr>
                <w:b/>
                <w:sz w:val="21"/>
                <w:szCs w:val="21"/>
                <w:lang w:val="es-ES"/>
              </w:rPr>
            </w:pPr>
            <w:r w:rsidRPr="005A7041">
              <w:rPr>
                <w:b/>
                <w:sz w:val="21"/>
                <w:szCs w:val="21"/>
                <w:lang w:val="es-ES"/>
              </w:rPr>
              <w:t>miembro</w:t>
            </w:r>
          </w:p>
        </w:tc>
        <w:tc>
          <w:tcPr>
            <w:tcW w:w="523" w:type="pct"/>
            <w:shd w:val="clear" w:color="auto" w:fill="D9D9D9" w:themeFill="background1" w:themeFillShade="D9"/>
          </w:tcPr>
          <w:p w14:paraId="0F23A363" w14:textId="77777777" w:rsidR="00E036E3" w:rsidRPr="005A7041" w:rsidRDefault="00E036E3" w:rsidP="006B68B4">
            <w:pPr>
              <w:pStyle w:val="Style11"/>
              <w:tabs>
                <w:tab w:val="left" w:leader="dot" w:pos="8424"/>
              </w:tabs>
              <w:spacing w:before="40" w:after="40" w:line="240" w:lineRule="auto"/>
              <w:jc w:val="center"/>
              <w:rPr>
                <w:b/>
                <w:sz w:val="21"/>
                <w:szCs w:val="21"/>
                <w:lang w:val="es-ES"/>
              </w:rPr>
            </w:pPr>
            <w:r w:rsidRPr="005A7041">
              <w:rPr>
                <w:b/>
                <w:sz w:val="21"/>
                <w:szCs w:val="21"/>
                <w:lang w:val="es-ES"/>
              </w:rPr>
              <w:t>Al menos un miembro</w:t>
            </w:r>
          </w:p>
        </w:tc>
        <w:tc>
          <w:tcPr>
            <w:tcW w:w="683" w:type="pct"/>
            <w:vMerge/>
          </w:tcPr>
          <w:p w14:paraId="653FC409" w14:textId="77777777" w:rsidR="00E036E3" w:rsidRPr="005A7041" w:rsidRDefault="00E036E3" w:rsidP="006B68B4">
            <w:pPr>
              <w:pStyle w:val="Style11"/>
              <w:tabs>
                <w:tab w:val="left" w:leader="dot" w:pos="8424"/>
              </w:tabs>
              <w:spacing w:before="120" w:line="240" w:lineRule="auto"/>
              <w:ind w:left="990"/>
              <w:jc w:val="center"/>
              <w:rPr>
                <w:b/>
                <w:sz w:val="21"/>
                <w:szCs w:val="21"/>
                <w:lang w:val="es-ES"/>
              </w:rPr>
            </w:pPr>
          </w:p>
        </w:tc>
      </w:tr>
      <w:tr w:rsidR="00E036E3" w:rsidRPr="001C59B2" w14:paraId="26364F8B" w14:textId="77777777" w:rsidTr="000458BC">
        <w:trPr>
          <w:jc w:val="center"/>
        </w:trPr>
        <w:tc>
          <w:tcPr>
            <w:tcW w:w="5000" w:type="pct"/>
            <w:gridSpan w:val="8"/>
            <w:shd w:val="clear" w:color="auto" w:fill="808080" w:themeFill="background1" w:themeFillShade="80"/>
          </w:tcPr>
          <w:p w14:paraId="5C78ED59" w14:textId="641CDE28" w:rsidR="00E036E3" w:rsidRPr="005A7041" w:rsidRDefault="00E036E3" w:rsidP="005F4DDC">
            <w:pPr>
              <w:pStyle w:val="SubheaderTechnicalPartofEvaluation"/>
            </w:pPr>
            <w:bookmarkStart w:id="454" w:name="_Toc455502497"/>
            <w:bookmarkStart w:id="455" w:name="_Toc125101215"/>
            <w:r w:rsidRPr="005A7041">
              <w:rPr>
                <w:color w:val="FFFFFF" w:themeColor="background1"/>
              </w:rPr>
              <w:t>1. Elegibilidad</w:t>
            </w:r>
            <w:bookmarkEnd w:id="454"/>
            <w:bookmarkEnd w:id="455"/>
          </w:p>
        </w:tc>
      </w:tr>
      <w:tr w:rsidR="00F80B76" w:rsidRPr="001C59B2" w14:paraId="1AF82DD9" w14:textId="77777777" w:rsidTr="00F66A24">
        <w:trPr>
          <w:jc w:val="center"/>
        </w:trPr>
        <w:tc>
          <w:tcPr>
            <w:tcW w:w="357" w:type="pct"/>
          </w:tcPr>
          <w:p w14:paraId="0C9643AB" w14:textId="77777777"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1.1</w:t>
            </w:r>
          </w:p>
        </w:tc>
        <w:tc>
          <w:tcPr>
            <w:tcW w:w="658" w:type="pct"/>
          </w:tcPr>
          <w:p w14:paraId="7BAEA520" w14:textId="12510573" w:rsidR="00E036E3" w:rsidRPr="005A7041" w:rsidRDefault="00E036E3" w:rsidP="006B68B4">
            <w:pPr>
              <w:pStyle w:val="Style11"/>
              <w:tabs>
                <w:tab w:val="left" w:leader="dot" w:pos="8424"/>
              </w:tabs>
              <w:spacing w:before="40" w:after="40" w:line="240" w:lineRule="auto"/>
              <w:rPr>
                <w:bCs/>
                <w:sz w:val="22"/>
                <w:szCs w:val="22"/>
                <w:lang w:val="es-ES"/>
              </w:rPr>
            </w:pPr>
            <w:r w:rsidRPr="005A7041">
              <w:rPr>
                <w:bCs/>
                <w:sz w:val="22"/>
                <w:szCs w:val="22"/>
                <w:lang w:val="es-ES"/>
              </w:rPr>
              <w:t>Nacionalidad</w:t>
            </w:r>
          </w:p>
        </w:tc>
        <w:tc>
          <w:tcPr>
            <w:tcW w:w="925" w:type="pct"/>
          </w:tcPr>
          <w:p w14:paraId="7601AAB1" w14:textId="7F16564E"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Nacionalidad conforme a la IAL 4.4</w:t>
            </w:r>
            <w:r w:rsidR="00AA703B" w:rsidRPr="005A7041">
              <w:rPr>
                <w:sz w:val="22"/>
                <w:szCs w:val="22"/>
                <w:lang w:val="es-ES"/>
              </w:rPr>
              <w:t>.</w:t>
            </w:r>
          </w:p>
        </w:tc>
        <w:tc>
          <w:tcPr>
            <w:tcW w:w="580" w:type="pct"/>
          </w:tcPr>
          <w:p w14:paraId="38FE420F" w14:textId="5ED3833D"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 cumplir </w:t>
            </w:r>
            <w:r w:rsidR="00F80B76" w:rsidRPr="005A7041">
              <w:rPr>
                <w:sz w:val="22"/>
                <w:szCs w:val="22"/>
                <w:lang w:val="es-ES"/>
              </w:rPr>
              <w:br/>
            </w:r>
            <w:r w:rsidRPr="005A7041">
              <w:rPr>
                <w:sz w:val="22"/>
                <w:szCs w:val="22"/>
                <w:lang w:val="es-ES"/>
              </w:rPr>
              <w:t>el requisito</w:t>
            </w:r>
            <w:r w:rsidR="00AA703B" w:rsidRPr="005A7041">
              <w:rPr>
                <w:sz w:val="22"/>
                <w:szCs w:val="22"/>
                <w:lang w:val="es-ES"/>
              </w:rPr>
              <w:t>.</w:t>
            </w:r>
          </w:p>
        </w:tc>
        <w:tc>
          <w:tcPr>
            <w:tcW w:w="702" w:type="pct"/>
          </w:tcPr>
          <w:p w14:paraId="0D3919BC" w14:textId="3910BC9B"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Deben cumplir </w:t>
            </w:r>
            <w:r w:rsidR="00F80B76" w:rsidRPr="005A7041">
              <w:rPr>
                <w:sz w:val="22"/>
                <w:szCs w:val="22"/>
                <w:lang w:val="es-ES"/>
              </w:rPr>
              <w:br/>
            </w:r>
            <w:r w:rsidRPr="005A7041">
              <w:rPr>
                <w:sz w:val="22"/>
                <w:szCs w:val="22"/>
                <w:lang w:val="es-ES"/>
              </w:rPr>
              <w:t>el requisito</w:t>
            </w:r>
            <w:r w:rsidR="00AA703B" w:rsidRPr="005A7041">
              <w:rPr>
                <w:sz w:val="22"/>
                <w:szCs w:val="22"/>
                <w:lang w:val="es-ES"/>
              </w:rPr>
              <w:t>.</w:t>
            </w:r>
          </w:p>
        </w:tc>
        <w:tc>
          <w:tcPr>
            <w:tcW w:w="572" w:type="pct"/>
          </w:tcPr>
          <w:p w14:paraId="629D046E" w14:textId="23D628B0"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 cumplir </w:t>
            </w:r>
            <w:r w:rsidR="003C78B2" w:rsidRPr="005A7041">
              <w:rPr>
                <w:sz w:val="22"/>
                <w:szCs w:val="22"/>
                <w:lang w:val="es-ES"/>
              </w:rPr>
              <w:br/>
            </w:r>
            <w:r w:rsidRPr="005A7041">
              <w:rPr>
                <w:sz w:val="22"/>
                <w:szCs w:val="22"/>
                <w:lang w:val="es-ES"/>
              </w:rPr>
              <w:t>el requisito</w:t>
            </w:r>
            <w:r w:rsidR="00AA703B" w:rsidRPr="005A7041">
              <w:rPr>
                <w:sz w:val="22"/>
                <w:szCs w:val="22"/>
                <w:lang w:val="es-ES"/>
              </w:rPr>
              <w:t>.</w:t>
            </w:r>
          </w:p>
        </w:tc>
        <w:tc>
          <w:tcPr>
            <w:tcW w:w="523" w:type="pct"/>
          </w:tcPr>
          <w:p w14:paraId="3CBFE693" w14:textId="77777777"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N/A</w:t>
            </w:r>
          </w:p>
        </w:tc>
        <w:tc>
          <w:tcPr>
            <w:tcW w:w="683" w:type="pct"/>
          </w:tcPr>
          <w:p w14:paraId="28FD5D7C" w14:textId="77777777" w:rsidR="00E036E3" w:rsidRPr="005A7041" w:rsidRDefault="00E036E3" w:rsidP="006B68B4">
            <w:pPr>
              <w:pStyle w:val="Style11"/>
              <w:tabs>
                <w:tab w:val="left" w:leader="dot" w:pos="8424"/>
              </w:tabs>
              <w:spacing w:before="40" w:after="40" w:line="240" w:lineRule="auto"/>
              <w:rPr>
                <w:sz w:val="20"/>
                <w:lang w:val="es-ES"/>
              </w:rPr>
            </w:pPr>
            <w:r w:rsidRPr="005A7041">
              <w:rPr>
                <w:sz w:val="20"/>
                <w:lang w:val="es-ES"/>
              </w:rPr>
              <w:t>Formularios ELI 1.1 y 1.2, con adjuntos</w:t>
            </w:r>
          </w:p>
        </w:tc>
      </w:tr>
      <w:tr w:rsidR="00F80B76" w:rsidRPr="001C59B2" w14:paraId="517A1E8D" w14:textId="77777777" w:rsidTr="00F66A24">
        <w:trPr>
          <w:jc w:val="center"/>
        </w:trPr>
        <w:tc>
          <w:tcPr>
            <w:tcW w:w="357" w:type="pct"/>
          </w:tcPr>
          <w:p w14:paraId="3E03A277" w14:textId="77777777"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1.2</w:t>
            </w:r>
          </w:p>
        </w:tc>
        <w:tc>
          <w:tcPr>
            <w:tcW w:w="658" w:type="pct"/>
          </w:tcPr>
          <w:p w14:paraId="2C7C97C2" w14:textId="77777777" w:rsidR="00E036E3" w:rsidRPr="005A7041" w:rsidRDefault="00E036E3" w:rsidP="006B68B4">
            <w:pPr>
              <w:pStyle w:val="Style11"/>
              <w:tabs>
                <w:tab w:val="left" w:leader="dot" w:pos="8424"/>
              </w:tabs>
              <w:spacing w:before="40" w:after="40" w:line="240" w:lineRule="auto"/>
              <w:rPr>
                <w:bCs/>
                <w:sz w:val="22"/>
                <w:szCs w:val="22"/>
                <w:lang w:val="es-ES"/>
              </w:rPr>
            </w:pPr>
            <w:r w:rsidRPr="005A7041">
              <w:rPr>
                <w:bCs/>
                <w:sz w:val="22"/>
                <w:szCs w:val="22"/>
                <w:lang w:val="es-ES"/>
              </w:rPr>
              <w:t>Conflicto de intereses</w:t>
            </w:r>
          </w:p>
        </w:tc>
        <w:tc>
          <w:tcPr>
            <w:tcW w:w="925" w:type="pct"/>
          </w:tcPr>
          <w:p w14:paraId="42D6AFDD" w14:textId="4DE72D96"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No presentar conflicto de intereses conforme a la</w:t>
            </w:r>
            <w:r w:rsidR="003A51A6" w:rsidRPr="005A7041">
              <w:rPr>
                <w:sz w:val="22"/>
                <w:szCs w:val="22"/>
                <w:lang w:val="es-ES"/>
              </w:rPr>
              <w:t xml:space="preserve"> </w:t>
            </w:r>
            <w:r w:rsidRPr="005A7041">
              <w:rPr>
                <w:sz w:val="22"/>
                <w:szCs w:val="22"/>
                <w:lang w:val="es-ES"/>
              </w:rPr>
              <w:t>IAL</w:t>
            </w:r>
            <w:r w:rsidR="00F80B76" w:rsidRPr="005A7041">
              <w:rPr>
                <w:sz w:val="22"/>
                <w:szCs w:val="22"/>
                <w:lang w:val="es-ES"/>
              </w:rPr>
              <w:t> </w:t>
            </w:r>
            <w:r w:rsidRPr="005A7041">
              <w:rPr>
                <w:sz w:val="22"/>
                <w:szCs w:val="22"/>
                <w:lang w:val="es-ES"/>
              </w:rPr>
              <w:t>4.2</w:t>
            </w:r>
            <w:r w:rsidR="00AA703B" w:rsidRPr="005A7041">
              <w:rPr>
                <w:sz w:val="22"/>
                <w:szCs w:val="22"/>
                <w:lang w:val="es-ES"/>
              </w:rPr>
              <w:t>.</w:t>
            </w:r>
          </w:p>
        </w:tc>
        <w:tc>
          <w:tcPr>
            <w:tcW w:w="580" w:type="pct"/>
          </w:tcPr>
          <w:p w14:paraId="41258894" w14:textId="18BCD0A0" w:rsidR="00E036E3" w:rsidRPr="005A7041" w:rsidRDefault="00E036E3" w:rsidP="006B68B4">
            <w:pPr>
              <w:spacing w:before="40" w:after="40"/>
              <w:rPr>
                <w:sz w:val="22"/>
                <w:szCs w:val="22"/>
                <w:lang w:val="es-ES"/>
              </w:rPr>
            </w:pPr>
            <w:r w:rsidRPr="005A7041">
              <w:rPr>
                <w:sz w:val="22"/>
                <w:szCs w:val="22"/>
                <w:lang w:val="es-ES"/>
              </w:rPr>
              <w:t xml:space="preserve">Debe cumplir </w:t>
            </w:r>
            <w:r w:rsidR="00F80B76" w:rsidRPr="005A7041">
              <w:rPr>
                <w:sz w:val="22"/>
                <w:szCs w:val="22"/>
                <w:lang w:val="es-ES"/>
              </w:rPr>
              <w:br/>
            </w:r>
            <w:r w:rsidRPr="005A7041">
              <w:rPr>
                <w:sz w:val="22"/>
                <w:szCs w:val="22"/>
                <w:lang w:val="es-ES"/>
              </w:rPr>
              <w:t>el requisito</w:t>
            </w:r>
            <w:r w:rsidR="00AA703B" w:rsidRPr="005A7041">
              <w:rPr>
                <w:sz w:val="22"/>
                <w:szCs w:val="22"/>
                <w:lang w:val="es-ES"/>
              </w:rPr>
              <w:t>.</w:t>
            </w:r>
          </w:p>
        </w:tc>
        <w:tc>
          <w:tcPr>
            <w:tcW w:w="702" w:type="pct"/>
          </w:tcPr>
          <w:p w14:paraId="57F560B1" w14:textId="2319C96B" w:rsidR="00E036E3" w:rsidRPr="005A7041" w:rsidRDefault="00E036E3" w:rsidP="006B68B4">
            <w:pPr>
              <w:spacing w:before="40" w:after="40"/>
              <w:rPr>
                <w:sz w:val="22"/>
                <w:szCs w:val="22"/>
                <w:lang w:val="es-ES"/>
              </w:rPr>
            </w:pPr>
            <w:r w:rsidRPr="005A7041">
              <w:rPr>
                <w:sz w:val="22"/>
                <w:szCs w:val="22"/>
                <w:lang w:val="es-ES"/>
              </w:rPr>
              <w:t xml:space="preserve">Deben cumplir </w:t>
            </w:r>
            <w:r w:rsidR="00F80B76" w:rsidRPr="005A7041">
              <w:rPr>
                <w:sz w:val="22"/>
                <w:szCs w:val="22"/>
                <w:lang w:val="es-ES"/>
              </w:rPr>
              <w:br/>
            </w:r>
            <w:r w:rsidRPr="005A7041">
              <w:rPr>
                <w:sz w:val="22"/>
                <w:szCs w:val="22"/>
                <w:lang w:val="es-ES"/>
              </w:rPr>
              <w:t>el requisito</w:t>
            </w:r>
            <w:r w:rsidR="00AA703B" w:rsidRPr="005A7041">
              <w:rPr>
                <w:sz w:val="22"/>
                <w:szCs w:val="22"/>
                <w:lang w:val="es-ES"/>
              </w:rPr>
              <w:t>.</w:t>
            </w:r>
          </w:p>
        </w:tc>
        <w:tc>
          <w:tcPr>
            <w:tcW w:w="572" w:type="pct"/>
          </w:tcPr>
          <w:p w14:paraId="7B8B58B7" w14:textId="2C0FA5FA"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 cumplir </w:t>
            </w:r>
            <w:r w:rsidR="003C78B2" w:rsidRPr="005A7041">
              <w:rPr>
                <w:sz w:val="22"/>
                <w:szCs w:val="22"/>
                <w:lang w:val="es-ES"/>
              </w:rPr>
              <w:br/>
            </w:r>
            <w:r w:rsidRPr="005A7041">
              <w:rPr>
                <w:sz w:val="22"/>
                <w:szCs w:val="22"/>
                <w:lang w:val="es-ES"/>
              </w:rPr>
              <w:t>el requisito</w:t>
            </w:r>
            <w:r w:rsidR="00AA703B" w:rsidRPr="005A7041">
              <w:rPr>
                <w:sz w:val="22"/>
                <w:szCs w:val="22"/>
                <w:lang w:val="es-ES"/>
              </w:rPr>
              <w:t>.</w:t>
            </w:r>
          </w:p>
        </w:tc>
        <w:tc>
          <w:tcPr>
            <w:tcW w:w="523" w:type="pct"/>
          </w:tcPr>
          <w:p w14:paraId="2BD74C55" w14:textId="77777777"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N/A</w:t>
            </w:r>
          </w:p>
        </w:tc>
        <w:tc>
          <w:tcPr>
            <w:tcW w:w="683" w:type="pct"/>
          </w:tcPr>
          <w:p w14:paraId="7D98296C" w14:textId="77777777" w:rsidR="00E036E3" w:rsidRPr="005A7041" w:rsidRDefault="00E036E3" w:rsidP="006B68B4">
            <w:pPr>
              <w:pStyle w:val="Style11"/>
              <w:tabs>
                <w:tab w:val="left" w:leader="dot" w:pos="8424"/>
              </w:tabs>
              <w:spacing w:before="40" w:after="40" w:line="240" w:lineRule="auto"/>
              <w:rPr>
                <w:sz w:val="20"/>
                <w:lang w:val="es-ES"/>
              </w:rPr>
            </w:pPr>
            <w:r w:rsidRPr="005A7041">
              <w:rPr>
                <w:sz w:val="20"/>
                <w:lang w:val="es-ES"/>
              </w:rPr>
              <w:t>Carta de Oferta</w:t>
            </w:r>
          </w:p>
        </w:tc>
      </w:tr>
      <w:tr w:rsidR="00F80B76" w:rsidRPr="001C59B2" w14:paraId="0DD881FE" w14:textId="77777777" w:rsidTr="00F66A24">
        <w:trPr>
          <w:jc w:val="center"/>
        </w:trPr>
        <w:tc>
          <w:tcPr>
            <w:tcW w:w="357" w:type="pct"/>
          </w:tcPr>
          <w:p w14:paraId="54F2ED0D" w14:textId="77777777"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1.3</w:t>
            </w:r>
          </w:p>
        </w:tc>
        <w:tc>
          <w:tcPr>
            <w:tcW w:w="658" w:type="pct"/>
          </w:tcPr>
          <w:p w14:paraId="067CDFCC" w14:textId="77777777" w:rsidR="00E036E3" w:rsidRPr="005A7041" w:rsidRDefault="00E036E3" w:rsidP="006B68B4">
            <w:pPr>
              <w:pStyle w:val="Style11"/>
              <w:tabs>
                <w:tab w:val="left" w:leader="dot" w:pos="8424"/>
              </w:tabs>
              <w:spacing w:before="40" w:after="40" w:line="240" w:lineRule="auto"/>
              <w:rPr>
                <w:bCs/>
                <w:sz w:val="22"/>
                <w:szCs w:val="22"/>
                <w:lang w:val="es-ES"/>
              </w:rPr>
            </w:pPr>
            <w:r w:rsidRPr="005A7041">
              <w:rPr>
                <w:bCs/>
                <w:sz w:val="22"/>
                <w:szCs w:val="22"/>
                <w:lang w:val="es-ES"/>
              </w:rPr>
              <w:t>Elegibilidad para el Banco</w:t>
            </w:r>
          </w:p>
        </w:tc>
        <w:tc>
          <w:tcPr>
            <w:tcW w:w="925" w:type="pct"/>
          </w:tcPr>
          <w:p w14:paraId="7FA240F0" w14:textId="6DD1FC47"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No haber sido declarado inelegible por e</w:t>
            </w:r>
            <w:r w:rsidR="00DD4D2C" w:rsidRPr="005A7041">
              <w:rPr>
                <w:sz w:val="22"/>
                <w:szCs w:val="22"/>
                <w:lang w:val="es-ES"/>
              </w:rPr>
              <w:t>l Banco, como se describe en la IAL</w:t>
            </w:r>
            <w:r w:rsidR="00F80B76" w:rsidRPr="005A7041">
              <w:rPr>
                <w:sz w:val="22"/>
                <w:szCs w:val="22"/>
                <w:lang w:val="es-ES"/>
              </w:rPr>
              <w:t> </w:t>
            </w:r>
            <w:r w:rsidR="00DD4D2C" w:rsidRPr="005A7041">
              <w:rPr>
                <w:sz w:val="22"/>
                <w:szCs w:val="22"/>
                <w:lang w:val="es-ES"/>
              </w:rPr>
              <w:t>4.5</w:t>
            </w:r>
            <w:r w:rsidR="00AA703B" w:rsidRPr="005A7041">
              <w:rPr>
                <w:sz w:val="22"/>
                <w:szCs w:val="22"/>
                <w:lang w:val="es-ES"/>
              </w:rPr>
              <w:t>.</w:t>
            </w:r>
          </w:p>
        </w:tc>
        <w:tc>
          <w:tcPr>
            <w:tcW w:w="580" w:type="pct"/>
          </w:tcPr>
          <w:p w14:paraId="0EA2415C" w14:textId="711BAFAA" w:rsidR="00E036E3" w:rsidRPr="005A7041" w:rsidRDefault="00E036E3" w:rsidP="006B68B4">
            <w:pPr>
              <w:spacing w:before="40" w:after="40"/>
              <w:rPr>
                <w:sz w:val="22"/>
                <w:szCs w:val="22"/>
                <w:lang w:val="es-ES"/>
              </w:rPr>
            </w:pPr>
            <w:r w:rsidRPr="005A7041">
              <w:rPr>
                <w:sz w:val="22"/>
                <w:szCs w:val="22"/>
                <w:lang w:val="es-ES"/>
              </w:rPr>
              <w:t xml:space="preserve">Debe cumplir </w:t>
            </w:r>
            <w:r w:rsidR="00F80B76" w:rsidRPr="005A7041">
              <w:rPr>
                <w:sz w:val="22"/>
                <w:szCs w:val="22"/>
                <w:lang w:val="es-ES"/>
              </w:rPr>
              <w:br/>
            </w:r>
            <w:r w:rsidRPr="005A7041">
              <w:rPr>
                <w:sz w:val="22"/>
                <w:szCs w:val="22"/>
                <w:lang w:val="es-ES"/>
              </w:rPr>
              <w:t>el requisito</w:t>
            </w:r>
            <w:r w:rsidR="00AA703B" w:rsidRPr="005A7041">
              <w:rPr>
                <w:sz w:val="22"/>
                <w:szCs w:val="22"/>
                <w:lang w:val="es-ES"/>
              </w:rPr>
              <w:t>.</w:t>
            </w:r>
          </w:p>
        </w:tc>
        <w:tc>
          <w:tcPr>
            <w:tcW w:w="702" w:type="pct"/>
          </w:tcPr>
          <w:p w14:paraId="01B217CE" w14:textId="73284007" w:rsidR="00E036E3" w:rsidRPr="005A7041" w:rsidRDefault="00E036E3" w:rsidP="006B68B4">
            <w:pPr>
              <w:spacing w:before="40" w:after="40"/>
              <w:rPr>
                <w:sz w:val="22"/>
                <w:szCs w:val="22"/>
                <w:lang w:val="es-ES"/>
              </w:rPr>
            </w:pPr>
            <w:r w:rsidRPr="005A7041">
              <w:rPr>
                <w:sz w:val="22"/>
                <w:szCs w:val="22"/>
                <w:lang w:val="es-ES"/>
              </w:rPr>
              <w:t xml:space="preserve">Deben cumplir </w:t>
            </w:r>
            <w:r w:rsidR="00F80B76" w:rsidRPr="005A7041">
              <w:rPr>
                <w:sz w:val="22"/>
                <w:szCs w:val="22"/>
                <w:lang w:val="es-ES"/>
              </w:rPr>
              <w:br/>
            </w:r>
            <w:r w:rsidRPr="005A7041">
              <w:rPr>
                <w:sz w:val="22"/>
                <w:szCs w:val="22"/>
                <w:lang w:val="es-ES"/>
              </w:rPr>
              <w:t>el requisito</w:t>
            </w:r>
            <w:r w:rsidR="00AA703B" w:rsidRPr="005A7041">
              <w:rPr>
                <w:sz w:val="22"/>
                <w:szCs w:val="22"/>
                <w:lang w:val="es-ES"/>
              </w:rPr>
              <w:t>.</w:t>
            </w:r>
          </w:p>
        </w:tc>
        <w:tc>
          <w:tcPr>
            <w:tcW w:w="572" w:type="pct"/>
          </w:tcPr>
          <w:p w14:paraId="2847E1D9" w14:textId="483B3305"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 cumplir </w:t>
            </w:r>
            <w:r w:rsidR="003C78B2" w:rsidRPr="005A7041">
              <w:rPr>
                <w:sz w:val="22"/>
                <w:szCs w:val="22"/>
                <w:lang w:val="es-ES"/>
              </w:rPr>
              <w:br/>
            </w:r>
            <w:r w:rsidRPr="005A7041">
              <w:rPr>
                <w:sz w:val="22"/>
                <w:szCs w:val="22"/>
                <w:lang w:val="es-ES"/>
              </w:rPr>
              <w:t>el requisito</w:t>
            </w:r>
            <w:r w:rsidR="00AA703B" w:rsidRPr="005A7041">
              <w:rPr>
                <w:sz w:val="22"/>
                <w:szCs w:val="22"/>
                <w:lang w:val="es-ES"/>
              </w:rPr>
              <w:t>.</w:t>
            </w:r>
          </w:p>
        </w:tc>
        <w:tc>
          <w:tcPr>
            <w:tcW w:w="523" w:type="pct"/>
          </w:tcPr>
          <w:p w14:paraId="68B01B85" w14:textId="77777777" w:rsidR="00E036E3" w:rsidRPr="005A7041" w:rsidRDefault="00E036E3" w:rsidP="006B68B4">
            <w:pPr>
              <w:spacing w:before="40" w:after="40"/>
              <w:rPr>
                <w:sz w:val="22"/>
                <w:szCs w:val="22"/>
                <w:lang w:val="es-ES"/>
              </w:rPr>
            </w:pPr>
            <w:r w:rsidRPr="005A7041">
              <w:rPr>
                <w:sz w:val="22"/>
                <w:szCs w:val="22"/>
                <w:lang w:val="es-ES"/>
              </w:rPr>
              <w:t>N/A</w:t>
            </w:r>
          </w:p>
          <w:p w14:paraId="471CBE6B" w14:textId="77777777" w:rsidR="00E036E3" w:rsidRPr="005A7041" w:rsidRDefault="00E036E3" w:rsidP="006B68B4">
            <w:pPr>
              <w:pStyle w:val="Style11"/>
              <w:tabs>
                <w:tab w:val="left" w:leader="dot" w:pos="8424"/>
              </w:tabs>
              <w:spacing w:before="40" w:after="40" w:line="240" w:lineRule="auto"/>
              <w:ind w:left="990"/>
              <w:rPr>
                <w:sz w:val="22"/>
                <w:szCs w:val="22"/>
                <w:lang w:val="es-ES"/>
              </w:rPr>
            </w:pPr>
          </w:p>
        </w:tc>
        <w:tc>
          <w:tcPr>
            <w:tcW w:w="683" w:type="pct"/>
          </w:tcPr>
          <w:p w14:paraId="34C1E770" w14:textId="77777777" w:rsidR="00E036E3" w:rsidRPr="005A7041" w:rsidRDefault="00E036E3" w:rsidP="006B68B4">
            <w:pPr>
              <w:pStyle w:val="Style11"/>
              <w:tabs>
                <w:tab w:val="left" w:leader="dot" w:pos="8424"/>
              </w:tabs>
              <w:spacing w:before="40" w:after="40" w:line="240" w:lineRule="auto"/>
              <w:rPr>
                <w:sz w:val="20"/>
                <w:lang w:val="es-ES"/>
              </w:rPr>
            </w:pPr>
            <w:r w:rsidRPr="005A7041">
              <w:rPr>
                <w:sz w:val="20"/>
                <w:lang w:val="es-ES"/>
              </w:rPr>
              <w:t>Carta de Oferta</w:t>
            </w:r>
          </w:p>
        </w:tc>
      </w:tr>
      <w:tr w:rsidR="00F80B76" w:rsidRPr="001C59B2" w14:paraId="033A7193" w14:textId="77777777" w:rsidTr="00F66A24">
        <w:trPr>
          <w:jc w:val="center"/>
        </w:trPr>
        <w:tc>
          <w:tcPr>
            <w:tcW w:w="357" w:type="pct"/>
          </w:tcPr>
          <w:p w14:paraId="45FF99A2" w14:textId="77777777"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1.4 </w:t>
            </w:r>
          </w:p>
        </w:tc>
        <w:tc>
          <w:tcPr>
            <w:tcW w:w="658" w:type="pct"/>
          </w:tcPr>
          <w:p w14:paraId="79B5A3B4" w14:textId="77777777" w:rsidR="00E036E3" w:rsidRPr="005A7041" w:rsidRDefault="00E036E3" w:rsidP="006B68B4">
            <w:pPr>
              <w:pStyle w:val="Style11"/>
              <w:tabs>
                <w:tab w:val="left" w:leader="dot" w:pos="8424"/>
              </w:tabs>
              <w:spacing w:before="40" w:after="40" w:line="240" w:lineRule="auto"/>
              <w:rPr>
                <w:bCs/>
                <w:sz w:val="22"/>
                <w:szCs w:val="22"/>
                <w:lang w:val="es-ES"/>
              </w:rPr>
            </w:pPr>
            <w:r w:rsidRPr="005A7041">
              <w:rPr>
                <w:bCs/>
                <w:sz w:val="22"/>
                <w:szCs w:val="22"/>
                <w:lang w:val="es-ES"/>
              </w:rPr>
              <w:t xml:space="preserve">Empresa o institución estatal del país del Prestatario </w:t>
            </w:r>
          </w:p>
        </w:tc>
        <w:tc>
          <w:tcPr>
            <w:tcW w:w="925" w:type="pct"/>
          </w:tcPr>
          <w:p w14:paraId="48563803" w14:textId="50CBB549"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Reunir las condiciones de la IAL 4.</w:t>
            </w:r>
            <w:r w:rsidR="00955009" w:rsidRPr="005A7041">
              <w:rPr>
                <w:sz w:val="22"/>
                <w:szCs w:val="22"/>
                <w:lang w:val="es-ES"/>
              </w:rPr>
              <w:t>6</w:t>
            </w:r>
            <w:r w:rsidR="00AA703B" w:rsidRPr="005A7041">
              <w:rPr>
                <w:sz w:val="22"/>
                <w:szCs w:val="22"/>
                <w:lang w:val="es-ES"/>
              </w:rPr>
              <w:t>.</w:t>
            </w:r>
          </w:p>
        </w:tc>
        <w:tc>
          <w:tcPr>
            <w:tcW w:w="580" w:type="pct"/>
          </w:tcPr>
          <w:p w14:paraId="2EAF9C3D" w14:textId="0A5107FC" w:rsidR="00E036E3" w:rsidRPr="005A7041" w:rsidRDefault="00E036E3" w:rsidP="006B68B4">
            <w:pPr>
              <w:spacing w:before="40" w:after="40"/>
              <w:rPr>
                <w:sz w:val="22"/>
                <w:szCs w:val="22"/>
                <w:lang w:val="es-ES"/>
              </w:rPr>
            </w:pPr>
            <w:r w:rsidRPr="005A7041">
              <w:rPr>
                <w:sz w:val="22"/>
                <w:szCs w:val="22"/>
                <w:lang w:val="es-ES"/>
              </w:rPr>
              <w:t xml:space="preserve">Debe cumplir </w:t>
            </w:r>
            <w:r w:rsidR="00F80B76" w:rsidRPr="005A7041">
              <w:rPr>
                <w:sz w:val="22"/>
                <w:szCs w:val="22"/>
                <w:lang w:val="es-ES"/>
              </w:rPr>
              <w:br/>
            </w:r>
            <w:r w:rsidRPr="005A7041">
              <w:rPr>
                <w:sz w:val="22"/>
                <w:szCs w:val="22"/>
                <w:lang w:val="es-ES"/>
              </w:rPr>
              <w:t>el requisito</w:t>
            </w:r>
            <w:r w:rsidR="00AA703B" w:rsidRPr="005A7041">
              <w:rPr>
                <w:sz w:val="22"/>
                <w:szCs w:val="22"/>
                <w:lang w:val="es-ES"/>
              </w:rPr>
              <w:t>.</w:t>
            </w:r>
          </w:p>
        </w:tc>
        <w:tc>
          <w:tcPr>
            <w:tcW w:w="702" w:type="pct"/>
          </w:tcPr>
          <w:p w14:paraId="22099F23" w14:textId="7B263BBB" w:rsidR="00E036E3" w:rsidRPr="005A7041" w:rsidRDefault="00E036E3" w:rsidP="006B68B4">
            <w:pPr>
              <w:spacing w:before="40" w:after="40"/>
              <w:rPr>
                <w:sz w:val="22"/>
                <w:szCs w:val="22"/>
                <w:lang w:val="es-ES"/>
              </w:rPr>
            </w:pPr>
            <w:r w:rsidRPr="005A7041">
              <w:rPr>
                <w:sz w:val="22"/>
                <w:szCs w:val="22"/>
                <w:lang w:val="es-ES"/>
              </w:rPr>
              <w:t xml:space="preserve">Deben cumplir </w:t>
            </w:r>
            <w:r w:rsidR="00F80B76" w:rsidRPr="005A7041">
              <w:rPr>
                <w:sz w:val="22"/>
                <w:szCs w:val="22"/>
                <w:lang w:val="es-ES"/>
              </w:rPr>
              <w:br/>
            </w:r>
            <w:r w:rsidRPr="005A7041">
              <w:rPr>
                <w:sz w:val="22"/>
                <w:szCs w:val="22"/>
                <w:lang w:val="es-ES"/>
              </w:rPr>
              <w:t>el requisito</w:t>
            </w:r>
            <w:r w:rsidR="00AA703B" w:rsidRPr="005A7041">
              <w:rPr>
                <w:sz w:val="22"/>
                <w:szCs w:val="22"/>
                <w:lang w:val="es-ES"/>
              </w:rPr>
              <w:t>.</w:t>
            </w:r>
          </w:p>
        </w:tc>
        <w:tc>
          <w:tcPr>
            <w:tcW w:w="572" w:type="pct"/>
          </w:tcPr>
          <w:p w14:paraId="662AC66C" w14:textId="1B3AB49B"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 cumplir </w:t>
            </w:r>
            <w:r w:rsidR="003C78B2" w:rsidRPr="005A7041">
              <w:rPr>
                <w:sz w:val="22"/>
                <w:szCs w:val="22"/>
                <w:lang w:val="es-ES"/>
              </w:rPr>
              <w:br/>
            </w:r>
            <w:r w:rsidRPr="005A7041">
              <w:rPr>
                <w:sz w:val="22"/>
                <w:szCs w:val="22"/>
                <w:lang w:val="es-ES"/>
              </w:rPr>
              <w:t>el requisito</w:t>
            </w:r>
            <w:r w:rsidR="00AA703B" w:rsidRPr="005A7041">
              <w:rPr>
                <w:sz w:val="22"/>
                <w:szCs w:val="22"/>
                <w:lang w:val="es-ES"/>
              </w:rPr>
              <w:t>.</w:t>
            </w:r>
          </w:p>
        </w:tc>
        <w:tc>
          <w:tcPr>
            <w:tcW w:w="523" w:type="pct"/>
          </w:tcPr>
          <w:p w14:paraId="120B0CBB" w14:textId="77777777" w:rsidR="00E036E3" w:rsidRPr="005A7041" w:rsidRDefault="00E036E3" w:rsidP="006B68B4">
            <w:pPr>
              <w:spacing w:before="40" w:after="40"/>
              <w:rPr>
                <w:sz w:val="22"/>
                <w:szCs w:val="22"/>
                <w:lang w:val="es-ES"/>
              </w:rPr>
            </w:pPr>
            <w:r w:rsidRPr="005A7041">
              <w:rPr>
                <w:sz w:val="22"/>
                <w:szCs w:val="22"/>
                <w:lang w:val="es-ES"/>
              </w:rPr>
              <w:t>N/A</w:t>
            </w:r>
          </w:p>
          <w:p w14:paraId="4CF42033" w14:textId="77777777" w:rsidR="00E036E3" w:rsidRPr="005A7041" w:rsidRDefault="00E036E3" w:rsidP="006B68B4">
            <w:pPr>
              <w:spacing w:before="40" w:after="40"/>
              <w:ind w:left="990"/>
              <w:rPr>
                <w:sz w:val="22"/>
                <w:szCs w:val="22"/>
                <w:lang w:val="es-ES"/>
              </w:rPr>
            </w:pPr>
          </w:p>
        </w:tc>
        <w:tc>
          <w:tcPr>
            <w:tcW w:w="683" w:type="pct"/>
          </w:tcPr>
          <w:p w14:paraId="4C841C31" w14:textId="77777777" w:rsidR="00E036E3" w:rsidRPr="005A7041" w:rsidRDefault="00E036E3" w:rsidP="006B68B4">
            <w:pPr>
              <w:spacing w:before="40" w:after="40"/>
              <w:rPr>
                <w:sz w:val="20"/>
                <w:lang w:val="es-ES"/>
              </w:rPr>
            </w:pPr>
            <w:r w:rsidRPr="005A7041">
              <w:rPr>
                <w:sz w:val="20"/>
                <w:lang w:val="es-ES"/>
              </w:rPr>
              <w:t>Formularios ELI 1.1 y 1.2, con adjuntos</w:t>
            </w:r>
          </w:p>
        </w:tc>
      </w:tr>
      <w:tr w:rsidR="00F80B76" w:rsidRPr="001C59B2" w14:paraId="3195DA89" w14:textId="77777777" w:rsidTr="00F66A24">
        <w:trPr>
          <w:jc w:val="center"/>
        </w:trPr>
        <w:tc>
          <w:tcPr>
            <w:tcW w:w="357" w:type="pct"/>
          </w:tcPr>
          <w:p w14:paraId="7423CBD9" w14:textId="77777777"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1.5</w:t>
            </w:r>
          </w:p>
        </w:tc>
        <w:tc>
          <w:tcPr>
            <w:tcW w:w="658" w:type="pct"/>
          </w:tcPr>
          <w:p w14:paraId="1C502D90" w14:textId="77777777" w:rsidR="00E036E3" w:rsidRPr="005A7041" w:rsidRDefault="00E036E3" w:rsidP="006B68B4">
            <w:pPr>
              <w:pStyle w:val="Style11"/>
              <w:tabs>
                <w:tab w:val="left" w:leader="dot" w:pos="8424"/>
              </w:tabs>
              <w:spacing w:before="40" w:after="40" w:line="240" w:lineRule="auto"/>
              <w:rPr>
                <w:bCs/>
                <w:sz w:val="22"/>
                <w:szCs w:val="22"/>
                <w:lang w:val="es-ES"/>
              </w:rPr>
            </w:pPr>
            <w:r w:rsidRPr="005A7041">
              <w:rPr>
                <w:bCs/>
                <w:sz w:val="22"/>
                <w:szCs w:val="22"/>
                <w:lang w:val="es-ES"/>
              </w:rPr>
              <w:t>Resolución de las Naciones Unidas o ley del país del Prestatario</w:t>
            </w:r>
          </w:p>
        </w:tc>
        <w:tc>
          <w:tcPr>
            <w:tcW w:w="925" w:type="pct"/>
          </w:tcPr>
          <w:p w14:paraId="4AF09CBE" w14:textId="4ACE61C1" w:rsidR="00E036E3" w:rsidRPr="005A7041" w:rsidRDefault="00E036E3" w:rsidP="00F37FA2">
            <w:pPr>
              <w:pStyle w:val="Style11"/>
              <w:tabs>
                <w:tab w:val="left" w:leader="dot" w:pos="8424"/>
              </w:tabs>
              <w:spacing w:before="40" w:after="40" w:line="240" w:lineRule="auto"/>
              <w:ind w:left="-49"/>
              <w:rPr>
                <w:sz w:val="22"/>
                <w:szCs w:val="22"/>
                <w:lang w:val="es-ES"/>
              </w:rPr>
            </w:pPr>
            <w:r w:rsidRPr="005A7041">
              <w:rPr>
                <w:sz w:val="22"/>
                <w:szCs w:val="22"/>
                <w:lang w:val="es-ES"/>
              </w:rPr>
              <w:t>No haber sido excluido como resultado de la prohibición, establecida en las leyes o las regulaciones oficiales del país del Prestatario, de mantener relaciones comerciales con el país del Licitante, o en cumplimiento de una resolución del Consejo de Seguridad de las Naciones Unidas, en ambos casos conforme a la IAL 4.</w:t>
            </w:r>
            <w:r w:rsidR="00955009" w:rsidRPr="005A7041">
              <w:rPr>
                <w:sz w:val="22"/>
                <w:szCs w:val="22"/>
                <w:lang w:val="es-ES"/>
              </w:rPr>
              <w:t>8</w:t>
            </w:r>
            <w:r w:rsidRPr="005A7041">
              <w:rPr>
                <w:sz w:val="22"/>
                <w:szCs w:val="22"/>
                <w:lang w:val="es-ES"/>
              </w:rPr>
              <w:t xml:space="preserve"> y la </w:t>
            </w:r>
            <w:r w:rsidR="006675F7" w:rsidRPr="005A7041">
              <w:rPr>
                <w:sz w:val="22"/>
                <w:szCs w:val="22"/>
                <w:lang w:val="es-ES"/>
              </w:rPr>
              <w:t>Sección</w:t>
            </w:r>
            <w:r w:rsidR="00AA703B" w:rsidRPr="005A7041">
              <w:rPr>
                <w:sz w:val="22"/>
                <w:szCs w:val="22"/>
                <w:lang w:val="es-ES"/>
              </w:rPr>
              <w:t> </w:t>
            </w:r>
            <w:r w:rsidRPr="005A7041">
              <w:rPr>
                <w:sz w:val="22"/>
                <w:szCs w:val="22"/>
                <w:lang w:val="es-ES"/>
              </w:rPr>
              <w:t>V.</w:t>
            </w:r>
          </w:p>
        </w:tc>
        <w:tc>
          <w:tcPr>
            <w:tcW w:w="580" w:type="pct"/>
          </w:tcPr>
          <w:p w14:paraId="0BB9FE0B" w14:textId="1A147A5C" w:rsidR="00E036E3" w:rsidRPr="005A7041" w:rsidRDefault="00E036E3" w:rsidP="006B68B4">
            <w:pPr>
              <w:spacing w:before="40" w:after="40"/>
              <w:rPr>
                <w:sz w:val="22"/>
                <w:szCs w:val="22"/>
                <w:lang w:val="es-ES"/>
              </w:rPr>
            </w:pPr>
            <w:r w:rsidRPr="005A7041">
              <w:rPr>
                <w:sz w:val="22"/>
                <w:szCs w:val="22"/>
                <w:lang w:val="es-ES"/>
              </w:rPr>
              <w:t xml:space="preserve">Debe cumplir </w:t>
            </w:r>
            <w:r w:rsidR="00F80B76" w:rsidRPr="005A7041">
              <w:rPr>
                <w:sz w:val="22"/>
                <w:szCs w:val="22"/>
                <w:lang w:val="es-ES"/>
              </w:rPr>
              <w:br/>
            </w:r>
            <w:r w:rsidRPr="005A7041">
              <w:rPr>
                <w:sz w:val="22"/>
                <w:szCs w:val="22"/>
                <w:lang w:val="es-ES"/>
              </w:rPr>
              <w:t>el requisito</w:t>
            </w:r>
            <w:r w:rsidR="00AA703B" w:rsidRPr="005A7041">
              <w:rPr>
                <w:sz w:val="22"/>
                <w:szCs w:val="22"/>
                <w:lang w:val="es-ES"/>
              </w:rPr>
              <w:t>.</w:t>
            </w:r>
          </w:p>
        </w:tc>
        <w:tc>
          <w:tcPr>
            <w:tcW w:w="702" w:type="pct"/>
          </w:tcPr>
          <w:p w14:paraId="79539760" w14:textId="22F22111" w:rsidR="00E036E3" w:rsidRPr="005A7041" w:rsidRDefault="00E036E3" w:rsidP="006B68B4">
            <w:pPr>
              <w:spacing w:before="40" w:after="40"/>
              <w:rPr>
                <w:sz w:val="22"/>
                <w:szCs w:val="22"/>
                <w:lang w:val="es-ES"/>
              </w:rPr>
            </w:pPr>
            <w:r w:rsidRPr="005A7041">
              <w:rPr>
                <w:sz w:val="22"/>
                <w:szCs w:val="22"/>
                <w:lang w:val="es-ES"/>
              </w:rPr>
              <w:t xml:space="preserve">Deben cumplir </w:t>
            </w:r>
            <w:r w:rsidR="00F80B76" w:rsidRPr="005A7041">
              <w:rPr>
                <w:sz w:val="22"/>
                <w:szCs w:val="22"/>
                <w:lang w:val="es-ES"/>
              </w:rPr>
              <w:br/>
            </w:r>
            <w:r w:rsidRPr="005A7041">
              <w:rPr>
                <w:sz w:val="22"/>
                <w:szCs w:val="22"/>
                <w:lang w:val="es-ES"/>
              </w:rPr>
              <w:t>el requisito</w:t>
            </w:r>
            <w:r w:rsidR="00AA703B" w:rsidRPr="005A7041">
              <w:rPr>
                <w:sz w:val="22"/>
                <w:szCs w:val="22"/>
                <w:lang w:val="es-ES"/>
              </w:rPr>
              <w:t>.</w:t>
            </w:r>
          </w:p>
        </w:tc>
        <w:tc>
          <w:tcPr>
            <w:tcW w:w="572" w:type="pct"/>
          </w:tcPr>
          <w:p w14:paraId="16E34499" w14:textId="5EF60D41"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 cumplir </w:t>
            </w:r>
            <w:r w:rsidR="003C78B2" w:rsidRPr="005A7041">
              <w:rPr>
                <w:sz w:val="22"/>
                <w:szCs w:val="22"/>
                <w:lang w:val="es-ES"/>
              </w:rPr>
              <w:br/>
            </w:r>
            <w:r w:rsidRPr="005A7041">
              <w:rPr>
                <w:sz w:val="22"/>
                <w:szCs w:val="22"/>
                <w:lang w:val="es-ES"/>
              </w:rPr>
              <w:t>el requisito</w:t>
            </w:r>
            <w:r w:rsidR="00AA703B" w:rsidRPr="005A7041">
              <w:rPr>
                <w:sz w:val="22"/>
                <w:szCs w:val="22"/>
                <w:lang w:val="es-ES"/>
              </w:rPr>
              <w:t>.</w:t>
            </w:r>
          </w:p>
        </w:tc>
        <w:tc>
          <w:tcPr>
            <w:tcW w:w="523" w:type="pct"/>
          </w:tcPr>
          <w:p w14:paraId="27CB6BD6" w14:textId="77777777" w:rsidR="00E036E3" w:rsidRPr="005A7041" w:rsidRDefault="00E036E3" w:rsidP="006B68B4">
            <w:pPr>
              <w:spacing w:before="40" w:after="40"/>
              <w:rPr>
                <w:sz w:val="22"/>
                <w:szCs w:val="22"/>
                <w:lang w:val="es-ES"/>
              </w:rPr>
            </w:pPr>
            <w:r w:rsidRPr="005A7041">
              <w:rPr>
                <w:sz w:val="22"/>
                <w:szCs w:val="22"/>
                <w:lang w:val="es-ES"/>
              </w:rPr>
              <w:t>N/A</w:t>
            </w:r>
          </w:p>
          <w:p w14:paraId="41F4CACE" w14:textId="77777777" w:rsidR="00E036E3" w:rsidRPr="005A7041" w:rsidRDefault="00E036E3" w:rsidP="006B68B4">
            <w:pPr>
              <w:spacing w:before="40" w:after="40"/>
              <w:ind w:left="990"/>
              <w:rPr>
                <w:sz w:val="22"/>
                <w:szCs w:val="22"/>
                <w:lang w:val="es-ES"/>
              </w:rPr>
            </w:pPr>
          </w:p>
        </w:tc>
        <w:tc>
          <w:tcPr>
            <w:tcW w:w="683" w:type="pct"/>
          </w:tcPr>
          <w:p w14:paraId="67152769" w14:textId="77777777" w:rsidR="00E036E3" w:rsidRPr="005A7041" w:rsidRDefault="00E036E3" w:rsidP="006B68B4">
            <w:pPr>
              <w:spacing w:before="40" w:after="40"/>
              <w:rPr>
                <w:sz w:val="20"/>
                <w:lang w:val="es-ES"/>
              </w:rPr>
            </w:pPr>
            <w:r w:rsidRPr="005A7041">
              <w:rPr>
                <w:sz w:val="20"/>
                <w:lang w:val="es-ES"/>
              </w:rPr>
              <w:t>Formularios ELI 1.1 y 1.2, con adjuntos</w:t>
            </w:r>
          </w:p>
        </w:tc>
      </w:tr>
      <w:tr w:rsidR="00E036E3" w:rsidRPr="001C59B2" w14:paraId="1FB22B74" w14:textId="77777777" w:rsidTr="000458BC">
        <w:trPr>
          <w:trHeight w:val="497"/>
          <w:jc w:val="center"/>
        </w:trPr>
        <w:tc>
          <w:tcPr>
            <w:tcW w:w="5000" w:type="pct"/>
            <w:gridSpan w:val="8"/>
            <w:shd w:val="clear" w:color="auto" w:fill="808080" w:themeFill="background1" w:themeFillShade="80"/>
            <w:vAlign w:val="center"/>
          </w:tcPr>
          <w:p w14:paraId="5CED891E" w14:textId="64110FAA" w:rsidR="00E036E3" w:rsidRPr="005A7041" w:rsidRDefault="00E036E3" w:rsidP="005F4DDC">
            <w:pPr>
              <w:pStyle w:val="SubheaderTechnicalPartofEvaluation"/>
              <w:rPr>
                <w:sz w:val="22"/>
                <w:szCs w:val="22"/>
              </w:rPr>
            </w:pPr>
            <w:bookmarkStart w:id="456" w:name="_Toc455502498"/>
            <w:bookmarkStart w:id="457" w:name="_Toc125101216"/>
            <w:r w:rsidRPr="005A7041">
              <w:rPr>
                <w:color w:val="FFFFFF" w:themeColor="background1"/>
              </w:rPr>
              <w:lastRenderedPageBreak/>
              <w:t>2. Historial de incumplimiento de contratos</w:t>
            </w:r>
            <w:bookmarkEnd w:id="456"/>
            <w:bookmarkEnd w:id="457"/>
          </w:p>
        </w:tc>
      </w:tr>
      <w:tr w:rsidR="003C78B2" w:rsidRPr="001C59B2" w14:paraId="2F509A93" w14:textId="77777777" w:rsidTr="00F66A24">
        <w:trPr>
          <w:jc w:val="center"/>
        </w:trPr>
        <w:tc>
          <w:tcPr>
            <w:tcW w:w="357" w:type="pct"/>
          </w:tcPr>
          <w:p w14:paraId="35CF959A" w14:textId="5AA5DB2B" w:rsidR="00E036E3" w:rsidRPr="005A7041" w:rsidRDefault="004C6FE3" w:rsidP="006B68B4">
            <w:pPr>
              <w:pStyle w:val="Style11"/>
              <w:tabs>
                <w:tab w:val="left" w:leader="dot" w:pos="8424"/>
              </w:tabs>
              <w:spacing w:before="40" w:after="40" w:line="240" w:lineRule="auto"/>
              <w:rPr>
                <w:sz w:val="22"/>
                <w:szCs w:val="22"/>
                <w:lang w:val="es-ES"/>
              </w:rPr>
            </w:pPr>
            <w:r w:rsidRPr="005A7041">
              <w:rPr>
                <w:sz w:val="22"/>
                <w:szCs w:val="22"/>
                <w:lang w:val="es-ES"/>
              </w:rPr>
              <w:t>2</w:t>
            </w:r>
            <w:r w:rsidR="00E036E3" w:rsidRPr="005A7041">
              <w:rPr>
                <w:sz w:val="22"/>
                <w:szCs w:val="22"/>
                <w:lang w:val="es-ES"/>
              </w:rPr>
              <w:t>.1</w:t>
            </w:r>
          </w:p>
        </w:tc>
        <w:tc>
          <w:tcPr>
            <w:tcW w:w="658" w:type="pct"/>
          </w:tcPr>
          <w:p w14:paraId="77AAFCB9" w14:textId="2F19FD18" w:rsidR="00E036E3" w:rsidRPr="005A7041" w:rsidRDefault="00E036E3" w:rsidP="006B68B4">
            <w:pPr>
              <w:pStyle w:val="Style11"/>
              <w:tabs>
                <w:tab w:val="left" w:leader="dot" w:pos="8424"/>
              </w:tabs>
              <w:spacing w:before="40" w:after="40" w:line="240" w:lineRule="auto"/>
              <w:rPr>
                <w:bCs/>
                <w:sz w:val="22"/>
                <w:szCs w:val="22"/>
                <w:lang w:val="es-ES"/>
              </w:rPr>
            </w:pPr>
            <w:r w:rsidRPr="005A7041">
              <w:rPr>
                <w:bCs/>
                <w:sz w:val="22"/>
                <w:szCs w:val="22"/>
                <w:lang w:val="es-ES"/>
              </w:rPr>
              <w:t>Antecedentes de incumplimiento de contratos</w:t>
            </w:r>
          </w:p>
        </w:tc>
        <w:tc>
          <w:tcPr>
            <w:tcW w:w="925" w:type="pct"/>
          </w:tcPr>
          <w:p w14:paraId="75AE45DB" w14:textId="77777777"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No haber incurrido en incumplimiento de algún contrato</w:t>
            </w:r>
            <w:r w:rsidRPr="005A7041">
              <w:rPr>
                <w:rStyle w:val="FootnoteReference"/>
                <w:sz w:val="22"/>
                <w:szCs w:val="22"/>
                <w:lang w:val="es-ES"/>
              </w:rPr>
              <w:footnoteReference w:id="18"/>
            </w:r>
            <w:r w:rsidRPr="005A7041">
              <w:rPr>
                <w:sz w:val="22"/>
                <w:szCs w:val="22"/>
                <w:lang w:val="es-ES"/>
              </w:rPr>
              <w:t xml:space="preserve"> atribuible al contratista desde el 1 de enero de </w:t>
            </w:r>
            <w:r w:rsidRPr="005A7041">
              <w:rPr>
                <w:i/>
                <w:iCs/>
                <w:sz w:val="22"/>
                <w:szCs w:val="22"/>
                <w:lang w:val="es-ES"/>
              </w:rPr>
              <w:t>[Indique el año].</w:t>
            </w:r>
            <w:r w:rsidRPr="005A7041">
              <w:rPr>
                <w:sz w:val="22"/>
                <w:szCs w:val="22"/>
                <w:lang w:val="es-ES"/>
              </w:rPr>
              <w:t xml:space="preserve"> </w:t>
            </w:r>
          </w:p>
        </w:tc>
        <w:tc>
          <w:tcPr>
            <w:tcW w:w="580" w:type="pct"/>
          </w:tcPr>
          <w:p w14:paraId="39BADE1E" w14:textId="0671326C"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 cumplir </w:t>
            </w:r>
            <w:r w:rsidR="00F80B76" w:rsidRPr="005A7041">
              <w:rPr>
                <w:sz w:val="22"/>
                <w:szCs w:val="22"/>
                <w:lang w:val="es-ES"/>
              </w:rPr>
              <w:br/>
            </w:r>
            <w:r w:rsidRPr="005A7041">
              <w:rPr>
                <w:sz w:val="22"/>
                <w:szCs w:val="22"/>
                <w:lang w:val="es-ES"/>
              </w:rPr>
              <w:t>el requisito</w:t>
            </w:r>
            <w:r w:rsidRPr="005A7041">
              <w:rPr>
                <w:sz w:val="22"/>
                <w:szCs w:val="22"/>
                <w:vertAlign w:val="superscript"/>
                <w:lang w:val="es-ES"/>
              </w:rPr>
              <w:t xml:space="preserve"> 1 y 2</w:t>
            </w:r>
            <w:r w:rsidR="00AA703B" w:rsidRPr="005A7041">
              <w:rPr>
                <w:sz w:val="22"/>
                <w:szCs w:val="22"/>
                <w:lang w:val="es-ES"/>
              </w:rPr>
              <w:t>.</w:t>
            </w:r>
          </w:p>
        </w:tc>
        <w:tc>
          <w:tcPr>
            <w:tcW w:w="702" w:type="pct"/>
          </w:tcPr>
          <w:p w14:paraId="50E7EC9B" w14:textId="67170BC1"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Deben cumplir </w:t>
            </w:r>
            <w:r w:rsidR="00F80B76" w:rsidRPr="005A7041">
              <w:rPr>
                <w:sz w:val="22"/>
                <w:szCs w:val="22"/>
                <w:lang w:val="es-ES"/>
              </w:rPr>
              <w:br/>
            </w:r>
            <w:r w:rsidRPr="005A7041">
              <w:rPr>
                <w:sz w:val="22"/>
                <w:szCs w:val="22"/>
                <w:lang w:val="es-ES"/>
              </w:rPr>
              <w:t>los requisitos</w:t>
            </w:r>
            <w:r w:rsidR="00AA703B" w:rsidRPr="005A7041">
              <w:rPr>
                <w:sz w:val="22"/>
                <w:szCs w:val="22"/>
                <w:lang w:val="es-ES"/>
              </w:rPr>
              <w:t>.</w:t>
            </w:r>
          </w:p>
        </w:tc>
        <w:tc>
          <w:tcPr>
            <w:tcW w:w="572" w:type="pct"/>
          </w:tcPr>
          <w:p w14:paraId="6C6CC9A0" w14:textId="2A05A677"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 cumplir </w:t>
            </w:r>
            <w:r w:rsidR="003C78B2" w:rsidRPr="005A7041">
              <w:rPr>
                <w:sz w:val="22"/>
                <w:szCs w:val="22"/>
                <w:lang w:val="es-ES"/>
              </w:rPr>
              <w:br/>
            </w:r>
            <w:r w:rsidRPr="005A7041">
              <w:rPr>
                <w:sz w:val="22"/>
                <w:szCs w:val="22"/>
                <w:lang w:val="es-ES"/>
              </w:rPr>
              <w:t>el requisito</w:t>
            </w:r>
            <w:r w:rsidRPr="005A7041">
              <w:rPr>
                <w:rStyle w:val="FootnoteReference"/>
                <w:sz w:val="22"/>
                <w:szCs w:val="22"/>
                <w:lang w:val="es-ES"/>
              </w:rPr>
              <w:footnoteReference w:id="19"/>
            </w:r>
            <w:r w:rsidR="00AA703B" w:rsidRPr="005A7041">
              <w:rPr>
                <w:sz w:val="22"/>
                <w:szCs w:val="22"/>
                <w:lang w:val="es-ES"/>
              </w:rPr>
              <w:t>.</w:t>
            </w:r>
          </w:p>
        </w:tc>
        <w:tc>
          <w:tcPr>
            <w:tcW w:w="523" w:type="pct"/>
          </w:tcPr>
          <w:p w14:paraId="247FFEBB" w14:textId="77777777" w:rsidR="00E036E3" w:rsidRPr="005A7041" w:rsidRDefault="00E036E3" w:rsidP="006B68B4">
            <w:pPr>
              <w:spacing w:before="40" w:after="40"/>
              <w:rPr>
                <w:sz w:val="22"/>
                <w:szCs w:val="22"/>
                <w:lang w:val="es-ES"/>
              </w:rPr>
            </w:pPr>
            <w:r w:rsidRPr="005A7041">
              <w:rPr>
                <w:sz w:val="22"/>
                <w:szCs w:val="22"/>
                <w:lang w:val="es-ES"/>
              </w:rPr>
              <w:t>N/A</w:t>
            </w:r>
          </w:p>
        </w:tc>
        <w:tc>
          <w:tcPr>
            <w:tcW w:w="683" w:type="pct"/>
          </w:tcPr>
          <w:p w14:paraId="5D5C0C4C" w14:textId="77777777" w:rsidR="00E036E3" w:rsidRPr="005A7041" w:rsidRDefault="00E036E3" w:rsidP="006B68B4">
            <w:pPr>
              <w:pStyle w:val="Style11"/>
              <w:tabs>
                <w:tab w:val="left" w:leader="dot" w:pos="8424"/>
              </w:tabs>
              <w:spacing w:before="40" w:after="40" w:line="240" w:lineRule="auto"/>
              <w:rPr>
                <w:sz w:val="20"/>
                <w:lang w:val="es-ES"/>
              </w:rPr>
            </w:pPr>
            <w:r w:rsidRPr="005A7041">
              <w:rPr>
                <w:sz w:val="20"/>
                <w:lang w:val="es-ES"/>
              </w:rPr>
              <w:t>Formulario CON-2</w:t>
            </w:r>
          </w:p>
        </w:tc>
      </w:tr>
      <w:tr w:rsidR="003C78B2" w:rsidRPr="001C59B2" w14:paraId="06A784F7" w14:textId="77777777" w:rsidTr="00F66A24">
        <w:trPr>
          <w:jc w:val="center"/>
        </w:trPr>
        <w:tc>
          <w:tcPr>
            <w:tcW w:w="357" w:type="pct"/>
          </w:tcPr>
          <w:p w14:paraId="4246C082" w14:textId="77777777"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2.2</w:t>
            </w:r>
          </w:p>
        </w:tc>
        <w:tc>
          <w:tcPr>
            <w:tcW w:w="658" w:type="pct"/>
          </w:tcPr>
          <w:p w14:paraId="2F542387" w14:textId="61673C19" w:rsidR="00E036E3" w:rsidRPr="005A7041" w:rsidRDefault="00E036E3" w:rsidP="006B68B4">
            <w:pPr>
              <w:pStyle w:val="Style11"/>
              <w:tabs>
                <w:tab w:val="left" w:leader="dot" w:pos="8424"/>
              </w:tabs>
              <w:spacing w:before="40" w:after="40" w:line="240" w:lineRule="auto"/>
              <w:rPr>
                <w:bCs/>
                <w:sz w:val="22"/>
                <w:szCs w:val="22"/>
                <w:lang w:val="es-ES"/>
              </w:rPr>
            </w:pPr>
            <w:r w:rsidRPr="005A7041">
              <w:rPr>
                <w:bCs/>
                <w:sz w:val="22"/>
                <w:szCs w:val="22"/>
                <w:lang w:val="es-ES"/>
              </w:rPr>
              <w:t>Suspensión basada en la ejecución de la Declaración de Mantenimiento de la Oferta</w:t>
            </w:r>
            <w:r w:rsidR="00F80B76" w:rsidRPr="005A7041">
              <w:rPr>
                <w:bCs/>
                <w:sz w:val="22"/>
                <w:szCs w:val="22"/>
                <w:lang w:val="es-ES"/>
              </w:rPr>
              <w:t>/</w:t>
            </w:r>
            <w:r w:rsidR="00F80B76" w:rsidRPr="005A7041">
              <w:rPr>
                <w:bCs/>
                <w:sz w:val="22"/>
                <w:szCs w:val="22"/>
                <w:lang w:val="es-ES"/>
              </w:rPr>
              <w:br/>
              <w:t>Pro</w:t>
            </w:r>
            <w:r w:rsidR="00652309" w:rsidRPr="005A7041">
              <w:rPr>
                <w:bCs/>
                <w:sz w:val="22"/>
                <w:szCs w:val="22"/>
                <w:lang w:val="es-ES"/>
              </w:rPr>
              <w:t>puesta</w:t>
            </w:r>
            <w:r w:rsidRPr="005A7041">
              <w:rPr>
                <w:bCs/>
                <w:sz w:val="22"/>
                <w:szCs w:val="22"/>
                <w:lang w:val="es-ES"/>
              </w:rPr>
              <w:t xml:space="preserve"> por </w:t>
            </w:r>
            <w:r w:rsidR="00F80B76" w:rsidRPr="005A7041">
              <w:rPr>
                <w:bCs/>
                <w:sz w:val="22"/>
                <w:szCs w:val="22"/>
                <w:lang w:val="es-ES"/>
              </w:rPr>
              <w:br/>
            </w:r>
            <w:r w:rsidRPr="005A7041">
              <w:rPr>
                <w:bCs/>
                <w:sz w:val="22"/>
                <w:szCs w:val="22"/>
                <w:lang w:val="es-ES"/>
              </w:rPr>
              <w:t xml:space="preserve">el Contratante </w:t>
            </w:r>
            <w:r w:rsidR="00F80B76" w:rsidRPr="005A7041">
              <w:rPr>
                <w:bCs/>
                <w:sz w:val="22"/>
                <w:szCs w:val="22"/>
                <w:lang w:val="es-ES"/>
              </w:rPr>
              <w:br/>
            </w:r>
          </w:p>
        </w:tc>
        <w:tc>
          <w:tcPr>
            <w:tcW w:w="925" w:type="pct"/>
          </w:tcPr>
          <w:p w14:paraId="49E3C5E3" w14:textId="1487CA06"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No haber sido suspendido por la ejecución de una Declaración de Mantenimiento de la Oferta conforme a la</w:t>
            </w:r>
            <w:r w:rsidR="003A51A6" w:rsidRPr="005A7041">
              <w:rPr>
                <w:sz w:val="22"/>
                <w:szCs w:val="22"/>
                <w:lang w:val="es-ES"/>
              </w:rPr>
              <w:t xml:space="preserve"> </w:t>
            </w:r>
            <w:r w:rsidRPr="005A7041">
              <w:rPr>
                <w:sz w:val="22"/>
                <w:szCs w:val="22"/>
                <w:lang w:val="es-ES"/>
              </w:rPr>
              <w:t>IAL 4.7 o al retiro de la Oferta conforme a la</w:t>
            </w:r>
            <w:r w:rsidR="003A51A6" w:rsidRPr="005A7041">
              <w:rPr>
                <w:sz w:val="22"/>
                <w:szCs w:val="22"/>
                <w:lang w:val="es-ES"/>
              </w:rPr>
              <w:t xml:space="preserve"> </w:t>
            </w:r>
            <w:r w:rsidRPr="005A7041">
              <w:rPr>
                <w:sz w:val="22"/>
                <w:szCs w:val="22"/>
                <w:lang w:val="es-ES"/>
              </w:rPr>
              <w:t>IAL 19.9.</w:t>
            </w:r>
          </w:p>
        </w:tc>
        <w:tc>
          <w:tcPr>
            <w:tcW w:w="580" w:type="pct"/>
          </w:tcPr>
          <w:p w14:paraId="422B791F" w14:textId="27EFABF7" w:rsidR="00E036E3" w:rsidRPr="005A7041" w:rsidRDefault="00E036E3" w:rsidP="006B68B4">
            <w:pPr>
              <w:spacing w:before="40" w:after="40"/>
              <w:rPr>
                <w:sz w:val="22"/>
                <w:szCs w:val="22"/>
                <w:lang w:val="es-ES"/>
              </w:rPr>
            </w:pPr>
            <w:r w:rsidRPr="005A7041">
              <w:rPr>
                <w:sz w:val="22"/>
                <w:szCs w:val="22"/>
                <w:lang w:val="es-ES"/>
              </w:rPr>
              <w:t xml:space="preserve">Debe cumplir </w:t>
            </w:r>
            <w:r w:rsidR="00F80B76" w:rsidRPr="005A7041">
              <w:rPr>
                <w:sz w:val="22"/>
                <w:szCs w:val="22"/>
                <w:lang w:val="es-ES"/>
              </w:rPr>
              <w:br/>
            </w:r>
            <w:r w:rsidRPr="005A7041">
              <w:rPr>
                <w:sz w:val="22"/>
                <w:szCs w:val="22"/>
                <w:lang w:val="es-ES"/>
              </w:rPr>
              <w:t>el requisito</w:t>
            </w:r>
            <w:r w:rsidR="00AA703B" w:rsidRPr="005A7041">
              <w:rPr>
                <w:sz w:val="22"/>
                <w:szCs w:val="22"/>
                <w:lang w:val="es-ES"/>
              </w:rPr>
              <w:t>.</w:t>
            </w:r>
          </w:p>
        </w:tc>
        <w:tc>
          <w:tcPr>
            <w:tcW w:w="702" w:type="pct"/>
          </w:tcPr>
          <w:p w14:paraId="18D26412" w14:textId="7467936B"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Deben cumplir </w:t>
            </w:r>
            <w:r w:rsidR="00F80B76" w:rsidRPr="005A7041">
              <w:rPr>
                <w:sz w:val="22"/>
                <w:szCs w:val="22"/>
                <w:lang w:val="es-ES"/>
              </w:rPr>
              <w:br/>
            </w:r>
            <w:r w:rsidRPr="005A7041">
              <w:rPr>
                <w:sz w:val="22"/>
                <w:szCs w:val="22"/>
                <w:lang w:val="es-ES"/>
              </w:rPr>
              <w:t>el requisito</w:t>
            </w:r>
            <w:r w:rsidR="00AA703B" w:rsidRPr="005A7041">
              <w:rPr>
                <w:sz w:val="22"/>
                <w:szCs w:val="22"/>
                <w:lang w:val="es-ES"/>
              </w:rPr>
              <w:t>.</w:t>
            </w:r>
          </w:p>
        </w:tc>
        <w:tc>
          <w:tcPr>
            <w:tcW w:w="572" w:type="pct"/>
          </w:tcPr>
          <w:p w14:paraId="5A55B6CB" w14:textId="76F6536C"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 cumplir </w:t>
            </w:r>
            <w:r w:rsidR="003C78B2" w:rsidRPr="005A7041">
              <w:rPr>
                <w:sz w:val="22"/>
                <w:szCs w:val="22"/>
                <w:lang w:val="es-ES"/>
              </w:rPr>
              <w:br/>
            </w:r>
            <w:r w:rsidRPr="005A7041">
              <w:rPr>
                <w:sz w:val="22"/>
                <w:szCs w:val="22"/>
                <w:lang w:val="es-ES"/>
              </w:rPr>
              <w:t>el requisito</w:t>
            </w:r>
            <w:r w:rsidR="00AA703B" w:rsidRPr="005A7041">
              <w:rPr>
                <w:sz w:val="22"/>
                <w:szCs w:val="22"/>
                <w:lang w:val="es-ES"/>
              </w:rPr>
              <w:t>.</w:t>
            </w:r>
          </w:p>
        </w:tc>
        <w:tc>
          <w:tcPr>
            <w:tcW w:w="523" w:type="pct"/>
          </w:tcPr>
          <w:p w14:paraId="255262B0" w14:textId="77777777" w:rsidR="00E036E3" w:rsidRPr="005A7041" w:rsidRDefault="00E036E3" w:rsidP="006B68B4">
            <w:pPr>
              <w:spacing w:before="40" w:after="40"/>
              <w:rPr>
                <w:sz w:val="22"/>
                <w:szCs w:val="22"/>
                <w:lang w:val="es-ES"/>
              </w:rPr>
            </w:pPr>
            <w:r w:rsidRPr="005A7041">
              <w:rPr>
                <w:sz w:val="22"/>
                <w:szCs w:val="22"/>
                <w:lang w:val="es-ES"/>
              </w:rPr>
              <w:t>N/A</w:t>
            </w:r>
          </w:p>
        </w:tc>
        <w:tc>
          <w:tcPr>
            <w:tcW w:w="683" w:type="pct"/>
          </w:tcPr>
          <w:p w14:paraId="64A0C4B7" w14:textId="77777777" w:rsidR="00E036E3" w:rsidRPr="005A7041" w:rsidRDefault="00E036E3" w:rsidP="006B68B4">
            <w:pPr>
              <w:pStyle w:val="Style11"/>
              <w:tabs>
                <w:tab w:val="left" w:leader="dot" w:pos="8424"/>
              </w:tabs>
              <w:spacing w:before="40" w:after="40" w:line="240" w:lineRule="auto"/>
              <w:rPr>
                <w:color w:val="FF0000"/>
                <w:sz w:val="20"/>
                <w:lang w:val="es-ES"/>
              </w:rPr>
            </w:pPr>
            <w:r w:rsidRPr="005A7041">
              <w:rPr>
                <w:sz w:val="20"/>
                <w:szCs w:val="22"/>
                <w:lang w:val="es-ES"/>
              </w:rPr>
              <w:t>Carta de Oferta</w:t>
            </w:r>
          </w:p>
        </w:tc>
      </w:tr>
      <w:tr w:rsidR="003C78B2" w:rsidRPr="001C59B2" w14:paraId="0D9BC259" w14:textId="77777777" w:rsidTr="00F66A24">
        <w:trPr>
          <w:jc w:val="center"/>
        </w:trPr>
        <w:tc>
          <w:tcPr>
            <w:tcW w:w="357" w:type="pct"/>
          </w:tcPr>
          <w:p w14:paraId="63A49B18" w14:textId="77777777" w:rsidR="00E036E3" w:rsidRPr="005A7041" w:rsidRDefault="00E036E3" w:rsidP="006B68B4">
            <w:pPr>
              <w:pStyle w:val="Style11"/>
              <w:pageBreakBefore/>
              <w:tabs>
                <w:tab w:val="left" w:leader="dot" w:pos="8424"/>
              </w:tabs>
              <w:spacing w:before="40" w:after="40" w:line="240" w:lineRule="auto"/>
              <w:rPr>
                <w:sz w:val="22"/>
                <w:szCs w:val="22"/>
                <w:lang w:val="es-ES"/>
              </w:rPr>
            </w:pPr>
            <w:r w:rsidRPr="005A7041">
              <w:rPr>
                <w:sz w:val="22"/>
                <w:szCs w:val="22"/>
                <w:lang w:val="es-ES"/>
              </w:rPr>
              <w:lastRenderedPageBreak/>
              <w:t>2.3</w:t>
            </w:r>
          </w:p>
        </w:tc>
        <w:tc>
          <w:tcPr>
            <w:tcW w:w="658" w:type="pct"/>
          </w:tcPr>
          <w:p w14:paraId="3CDEDDBB" w14:textId="77777777" w:rsidR="00E036E3" w:rsidRPr="005A7041" w:rsidRDefault="00E036E3" w:rsidP="006B68B4">
            <w:pPr>
              <w:pStyle w:val="Style11"/>
              <w:pageBreakBefore/>
              <w:tabs>
                <w:tab w:val="left" w:leader="dot" w:pos="8424"/>
              </w:tabs>
              <w:spacing w:before="40" w:after="40" w:line="240" w:lineRule="auto"/>
              <w:rPr>
                <w:bCs/>
                <w:sz w:val="22"/>
                <w:szCs w:val="22"/>
                <w:lang w:val="es-ES"/>
              </w:rPr>
            </w:pPr>
            <w:r w:rsidRPr="005A7041">
              <w:rPr>
                <w:bCs/>
                <w:sz w:val="22"/>
                <w:szCs w:val="22"/>
                <w:lang w:val="es-ES"/>
              </w:rPr>
              <w:t>Litigios pendientes</w:t>
            </w:r>
          </w:p>
        </w:tc>
        <w:tc>
          <w:tcPr>
            <w:tcW w:w="925" w:type="pct"/>
          </w:tcPr>
          <w:p w14:paraId="4CED2BFE" w14:textId="0CF6A97A" w:rsidR="00E036E3" w:rsidRPr="005A7041" w:rsidRDefault="00E036E3" w:rsidP="006B68B4">
            <w:pPr>
              <w:pStyle w:val="Style11"/>
              <w:pageBreakBefore/>
              <w:tabs>
                <w:tab w:val="left" w:leader="dot" w:pos="8424"/>
              </w:tabs>
              <w:spacing w:before="40" w:after="40" w:line="240" w:lineRule="auto"/>
              <w:rPr>
                <w:sz w:val="22"/>
                <w:szCs w:val="22"/>
                <w:lang w:val="es-ES"/>
              </w:rPr>
            </w:pPr>
            <w:r w:rsidRPr="005A7041">
              <w:rPr>
                <w:sz w:val="22"/>
                <w:szCs w:val="22"/>
                <w:lang w:val="es-ES"/>
              </w:rPr>
              <w:t xml:space="preserve">La posición financiera y las perspectivas de rentabilidad a largo plazo del Licitante son satisfactorias según los criterios establecidos en </w:t>
            </w:r>
            <w:r w:rsidR="00991A06" w:rsidRPr="005A7041">
              <w:rPr>
                <w:sz w:val="22"/>
                <w:szCs w:val="22"/>
                <w:lang w:val="es-ES"/>
              </w:rPr>
              <w:t xml:space="preserve">el </w:t>
            </w:r>
            <w:proofErr w:type="spellStart"/>
            <w:r w:rsidR="0045621B" w:rsidRPr="005A7041">
              <w:rPr>
                <w:sz w:val="22"/>
                <w:szCs w:val="22"/>
                <w:lang w:val="es-ES"/>
              </w:rPr>
              <w:t>Subfactor</w:t>
            </w:r>
            <w:proofErr w:type="spellEnd"/>
            <w:r w:rsidRPr="005A7041">
              <w:rPr>
                <w:sz w:val="22"/>
                <w:szCs w:val="22"/>
                <w:lang w:val="es-ES"/>
              </w:rPr>
              <w:t xml:space="preserve"> 3.1 que figura más abajo y suponiendo que todos los litigios pendientes se resolverán en contra del Licitante</w:t>
            </w:r>
            <w:r w:rsidR="009C6D86" w:rsidRPr="005A7041">
              <w:rPr>
                <w:sz w:val="22"/>
                <w:szCs w:val="22"/>
                <w:lang w:val="es-ES"/>
              </w:rPr>
              <w:t>.</w:t>
            </w:r>
          </w:p>
        </w:tc>
        <w:tc>
          <w:tcPr>
            <w:tcW w:w="580" w:type="pct"/>
          </w:tcPr>
          <w:p w14:paraId="41BDA00A" w14:textId="105785C3" w:rsidR="00E036E3" w:rsidRPr="005A7041" w:rsidRDefault="00E036E3" w:rsidP="006B68B4">
            <w:pPr>
              <w:pageBreakBefore/>
              <w:spacing w:before="40" w:after="40"/>
              <w:rPr>
                <w:sz w:val="22"/>
                <w:szCs w:val="22"/>
                <w:lang w:val="es-ES"/>
              </w:rPr>
            </w:pPr>
            <w:r w:rsidRPr="005A7041">
              <w:rPr>
                <w:sz w:val="22"/>
                <w:szCs w:val="22"/>
                <w:lang w:val="es-ES"/>
              </w:rPr>
              <w:t xml:space="preserve">Debe cumplir </w:t>
            </w:r>
            <w:r w:rsidR="003C78B2" w:rsidRPr="005A7041">
              <w:rPr>
                <w:sz w:val="22"/>
                <w:szCs w:val="22"/>
                <w:lang w:val="es-ES"/>
              </w:rPr>
              <w:br/>
            </w:r>
            <w:r w:rsidRPr="005A7041">
              <w:rPr>
                <w:sz w:val="22"/>
                <w:szCs w:val="22"/>
                <w:lang w:val="es-ES"/>
              </w:rPr>
              <w:t>el requisito</w:t>
            </w:r>
            <w:r w:rsidR="00AA703B" w:rsidRPr="005A7041">
              <w:rPr>
                <w:sz w:val="22"/>
                <w:szCs w:val="22"/>
                <w:lang w:val="es-ES"/>
              </w:rPr>
              <w:t>.</w:t>
            </w:r>
          </w:p>
        </w:tc>
        <w:tc>
          <w:tcPr>
            <w:tcW w:w="702" w:type="pct"/>
          </w:tcPr>
          <w:p w14:paraId="22B187A3" w14:textId="77777777" w:rsidR="00E036E3" w:rsidRPr="005A7041" w:rsidRDefault="00E036E3" w:rsidP="006B68B4">
            <w:pPr>
              <w:pStyle w:val="Style11"/>
              <w:pageBreakBefore/>
              <w:tabs>
                <w:tab w:val="left" w:leader="dot" w:pos="8424"/>
              </w:tabs>
              <w:spacing w:before="40" w:after="40" w:line="240" w:lineRule="auto"/>
              <w:rPr>
                <w:sz w:val="22"/>
                <w:szCs w:val="22"/>
                <w:lang w:val="es-ES"/>
              </w:rPr>
            </w:pPr>
            <w:r w:rsidRPr="005A7041">
              <w:rPr>
                <w:sz w:val="22"/>
                <w:szCs w:val="22"/>
                <w:lang w:val="es-ES"/>
              </w:rPr>
              <w:t>N/A</w:t>
            </w:r>
          </w:p>
        </w:tc>
        <w:tc>
          <w:tcPr>
            <w:tcW w:w="572" w:type="pct"/>
          </w:tcPr>
          <w:p w14:paraId="0FAD3031" w14:textId="184E1315" w:rsidR="00E036E3" w:rsidRPr="005A7041" w:rsidRDefault="00E036E3" w:rsidP="006B68B4">
            <w:pPr>
              <w:pStyle w:val="Style11"/>
              <w:pageBreakBefore/>
              <w:tabs>
                <w:tab w:val="left" w:leader="dot" w:pos="8424"/>
              </w:tabs>
              <w:spacing w:before="40" w:after="40" w:line="240" w:lineRule="auto"/>
              <w:rPr>
                <w:sz w:val="22"/>
                <w:szCs w:val="22"/>
                <w:lang w:val="es-ES"/>
              </w:rPr>
            </w:pPr>
            <w:r w:rsidRPr="005A7041">
              <w:rPr>
                <w:sz w:val="22"/>
                <w:szCs w:val="22"/>
                <w:lang w:val="es-ES"/>
              </w:rPr>
              <w:t>Debe cumplir el requisito</w:t>
            </w:r>
            <w:r w:rsidR="00AA703B" w:rsidRPr="005A7041">
              <w:rPr>
                <w:sz w:val="22"/>
                <w:szCs w:val="22"/>
                <w:lang w:val="es-ES"/>
              </w:rPr>
              <w:t>.</w:t>
            </w:r>
          </w:p>
        </w:tc>
        <w:tc>
          <w:tcPr>
            <w:tcW w:w="523" w:type="pct"/>
          </w:tcPr>
          <w:p w14:paraId="021E6F38" w14:textId="77777777" w:rsidR="00E036E3" w:rsidRPr="005A7041" w:rsidRDefault="00E036E3" w:rsidP="006B68B4">
            <w:pPr>
              <w:pageBreakBefore/>
              <w:spacing w:before="40" w:after="40"/>
              <w:rPr>
                <w:sz w:val="22"/>
                <w:szCs w:val="22"/>
                <w:lang w:val="es-ES"/>
              </w:rPr>
            </w:pPr>
            <w:r w:rsidRPr="005A7041">
              <w:rPr>
                <w:sz w:val="22"/>
                <w:szCs w:val="22"/>
                <w:lang w:val="es-ES"/>
              </w:rPr>
              <w:t>N/A</w:t>
            </w:r>
          </w:p>
        </w:tc>
        <w:tc>
          <w:tcPr>
            <w:tcW w:w="683" w:type="pct"/>
          </w:tcPr>
          <w:p w14:paraId="649D5949" w14:textId="77777777" w:rsidR="00E036E3" w:rsidRPr="005A7041" w:rsidRDefault="00E036E3" w:rsidP="006B68B4">
            <w:pPr>
              <w:pStyle w:val="Style11"/>
              <w:pageBreakBefore/>
              <w:tabs>
                <w:tab w:val="left" w:leader="dot" w:pos="8424"/>
              </w:tabs>
              <w:spacing w:before="40" w:after="40" w:line="240" w:lineRule="auto"/>
              <w:rPr>
                <w:sz w:val="20"/>
                <w:lang w:val="es-ES"/>
              </w:rPr>
            </w:pPr>
            <w:r w:rsidRPr="005A7041">
              <w:rPr>
                <w:sz w:val="20"/>
                <w:lang w:val="es-ES"/>
              </w:rPr>
              <w:t>Formulario CON-2</w:t>
            </w:r>
          </w:p>
          <w:p w14:paraId="03772A3B" w14:textId="77777777" w:rsidR="00E036E3" w:rsidRPr="005A7041" w:rsidRDefault="00E036E3" w:rsidP="006B68B4">
            <w:pPr>
              <w:pStyle w:val="Style11"/>
              <w:pageBreakBefore/>
              <w:tabs>
                <w:tab w:val="left" w:leader="dot" w:pos="8424"/>
              </w:tabs>
              <w:spacing w:before="40" w:after="40" w:line="240" w:lineRule="auto"/>
              <w:ind w:left="990"/>
              <w:rPr>
                <w:sz w:val="20"/>
                <w:lang w:val="es-ES"/>
              </w:rPr>
            </w:pPr>
          </w:p>
        </w:tc>
      </w:tr>
      <w:tr w:rsidR="003C78B2" w:rsidRPr="001C59B2" w14:paraId="7291FB5B" w14:textId="77777777" w:rsidTr="00F66A24">
        <w:trPr>
          <w:jc w:val="center"/>
        </w:trPr>
        <w:tc>
          <w:tcPr>
            <w:tcW w:w="357" w:type="pct"/>
          </w:tcPr>
          <w:p w14:paraId="2B7B8A8E" w14:textId="77777777"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2.4</w:t>
            </w:r>
          </w:p>
        </w:tc>
        <w:tc>
          <w:tcPr>
            <w:tcW w:w="658" w:type="pct"/>
          </w:tcPr>
          <w:p w14:paraId="3D7F223B" w14:textId="118A174B" w:rsidR="00E036E3" w:rsidRPr="005A7041" w:rsidRDefault="00E036E3">
            <w:pPr>
              <w:pStyle w:val="Style11"/>
              <w:tabs>
                <w:tab w:val="left" w:leader="dot" w:pos="8424"/>
              </w:tabs>
              <w:spacing w:before="40" w:after="40" w:line="240" w:lineRule="auto"/>
              <w:rPr>
                <w:bCs/>
                <w:sz w:val="22"/>
                <w:szCs w:val="22"/>
                <w:lang w:val="es-ES"/>
              </w:rPr>
            </w:pPr>
            <w:r w:rsidRPr="005A7041">
              <w:rPr>
                <w:bCs/>
                <w:sz w:val="22"/>
                <w:szCs w:val="22"/>
                <w:lang w:val="es-ES"/>
              </w:rPr>
              <w:t xml:space="preserve">Antecedentes </w:t>
            </w:r>
            <w:r w:rsidR="00F80B76" w:rsidRPr="005A7041">
              <w:rPr>
                <w:bCs/>
                <w:sz w:val="22"/>
                <w:szCs w:val="22"/>
                <w:lang w:val="es-ES"/>
              </w:rPr>
              <w:br/>
            </w:r>
            <w:r w:rsidRPr="005A7041">
              <w:rPr>
                <w:bCs/>
                <w:sz w:val="22"/>
                <w:szCs w:val="22"/>
                <w:lang w:val="es-ES"/>
              </w:rPr>
              <w:t>de litigios</w:t>
            </w:r>
          </w:p>
        </w:tc>
        <w:tc>
          <w:tcPr>
            <w:tcW w:w="925" w:type="pct"/>
          </w:tcPr>
          <w:p w14:paraId="5151178F" w14:textId="2E45C043"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No hay antecedentes sistemáticos de fallos judiciales o laudos arbitrales contra el Licitante</w:t>
            </w:r>
            <w:r w:rsidRPr="005A7041">
              <w:rPr>
                <w:rStyle w:val="FootnoteReference"/>
                <w:sz w:val="22"/>
                <w:szCs w:val="22"/>
                <w:lang w:val="es-ES"/>
              </w:rPr>
              <w:footnoteReference w:id="20"/>
            </w:r>
            <w:r w:rsidRPr="005A7041">
              <w:rPr>
                <w:sz w:val="22"/>
                <w:szCs w:val="22"/>
                <w:lang w:val="es-ES"/>
              </w:rPr>
              <w:t xml:space="preserve"> desde el 1 de enero de</w:t>
            </w:r>
            <w:r w:rsidRPr="005A7041">
              <w:rPr>
                <w:iCs/>
                <w:sz w:val="22"/>
                <w:szCs w:val="22"/>
                <w:lang w:val="es-ES"/>
              </w:rPr>
              <w:t xml:space="preserve"> </w:t>
            </w:r>
            <w:r w:rsidRPr="005A7041">
              <w:rPr>
                <w:i/>
                <w:sz w:val="22"/>
                <w:szCs w:val="22"/>
                <w:lang w:val="es-ES"/>
              </w:rPr>
              <w:t>[indique el año]</w:t>
            </w:r>
            <w:r w:rsidR="002172F5" w:rsidRPr="005A7041">
              <w:rPr>
                <w:i/>
                <w:sz w:val="22"/>
                <w:szCs w:val="22"/>
                <w:lang w:val="es-ES"/>
              </w:rPr>
              <w:t>.</w:t>
            </w:r>
          </w:p>
        </w:tc>
        <w:tc>
          <w:tcPr>
            <w:tcW w:w="580" w:type="pct"/>
          </w:tcPr>
          <w:p w14:paraId="2F01B8E5" w14:textId="3F0F88A0"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 cumplir </w:t>
            </w:r>
            <w:r w:rsidR="003C78B2" w:rsidRPr="005A7041">
              <w:rPr>
                <w:sz w:val="22"/>
                <w:szCs w:val="22"/>
                <w:lang w:val="es-ES"/>
              </w:rPr>
              <w:br/>
            </w:r>
            <w:r w:rsidRPr="005A7041">
              <w:rPr>
                <w:sz w:val="22"/>
                <w:szCs w:val="22"/>
                <w:lang w:val="es-ES"/>
              </w:rPr>
              <w:t>el requisito</w:t>
            </w:r>
            <w:r w:rsidR="00AA703B" w:rsidRPr="005A7041">
              <w:rPr>
                <w:sz w:val="22"/>
                <w:szCs w:val="22"/>
                <w:lang w:val="es-ES"/>
              </w:rPr>
              <w:t>.</w:t>
            </w:r>
          </w:p>
        </w:tc>
        <w:tc>
          <w:tcPr>
            <w:tcW w:w="702" w:type="pct"/>
          </w:tcPr>
          <w:p w14:paraId="701EEAE7" w14:textId="0DF333DA"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Deben cumplir </w:t>
            </w:r>
            <w:r w:rsidR="003C78B2" w:rsidRPr="005A7041">
              <w:rPr>
                <w:sz w:val="22"/>
                <w:szCs w:val="22"/>
                <w:lang w:val="es-ES"/>
              </w:rPr>
              <w:br/>
            </w:r>
            <w:r w:rsidRPr="005A7041">
              <w:rPr>
                <w:sz w:val="22"/>
                <w:szCs w:val="22"/>
                <w:lang w:val="es-ES"/>
              </w:rPr>
              <w:t>el requisito</w:t>
            </w:r>
            <w:r w:rsidR="00AA703B" w:rsidRPr="005A7041">
              <w:rPr>
                <w:sz w:val="22"/>
                <w:szCs w:val="22"/>
                <w:lang w:val="es-ES"/>
              </w:rPr>
              <w:t>.</w:t>
            </w:r>
          </w:p>
        </w:tc>
        <w:tc>
          <w:tcPr>
            <w:tcW w:w="572" w:type="pct"/>
          </w:tcPr>
          <w:p w14:paraId="6D268538" w14:textId="6A36AC33"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Debe cumplir el requisito</w:t>
            </w:r>
            <w:r w:rsidR="00AA703B" w:rsidRPr="005A7041">
              <w:rPr>
                <w:sz w:val="22"/>
                <w:szCs w:val="22"/>
                <w:lang w:val="es-ES"/>
              </w:rPr>
              <w:t>.</w:t>
            </w:r>
          </w:p>
        </w:tc>
        <w:tc>
          <w:tcPr>
            <w:tcW w:w="523" w:type="pct"/>
          </w:tcPr>
          <w:p w14:paraId="79D1A55C" w14:textId="77777777" w:rsidR="00E036E3" w:rsidRPr="005A7041" w:rsidRDefault="00E036E3" w:rsidP="006B68B4">
            <w:pPr>
              <w:spacing w:before="40" w:after="40"/>
              <w:rPr>
                <w:sz w:val="22"/>
                <w:szCs w:val="22"/>
                <w:lang w:val="es-ES"/>
              </w:rPr>
            </w:pPr>
            <w:r w:rsidRPr="005A7041">
              <w:rPr>
                <w:sz w:val="22"/>
                <w:szCs w:val="22"/>
                <w:lang w:val="es-ES"/>
              </w:rPr>
              <w:t>N/A</w:t>
            </w:r>
          </w:p>
        </w:tc>
        <w:tc>
          <w:tcPr>
            <w:tcW w:w="683" w:type="pct"/>
          </w:tcPr>
          <w:p w14:paraId="7AC1A98A" w14:textId="77777777" w:rsidR="00E036E3" w:rsidRPr="005A7041" w:rsidRDefault="00E036E3" w:rsidP="006B68B4">
            <w:pPr>
              <w:pStyle w:val="Style11"/>
              <w:tabs>
                <w:tab w:val="left" w:leader="dot" w:pos="8424"/>
              </w:tabs>
              <w:spacing w:before="40" w:after="40" w:line="240" w:lineRule="auto"/>
              <w:rPr>
                <w:sz w:val="20"/>
                <w:lang w:val="es-ES"/>
              </w:rPr>
            </w:pPr>
            <w:r w:rsidRPr="005A7041">
              <w:rPr>
                <w:sz w:val="20"/>
                <w:lang w:val="es-ES"/>
              </w:rPr>
              <w:t>Formulario CON-2</w:t>
            </w:r>
          </w:p>
        </w:tc>
      </w:tr>
      <w:tr w:rsidR="003C78B2" w:rsidRPr="001C59B2" w14:paraId="74BBD78E" w14:textId="77777777" w:rsidTr="00F66A24">
        <w:trPr>
          <w:jc w:val="center"/>
        </w:trPr>
        <w:tc>
          <w:tcPr>
            <w:tcW w:w="357" w:type="pct"/>
          </w:tcPr>
          <w:p w14:paraId="47DC013C" w14:textId="65495BF8" w:rsidR="00294D7B" w:rsidRPr="005A7041" w:rsidRDefault="00294D7B" w:rsidP="006B68B4">
            <w:pPr>
              <w:pStyle w:val="Style11"/>
              <w:tabs>
                <w:tab w:val="left" w:leader="dot" w:pos="8424"/>
              </w:tabs>
              <w:spacing w:before="40" w:after="40" w:line="240" w:lineRule="auto"/>
              <w:rPr>
                <w:sz w:val="22"/>
                <w:szCs w:val="22"/>
                <w:lang w:val="es-ES"/>
              </w:rPr>
            </w:pPr>
            <w:r w:rsidRPr="005A7041">
              <w:rPr>
                <w:sz w:val="22"/>
                <w:szCs w:val="22"/>
                <w:lang w:val="es-ES"/>
              </w:rPr>
              <w:t>2.5</w:t>
            </w:r>
          </w:p>
        </w:tc>
        <w:tc>
          <w:tcPr>
            <w:tcW w:w="658" w:type="pct"/>
          </w:tcPr>
          <w:p w14:paraId="5E2833A9" w14:textId="208C0AA1" w:rsidR="00294D7B" w:rsidRPr="005A7041" w:rsidRDefault="005663A0" w:rsidP="006B68B4">
            <w:pPr>
              <w:pStyle w:val="Style11"/>
              <w:tabs>
                <w:tab w:val="left" w:leader="dot" w:pos="8424"/>
              </w:tabs>
              <w:spacing w:before="40" w:after="40" w:line="240" w:lineRule="auto"/>
              <w:rPr>
                <w:bCs/>
                <w:sz w:val="22"/>
                <w:szCs w:val="22"/>
                <w:lang w:val="es-ES"/>
              </w:rPr>
            </w:pPr>
            <w:r w:rsidRPr="005A7041">
              <w:rPr>
                <w:bCs/>
                <w:sz w:val="22"/>
                <w:szCs w:val="22"/>
                <w:lang w:val="es-ES"/>
              </w:rPr>
              <w:t>Declaración Ambiental y Social</w:t>
            </w:r>
            <w:r w:rsidR="00F66A24" w:rsidRPr="005A7041">
              <w:rPr>
                <w:bCs/>
                <w:sz w:val="22"/>
                <w:szCs w:val="22"/>
                <w:lang w:val="es-ES"/>
              </w:rPr>
              <w:t xml:space="preserve"> en el pasado</w:t>
            </w:r>
          </w:p>
        </w:tc>
        <w:tc>
          <w:tcPr>
            <w:tcW w:w="925" w:type="pct"/>
          </w:tcPr>
          <w:p w14:paraId="4752C491" w14:textId="085EFF57" w:rsidR="00294D7B" w:rsidRPr="005A7041" w:rsidRDefault="00294D7B" w:rsidP="006B68B4">
            <w:pPr>
              <w:pStyle w:val="Style11"/>
              <w:tabs>
                <w:tab w:val="left" w:leader="dot" w:pos="8424"/>
              </w:tabs>
              <w:spacing w:before="40" w:after="40" w:line="240" w:lineRule="auto"/>
              <w:rPr>
                <w:sz w:val="22"/>
                <w:szCs w:val="22"/>
                <w:lang w:val="es-ES"/>
              </w:rPr>
            </w:pPr>
            <w:r w:rsidRPr="005A7041">
              <w:rPr>
                <w:rFonts w:ascii="inherit" w:hAnsi="inherit" w:cs="Courier New"/>
                <w:color w:val="212121"/>
                <w:sz w:val="22"/>
                <w:szCs w:val="22"/>
                <w:lang w:val="es-ES"/>
              </w:rPr>
              <w:t xml:space="preserve">Declarar los contratos de obra civil que hayan sido suspendidos o terminados y / o garantía de cumplimiento cobradas por un Contratante por razones relacionadas con el incumplimiento de </w:t>
            </w:r>
            <w:r w:rsidRPr="005A7041">
              <w:rPr>
                <w:rFonts w:ascii="inherit" w:hAnsi="inherit" w:cs="Courier New"/>
                <w:color w:val="212121"/>
                <w:sz w:val="22"/>
                <w:szCs w:val="22"/>
                <w:lang w:val="es-ES"/>
              </w:rPr>
              <w:lastRenderedPageBreak/>
              <w:t xml:space="preserve">cualquier requisito o salvaguardia ambiental, social </w:t>
            </w:r>
            <w:r w:rsidR="00E65D43" w:rsidRPr="005A7041">
              <w:rPr>
                <w:rFonts w:ascii="inherit" w:hAnsi="inherit" w:cs="Courier New"/>
                <w:color w:val="212121"/>
                <w:sz w:val="22"/>
                <w:szCs w:val="22"/>
                <w:lang w:val="es-ES"/>
              </w:rPr>
              <w:t xml:space="preserve">(incluyendo </w:t>
            </w:r>
            <w:r w:rsidR="005663A0" w:rsidRPr="005A7041">
              <w:rPr>
                <w:rFonts w:ascii="inherit" w:hAnsi="inherit" w:cs="Courier New"/>
                <w:color w:val="212121"/>
                <w:sz w:val="22"/>
                <w:szCs w:val="22"/>
                <w:lang w:val="es-ES"/>
              </w:rPr>
              <w:t>E</w:t>
            </w:r>
            <w:r w:rsidR="00E65D43" w:rsidRPr="005A7041">
              <w:rPr>
                <w:rFonts w:ascii="inherit" w:hAnsi="inherit" w:cs="Courier New"/>
                <w:color w:val="212121"/>
                <w:sz w:val="22"/>
                <w:szCs w:val="22"/>
                <w:lang w:val="es-ES"/>
              </w:rPr>
              <w:t xml:space="preserve">xplotación y </w:t>
            </w:r>
            <w:r w:rsidR="005663A0" w:rsidRPr="005A7041">
              <w:rPr>
                <w:rFonts w:ascii="inherit" w:hAnsi="inherit" w:cs="Courier New"/>
                <w:color w:val="212121"/>
                <w:sz w:val="22"/>
                <w:szCs w:val="22"/>
                <w:lang w:val="es-ES"/>
              </w:rPr>
              <w:t>A</w:t>
            </w:r>
            <w:r w:rsidR="00E65D43" w:rsidRPr="005A7041">
              <w:rPr>
                <w:rFonts w:ascii="inherit" w:hAnsi="inherit" w:cs="Courier New"/>
                <w:color w:val="212121"/>
                <w:sz w:val="22"/>
                <w:szCs w:val="22"/>
                <w:lang w:val="es-ES"/>
              </w:rPr>
              <w:t xml:space="preserve">buso </w:t>
            </w:r>
            <w:r w:rsidR="00FA7F3B" w:rsidRPr="005A7041">
              <w:rPr>
                <w:rFonts w:ascii="inherit" w:hAnsi="inherit" w:cs="Courier New"/>
                <w:color w:val="212121"/>
                <w:sz w:val="22"/>
                <w:szCs w:val="22"/>
                <w:lang w:val="es-ES"/>
              </w:rPr>
              <w:t>S</w:t>
            </w:r>
            <w:r w:rsidR="00E65D43" w:rsidRPr="005A7041">
              <w:rPr>
                <w:rFonts w:ascii="inherit" w:hAnsi="inherit" w:cs="Courier New"/>
                <w:color w:val="212121"/>
                <w:sz w:val="22"/>
                <w:szCs w:val="22"/>
                <w:lang w:val="es-ES"/>
              </w:rPr>
              <w:t>exual (EAS)</w:t>
            </w:r>
            <w:r w:rsidR="00F66A24" w:rsidRPr="005A7041">
              <w:rPr>
                <w:rFonts w:ascii="inherit" w:hAnsi="inherit" w:cs="Courier New"/>
                <w:color w:val="212121"/>
                <w:sz w:val="22"/>
                <w:szCs w:val="22"/>
                <w:lang w:val="es-ES"/>
              </w:rPr>
              <w:t xml:space="preserve">) </w:t>
            </w:r>
            <w:r w:rsidRPr="005A7041">
              <w:rPr>
                <w:rFonts w:ascii="inherit" w:hAnsi="inherit" w:cs="Courier New"/>
                <w:color w:val="212121"/>
                <w:sz w:val="22"/>
                <w:szCs w:val="22"/>
                <w:lang w:val="es-ES"/>
              </w:rPr>
              <w:t>en los últimos cinco años</w:t>
            </w:r>
            <w:r w:rsidR="004A5B0F" w:rsidRPr="005A7041">
              <w:rPr>
                <w:rStyle w:val="FootnoteReference"/>
                <w:rFonts w:ascii="inherit" w:hAnsi="inherit" w:cs="Courier New"/>
                <w:color w:val="212121"/>
                <w:sz w:val="22"/>
                <w:szCs w:val="22"/>
                <w:lang w:val="es-ES"/>
              </w:rPr>
              <w:footnoteReference w:id="21"/>
            </w:r>
            <w:r w:rsidRPr="005A7041">
              <w:rPr>
                <w:rFonts w:ascii="inherit" w:hAnsi="inherit" w:cs="Courier New"/>
                <w:color w:val="212121"/>
                <w:sz w:val="22"/>
                <w:szCs w:val="22"/>
                <w:lang w:val="es-ES"/>
              </w:rPr>
              <w:t xml:space="preserve">. </w:t>
            </w:r>
          </w:p>
        </w:tc>
        <w:tc>
          <w:tcPr>
            <w:tcW w:w="580" w:type="pct"/>
            <w:vAlign w:val="center"/>
          </w:tcPr>
          <w:p w14:paraId="4D4BD746" w14:textId="50636614" w:rsidR="00294D7B" w:rsidRPr="00AD2E55" w:rsidRDefault="00294D7B" w:rsidP="006B6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1"/>
                <w:szCs w:val="21"/>
                <w:lang w:val="es-ES"/>
              </w:rPr>
            </w:pPr>
            <w:r w:rsidRPr="00AD2E55">
              <w:rPr>
                <w:sz w:val="21"/>
                <w:szCs w:val="21"/>
                <w:lang w:val="es-ES"/>
              </w:rPr>
              <w:lastRenderedPageBreak/>
              <w:t>Debe presentar la Declaración. Cuando hay Subcontratistas Especializados, estos también deben presentar la Declaración</w:t>
            </w:r>
          </w:p>
        </w:tc>
        <w:tc>
          <w:tcPr>
            <w:tcW w:w="702" w:type="pct"/>
            <w:vAlign w:val="center"/>
          </w:tcPr>
          <w:p w14:paraId="718E8825" w14:textId="5524D6B9" w:rsidR="00294D7B" w:rsidRPr="005A7041" w:rsidRDefault="00294D7B" w:rsidP="006B68B4">
            <w:pPr>
              <w:pStyle w:val="Style11"/>
              <w:tabs>
                <w:tab w:val="left" w:leader="dot" w:pos="8424"/>
              </w:tabs>
              <w:spacing w:before="40" w:after="40" w:line="240" w:lineRule="auto"/>
              <w:jc w:val="center"/>
              <w:rPr>
                <w:sz w:val="22"/>
                <w:szCs w:val="22"/>
                <w:lang w:val="es-ES"/>
              </w:rPr>
            </w:pPr>
            <w:r w:rsidRPr="005A7041">
              <w:rPr>
                <w:sz w:val="22"/>
                <w:szCs w:val="22"/>
                <w:lang w:val="es-ES"/>
              </w:rPr>
              <w:t>N/A</w:t>
            </w:r>
          </w:p>
        </w:tc>
        <w:tc>
          <w:tcPr>
            <w:tcW w:w="572" w:type="pct"/>
          </w:tcPr>
          <w:p w14:paraId="0409ECFB" w14:textId="7F1BBC97" w:rsidR="00294D7B" w:rsidRPr="005A7041" w:rsidRDefault="00294D7B" w:rsidP="006B68B4">
            <w:pPr>
              <w:pStyle w:val="Style11"/>
              <w:tabs>
                <w:tab w:val="left" w:leader="dot" w:pos="8424"/>
              </w:tabs>
              <w:spacing w:before="40" w:after="40" w:line="240" w:lineRule="auto"/>
              <w:rPr>
                <w:sz w:val="22"/>
                <w:szCs w:val="22"/>
                <w:lang w:val="es-ES"/>
              </w:rPr>
            </w:pPr>
            <w:r w:rsidRPr="005A7041">
              <w:rPr>
                <w:sz w:val="22"/>
                <w:szCs w:val="22"/>
                <w:lang w:val="es-ES"/>
              </w:rPr>
              <w:t>Cada uno debe presentar la Declaración. Cuando ha</w:t>
            </w:r>
            <w:r w:rsidR="00D06FAC" w:rsidRPr="005A7041">
              <w:rPr>
                <w:sz w:val="22"/>
                <w:szCs w:val="22"/>
                <w:lang w:val="es-ES"/>
              </w:rPr>
              <w:t xml:space="preserve">y </w:t>
            </w:r>
            <w:proofErr w:type="spellStart"/>
            <w:r w:rsidR="00D06FAC" w:rsidRPr="005A7041">
              <w:rPr>
                <w:sz w:val="22"/>
                <w:szCs w:val="22"/>
                <w:lang w:val="es-ES"/>
              </w:rPr>
              <w:t>Subcontra</w:t>
            </w:r>
            <w:r w:rsidR="00F66A24" w:rsidRPr="005A7041">
              <w:rPr>
                <w:sz w:val="22"/>
                <w:szCs w:val="22"/>
                <w:lang w:val="es-ES"/>
              </w:rPr>
              <w:t>-</w:t>
            </w:r>
            <w:r w:rsidR="00D06FAC" w:rsidRPr="005A7041">
              <w:rPr>
                <w:sz w:val="22"/>
                <w:szCs w:val="22"/>
                <w:lang w:val="es-ES"/>
              </w:rPr>
              <w:t>tistas</w:t>
            </w:r>
            <w:proofErr w:type="spellEnd"/>
            <w:r w:rsidR="00D06FAC" w:rsidRPr="005A7041">
              <w:rPr>
                <w:sz w:val="22"/>
                <w:szCs w:val="22"/>
                <w:lang w:val="es-ES"/>
              </w:rPr>
              <w:t xml:space="preserve"> Especializado</w:t>
            </w:r>
            <w:r w:rsidRPr="005A7041">
              <w:rPr>
                <w:sz w:val="22"/>
                <w:szCs w:val="22"/>
                <w:lang w:val="es-ES"/>
              </w:rPr>
              <w:t xml:space="preserve">, </w:t>
            </w:r>
            <w:r w:rsidR="00F66A24" w:rsidRPr="005A7041">
              <w:rPr>
                <w:sz w:val="22"/>
                <w:szCs w:val="22"/>
                <w:lang w:val="es-ES"/>
              </w:rPr>
              <w:t>é</w:t>
            </w:r>
            <w:r w:rsidRPr="005A7041">
              <w:rPr>
                <w:sz w:val="22"/>
                <w:szCs w:val="22"/>
                <w:lang w:val="es-ES"/>
              </w:rPr>
              <w:t xml:space="preserve">stos deben también </w:t>
            </w:r>
            <w:r w:rsidRPr="005A7041">
              <w:rPr>
                <w:sz w:val="22"/>
                <w:szCs w:val="22"/>
                <w:lang w:val="es-ES"/>
              </w:rPr>
              <w:lastRenderedPageBreak/>
              <w:t>presentar la Declaración</w:t>
            </w:r>
          </w:p>
        </w:tc>
        <w:tc>
          <w:tcPr>
            <w:tcW w:w="523" w:type="pct"/>
            <w:vAlign w:val="center"/>
          </w:tcPr>
          <w:p w14:paraId="0BD4FE47" w14:textId="5622CA6A" w:rsidR="00294D7B" w:rsidRPr="005A7041" w:rsidRDefault="00294D7B" w:rsidP="006B68B4">
            <w:pPr>
              <w:spacing w:before="40" w:after="40"/>
              <w:jc w:val="center"/>
              <w:rPr>
                <w:sz w:val="22"/>
                <w:szCs w:val="22"/>
                <w:lang w:val="es-ES"/>
              </w:rPr>
            </w:pPr>
            <w:r w:rsidRPr="005A7041">
              <w:rPr>
                <w:sz w:val="22"/>
                <w:szCs w:val="22"/>
                <w:lang w:val="es-ES"/>
              </w:rPr>
              <w:lastRenderedPageBreak/>
              <w:t>N/A</w:t>
            </w:r>
          </w:p>
        </w:tc>
        <w:tc>
          <w:tcPr>
            <w:tcW w:w="683" w:type="pct"/>
            <w:vAlign w:val="center"/>
          </w:tcPr>
          <w:p w14:paraId="052B99E7" w14:textId="1C597578" w:rsidR="00294D7B" w:rsidRPr="005A7041" w:rsidRDefault="00294D7B" w:rsidP="006B68B4">
            <w:pPr>
              <w:pStyle w:val="Style11"/>
              <w:tabs>
                <w:tab w:val="left" w:leader="dot" w:pos="8424"/>
              </w:tabs>
              <w:spacing w:before="40" w:after="40" w:line="240" w:lineRule="auto"/>
              <w:rPr>
                <w:sz w:val="20"/>
                <w:lang w:val="es-ES"/>
              </w:rPr>
            </w:pPr>
            <w:r w:rsidRPr="005A7041">
              <w:rPr>
                <w:sz w:val="20"/>
                <w:lang w:val="es-ES"/>
              </w:rPr>
              <w:t xml:space="preserve">Formulario CON-3: Declaración </w:t>
            </w:r>
            <w:r w:rsidR="003C78B2" w:rsidRPr="005A7041">
              <w:rPr>
                <w:sz w:val="20"/>
                <w:lang w:val="es-ES"/>
              </w:rPr>
              <w:br/>
            </w:r>
            <w:r w:rsidRPr="005A7041">
              <w:rPr>
                <w:sz w:val="20"/>
                <w:lang w:val="es-ES"/>
              </w:rPr>
              <w:t xml:space="preserve">de </w:t>
            </w:r>
            <w:r w:rsidR="00B05E3E" w:rsidRPr="005A7041">
              <w:rPr>
                <w:sz w:val="20"/>
                <w:lang w:val="es-ES"/>
              </w:rPr>
              <w:t>AS</w:t>
            </w:r>
          </w:p>
        </w:tc>
      </w:tr>
      <w:tr w:rsidR="00134E12" w:rsidRPr="001C59B2" w14:paraId="510E8CDB" w14:textId="77777777" w:rsidTr="00F66A24">
        <w:trPr>
          <w:jc w:val="center"/>
        </w:trPr>
        <w:tc>
          <w:tcPr>
            <w:tcW w:w="357" w:type="pct"/>
          </w:tcPr>
          <w:p w14:paraId="3E4EBC9E" w14:textId="4B3050CF" w:rsidR="00134E12" w:rsidRPr="005A7041" w:rsidRDefault="00134E12" w:rsidP="00134E12">
            <w:pPr>
              <w:pStyle w:val="Style11"/>
              <w:tabs>
                <w:tab w:val="left" w:leader="dot" w:pos="8424"/>
              </w:tabs>
              <w:spacing w:before="40" w:after="40" w:line="240" w:lineRule="auto"/>
              <w:rPr>
                <w:sz w:val="22"/>
                <w:szCs w:val="22"/>
                <w:lang w:val="es-ES"/>
              </w:rPr>
            </w:pPr>
            <w:r w:rsidRPr="005A7041">
              <w:rPr>
                <w:sz w:val="22"/>
                <w:szCs w:val="22"/>
                <w:lang w:val="es-ES"/>
              </w:rPr>
              <w:t xml:space="preserve">2.6 </w:t>
            </w:r>
          </w:p>
        </w:tc>
        <w:tc>
          <w:tcPr>
            <w:tcW w:w="658" w:type="pct"/>
          </w:tcPr>
          <w:p w14:paraId="6DA6D88E" w14:textId="1798F290" w:rsidR="00134E12" w:rsidRPr="005A7041" w:rsidRDefault="00134E12" w:rsidP="00134E12">
            <w:pPr>
              <w:pStyle w:val="Style11"/>
              <w:tabs>
                <w:tab w:val="left" w:leader="dot" w:pos="8424"/>
              </w:tabs>
              <w:spacing w:before="40" w:after="40" w:line="240" w:lineRule="auto"/>
              <w:rPr>
                <w:bCs/>
                <w:sz w:val="22"/>
                <w:szCs w:val="22"/>
                <w:lang w:val="es-ES"/>
              </w:rPr>
            </w:pPr>
            <w:r w:rsidRPr="005A7041">
              <w:rPr>
                <w:bCs/>
                <w:sz w:val="22"/>
                <w:szCs w:val="22"/>
                <w:lang w:val="es-ES"/>
              </w:rPr>
              <w:t xml:space="preserve">Descalificación por el Banco por EAS y / o </w:t>
            </w:r>
            <w:proofErr w:type="spellStart"/>
            <w:r w:rsidRPr="005A7041">
              <w:rPr>
                <w:bCs/>
                <w:sz w:val="22"/>
                <w:szCs w:val="22"/>
                <w:lang w:val="es-ES"/>
              </w:rPr>
              <w:t>ASx</w:t>
            </w:r>
            <w:proofErr w:type="spellEnd"/>
          </w:p>
        </w:tc>
        <w:tc>
          <w:tcPr>
            <w:tcW w:w="925" w:type="pct"/>
          </w:tcPr>
          <w:p w14:paraId="619E3E3A" w14:textId="77777777" w:rsidR="00134E12" w:rsidRPr="005A7041" w:rsidRDefault="00134E12" w:rsidP="00134E12">
            <w:pPr>
              <w:rPr>
                <w:sz w:val="22"/>
                <w:szCs w:val="22"/>
                <w:lang w:val="es-ES"/>
              </w:rPr>
            </w:pPr>
            <w:r w:rsidRPr="005A7041">
              <w:rPr>
                <w:sz w:val="22"/>
                <w:szCs w:val="22"/>
                <w:lang w:val="es-ES"/>
              </w:rPr>
              <w:t xml:space="preserve">Al momento de la adjudicación del contrato, no está sujeto a descalificación por parte del Banco por incumplimiento de las obligaciones sobre </w:t>
            </w:r>
            <w:proofErr w:type="spellStart"/>
            <w:r w:rsidRPr="005A7041">
              <w:rPr>
                <w:sz w:val="22"/>
                <w:szCs w:val="22"/>
                <w:lang w:val="es-ES"/>
              </w:rPr>
              <w:t>EAS</w:t>
            </w:r>
            <w:proofErr w:type="spellEnd"/>
            <w:r w:rsidRPr="005A7041">
              <w:rPr>
                <w:sz w:val="22"/>
                <w:szCs w:val="22"/>
                <w:lang w:val="es-ES"/>
              </w:rPr>
              <w:t xml:space="preserve"> / </w:t>
            </w:r>
            <w:proofErr w:type="spellStart"/>
            <w:r w:rsidRPr="005A7041">
              <w:rPr>
                <w:sz w:val="22"/>
                <w:szCs w:val="22"/>
                <w:lang w:val="es-ES"/>
              </w:rPr>
              <w:t>ASx</w:t>
            </w:r>
            <w:proofErr w:type="spellEnd"/>
          </w:p>
          <w:p w14:paraId="34CEB3A7" w14:textId="77777777" w:rsidR="00134E12" w:rsidRPr="005A7041" w:rsidRDefault="00134E12" w:rsidP="00134E12">
            <w:pPr>
              <w:pStyle w:val="Style11"/>
              <w:tabs>
                <w:tab w:val="left" w:leader="dot" w:pos="8424"/>
              </w:tabs>
              <w:spacing w:before="40" w:after="40" w:line="240" w:lineRule="auto"/>
              <w:rPr>
                <w:rFonts w:ascii="inherit" w:hAnsi="inherit" w:cs="Courier New"/>
                <w:color w:val="212121"/>
                <w:sz w:val="22"/>
                <w:szCs w:val="22"/>
                <w:lang w:val="es-ES"/>
              </w:rPr>
            </w:pPr>
          </w:p>
        </w:tc>
        <w:tc>
          <w:tcPr>
            <w:tcW w:w="580" w:type="pct"/>
            <w:vAlign w:val="center"/>
          </w:tcPr>
          <w:p w14:paraId="0EC60E97" w14:textId="77777777" w:rsidR="00134E12" w:rsidRPr="005A7041" w:rsidRDefault="00134E12" w:rsidP="00134E12">
            <w:pPr>
              <w:jc w:val="center"/>
              <w:rPr>
                <w:sz w:val="22"/>
                <w:szCs w:val="22"/>
                <w:lang w:val="es-ES"/>
              </w:rPr>
            </w:pPr>
            <w:r w:rsidRPr="005A7041">
              <w:rPr>
                <w:sz w:val="22"/>
                <w:szCs w:val="22"/>
                <w:lang w:val="es-ES"/>
              </w:rPr>
              <w:br/>
              <w:t>Debe cumplir con el requisito (incluyendo cada subcontratista propuesto por el Licitante)</w:t>
            </w:r>
          </w:p>
          <w:p w14:paraId="78CECF14" w14:textId="77777777" w:rsidR="00134E12" w:rsidRPr="005A7041" w:rsidRDefault="00134E12" w:rsidP="00134E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2"/>
                <w:szCs w:val="22"/>
                <w:lang w:val="es-ES"/>
              </w:rPr>
            </w:pPr>
          </w:p>
        </w:tc>
        <w:tc>
          <w:tcPr>
            <w:tcW w:w="702" w:type="pct"/>
            <w:vAlign w:val="center"/>
          </w:tcPr>
          <w:p w14:paraId="30EB220F" w14:textId="5F2A7053" w:rsidR="00134E12" w:rsidRPr="005A7041" w:rsidRDefault="00134E12" w:rsidP="00134E12">
            <w:pPr>
              <w:pStyle w:val="Style11"/>
              <w:tabs>
                <w:tab w:val="left" w:leader="dot" w:pos="8424"/>
              </w:tabs>
              <w:spacing w:before="40" w:after="40" w:line="240" w:lineRule="auto"/>
              <w:jc w:val="center"/>
              <w:rPr>
                <w:sz w:val="22"/>
                <w:szCs w:val="22"/>
                <w:lang w:val="es-ES"/>
              </w:rPr>
            </w:pPr>
            <w:r w:rsidRPr="005A7041">
              <w:rPr>
                <w:sz w:val="22"/>
                <w:szCs w:val="22"/>
                <w:lang w:val="es-ES"/>
              </w:rPr>
              <w:t>N/A</w:t>
            </w:r>
          </w:p>
        </w:tc>
        <w:tc>
          <w:tcPr>
            <w:tcW w:w="572" w:type="pct"/>
            <w:vAlign w:val="center"/>
          </w:tcPr>
          <w:p w14:paraId="7A240634" w14:textId="77777777" w:rsidR="00134E12" w:rsidRPr="005A7041" w:rsidRDefault="00134E12" w:rsidP="00134E12">
            <w:pPr>
              <w:jc w:val="center"/>
              <w:rPr>
                <w:sz w:val="22"/>
                <w:szCs w:val="22"/>
                <w:lang w:val="es-ES"/>
              </w:rPr>
            </w:pPr>
            <w:r w:rsidRPr="005A7041">
              <w:rPr>
                <w:sz w:val="22"/>
                <w:szCs w:val="22"/>
                <w:lang w:val="es-ES"/>
              </w:rPr>
              <w:br/>
              <w:t>Debe cumplir con el requisito (incluyendo cada subcontratista propuesto por el Licitante)</w:t>
            </w:r>
          </w:p>
          <w:p w14:paraId="47867396" w14:textId="77777777" w:rsidR="00134E12" w:rsidRPr="005A7041" w:rsidRDefault="00134E12" w:rsidP="00134E12">
            <w:pPr>
              <w:pStyle w:val="Style11"/>
              <w:tabs>
                <w:tab w:val="left" w:leader="dot" w:pos="8424"/>
              </w:tabs>
              <w:spacing w:before="40" w:after="40" w:line="240" w:lineRule="auto"/>
              <w:rPr>
                <w:sz w:val="22"/>
                <w:szCs w:val="22"/>
                <w:lang w:val="es-ES"/>
              </w:rPr>
            </w:pPr>
          </w:p>
        </w:tc>
        <w:tc>
          <w:tcPr>
            <w:tcW w:w="523" w:type="pct"/>
            <w:vAlign w:val="center"/>
          </w:tcPr>
          <w:p w14:paraId="0C0D2F0A" w14:textId="530EE1DD" w:rsidR="00134E12" w:rsidRPr="005A7041" w:rsidRDefault="00134E12" w:rsidP="00134E12">
            <w:pPr>
              <w:spacing w:before="40" w:after="40"/>
              <w:jc w:val="center"/>
              <w:rPr>
                <w:sz w:val="22"/>
                <w:szCs w:val="22"/>
                <w:lang w:val="es-ES"/>
              </w:rPr>
            </w:pPr>
            <w:r w:rsidRPr="005A7041">
              <w:rPr>
                <w:sz w:val="22"/>
                <w:szCs w:val="22"/>
                <w:lang w:val="es-ES"/>
              </w:rPr>
              <w:t>N/A</w:t>
            </w:r>
          </w:p>
        </w:tc>
        <w:tc>
          <w:tcPr>
            <w:tcW w:w="683" w:type="pct"/>
            <w:vAlign w:val="center"/>
          </w:tcPr>
          <w:p w14:paraId="70D25B89" w14:textId="7CFBC78E" w:rsidR="00134E12" w:rsidRPr="005A7041" w:rsidRDefault="00134E12" w:rsidP="00134E12">
            <w:pPr>
              <w:pStyle w:val="Style11"/>
              <w:tabs>
                <w:tab w:val="left" w:leader="dot" w:pos="8424"/>
              </w:tabs>
              <w:spacing w:before="40" w:after="40" w:line="240" w:lineRule="auto"/>
              <w:rPr>
                <w:sz w:val="20"/>
                <w:lang w:val="es-ES"/>
              </w:rPr>
            </w:pPr>
            <w:r w:rsidRPr="005A7041">
              <w:rPr>
                <w:sz w:val="22"/>
                <w:szCs w:val="22"/>
                <w:lang w:val="es-ES"/>
              </w:rPr>
              <w:t>Carta de la Oferta, Formulario CON-4</w:t>
            </w:r>
          </w:p>
        </w:tc>
      </w:tr>
      <w:tr w:rsidR="00134E12" w:rsidRPr="001C59B2" w14:paraId="0B596236" w14:textId="77777777" w:rsidTr="00F66A24">
        <w:trPr>
          <w:jc w:val="center"/>
        </w:trPr>
        <w:tc>
          <w:tcPr>
            <w:tcW w:w="357" w:type="pct"/>
          </w:tcPr>
          <w:p w14:paraId="1C983EB0" w14:textId="77777777" w:rsidR="00134E12" w:rsidRPr="005A7041" w:rsidRDefault="00134E12" w:rsidP="00134E12">
            <w:pPr>
              <w:pStyle w:val="Style11"/>
              <w:tabs>
                <w:tab w:val="left" w:leader="dot" w:pos="8424"/>
              </w:tabs>
              <w:spacing w:before="40" w:after="40" w:line="240" w:lineRule="auto"/>
              <w:rPr>
                <w:sz w:val="22"/>
                <w:szCs w:val="22"/>
                <w:lang w:val="es-ES"/>
              </w:rPr>
            </w:pPr>
          </w:p>
        </w:tc>
        <w:tc>
          <w:tcPr>
            <w:tcW w:w="658" w:type="pct"/>
          </w:tcPr>
          <w:p w14:paraId="17A9AAB9" w14:textId="77777777" w:rsidR="00134E12" w:rsidRPr="005A7041" w:rsidRDefault="00134E12" w:rsidP="00134E12">
            <w:pPr>
              <w:pStyle w:val="Style11"/>
              <w:tabs>
                <w:tab w:val="left" w:leader="dot" w:pos="8424"/>
              </w:tabs>
              <w:spacing w:before="40" w:after="40" w:line="240" w:lineRule="auto"/>
              <w:rPr>
                <w:bCs/>
                <w:sz w:val="22"/>
                <w:szCs w:val="22"/>
                <w:lang w:val="es-ES"/>
              </w:rPr>
            </w:pPr>
          </w:p>
        </w:tc>
        <w:tc>
          <w:tcPr>
            <w:tcW w:w="925" w:type="pct"/>
          </w:tcPr>
          <w:p w14:paraId="68B358DD" w14:textId="246CBE17" w:rsidR="007350BC" w:rsidRPr="005A7041" w:rsidRDefault="00134E12" w:rsidP="00134E12">
            <w:pPr>
              <w:rPr>
                <w:sz w:val="22"/>
                <w:szCs w:val="22"/>
                <w:lang w:val="es-ES"/>
              </w:rPr>
            </w:pPr>
            <w:r w:rsidRPr="005A7041">
              <w:rPr>
                <w:sz w:val="22"/>
                <w:szCs w:val="22"/>
                <w:lang w:val="es-ES"/>
              </w:rPr>
              <w:t xml:space="preserve">Si el Licitante hubiera sido descalificado por el Banco por incumplimiento de las obligaciones de </w:t>
            </w:r>
            <w:proofErr w:type="spellStart"/>
            <w:r w:rsidRPr="005A7041">
              <w:rPr>
                <w:sz w:val="22"/>
                <w:szCs w:val="22"/>
                <w:lang w:val="es-ES"/>
              </w:rPr>
              <w:t>EAS</w:t>
            </w:r>
            <w:proofErr w:type="spellEnd"/>
            <w:r w:rsidRPr="005A7041">
              <w:rPr>
                <w:sz w:val="22"/>
                <w:szCs w:val="22"/>
                <w:lang w:val="es-ES"/>
              </w:rPr>
              <w:t xml:space="preserve"> / </w:t>
            </w:r>
            <w:proofErr w:type="spellStart"/>
            <w:r w:rsidRPr="005A7041">
              <w:rPr>
                <w:sz w:val="22"/>
                <w:szCs w:val="22"/>
                <w:lang w:val="es-ES"/>
              </w:rPr>
              <w:t>ASx</w:t>
            </w:r>
            <w:proofErr w:type="spellEnd"/>
            <w:r w:rsidRPr="005A7041">
              <w:rPr>
                <w:sz w:val="22"/>
                <w:szCs w:val="22"/>
                <w:lang w:val="es-ES"/>
              </w:rPr>
              <w:t>, el Licitante deberá</w:t>
            </w:r>
            <w:r w:rsidR="007350BC" w:rsidRPr="005A7041">
              <w:rPr>
                <w:sz w:val="22"/>
                <w:szCs w:val="22"/>
                <w:lang w:val="es-ES"/>
              </w:rPr>
              <w:t>:</w:t>
            </w:r>
          </w:p>
          <w:p w14:paraId="15060EA6" w14:textId="77777777" w:rsidR="007350BC" w:rsidRPr="005A7041" w:rsidRDefault="007350BC" w:rsidP="00134E12">
            <w:pPr>
              <w:rPr>
                <w:sz w:val="22"/>
                <w:szCs w:val="22"/>
                <w:lang w:val="es-ES"/>
              </w:rPr>
            </w:pPr>
          </w:p>
          <w:p w14:paraId="79409B46" w14:textId="77777777" w:rsidR="00134E12" w:rsidRPr="005A7041" w:rsidRDefault="00134E12" w:rsidP="00134E12">
            <w:pPr>
              <w:rPr>
                <w:sz w:val="22"/>
                <w:szCs w:val="22"/>
                <w:lang w:val="es-ES"/>
              </w:rPr>
            </w:pPr>
            <w:r w:rsidRPr="005A7041">
              <w:rPr>
                <w:sz w:val="22"/>
                <w:szCs w:val="22"/>
                <w:lang w:val="es-ES"/>
              </w:rPr>
              <w:t>(i) proporcionar evidencia de un laudo arbitral sobre la descalificación a su favor; o (</w:t>
            </w:r>
            <w:proofErr w:type="spellStart"/>
            <w:r w:rsidRPr="005A7041">
              <w:rPr>
                <w:sz w:val="22"/>
                <w:szCs w:val="22"/>
                <w:lang w:val="es-ES"/>
              </w:rPr>
              <w:t>ii</w:t>
            </w:r>
            <w:proofErr w:type="spellEnd"/>
            <w:r w:rsidRPr="005A7041">
              <w:rPr>
                <w:sz w:val="22"/>
                <w:szCs w:val="22"/>
                <w:lang w:val="es-ES"/>
              </w:rPr>
              <w:t xml:space="preserve">) demostrar que tiene la capacidad y el compromiso </w:t>
            </w:r>
            <w:r w:rsidRPr="005A7041">
              <w:rPr>
                <w:sz w:val="22"/>
                <w:szCs w:val="22"/>
                <w:lang w:val="es-ES"/>
              </w:rPr>
              <w:lastRenderedPageBreak/>
              <w:t xml:space="preserve">adecuados para cumplir con las obligaciones de prevención y respuesta de </w:t>
            </w:r>
            <w:proofErr w:type="spellStart"/>
            <w:r w:rsidRPr="005A7041">
              <w:rPr>
                <w:sz w:val="22"/>
                <w:szCs w:val="22"/>
                <w:lang w:val="es-ES"/>
              </w:rPr>
              <w:t>EAS</w:t>
            </w:r>
            <w:proofErr w:type="spellEnd"/>
            <w:r w:rsidRPr="005A7041">
              <w:rPr>
                <w:sz w:val="22"/>
                <w:szCs w:val="22"/>
                <w:lang w:val="es-ES"/>
              </w:rPr>
              <w:t xml:space="preserve"> / </w:t>
            </w:r>
            <w:proofErr w:type="spellStart"/>
            <w:r w:rsidRPr="005A7041">
              <w:rPr>
                <w:sz w:val="22"/>
                <w:szCs w:val="22"/>
                <w:lang w:val="es-ES"/>
              </w:rPr>
              <w:t>ASx</w:t>
            </w:r>
            <w:proofErr w:type="spellEnd"/>
            <w:r w:rsidRPr="005A7041">
              <w:rPr>
                <w:sz w:val="22"/>
                <w:szCs w:val="22"/>
                <w:lang w:val="es-ES"/>
              </w:rPr>
              <w:t>; o (</w:t>
            </w:r>
            <w:proofErr w:type="spellStart"/>
            <w:r w:rsidRPr="005A7041">
              <w:rPr>
                <w:sz w:val="22"/>
                <w:szCs w:val="22"/>
                <w:lang w:val="es-ES"/>
              </w:rPr>
              <w:t>iii</w:t>
            </w:r>
            <w:proofErr w:type="spellEnd"/>
            <w:r w:rsidRPr="005A7041">
              <w:rPr>
                <w:sz w:val="22"/>
                <w:szCs w:val="22"/>
                <w:lang w:val="es-ES"/>
              </w:rPr>
              <w:t>) proporcionar evidencia de que ya ha demostrado dicha capacidad y compromiso en otro contrato de obras financiado por el Banco.</w:t>
            </w:r>
          </w:p>
          <w:p w14:paraId="63074B4E" w14:textId="7AC52C47" w:rsidR="007350BC" w:rsidRPr="005A7041" w:rsidRDefault="007350BC" w:rsidP="00134E12">
            <w:pPr>
              <w:rPr>
                <w:sz w:val="22"/>
                <w:szCs w:val="22"/>
                <w:lang w:val="es-ES"/>
              </w:rPr>
            </w:pPr>
          </w:p>
        </w:tc>
        <w:tc>
          <w:tcPr>
            <w:tcW w:w="580" w:type="pct"/>
            <w:vAlign w:val="center"/>
          </w:tcPr>
          <w:p w14:paraId="3AA663F0" w14:textId="77777777" w:rsidR="00134E12" w:rsidRPr="005A7041" w:rsidRDefault="00134E12" w:rsidP="00134E12">
            <w:pPr>
              <w:jc w:val="center"/>
              <w:rPr>
                <w:sz w:val="22"/>
                <w:szCs w:val="22"/>
                <w:lang w:val="es-ES"/>
              </w:rPr>
            </w:pPr>
            <w:r w:rsidRPr="005A7041">
              <w:rPr>
                <w:sz w:val="22"/>
                <w:szCs w:val="22"/>
                <w:lang w:val="es-ES"/>
              </w:rPr>
              <w:lastRenderedPageBreak/>
              <w:br/>
              <w:t>Debe cumplir con el requisito (incluyendo cada subcontratista propuesto por el Licitante)</w:t>
            </w:r>
          </w:p>
          <w:p w14:paraId="29E0CFD8" w14:textId="77777777" w:rsidR="00134E12" w:rsidRPr="005A7041" w:rsidRDefault="00134E12" w:rsidP="00134E12">
            <w:pPr>
              <w:jc w:val="center"/>
              <w:rPr>
                <w:sz w:val="22"/>
                <w:szCs w:val="22"/>
                <w:lang w:val="es-ES"/>
              </w:rPr>
            </w:pPr>
          </w:p>
        </w:tc>
        <w:tc>
          <w:tcPr>
            <w:tcW w:w="702" w:type="pct"/>
            <w:vAlign w:val="center"/>
          </w:tcPr>
          <w:p w14:paraId="30926983" w14:textId="1C54C149" w:rsidR="00134E12" w:rsidRPr="005A7041" w:rsidRDefault="00134E12" w:rsidP="00134E12">
            <w:pPr>
              <w:pStyle w:val="Style11"/>
              <w:tabs>
                <w:tab w:val="left" w:leader="dot" w:pos="8424"/>
              </w:tabs>
              <w:spacing w:before="40" w:after="40" w:line="240" w:lineRule="auto"/>
              <w:jc w:val="center"/>
              <w:rPr>
                <w:sz w:val="22"/>
                <w:szCs w:val="22"/>
                <w:lang w:val="es-ES"/>
              </w:rPr>
            </w:pPr>
            <w:r w:rsidRPr="005A7041">
              <w:rPr>
                <w:sz w:val="22"/>
                <w:szCs w:val="22"/>
                <w:lang w:val="es-ES"/>
              </w:rPr>
              <w:t>N/A</w:t>
            </w:r>
          </w:p>
        </w:tc>
        <w:tc>
          <w:tcPr>
            <w:tcW w:w="572" w:type="pct"/>
            <w:vAlign w:val="center"/>
          </w:tcPr>
          <w:p w14:paraId="7A87D1DA" w14:textId="77777777" w:rsidR="00134E12" w:rsidRPr="005A7041" w:rsidRDefault="00134E12" w:rsidP="00134E12">
            <w:pPr>
              <w:jc w:val="center"/>
              <w:rPr>
                <w:sz w:val="22"/>
                <w:szCs w:val="22"/>
                <w:lang w:val="es-ES"/>
              </w:rPr>
            </w:pPr>
            <w:r w:rsidRPr="005A7041">
              <w:rPr>
                <w:sz w:val="22"/>
                <w:szCs w:val="22"/>
                <w:lang w:val="es-ES"/>
              </w:rPr>
              <w:br/>
              <w:t>Debe cumplir con el requisito (incluyendo cada subcontratista propuesto por el Licitante)</w:t>
            </w:r>
          </w:p>
          <w:p w14:paraId="7BE68A79" w14:textId="77777777" w:rsidR="00134E12" w:rsidRPr="005A7041" w:rsidRDefault="00134E12" w:rsidP="00134E12">
            <w:pPr>
              <w:jc w:val="center"/>
              <w:rPr>
                <w:sz w:val="22"/>
                <w:szCs w:val="22"/>
                <w:lang w:val="es-ES"/>
              </w:rPr>
            </w:pPr>
          </w:p>
        </w:tc>
        <w:tc>
          <w:tcPr>
            <w:tcW w:w="523" w:type="pct"/>
            <w:vAlign w:val="center"/>
          </w:tcPr>
          <w:p w14:paraId="565B3386" w14:textId="478A8B36" w:rsidR="00134E12" w:rsidRPr="005A7041" w:rsidRDefault="00134E12" w:rsidP="00134E12">
            <w:pPr>
              <w:spacing w:before="40" w:after="40"/>
              <w:jc w:val="center"/>
              <w:rPr>
                <w:sz w:val="22"/>
                <w:szCs w:val="22"/>
                <w:lang w:val="es-ES"/>
              </w:rPr>
            </w:pPr>
            <w:r w:rsidRPr="005A7041">
              <w:rPr>
                <w:sz w:val="22"/>
                <w:szCs w:val="22"/>
                <w:lang w:val="es-ES"/>
              </w:rPr>
              <w:t>N/A</w:t>
            </w:r>
          </w:p>
        </w:tc>
        <w:tc>
          <w:tcPr>
            <w:tcW w:w="683" w:type="pct"/>
            <w:vAlign w:val="center"/>
          </w:tcPr>
          <w:p w14:paraId="03D4875B" w14:textId="290B6991" w:rsidR="00134E12" w:rsidRPr="005A7041" w:rsidRDefault="00134E12" w:rsidP="00134E12">
            <w:pPr>
              <w:pStyle w:val="Style11"/>
              <w:tabs>
                <w:tab w:val="left" w:leader="dot" w:pos="8424"/>
              </w:tabs>
              <w:spacing w:before="40" w:after="40" w:line="240" w:lineRule="auto"/>
              <w:rPr>
                <w:sz w:val="22"/>
                <w:szCs w:val="22"/>
                <w:lang w:val="es-ES"/>
              </w:rPr>
            </w:pPr>
            <w:r w:rsidRPr="005A7041">
              <w:rPr>
                <w:sz w:val="22"/>
                <w:szCs w:val="22"/>
                <w:lang w:val="es-ES"/>
              </w:rPr>
              <w:t>Carta de la Oferta, Formulario CON-4</w:t>
            </w:r>
          </w:p>
        </w:tc>
      </w:tr>
      <w:tr w:rsidR="00484119" w:rsidRPr="001C59B2" w14:paraId="65F4BC54" w14:textId="77777777" w:rsidTr="000458BC">
        <w:trPr>
          <w:jc w:val="center"/>
        </w:trPr>
        <w:tc>
          <w:tcPr>
            <w:tcW w:w="5000" w:type="pct"/>
            <w:gridSpan w:val="8"/>
            <w:shd w:val="clear" w:color="auto" w:fill="808080" w:themeFill="background1" w:themeFillShade="80"/>
          </w:tcPr>
          <w:p w14:paraId="6564C55F" w14:textId="4453B216" w:rsidR="00E036E3" w:rsidRPr="005A7041" w:rsidRDefault="00E036E3" w:rsidP="005F4DDC">
            <w:pPr>
              <w:pStyle w:val="SubheaderTechnicalPartofEvaluation"/>
              <w:rPr>
                <w:color w:val="FFFFFF" w:themeColor="background1"/>
                <w:sz w:val="22"/>
                <w:szCs w:val="22"/>
              </w:rPr>
            </w:pPr>
            <w:bookmarkStart w:id="458" w:name="_Toc455502499"/>
            <w:bookmarkStart w:id="459" w:name="_Toc125101217"/>
            <w:r w:rsidRPr="005A7041">
              <w:rPr>
                <w:color w:val="FFFFFF" w:themeColor="background1"/>
              </w:rPr>
              <w:t>3. Situación y resultados financieros</w:t>
            </w:r>
            <w:bookmarkEnd w:id="458"/>
            <w:bookmarkEnd w:id="459"/>
          </w:p>
        </w:tc>
      </w:tr>
      <w:tr w:rsidR="003C78B2" w:rsidRPr="001C59B2" w14:paraId="3D8ED897" w14:textId="77777777" w:rsidTr="00F66A24">
        <w:trPr>
          <w:trHeight w:val="110"/>
          <w:jc w:val="center"/>
        </w:trPr>
        <w:tc>
          <w:tcPr>
            <w:tcW w:w="357" w:type="pct"/>
            <w:tcBorders>
              <w:bottom w:val="single" w:sz="4" w:space="0" w:color="auto"/>
            </w:tcBorders>
          </w:tcPr>
          <w:p w14:paraId="78E9D527" w14:textId="77777777"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3.1</w:t>
            </w:r>
          </w:p>
        </w:tc>
        <w:tc>
          <w:tcPr>
            <w:tcW w:w="658" w:type="pct"/>
            <w:tcBorders>
              <w:bottom w:val="single" w:sz="4" w:space="0" w:color="auto"/>
            </w:tcBorders>
          </w:tcPr>
          <w:p w14:paraId="3DA335ED" w14:textId="77777777" w:rsidR="00E036E3" w:rsidRPr="005A7041" w:rsidRDefault="00E036E3" w:rsidP="006B68B4">
            <w:pPr>
              <w:pStyle w:val="Style11"/>
              <w:tabs>
                <w:tab w:val="left" w:leader="dot" w:pos="8424"/>
              </w:tabs>
              <w:spacing w:before="40" w:after="40" w:line="240" w:lineRule="auto"/>
              <w:rPr>
                <w:bCs/>
                <w:sz w:val="22"/>
                <w:szCs w:val="22"/>
                <w:lang w:val="es-ES"/>
              </w:rPr>
            </w:pPr>
            <w:r w:rsidRPr="005A7041">
              <w:rPr>
                <w:bCs/>
                <w:sz w:val="22"/>
                <w:szCs w:val="22"/>
                <w:lang w:val="es-ES"/>
              </w:rPr>
              <w:t>Capacidad financiera</w:t>
            </w:r>
          </w:p>
        </w:tc>
        <w:tc>
          <w:tcPr>
            <w:tcW w:w="925" w:type="pct"/>
            <w:tcBorders>
              <w:bottom w:val="single" w:sz="4" w:space="0" w:color="auto"/>
            </w:tcBorders>
          </w:tcPr>
          <w:p w14:paraId="1494945E" w14:textId="29BFFBC5" w:rsidR="00180C3D" w:rsidRPr="005A7041" w:rsidRDefault="0045621B" w:rsidP="0045621B">
            <w:pPr>
              <w:pStyle w:val="Style11"/>
              <w:tabs>
                <w:tab w:val="left" w:leader="dot" w:pos="8424"/>
              </w:tabs>
              <w:spacing w:before="40" w:after="40" w:line="240" w:lineRule="auto"/>
              <w:rPr>
                <w:sz w:val="22"/>
                <w:szCs w:val="22"/>
                <w:lang w:val="es-ES"/>
              </w:rPr>
            </w:pPr>
            <w:r w:rsidRPr="005A7041">
              <w:rPr>
                <w:sz w:val="22"/>
                <w:szCs w:val="22"/>
                <w:lang w:val="es-ES"/>
              </w:rPr>
              <w:t>(</w:t>
            </w:r>
            <w:r w:rsidR="00E036E3" w:rsidRPr="005A7041">
              <w:rPr>
                <w:sz w:val="22"/>
                <w:szCs w:val="22"/>
                <w:lang w:val="es-ES"/>
              </w:rPr>
              <w:t xml:space="preserve">i) El Licitante demostrará que tiene acceso o dispone de activos líquidos, bienes inmuebles libres de gravámenes, líneas de crédito y otros medios financieros (distintos de pagos por anticipos contractuales) suficientes para atender las necesidades de flujo de fondos para construcción, estimadas en USD </w:t>
            </w:r>
            <w:r w:rsidR="00E036E3" w:rsidRPr="005A7041">
              <w:rPr>
                <w:i/>
                <w:sz w:val="22"/>
                <w:szCs w:val="22"/>
                <w:lang w:val="es-ES"/>
              </w:rPr>
              <w:t>__________</w:t>
            </w:r>
            <w:r w:rsidR="00E036E3" w:rsidRPr="005A7041">
              <w:rPr>
                <w:sz w:val="22"/>
                <w:szCs w:val="22"/>
                <w:lang w:val="es-ES"/>
              </w:rPr>
              <w:t xml:space="preserve">para el (los) </w:t>
            </w:r>
            <w:r w:rsidR="00000143" w:rsidRPr="005A7041">
              <w:rPr>
                <w:sz w:val="22"/>
                <w:szCs w:val="22"/>
                <w:lang w:val="es-ES"/>
              </w:rPr>
              <w:t>Contrato</w:t>
            </w:r>
            <w:r w:rsidR="00E036E3" w:rsidRPr="005A7041">
              <w:rPr>
                <w:sz w:val="22"/>
                <w:szCs w:val="22"/>
                <w:lang w:val="es-ES"/>
              </w:rPr>
              <w:t>(s) en cuestión, descontados otros compromisos del Licitante.</w:t>
            </w:r>
          </w:p>
        </w:tc>
        <w:tc>
          <w:tcPr>
            <w:tcW w:w="580" w:type="pct"/>
            <w:tcBorders>
              <w:bottom w:val="single" w:sz="4" w:space="0" w:color="auto"/>
            </w:tcBorders>
          </w:tcPr>
          <w:p w14:paraId="2BCBE0E4" w14:textId="66B26271"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 cumplir </w:t>
            </w:r>
            <w:r w:rsidR="003C78B2" w:rsidRPr="005A7041">
              <w:rPr>
                <w:sz w:val="22"/>
                <w:szCs w:val="22"/>
                <w:lang w:val="es-ES"/>
              </w:rPr>
              <w:br/>
            </w:r>
            <w:r w:rsidRPr="005A7041">
              <w:rPr>
                <w:sz w:val="22"/>
                <w:szCs w:val="22"/>
                <w:lang w:val="es-ES"/>
              </w:rPr>
              <w:t>el requisito</w:t>
            </w:r>
            <w:r w:rsidR="003C78B2" w:rsidRPr="005A7041">
              <w:rPr>
                <w:sz w:val="22"/>
                <w:szCs w:val="22"/>
                <w:lang w:val="es-ES"/>
              </w:rPr>
              <w:t>.</w:t>
            </w:r>
          </w:p>
        </w:tc>
        <w:tc>
          <w:tcPr>
            <w:tcW w:w="702" w:type="pct"/>
            <w:tcBorders>
              <w:bottom w:val="single" w:sz="4" w:space="0" w:color="auto"/>
            </w:tcBorders>
          </w:tcPr>
          <w:p w14:paraId="7D17C7DC" w14:textId="5345FCCA" w:rsidR="003C78B2"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Deben cumplir </w:t>
            </w:r>
            <w:r w:rsidR="003C78B2" w:rsidRPr="005A7041">
              <w:rPr>
                <w:sz w:val="22"/>
                <w:szCs w:val="22"/>
                <w:lang w:val="es-ES"/>
              </w:rPr>
              <w:br/>
            </w:r>
            <w:r w:rsidRPr="005A7041">
              <w:rPr>
                <w:sz w:val="22"/>
                <w:szCs w:val="22"/>
                <w:lang w:val="es-ES"/>
              </w:rPr>
              <w:t>el requisito</w:t>
            </w:r>
            <w:r w:rsidR="00AA703B" w:rsidRPr="005A7041">
              <w:rPr>
                <w:sz w:val="22"/>
                <w:szCs w:val="22"/>
                <w:lang w:val="es-ES"/>
              </w:rPr>
              <w:t>.</w:t>
            </w:r>
          </w:p>
        </w:tc>
        <w:tc>
          <w:tcPr>
            <w:tcW w:w="572" w:type="pct"/>
            <w:tcBorders>
              <w:bottom w:val="single" w:sz="4" w:space="0" w:color="auto"/>
            </w:tcBorders>
          </w:tcPr>
          <w:p w14:paraId="0BE61AAE" w14:textId="6BF3178F"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N/A </w:t>
            </w:r>
          </w:p>
        </w:tc>
        <w:tc>
          <w:tcPr>
            <w:tcW w:w="523" w:type="pct"/>
            <w:tcBorders>
              <w:bottom w:val="single" w:sz="4" w:space="0" w:color="auto"/>
            </w:tcBorders>
          </w:tcPr>
          <w:p w14:paraId="76D402CC" w14:textId="7DA72682"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N/A</w:t>
            </w:r>
          </w:p>
        </w:tc>
        <w:tc>
          <w:tcPr>
            <w:tcW w:w="683" w:type="pct"/>
            <w:tcBorders>
              <w:bottom w:val="single" w:sz="4" w:space="0" w:color="auto"/>
            </w:tcBorders>
          </w:tcPr>
          <w:p w14:paraId="3E7C31CA" w14:textId="62DA837D" w:rsidR="00E036E3" w:rsidRPr="005A7041" w:rsidRDefault="003C78B2" w:rsidP="006B68B4">
            <w:pPr>
              <w:pStyle w:val="Style11"/>
              <w:tabs>
                <w:tab w:val="left" w:leader="dot" w:pos="8424"/>
              </w:tabs>
              <w:spacing w:before="40" w:after="40" w:line="240" w:lineRule="auto"/>
              <w:rPr>
                <w:sz w:val="20"/>
                <w:lang w:val="es-ES"/>
              </w:rPr>
            </w:pPr>
            <w:r w:rsidRPr="005A7041">
              <w:rPr>
                <w:sz w:val="20"/>
                <w:lang w:val="es-ES"/>
              </w:rPr>
              <w:t xml:space="preserve">Formulario FIN – </w:t>
            </w:r>
            <w:r w:rsidR="00E036E3" w:rsidRPr="005A7041">
              <w:rPr>
                <w:sz w:val="20"/>
                <w:lang w:val="es-ES"/>
              </w:rPr>
              <w:t>3.1, con adjuntos</w:t>
            </w:r>
          </w:p>
        </w:tc>
      </w:tr>
      <w:tr w:rsidR="003C78B2" w:rsidRPr="001C59B2" w14:paraId="686EFFC4" w14:textId="77777777" w:rsidTr="00F66A24">
        <w:trPr>
          <w:jc w:val="center"/>
        </w:trPr>
        <w:tc>
          <w:tcPr>
            <w:tcW w:w="357" w:type="pct"/>
            <w:tcBorders>
              <w:bottom w:val="dotted" w:sz="4" w:space="0" w:color="auto"/>
            </w:tcBorders>
          </w:tcPr>
          <w:p w14:paraId="2C17FA44" w14:textId="77777777" w:rsidR="00E036E3" w:rsidRPr="005A7041" w:rsidRDefault="00E036E3" w:rsidP="006B68B4">
            <w:pPr>
              <w:pStyle w:val="Style11"/>
              <w:widowControl/>
              <w:tabs>
                <w:tab w:val="left" w:leader="dot" w:pos="8424"/>
              </w:tabs>
              <w:spacing w:before="40" w:after="40" w:line="240" w:lineRule="auto"/>
              <w:ind w:left="990"/>
              <w:rPr>
                <w:sz w:val="22"/>
                <w:szCs w:val="22"/>
                <w:lang w:val="es-ES"/>
              </w:rPr>
            </w:pPr>
          </w:p>
        </w:tc>
        <w:tc>
          <w:tcPr>
            <w:tcW w:w="658" w:type="pct"/>
            <w:tcBorders>
              <w:bottom w:val="dotted" w:sz="4" w:space="0" w:color="auto"/>
            </w:tcBorders>
          </w:tcPr>
          <w:p w14:paraId="2EE8BB46" w14:textId="77777777" w:rsidR="00E036E3" w:rsidRPr="005A7041" w:rsidRDefault="00E036E3" w:rsidP="006B68B4">
            <w:pPr>
              <w:pStyle w:val="Style11"/>
              <w:widowControl/>
              <w:tabs>
                <w:tab w:val="left" w:leader="dot" w:pos="8424"/>
              </w:tabs>
              <w:spacing w:before="40" w:after="40" w:line="240" w:lineRule="auto"/>
              <w:ind w:left="990"/>
              <w:rPr>
                <w:b/>
                <w:sz w:val="22"/>
                <w:szCs w:val="22"/>
                <w:lang w:val="es-ES"/>
              </w:rPr>
            </w:pPr>
          </w:p>
        </w:tc>
        <w:tc>
          <w:tcPr>
            <w:tcW w:w="925" w:type="pct"/>
            <w:tcBorders>
              <w:bottom w:val="dotted" w:sz="4" w:space="0" w:color="auto"/>
            </w:tcBorders>
          </w:tcPr>
          <w:p w14:paraId="31654B97" w14:textId="0CC98AD1" w:rsidR="0045621B" w:rsidRPr="005A7041" w:rsidRDefault="0045621B" w:rsidP="0045621B">
            <w:pPr>
              <w:pStyle w:val="Style11"/>
              <w:widowControl/>
              <w:tabs>
                <w:tab w:val="left" w:leader="dot" w:pos="8424"/>
              </w:tabs>
              <w:spacing w:before="40" w:after="40" w:line="240" w:lineRule="auto"/>
              <w:rPr>
                <w:sz w:val="22"/>
                <w:szCs w:val="22"/>
                <w:lang w:val="es-ES"/>
              </w:rPr>
            </w:pPr>
            <w:r w:rsidRPr="005A7041">
              <w:rPr>
                <w:sz w:val="22"/>
                <w:szCs w:val="22"/>
                <w:lang w:val="es-ES"/>
              </w:rPr>
              <w:t>(</w:t>
            </w:r>
            <w:proofErr w:type="spellStart"/>
            <w:r w:rsidR="00E036E3" w:rsidRPr="005A7041">
              <w:rPr>
                <w:sz w:val="22"/>
                <w:szCs w:val="22"/>
                <w:lang w:val="es-ES"/>
              </w:rPr>
              <w:t>ii</w:t>
            </w:r>
            <w:proofErr w:type="spellEnd"/>
            <w:r w:rsidR="00E036E3" w:rsidRPr="005A7041">
              <w:rPr>
                <w:sz w:val="22"/>
                <w:szCs w:val="22"/>
                <w:lang w:val="es-ES"/>
              </w:rPr>
              <w:t>) El Licitante también demostrará, a satisfacción del Contratante, que cuenta con fuentes de financiamiento suficientes para atender las necesidades</w:t>
            </w:r>
            <w:r w:rsidR="003A51A6" w:rsidRPr="005A7041">
              <w:rPr>
                <w:sz w:val="22"/>
                <w:szCs w:val="22"/>
                <w:lang w:val="es-ES"/>
              </w:rPr>
              <w:t xml:space="preserve"> </w:t>
            </w:r>
            <w:r w:rsidR="00E036E3" w:rsidRPr="005A7041">
              <w:rPr>
                <w:sz w:val="22"/>
                <w:szCs w:val="22"/>
                <w:lang w:val="es-ES"/>
              </w:rPr>
              <w:t xml:space="preserve">de flujo de fondos para las </w:t>
            </w:r>
            <w:r w:rsidR="004D5414" w:rsidRPr="005A7041">
              <w:rPr>
                <w:sz w:val="22"/>
                <w:szCs w:val="22"/>
                <w:lang w:val="es-ES"/>
              </w:rPr>
              <w:t>Obras</w:t>
            </w:r>
            <w:r w:rsidR="00E036E3" w:rsidRPr="005A7041">
              <w:rPr>
                <w:sz w:val="22"/>
                <w:szCs w:val="22"/>
                <w:lang w:val="es-ES"/>
              </w:rPr>
              <w:t xml:space="preserve"> en curso y los compromisos futuros en virtud </w:t>
            </w:r>
            <w:r w:rsidR="003C78B2" w:rsidRPr="005A7041">
              <w:rPr>
                <w:sz w:val="22"/>
                <w:szCs w:val="22"/>
                <w:lang w:val="es-ES"/>
              </w:rPr>
              <w:br/>
            </w:r>
            <w:r w:rsidR="00E036E3" w:rsidRPr="005A7041">
              <w:rPr>
                <w:sz w:val="22"/>
                <w:szCs w:val="22"/>
                <w:lang w:val="es-ES"/>
              </w:rPr>
              <w:t xml:space="preserve">del </w:t>
            </w:r>
            <w:r w:rsidR="00000143" w:rsidRPr="005A7041">
              <w:rPr>
                <w:sz w:val="22"/>
                <w:szCs w:val="22"/>
                <w:lang w:val="es-ES"/>
              </w:rPr>
              <w:t>Contrato</w:t>
            </w:r>
            <w:r w:rsidR="00E036E3" w:rsidRPr="005A7041">
              <w:rPr>
                <w:sz w:val="22"/>
                <w:szCs w:val="22"/>
                <w:lang w:val="es-ES"/>
              </w:rPr>
              <w:t xml:space="preserve">. </w:t>
            </w:r>
          </w:p>
        </w:tc>
        <w:tc>
          <w:tcPr>
            <w:tcW w:w="580" w:type="pct"/>
            <w:tcBorders>
              <w:bottom w:val="dotted" w:sz="4" w:space="0" w:color="auto"/>
            </w:tcBorders>
          </w:tcPr>
          <w:p w14:paraId="1611AD8F" w14:textId="2B5A65B7" w:rsidR="00E036E3" w:rsidRPr="005A7041" w:rsidRDefault="00E036E3" w:rsidP="006B68B4">
            <w:pPr>
              <w:pStyle w:val="Style11"/>
              <w:widowControl/>
              <w:tabs>
                <w:tab w:val="left" w:leader="dot" w:pos="8424"/>
              </w:tabs>
              <w:spacing w:before="40" w:after="40" w:line="240" w:lineRule="auto"/>
              <w:rPr>
                <w:sz w:val="22"/>
                <w:szCs w:val="22"/>
                <w:lang w:val="es-ES"/>
              </w:rPr>
            </w:pPr>
            <w:r w:rsidRPr="005A7041">
              <w:rPr>
                <w:sz w:val="22"/>
                <w:szCs w:val="22"/>
                <w:lang w:val="es-ES"/>
              </w:rPr>
              <w:t xml:space="preserve">Debe cumplir </w:t>
            </w:r>
            <w:r w:rsidR="003C78B2" w:rsidRPr="005A7041">
              <w:rPr>
                <w:sz w:val="22"/>
                <w:szCs w:val="22"/>
                <w:lang w:val="es-ES"/>
              </w:rPr>
              <w:br/>
            </w:r>
            <w:r w:rsidRPr="005A7041">
              <w:rPr>
                <w:sz w:val="22"/>
                <w:szCs w:val="22"/>
                <w:lang w:val="es-ES"/>
              </w:rPr>
              <w:t>el requisito</w:t>
            </w:r>
            <w:r w:rsidR="00AA703B" w:rsidRPr="005A7041">
              <w:rPr>
                <w:sz w:val="22"/>
                <w:szCs w:val="22"/>
                <w:lang w:val="es-ES"/>
              </w:rPr>
              <w:t>.</w:t>
            </w:r>
          </w:p>
        </w:tc>
        <w:tc>
          <w:tcPr>
            <w:tcW w:w="702" w:type="pct"/>
            <w:tcBorders>
              <w:bottom w:val="dotted" w:sz="4" w:space="0" w:color="auto"/>
            </w:tcBorders>
          </w:tcPr>
          <w:p w14:paraId="3F3C0849" w14:textId="797BBC4D" w:rsidR="00E036E3" w:rsidRPr="005A7041" w:rsidRDefault="009C6D86" w:rsidP="006B68B4">
            <w:pPr>
              <w:pStyle w:val="Style11"/>
              <w:widowControl/>
              <w:tabs>
                <w:tab w:val="left" w:leader="dot" w:pos="8424"/>
              </w:tabs>
              <w:spacing w:before="40" w:after="40" w:line="240" w:lineRule="auto"/>
              <w:rPr>
                <w:sz w:val="22"/>
                <w:szCs w:val="22"/>
                <w:lang w:val="es-ES"/>
              </w:rPr>
            </w:pPr>
            <w:r w:rsidRPr="005A7041">
              <w:rPr>
                <w:sz w:val="22"/>
                <w:szCs w:val="22"/>
                <w:lang w:val="es-ES"/>
              </w:rPr>
              <w:t xml:space="preserve">Debe cumplir </w:t>
            </w:r>
            <w:r w:rsidR="003C78B2" w:rsidRPr="005A7041">
              <w:rPr>
                <w:sz w:val="22"/>
                <w:szCs w:val="22"/>
                <w:lang w:val="es-ES"/>
              </w:rPr>
              <w:br/>
            </w:r>
            <w:r w:rsidRPr="005A7041">
              <w:rPr>
                <w:sz w:val="22"/>
                <w:szCs w:val="22"/>
                <w:lang w:val="es-ES"/>
              </w:rPr>
              <w:t>el requisito.</w:t>
            </w:r>
          </w:p>
        </w:tc>
        <w:tc>
          <w:tcPr>
            <w:tcW w:w="572" w:type="pct"/>
            <w:tcBorders>
              <w:bottom w:val="dotted" w:sz="4" w:space="0" w:color="auto"/>
            </w:tcBorders>
          </w:tcPr>
          <w:p w14:paraId="7D16C157" w14:textId="2A901010" w:rsidR="00E036E3" w:rsidRPr="005A7041" w:rsidRDefault="00C732EA" w:rsidP="006B68B4">
            <w:pPr>
              <w:pStyle w:val="Style11"/>
              <w:widowControl/>
              <w:tabs>
                <w:tab w:val="left" w:leader="dot" w:pos="8424"/>
              </w:tabs>
              <w:spacing w:before="40" w:after="40" w:line="240" w:lineRule="auto"/>
              <w:rPr>
                <w:sz w:val="22"/>
                <w:szCs w:val="22"/>
                <w:lang w:val="es-ES"/>
              </w:rPr>
            </w:pPr>
            <w:r w:rsidRPr="005A7041">
              <w:rPr>
                <w:sz w:val="22"/>
                <w:szCs w:val="22"/>
                <w:lang w:val="es-ES"/>
              </w:rPr>
              <w:t>N/A</w:t>
            </w:r>
          </w:p>
        </w:tc>
        <w:tc>
          <w:tcPr>
            <w:tcW w:w="523" w:type="pct"/>
            <w:tcBorders>
              <w:bottom w:val="dotted" w:sz="4" w:space="0" w:color="auto"/>
            </w:tcBorders>
          </w:tcPr>
          <w:p w14:paraId="6D042B3A" w14:textId="77777777" w:rsidR="00E036E3" w:rsidRPr="005A7041" w:rsidRDefault="00E036E3" w:rsidP="006B68B4">
            <w:pPr>
              <w:pStyle w:val="Style11"/>
              <w:widowControl/>
              <w:tabs>
                <w:tab w:val="left" w:leader="dot" w:pos="8424"/>
              </w:tabs>
              <w:spacing w:before="40" w:after="40" w:line="240" w:lineRule="auto"/>
              <w:rPr>
                <w:sz w:val="22"/>
                <w:szCs w:val="22"/>
                <w:lang w:val="es-ES"/>
              </w:rPr>
            </w:pPr>
            <w:r w:rsidRPr="005A7041">
              <w:rPr>
                <w:sz w:val="22"/>
                <w:szCs w:val="22"/>
                <w:lang w:val="es-ES"/>
              </w:rPr>
              <w:t>N/A</w:t>
            </w:r>
          </w:p>
        </w:tc>
        <w:tc>
          <w:tcPr>
            <w:tcW w:w="683" w:type="pct"/>
            <w:tcBorders>
              <w:bottom w:val="dotted" w:sz="4" w:space="0" w:color="auto"/>
            </w:tcBorders>
          </w:tcPr>
          <w:p w14:paraId="53FB3D64" w14:textId="77777777" w:rsidR="00E036E3" w:rsidRPr="005A7041" w:rsidRDefault="00E036E3" w:rsidP="006B68B4">
            <w:pPr>
              <w:pStyle w:val="Style11"/>
              <w:widowControl/>
              <w:tabs>
                <w:tab w:val="left" w:leader="dot" w:pos="8424"/>
              </w:tabs>
              <w:spacing w:before="40" w:after="40" w:line="240" w:lineRule="auto"/>
              <w:ind w:left="990"/>
              <w:rPr>
                <w:sz w:val="20"/>
                <w:lang w:val="es-ES"/>
              </w:rPr>
            </w:pPr>
          </w:p>
        </w:tc>
      </w:tr>
      <w:tr w:rsidR="003C78B2" w:rsidRPr="001C59B2" w14:paraId="13BAB9A8" w14:textId="77777777" w:rsidTr="00F66A24">
        <w:trPr>
          <w:jc w:val="center"/>
        </w:trPr>
        <w:tc>
          <w:tcPr>
            <w:tcW w:w="357" w:type="pct"/>
            <w:tcBorders>
              <w:top w:val="dotted" w:sz="4" w:space="0" w:color="auto"/>
              <w:bottom w:val="dotted" w:sz="4" w:space="0" w:color="auto"/>
            </w:tcBorders>
          </w:tcPr>
          <w:p w14:paraId="479F09DD" w14:textId="77777777" w:rsidR="00E036E3" w:rsidRPr="005A7041" w:rsidRDefault="00E036E3" w:rsidP="006B68B4">
            <w:pPr>
              <w:pStyle w:val="Style11"/>
              <w:tabs>
                <w:tab w:val="left" w:leader="dot" w:pos="8424"/>
              </w:tabs>
              <w:spacing w:before="40" w:after="40" w:line="240" w:lineRule="auto"/>
              <w:ind w:left="990"/>
              <w:rPr>
                <w:sz w:val="22"/>
                <w:szCs w:val="22"/>
                <w:lang w:val="es-ES"/>
              </w:rPr>
            </w:pPr>
          </w:p>
        </w:tc>
        <w:tc>
          <w:tcPr>
            <w:tcW w:w="658" w:type="pct"/>
            <w:tcBorders>
              <w:top w:val="dotted" w:sz="4" w:space="0" w:color="auto"/>
              <w:bottom w:val="dotted" w:sz="4" w:space="0" w:color="auto"/>
            </w:tcBorders>
          </w:tcPr>
          <w:p w14:paraId="3B4A4E0F" w14:textId="77777777" w:rsidR="00E036E3" w:rsidRPr="005A7041" w:rsidRDefault="00E036E3" w:rsidP="006B68B4">
            <w:pPr>
              <w:pStyle w:val="Style11"/>
              <w:tabs>
                <w:tab w:val="left" w:leader="dot" w:pos="8424"/>
              </w:tabs>
              <w:spacing w:before="40" w:after="40" w:line="240" w:lineRule="auto"/>
              <w:ind w:left="990"/>
              <w:rPr>
                <w:b/>
                <w:sz w:val="22"/>
                <w:szCs w:val="22"/>
                <w:lang w:val="es-ES"/>
              </w:rPr>
            </w:pPr>
          </w:p>
        </w:tc>
        <w:tc>
          <w:tcPr>
            <w:tcW w:w="925" w:type="pct"/>
            <w:tcBorders>
              <w:top w:val="dotted" w:sz="4" w:space="0" w:color="auto"/>
              <w:bottom w:val="dotted" w:sz="4" w:space="0" w:color="auto"/>
            </w:tcBorders>
          </w:tcPr>
          <w:p w14:paraId="2CA16912" w14:textId="07E0546C" w:rsidR="00E036E3" w:rsidRPr="005A7041" w:rsidRDefault="0045621B" w:rsidP="006B68B4">
            <w:pPr>
              <w:pStyle w:val="Style11"/>
              <w:tabs>
                <w:tab w:val="left" w:leader="dot" w:pos="8424"/>
              </w:tabs>
              <w:spacing w:before="40" w:after="40" w:line="240" w:lineRule="auto"/>
              <w:rPr>
                <w:sz w:val="22"/>
                <w:szCs w:val="22"/>
                <w:lang w:val="es-ES"/>
              </w:rPr>
            </w:pPr>
            <w:r w:rsidRPr="005A7041">
              <w:rPr>
                <w:sz w:val="22"/>
                <w:szCs w:val="22"/>
                <w:lang w:val="es-ES"/>
              </w:rPr>
              <w:t>(</w:t>
            </w:r>
            <w:proofErr w:type="spellStart"/>
            <w:r w:rsidR="00E036E3" w:rsidRPr="005A7041">
              <w:rPr>
                <w:sz w:val="22"/>
                <w:szCs w:val="22"/>
                <w:lang w:val="es-ES"/>
              </w:rPr>
              <w:t>iii</w:t>
            </w:r>
            <w:proofErr w:type="spellEnd"/>
            <w:r w:rsidR="00E036E3" w:rsidRPr="005A7041">
              <w:rPr>
                <w:sz w:val="22"/>
                <w:szCs w:val="22"/>
                <w:lang w:val="es-ES"/>
              </w:rPr>
              <w:t>) Se presentará el balance general auditado o bien, si este no fuera obligatorio en el país del Licitante, otros estados financieros aceptables para el Contratante, correspondientes a los últimos _</w:t>
            </w:r>
            <w:r w:rsidR="003C78B2" w:rsidRPr="005A7041">
              <w:rPr>
                <w:sz w:val="22"/>
                <w:szCs w:val="22"/>
                <w:lang w:val="es-ES"/>
              </w:rPr>
              <w:t>____</w:t>
            </w:r>
            <w:r w:rsidR="00E036E3" w:rsidRPr="005A7041">
              <w:rPr>
                <w:sz w:val="22"/>
                <w:szCs w:val="22"/>
                <w:lang w:val="es-ES"/>
              </w:rPr>
              <w:t>__ años, donde se demuestre la solidez de la situación financiera del Licitante y su rentabilidad prevista a largo plazo.</w:t>
            </w:r>
          </w:p>
        </w:tc>
        <w:tc>
          <w:tcPr>
            <w:tcW w:w="580" w:type="pct"/>
            <w:tcBorders>
              <w:top w:val="dotted" w:sz="4" w:space="0" w:color="auto"/>
              <w:bottom w:val="dotted" w:sz="4" w:space="0" w:color="auto"/>
            </w:tcBorders>
          </w:tcPr>
          <w:p w14:paraId="4748A64A" w14:textId="4B879DC3"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 cumplir </w:t>
            </w:r>
            <w:r w:rsidR="003C78B2" w:rsidRPr="005A7041">
              <w:rPr>
                <w:sz w:val="22"/>
                <w:szCs w:val="22"/>
                <w:lang w:val="es-ES"/>
              </w:rPr>
              <w:br/>
            </w:r>
            <w:r w:rsidRPr="005A7041">
              <w:rPr>
                <w:sz w:val="22"/>
                <w:szCs w:val="22"/>
                <w:lang w:val="es-ES"/>
              </w:rPr>
              <w:t>el requisito</w:t>
            </w:r>
            <w:r w:rsidR="00AA703B" w:rsidRPr="005A7041">
              <w:rPr>
                <w:sz w:val="22"/>
                <w:szCs w:val="22"/>
                <w:lang w:val="es-ES"/>
              </w:rPr>
              <w:t>.</w:t>
            </w:r>
          </w:p>
        </w:tc>
        <w:tc>
          <w:tcPr>
            <w:tcW w:w="702" w:type="pct"/>
            <w:tcBorders>
              <w:top w:val="dotted" w:sz="4" w:space="0" w:color="auto"/>
              <w:bottom w:val="dotted" w:sz="4" w:space="0" w:color="auto"/>
            </w:tcBorders>
          </w:tcPr>
          <w:p w14:paraId="49203B0D" w14:textId="77777777"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N/A</w:t>
            </w:r>
          </w:p>
        </w:tc>
        <w:tc>
          <w:tcPr>
            <w:tcW w:w="572" w:type="pct"/>
            <w:tcBorders>
              <w:top w:val="dotted" w:sz="4" w:space="0" w:color="auto"/>
              <w:bottom w:val="dotted" w:sz="4" w:space="0" w:color="auto"/>
            </w:tcBorders>
          </w:tcPr>
          <w:p w14:paraId="74863737" w14:textId="1025F3B8"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 cumplir </w:t>
            </w:r>
            <w:r w:rsidR="003C78B2" w:rsidRPr="005A7041">
              <w:rPr>
                <w:sz w:val="22"/>
                <w:szCs w:val="22"/>
                <w:lang w:val="es-ES"/>
              </w:rPr>
              <w:br/>
            </w:r>
            <w:r w:rsidRPr="005A7041">
              <w:rPr>
                <w:sz w:val="22"/>
                <w:szCs w:val="22"/>
                <w:lang w:val="es-ES"/>
              </w:rPr>
              <w:t>el requisito</w:t>
            </w:r>
            <w:r w:rsidR="00AA703B" w:rsidRPr="005A7041">
              <w:rPr>
                <w:sz w:val="22"/>
                <w:szCs w:val="22"/>
                <w:lang w:val="es-ES"/>
              </w:rPr>
              <w:t>.</w:t>
            </w:r>
          </w:p>
        </w:tc>
        <w:tc>
          <w:tcPr>
            <w:tcW w:w="523" w:type="pct"/>
            <w:tcBorders>
              <w:top w:val="dotted" w:sz="4" w:space="0" w:color="auto"/>
              <w:bottom w:val="dotted" w:sz="4" w:space="0" w:color="auto"/>
            </w:tcBorders>
          </w:tcPr>
          <w:p w14:paraId="5C011C7C" w14:textId="77777777"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N/A</w:t>
            </w:r>
          </w:p>
        </w:tc>
        <w:tc>
          <w:tcPr>
            <w:tcW w:w="683" w:type="pct"/>
            <w:tcBorders>
              <w:top w:val="dotted" w:sz="4" w:space="0" w:color="auto"/>
              <w:bottom w:val="dotted" w:sz="4" w:space="0" w:color="auto"/>
            </w:tcBorders>
          </w:tcPr>
          <w:p w14:paraId="31AEA347" w14:textId="77777777" w:rsidR="00E036E3" w:rsidRPr="005A7041" w:rsidRDefault="00E036E3" w:rsidP="006B68B4">
            <w:pPr>
              <w:pStyle w:val="Style11"/>
              <w:tabs>
                <w:tab w:val="left" w:leader="dot" w:pos="8424"/>
              </w:tabs>
              <w:spacing w:before="40" w:after="40" w:line="240" w:lineRule="auto"/>
              <w:ind w:left="990"/>
              <w:rPr>
                <w:sz w:val="20"/>
                <w:lang w:val="es-ES"/>
              </w:rPr>
            </w:pPr>
          </w:p>
        </w:tc>
      </w:tr>
      <w:tr w:rsidR="003C78B2" w:rsidRPr="001C59B2" w14:paraId="41C875C1" w14:textId="77777777" w:rsidTr="00F66A24">
        <w:trPr>
          <w:jc w:val="center"/>
        </w:trPr>
        <w:tc>
          <w:tcPr>
            <w:tcW w:w="357" w:type="pct"/>
            <w:tcBorders>
              <w:top w:val="dotted" w:sz="4" w:space="0" w:color="auto"/>
            </w:tcBorders>
          </w:tcPr>
          <w:p w14:paraId="7D7113DB" w14:textId="77777777"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3.2</w:t>
            </w:r>
          </w:p>
        </w:tc>
        <w:tc>
          <w:tcPr>
            <w:tcW w:w="658" w:type="pct"/>
            <w:tcBorders>
              <w:top w:val="dotted" w:sz="4" w:space="0" w:color="auto"/>
            </w:tcBorders>
          </w:tcPr>
          <w:p w14:paraId="7613B0BE" w14:textId="55FDC975" w:rsidR="00E036E3" w:rsidRPr="005A7041" w:rsidRDefault="00E036E3" w:rsidP="006B68B4">
            <w:pPr>
              <w:pStyle w:val="Style11"/>
              <w:tabs>
                <w:tab w:val="left" w:leader="dot" w:pos="8424"/>
              </w:tabs>
              <w:spacing w:before="40" w:after="40" w:line="240" w:lineRule="auto"/>
              <w:rPr>
                <w:bCs/>
                <w:sz w:val="22"/>
                <w:szCs w:val="22"/>
                <w:lang w:val="es-ES"/>
              </w:rPr>
            </w:pPr>
            <w:r w:rsidRPr="005A7041">
              <w:rPr>
                <w:bCs/>
                <w:sz w:val="22"/>
                <w:szCs w:val="22"/>
                <w:lang w:val="es-ES"/>
              </w:rPr>
              <w:t>Facturación media anual de obras de construcción</w:t>
            </w:r>
          </w:p>
        </w:tc>
        <w:tc>
          <w:tcPr>
            <w:tcW w:w="925" w:type="pct"/>
            <w:tcBorders>
              <w:top w:val="dotted" w:sz="4" w:space="0" w:color="auto"/>
            </w:tcBorders>
          </w:tcPr>
          <w:p w14:paraId="6C705059" w14:textId="284A8AC8"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Promedio mínimo de facturación anual de obras de construcción en </w:t>
            </w:r>
            <w:r w:rsidR="003C78B2" w:rsidRPr="005A7041">
              <w:rPr>
                <w:sz w:val="22"/>
                <w:szCs w:val="22"/>
                <w:lang w:val="es-ES"/>
              </w:rPr>
              <w:br/>
            </w:r>
            <w:r w:rsidRPr="005A7041">
              <w:rPr>
                <w:sz w:val="22"/>
                <w:szCs w:val="22"/>
                <w:lang w:val="es-ES"/>
              </w:rPr>
              <w:t>USD</w:t>
            </w:r>
            <w:r w:rsidR="003A51A6" w:rsidRPr="005A7041">
              <w:rPr>
                <w:sz w:val="22"/>
                <w:szCs w:val="22"/>
                <w:lang w:val="es-ES"/>
              </w:rPr>
              <w:t xml:space="preserve"> </w:t>
            </w:r>
            <w:r w:rsidR="003C78B2" w:rsidRPr="005A7041">
              <w:rPr>
                <w:i/>
                <w:sz w:val="22"/>
                <w:szCs w:val="22"/>
                <w:lang w:val="es-ES"/>
              </w:rPr>
              <w:t>__________</w:t>
            </w:r>
            <w:r w:rsidRPr="005A7041">
              <w:rPr>
                <w:i/>
                <w:sz w:val="22"/>
                <w:szCs w:val="22"/>
                <w:lang w:val="es-ES"/>
              </w:rPr>
              <w:t>___</w:t>
            </w:r>
            <w:r w:rsidR="008B2FF4" w:rsidRPr="005A7041">
              <w:rPr>
                <w:i/>
                <w:sz w:val="22"/>
                <w:szCs w:val="22"/>
                <w:lang w:val="es-ES"/>
              </w:rPr>
              <w:t xml:space="preserve"> [indique el monto en </w:t>
            </w:r>
            <w:r w:rsidR="008B2FF4" w:rsidRPr="005A7041">
              <w:rPr>
                <w:i/>
                <w:sz w:val="22"/>
                <w:szCs w:val="22"/>
                <w:lang w:val="es-ES"/>
              </w:rPr>
              <w:lastRenderedPageBreak/>
              <w:t>USD, en palabras y en cifras]</w:t>
            </w:r>
            <w:r w:rsidRPr="005A7041">
              <w:rPr>
                <w:sz w:val="22"/>
                <w:szCs w:val="22"/>
                <w:lang w:val="es-ES"/>
              </w:rPr>
              <w:t xml:space="preserve">, calculada como el total de pagos certificados recibidos por contratos en curso y/o terminados en los últimos </w:t>
            </w:r>
            <w:r w:rsidRPr="005A7041">
              <w:rPr>
                <w:i/>
                <w:sz w:val="22"/>
                <w:szCs w:val="22"/>
                <w:lang w:val="es-ES"/>
              </w:rPr>
              <w:t>_____</w:t>
            </w:r>
            <w:r w:rsidR="003C78B2" w:rsidRPr="005A7041">
              <w:rPr>
                <w:i/>
                <w:sz w:val="22"/>
                <w:szCs w:val="22"/>
                <w:lang w:val="es-ES"/>
              </w:rPr>
              <w:t>__</w:t>
            </w:r>
            <w:r w:rsidRPr="005A7041">
              <w:rPr>
                <w:i/>
                <w:sz w:val="22"/>
                <w:szCs w:val="22"/>
                <w:lang w:val="es-ES"/>
              </w:rPr>
              <w:t xml:space="preserve">___ </w:t>
            </w:r>
            <w:r w:rsidRPr="005A7041">
              <w:rPr>
                <w:sz w:val="22"/>
                <w:szCs w:val="22"/>
                <w:lang w:val="es-ES"/>
              </w:rPr>
              <w:t xml:space="preserve">años, dividido por </w:t>
            </w:r>
            <w:r w:rsidRPr="005A7041">
              <w:rPr>
                <w:i/>
                <w:sz w:val="22"/>
                <w:szCs w:val="22"/>
                <w:lang w:val="es-ES"/>
              </w:rPr>
              <w:t>______</w:t>
            </w:r>
            <w:r w:rsidR="003C78B2" w:rsidRPr="005A7041">
              <w:rPr>
                <w:i/>
                <w:sz w:val="22"/>
                <w:szCs w:val="22"/>
                <w:lang w:val="es-ES"/>
              </w:rPr>
              <w:t>__</w:t>
            </w:r>
            <w:r w:rsidRPr="005A7041">
              <w:rPr>
                <w:i/>
                <w:sz w:val="22"/>
                <w:szCs w:val="22"/>
                <w:lang w:val="es-ES"/>
              </w:rPr>
              <w:t xml:space="preserve">____ </w:t>
            </w:r>
            <w:r w:rsidR="008B2FF4" w:rsidRPr="005A7041">
              <w:rPr>
                <w:i/>
                <w:sz w:val="22"/>
                <w:szCs w:val="22"/>
                <w:lang w:val="es-ES"/>
              </w:rPr>
              <w:t xml:space="preserve">[indique </w:t>
            </w:r>
            <w:r w:rsidR="003C78B2" w:rsidRPr="005A7041">
              <w:rPr>
                <w:i/>
                <w:sz w:val="22"/>
                <w:szCs w:val="22"/>
                <w:lang w:val="es-ES"/>
              </w:rPr>
              <w:br/>
            </w:r>
            <w:r w:rsidR="008B2FF4" w:rsidRPr="005A7041">
              <w:rPr>
                <w:i/>
                <w:sz w:val="22"/>
                <w:szCs w:val="22"/>
                <w:lang w:val="es-ES"/>
              </w:rPr>
              <w:t xml:space="preserve">la cantidad de años en palabras] </w:t>
            </w:r>
            <w:r w:rsidRPr="005A7041">
              <w:rPr>
                <w:sz w:val="22"/>
                <w:szCs w:val="22"/>
                <w:lang w:val="es-ES"/>
              </w:rPr>
              <w:t>años.</w:t>
            </w:r>
          </w:p>
        </w:tc>
        <w:tc>
          <w:tcPr>
            <w:tcW w:w="580" w:type="pct"/>
            <w:tcBorders>
              <w:top w:val="dotted" w:sz="4" w:space="0" w:color="auto"/>
            </w:tcBorders>
          </w:tcPr>
          <w:p w14:paraId="2BC752C1" w14:textId="25C01A98"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lastRenderedPageBreak/>
              <w:t xml:space="preserve">Debe cumplir </w:t>
            </w:r>
            <w:r w:rsidR="003C78B2" w:rsidRPr="005A7041">
              <w:rPr>
                <w:sz w:val="22"/>
                <w:szCs w:val="22"/>
                <w:lang w:val="es-ES"/>
              </w:rPr>
              <w:br/>
            </w:r>
            <w:r w:rsidRPr="005A7041">
              <w:rPr>
                <w:sz w:val="22"/>
                <w:szCs w:val="22"/>
                <w:lang w:val="es-ES"/>
              </w:rPr>
              <w:t>el requisito</w:t>
            </w:r>
            <w:r w:rsidR="00AA703B" w:rsidRPr="005A7041">
              <w:rPr>
                <w:sz w:val="22"/>
                <w:szCs w:val="22"/>
                <w:lang w:val="es-ES"/>
              </w:rPr>
              <w:t>.</w:t>
            </w:r>
          </w:p>
        </w:tc>
        <w:tc>
          <w:tcPr>
            <w:tcW w:w="702" w:type="pct"/>
            <w:tcBorders>
              <w:top w:val="dotted" w:sz="4" w:space="0" w:color="auto"/>
            </w:tcBorders>
          </w:tcPr>
          <w:p w14:paraId="18BE89A9" w14:textId="46D588D8"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Deben cumplir </w:t>
            </w:r>
            <w:r w:rsidR="003C78B2" w:rsidRPr="005A7041">
              <w:rPr>
                <w:sz w:val="22"/>
                <w:szCs w:val="22"/>
                <w:lang w:val="es-ES"/>
              </w:rPr>
              <w:br/>
            </w:r>
            <w:r w:rsidRPr="005A7041">
              <w:rPr>
                <w:sz w:val="22"/>
                <w:szCs w:val="22"/>
                <w:lang w:val="es-ES"/>
              </w:rPr>
              <w:t>el requisito</w:t>
            </w:r>
            <w:r w:rsidR="00AA703B" w:rsidRPr="005A7041">
              <w:rPr>
                <w:sz w:val="22"/>
                <w:szCs w:val="22"/>
                <w:lang w:val="es-ES"/>
              </w:rPr>
              <w:t>.</w:t>
            </w:r>
          </w:p>
        </w:tc>
        <w:tc>
          <w:tcPr>
            <w:tcW w:w="572" w:type="pct"/>
            <w:tcBorders>
              <w:top w:val="dotted" w:sz="4" w:space="0" w:color="auto"/>
            </w:tcBorders>
          </w:tcPr>
          <w:p w14:paraId="60B3E02D" w14:textId="33A18DB6"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 cumplir con el </w:t>
            </w:r>
            <w:r w:rsidRPr="005A7041">
              <w:rPr>
                <w:i/>
                <w:sz w:val="22"/>
                <w:szCs w:val="22"/>
                <w:lang w:val="es-ES"/>
              </w:rPr>
              <w:t>________</w:t>
            </w:r>
            <w:r w:rsidRPr="005A7041">
              <w:rPr>
                <w:sz w:val="22"/>
                <w:szCs w:val="22"/>
                <w:lang w:val="es-ES"/>
              </w:rPr>
              <w:t xml:space="preserve"> por ciento (</w:t>
            </w:r>
            <w:r w:rsidRPr="005A7041">
              <w:rPr>
                <w:i/>
                <w:sz w:val="22"/>
                <w:szCs w:val="22"/>
                <w:lang w:val="es-ES"/>
              </w:rPr>
              <w:t>_</w:t>
            </w:r>
            <w:r w:rsidR="003C78B2" w:rsidRPr="005A7041">
              <w:rPr>
                <w:i/>
                <w:sz w:val="22"/>
                <w:szCs w:val="22"/>
                <w:lang w:val="es-ES"/>
              </w:rPr>
              <w:t>___</w:t>
            </w:r>
            <w:r w:rsidRPr="005A7041">
              <w:rPr>
                <w:i/>
                <w:sz w:val="22"/>
                <w:szCs w:val="22"/>
                <w:lang w:val="es-ES"/>
              </w:rPr>
              <w:t>_</w:t>
            </w:r>
            <w:r w:rsidRPr="005A7041">
              <w:rPr>
                <w:sz w:val="22"/>
                <w:szCs w:val="22"/>
                <w:lang w:val="es-ES"/>
              </w:rPr>
              <w:t xml:space="preserve">%) del </w:t>
            </w:r>
            <w:r w:rsidRPr="005A7041">
              <w:rPr>
                <w:sz w:val="22"/>
                <w:szCs w:val="22"/>
                <w:lang w:val="es-ES"/>
              </w:rPr>
              <w:lastRenderedPageBreak/>
              <w:t>requisito</w:t>
            </w:r>
            <w:r w:rsidR="00AA703B" w:rsidRPr="005A7041">
              <w:rPr>
                <w:sz w:val="22"/>
                <w:szCs w:val="22"/>
                <w:lang w:val="es-ES"/>
              </w:rPr>
              <w:t>.</w:t>
            </w:r>
          </w:p>
        </w:tc>
        <w:tc>
          <w:tcPr>
            <w:tcW w:w="523" w:type="pct"/>
            <w:tcBorders>
              <w:top w:val="dotted" w:sz="4" w:space="0" w:color="auto"/>
            </w:tcBorders>
          </w:tcPr>
          <w:p w14:paraId="6FABF8A2" w14:textId="20068E77" w:rsidR="00E036E3" w:rsidRPr="005A7041" w:rsidRDefault="00E036E3" w:rsidP="006B68B4">
            <w:pPr>
              <w:spacing w:before="40" w:after="40"/>
              <w:rPr>
                <w:sz w:val="22"/>
                <w:szCs w:val="22"/>
                <w:lang w:val="es-ES"/>
              </w:rPr>
            </w:pPr>
            <w:r w:rsidRPr="005A7041">
              <w:rPr>
                <w:sz w:val="22"/>
                <w:szCs w:val="22"/>
                <w:lang w:val="es-ES"/>
              </w:rPr>
              <w:lastRenderedPageBreak/>
              <w:t xml:space="preserve">Debe cumplir con el </w:t>
            </w:r>
            <w:r w:rsidR="003C78B2" w:rsidRPr="005A7041">
              <w:rPr>
                <w:i/>
                <w:sz w:val="22"/>
                <w:szCs w:val="22"/>
                <w:lang w:val="es-ES"/>
              </w:rPr>
              <w:t>__</w:t>
            </w:r>
            <w:r w:rsidRPr="005A7041">
              <w:rPr>
                <w:i/>
                <w:sz w:val="22"/>
                <w:szCs w:val="22"/>
                <w:lang w:val="es-ES"/>
              </w:rPr>
              <w:t>____</w:t>
            </w:r>
            <w:r w:rsidRPr="005A7041">
              <w:rPr>
                <w:sz w:val="22"/>
                <w:szCs w:val="22"/>
                <w:lang w:val="es-ES"/>
              </w:rPr>
              <w:t xml:space="preserve"> por ciento </w:t>
            </w:r>
            <w:r w:rsidRPr="005A7041">
              <w:rPr>
                <w:sz w:val="22"/>
                <w:szCs w:val="22"/>
                <w:lang w:val="es-ES"/>
              </w:rPr>
              <w:lastRenderedPageBreak/>
              <w:t>(</w:t>
            </w:r>
            <w:r w:rsidR="003C78B2" w:rsidRPr="005A7041">
              <w:rPr>
                <w:i/>
                <w:sz w:val="22"/>
                <w:szCs w:val="22"/>
                <w:lang w:val="es-ES"/>
              </w:rPr>
              <w:t>____</w:t>
            </w:r>
            <w:r w:rsidRPr="005A7041">
              <w:rPr>
                <w:i/>
                <w:sz w:val="22"/>
                <w:szCs w:val="22"/>
                <w:lang w:val="es-ES"/>
              </w:rPr>
              <w:t>_</w:t>
            </w:r>
            <w:r w:rsidRPr="005A7041">
              <w:rPr>
                <w:sz w:val="22"/>
                <w:szCs w:val="22"/>
                <w:lang w:val="es-ES"/>
              </w:rPr>
              <w:t>%) del requisito</w:t>
            </w:r>
            <w:r w:rsidR="00AA703B" w:rsidRPr="005A7041">
              <w:rPr>
                <w:sz w:val="22"/>
                <w:szCs w:val="22"/>
                <w:lang w:val="es-ES"/>
              </w:rPr>
              <w:t>.</w:t>
            </w:r>
          </w:p>
        </w:tc>
        <w:tc>
          <w:tcPr>
            <w:tcW w:w="683" w:type="pct"/>
            <w:tcBorders>
              <w:top w:val="dotted" w:sz="4" w:space="0" w:color="auto"/>
            </w:tcBorders>
          </w:tcPr>
          <w:p w14:paraId="336E5A56" w14:textId="69F6A6A4" w:rsidR="00E036E3" w:rsidRPr="005A7041" w:rsidRDefault="00E036E3" w:rsidP="006B68B4">
            <w:pPr>
              <w:pStyle w:val="Style11"/>
              <w:tabs>
                <w:tab w:val="left" w:leader="dot" w:pos="8424"/>
              </w:tabs>
              <w:spacing w:before="40" w:after="40" w:line="240" w:lineRule="auto"/>
              <w:rPr>
                <w:sz w:val="20"/>
                <w:lang w:val="es-ES"/>
              </w:rPr>
            </w:pPr>
            <w:r w:rsidRPr="005A7041">
              <w:rPr>
                <w:sz w:val="20"/>
                <w:lang w:val="es-ES"/>
              </w:rPr>
              <w:lastRenderedPageBreak/>
              <w:t xml:space="preserve">Formulario </w:t>
            </w:r>
            <w:r w:rsidR="003C78B2" w:rsidRPr="005A7041">
              <w:rPr>
                <w:sz w:val="20"/>
                <w:lang w:val="es-ES"/>
              </w:rPr>
              <w:br/>
            </w:r>
            <w:r w:rsidRPr="005A7041">
              <w:rPr>
                <w:sz w:val="20"/>
                <w:lang w:val="es-ES"/>
              </w:rPr>
              <w:t>FIN – 3.2</w:t>
            </w:r>
          </w:p>
          <w:p w14:paraId="2B8C55E8" w14:textId="77777777" w:rsidR="00E036E3" w:rsidRPr="005A7041" w:rsidRDefault="00E036E3" w:rsidP="006B68B4">
            <w:pPr>
              <w:pStyle w:val="Style11"/>
              <w:tabs>
                <w:tab w:val="left" w:leader="dot" w:pos="8424"/>
              </w:tabs>
              <w:spacing w:before="40" w:after="40" w:line="240" w:lineRule="auto"/>
              <w:ind w:left="990"/>
              <w:rPr>
                <w:sz w:val="20"/>
                <w:lang w:val="es-ES"/>
              </w:rPr>
            </w:pPr>
          </w:p>
        </w:tc>
      </w:tr>
      <w:tr w:rsidR="004D4FA8" w:rsidRPr="001C59B2" w14:paraId="1CD98AE2" w14:textId="77777777" w:rsidTr="000458BC">
        <w:trPr>
          <w:jc w:val="center"/>
        </w:trPr>
        <w:tc>
          <w:tcPr>
            <w:tcW w:w="5000" w:type="pct"/>
            <w:gridSpan w:val="8"/>
            <w:shd w:val="clear" w:color="auto" w:fill="808080" w:themeFill="background1" w:themeFillShade="80"/>
          </w:tcPr>
          <w:p w14:paraId="425A4A19" w14:textId="5BF239EA" w:rsidR="00E036E3" w:rsidRPr="005A7041" w:rsidRDefault="00E036E3" w:rsidP="005F4DDC">
            <w:pPr>
              <w:pStyle w:val="SubheaderTechnicalPartofEvaluation"/>
              <w:rPr>
                <w:color w:val="FFFFFF" w:themeColor="background1"/>
                <w:sz w:val="22"/>
                <w:szCs w:val="22"/>
              </w:rPr>
            </w:pPr>
            <w:bookmarkStart w:id="460" w:name="_Toc455502500"/>
            <w:bookmarkStart w:id="461" w:name="_Toc125101218"/>
            <w:r w:rsidRPr="005A7041">
              <w:rPr>
                <w:color w:val="FFFFFF" w:themeColor="background1"/>
              </w:rPr>
              <w:t>4. Experiencia</w:t>
            </w:r>
            <w:bookmarkEnd w:id="460"/>
            <w:bookmarkEnd w:id="461"/>
          </w:p>
        </w:tc>
      </w:tr>
      <w:tr w:rsidR="003C78B2" w:rsidRPr="001C59B2" w14:paraId="090DF2C8" w14:textId="77777777" w:rsidTr="00F66A24">
        <w:trPr>
          <w:jc w:val="center"/>
        </w:trPr>
        <w:tc>
          <w:tcPr>
            <w:tcW w:w="357" w:type="pct"/>
          </w:tcPr>
          <w:p w14:paraId="60B1C5DC" w14:textId="4D6FC13C"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4.1 </w:t>
            </w:r>
            <w:r w:rsidR="00647B47" w:rsidRPr="005A7041">
              <w:rPr>
                <w:sz w:val="22"/>
                <w:szCs w:val="22"/>
                <w:lang w:val="es-ES"/>
              </w:rPr>
              <w:t>(</w:t>
            </w:r>
            <w:r w:rsidRPr="005A7041">
              <w:rPr>
                <w:sz w:val="22"/>
                <w:szCs w:val="22"/>
                <w:lang w:val="es-ES"/>
              </w:rPr>
              <w:t>a)</w:t>
            </w:r>
          </w:p>
        </w:tc>
        <w:tc>
          <w:tcPr>
            <w:tcW w:w="658" w:type="pct"/>
          </w:tcPr>
          <w:p w14:paraId="1F0066E2" w14:textId="56A0EBBA" w:rsidR="00E036E3" w:rsidRPr="005A7041" w:rsidRDefault="00E036E3" w:rsidP="006B68B4">
            <w:pPr>
              <w:pStyle w:val="Style11"/>
              <w:tabs>
                <w:tab w:val="left" w:leader="dot" w:pos="8424"/>
              </w:tabs>
              <w:spacing w:before="40" w:after="40" w:line="240" w:lineRule="auto"/>
              <w:rPr>
                <w:bCs/>
                <w:sz w:val="22"/>
                <w:szCs w:val="22"/>
                <w:lang w:val="es-ES"/>
              </w:rPr>
            </w:pPr>
            <w:r w:rsidRPr="005A7041">
              <w:rPr>
                <w:bCs/>
                <w:sz w:val="22"/>
                <w:szCs w:val="22"/>
                <w:lang w:val="es-ES"/>
              </w:rPr>
              <w:t>Experiencia general en construcciones</w:t>
            </w:r>
          </w:p>
        </w:tc>
        <w:tc>
          <w:tcPr>
            <w:tcW w:w="925" w:type="pct"/>
          </w:tcPr>
          <w:p w14:paraId="25A9CEF8" w14:textId="3EC3B105"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Experiencia en contratos de construcción como contratista principal, miembro de una </w:t>
            </w:r>
            <w:r w:rsidR="008C148F" w:rsidRPr="005A7041">
              <w:rPr>
                <w:sz w:val="22"/>
                <w:szCs w:val="22"/>
                <w:lang w:val="es-ES"/>
              </w:rPr>
              <w:t>APCA</w:t>
            </w:r>
            <w:r w:rsidRPr="005A7041">
              <w:rPr>
                <w:sz w:val="22"/>
                <w:szCs w:val="22"/>
                <w:lang w:val="es-ES"/>
              </w:rPr>
              <w:t xml:space="preserve">, subcontratista o contratista administrador por lo menos en los últimos </w:t>
            </w:r>
            <w:r w:rsidRPr="005A7041">
              <w:rPr>
                <w:i/>
                <w:sz w:val="22"/>
                <w:szCs w:val="22"/>
                <w:lang w:val="es-ES"/>
              </w:rPr>
              <w:t>________</w:t>
            </w:r>
            <w:r w:rsidR="002172F5" w:rsidRPr="005A7041">
              <w:rPr>
                <w:i/>
                <w:sz w:val="22"/>
                <w:szCs w:val="22"/>
                <w:lang w:val="es-ES"/>
              </w:rPr>
              <w:t xml:space="preserve"> [</w:t>
            </w:r>
            <w:r w:rsidR="00656508" w:rsidRPr="005A7041">
              <w:rPr>
                <w:i/>
                <w:sz w:val="22"/>
                <w:szCs w:val="22"/>
                <w:lang w:val="es-ES"/>
              </w:rPr>
              <w:t>indique</w:t>
            </w:r>
            <w:r w:rsidR="002172F5" w:rsidRPr="005A7041">
              <w:rPr>
                <w:i/>
                <w:sz w:val="22"/>
                <w:szCs w:val="22"/>
                <w:lang w:val="es-ES"/>
              </w:rPr>
              <w:t xml:space="preserve"> la cantidad de años]</w:t>
            </w:r>
            <w:r w:rsidRPr="005A7041">
              <w:rPr>
                <w:sz w:val="22"/>
                <w:szCs w:val="22"/>
                <w:lang w:val="es-ES"/>
              </w:rPr>
              <w:t xml:space="preserve"> años a partir del 1 de enero de _____</w:t>
            </w:r>
            <w:r w:rsidR="002172F5" w:rsidRPr="005A7041">
              <w:rPr>
                <w:sz w:val="22"/>
                <w:szCs w:val="22"/>
                <w:lang w:val="es-ES"/>
              </w:rPr>
              <w:t xml:space="preserve"> </w:t>
            </w:r>
            <w:r w:rsidR="002172F5" w:rsidRPr="005A7041">
              <w:rPr>
                <w:i/>
                <w:sz w:val="22"/>
                <w:szCs w:val="22"/>
                <w:lang w:val="es-ES"/>
              </w:rPr>
              <w:t>[indique el año]</w:t>
            </w:r>
            <w:r w:rsidRPr="005A7041">
              <w:rPr>
                <w:sz w:val="22"/>
                <w:szCs w:val="22"/>
                <w:lang w:val="es-ES"/>
              </w:rPr>
              <w:t>.</w:t>
            </w:r>
          </w:p>
        </w:tc>
        <w:tc>
          <w:tcPr>
            <w:tcW w:w="580" w:type="pct"/>
          </w:tcPr>
          <w:p w14:paraId="7E75BC8F" w14:textId="351B312D"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 cumplir </w:t>
            </w:r>
            <w:r w:rsidR="001527A6" w:rsidRPr="005A7041">
              <w:rPr>
                <w:sz w:val="22"/>
                <w:szCs w:val="22"/>
                <w:lang w:val="es-ES"/>
              </w:rPr>
              <w:br/>
            </w:r>
            <w:r w:rsidRPr="005A7041">
              <w:rPr>
                <w:sz w:val="22"/>
                <w:szCs w:val="22"/>
                <w:lang w:val="es-ES"/>
              </w:rPr>
              <w:t>el requisito</w:t>
            </w:r>
            <w:r w:rsidR="00AA703B" w:rsidRPr="005A7041">
              <w:rPr>
                <w:sz w:val="22"/>
                <w:szCs w:val="22"/>
                <w:lang w:val="es-ES"/>
              </w:rPr>
              <w:t>.</w:t>
            </w:r>
          </w:p>
        </w:tc>
        <w:tc>
          <w:tcPr>
            <w:tcW w:w="702" w:type="pct"/>
          </w:tcPr>
          <w:p w14:paraId="05CFAA32" w14:textId="77777777"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N/A</w:t>
            </w:r>
          </w:p>
        </w:tc>
        <w:tc>
          <w:tcPr>
            <w:tcW w:w="572" w:type="pct"/>
          </w:tcPr>
          <w:p w14:paraId="0AC0F78A" w14:textId="41E86EBD"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 cumplir </w:t>
            </w:r>
            <w:r w:rsidR="001527A6" w:rsidRPr="005A7041">
              <w:rPr>
                <w:sz w:val="22"/>
                <w:szCs w:val="22"/>
                <w:lang w:val="es-ES"/>
              </w:rPr>
              <w:br/>
            </w:r>
            <w:r w:rsidRPr="005A7041">
              <w:rPr>
                <w:sz w:val="22"/>
                <w:szCs w:val="22"/>
                <w:lang w:val="es-ES"/>
              </w:rPr>
              <w:t>el requisito</w:t>
            </w:r>
            <w:r w:rsidR="00AA703B" w:rsidRPr="005A7041">
              <w:rPr>
                <w:sz w:val="22"/>
                <w:szCs w:val="22"/>
                <w:lang w:val="es-ES"/>
              </w:rPr>
              <w:t>.</w:t>
            </w:r>
          </w:p>
        </w:tc>
        <w:tc>
          <w:tcPr>
            <w:tcW w:w="523" w:type="pct"/>
          </w:tcPr>
          <w:p w14:paraId="27E52587" w14:textId="77777777" w:rsidR="00E036E3" w:rsidRPr="005A7041" w:rsidRDefault="00E036E3" w:rsidP="006B68B4">
            <w:pPr>
              <w:spacing w:before="40" w:after="40"/>
              <w:rPr>
                <w:sz w:val="22"/>
                <w:szCs w:val="22"/>
                <w:lang w:val="es-ES"/>
              </w:rPr>
            </w:pPr>
            <w:r w:rsidRPr="005A7041">
              <w:rPr>
                <w:sz w:val="22"/>
                <w:szCs w:val="22"/>
                <w:lang w:val="es-ES"/>
              </w:rPr>
              <w:t>N/A</w:t>
            </w:r>
          </w:p>
        </w:tc>
        <w:tc>
          <w:tcPr>
            <w:tcW w:w="683" w:type="pct"/>
          </w:tcPr>
          <w:p w14:paraId="1CDD6EF5" w14:textId="41A5D7B5" w:rsidR="00E036E3" w:rsidRPr="005A7041" w:rsidRDefault="00E036E3" w:rsidP="006B68B4">
            <w:pPr>
              <w:pStyle w:val="Style11"/>
              <w:tabs>
                <w:tab w:val="left" w:leader="dot" w:pos="8424"/>
              </w:tabs>
              <w:spacing w:before="40" w:after="40" w:line="240" w:lineRule="auto"/>
              <w:rPr>
                <w:sz w:val="20"/>
                <w:lang w:val="es-ES"/>
              </w:rPr>
            </w:pPr>
            <w:r w:rsidRPr="005A7041">
              <w:rPr>
                <w:sz w:val="20"/>
                <w:lang w:val="es-ES"/>
              </w:rPr>
              <w:t xml:space="preserve">Formulario </w:t>
            </w:r>
            <w:r w:rsidR="001527A6" w:rsidRPr="005A7041">
              <w:rPr>
                <w:sz w:val="20"/>
                <w:lang w:val="es-ES"/>
              </w:rPr>
              <w:br/>
            </w:r>
            <w:r w:rsidRPr="005A7041">
              <w:rPr>
                <w:sz w:val="20"/>
                <w:lang w:val="es-ES"/>
              </w:rPr>
              <w:t>EXP – 4.1</w:t>
            </w:r>
          </w:p>
          <w:p w14:paraId="75F66858" w14:textId="77777777" w:rsidR="00E036E3" w:rsidRPr="005A7041" w:rsidRDefault="00E036E3" w:rsidP="006B68B4">
            <w:pPr>
              <w:pStyle w:val="Style11"/>
              <w:tabs>
                <w:tab w:val="left" w:leader="dot" w:pos="8424"/>
              </w:tabs>
              <w:spacing w:before="40" w:after="40" w:line="240" w:lineRule="auto"/>
              <w:ind w:left="990"/>
              <w:rPr>
                <w:sz w:val="20"/>
                <w:lang w:val="es-ES"/>
              </w:rPr>
            </w:pPr>
          </w:p>
        </w:tc>
      </w:tr>
      <w:tr w:rsidR="003C78B2" w:rsidRPr="001C59B2" w14:paraId="2423B7A8" w14:textId="77777777" w:rsidTr="00F66A24">
        <w:trPr>
          <w:jc w:val="center"/>
        </w:trPr>
        <w:tc>
          <w:tcPr>
            <w:tcW w:w="357" w:type="pct"/>
          </w:tcPr>
          <w:p w14:paraId="77278B0A" w14:textId="53550006"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4.2 </w:t>
            </w:r>
            <w:r w:rsidR="00647B47" w:rsidRPr="005A7041">
              <w:rPr>
                <w:sz w:val="22"/>
                <w:szCs w:val="22"/>
                <w:lang w:val="es-ES"/>
              </w:rPr>
              <w:t>(</w:t>
            </w:r>
            <w:r w:rsidRPr="005A7041">
              <w:rPr>
                <w:sz w:val="22"/>
                <w:szCs w:val="22"/>
                <w:lang w:val="es-ES"/>
              </w:rPr>
              <w:t>a)</w:t>
            </w:r>
          </w:p>
        </w:tc>
        <w:tc>
          <w:tcPr>
            <w:tcW w:w="658" w:type="pct"/>
          </w:tcPr>
          <w:p w14:paraId="430DFB2A" w14:textId="4981A157" w:rsidR="00E036E3" w:rsidRPr="005A7041" w:rsidRDefault="00E036E3" w:rsidP="006B68B4">
            <w:pPr>
              <w:pStyle w:val="Style11"/>
              <w:tabs>
                <w:tab w:val="left" w:leader="dot" w:pos="8424"/>
              </w:tabs>
              <w:spacing w:before="40" w:after="40" w:line="240" w:lineRule="auto"/>
              <w:rPr>
                <w:bCs/>
                <w:sz w:val="22"/>
                <w:szCs w:val="22"/>
                <w:lang w:val="es-ES"/>
              </w:rPr>
            </w:pPr>
            <w:r w:rsidRPr="005A7041">
              <w:rPr>
                <w:bCs/>
                <w:sz w:val="22"/>
                <w:szCs w:val="22"/>
                <w:lang w:val="es-ES"/>
              </w:rPr>
              <w:t xml:space="preserve">Experiencia específica en construcción </w:t>
            </w:r>
            <w:r w:rsidR="003C78B2" w:rsidRPr="005A7041">
              <w:rPr>
                <w:bCs/>
                <w:sz w:val="22"/>
                <w:szCs w:val="22"/>
                <w:lang w:val="es-ES"/>
              </w:rPr>
              <w:br/>
            </w:r>
            <w:r w:rsidRPr="005A7041">
              <w:rPr>
                <w:bCs/>
                <w:sz w:val="22"/>
                <w:szCs w:val="22"/>
                <w:lang w:val="es-ES"/>
              </w:rPr>
              <w:t>y gestión de contratos</w:t>
            </w:r>
          </w:p>
        </w:tc>
        <w:tc>
          <w:tcPr>
            <w:tcW w:w="925" w:type="pct"/>
          </w:tcPr>
          <w:p w14:paraId="2FB3B0F2" w14:textId="2F3C78F7" w:rsidR="00DF533E" w:rsidRPr="005A7041" w:rsidRDefault="00E036E3" w:rsidP="006B68B4">
            <w:pPr>
              <w:pStyle w:val="Style11"/>
              <w:tabs>
                <w:tab w:val="left" w:leader="dot" w:pos="8424"/>
              </w:tabs>
              <w:spacing w:before="40" w:after="60" w:line="240" w:lineRule="auto"/>
              <w:rPr>
                <w:sz w:val="22"/>
                <w:szCs w:val="22"/>
                <w:lang w:val="es-ES"/>
              </w:rPr>
            </w:pPr>
            <w:r w:rsidRPr="005A7041">
              <w:rPr>
                <w:sz w:val="22"/>
                <w:szCs w:val="22"/>
                <w:lang w:val="es-ES"/>
              </w:rPr>
              <w:t xml:space="preserve">i) Número mínimo de </w:t>
            </w:r>
            <w:r w:rsidR="004D4FA8" w:rsidRPr="005A7041">
              <w:rPr>
                <w:i/>
                <w:sz w:val="22"/>
                <w:szCs w:val="22"/>
                <w:lang w:val="es-ES"/>
              </w:rPr>
              <w:t>[indique la cantidad]</w:t>
            </w:r>
            <w:r w:rsidR="004D4FA8" w:rsidRPr="005A7041">
              <w:rPr>
                <w:sz w:val="22"/>
                <w:szCs w:val="22"/>
                <w:lang w:val="es-ES"/>
              </w:rPr>
              <w:t xml:space="preserve"> </w:t>
            </w:r>
            <w:r w:rsidRPr="005A7041">
              <w:rPr>
                <w:sz w:val="22"/>
                <w:szCs w:val="22"/>
                <w:lang w:val="es-ES"/>
              </w:rPr>
              <w:t xml:space="preserve">contratos similares especificados más abajo que ha terminado satisfactoria y </w:t>
            </w:r>
            <w:r w:rsidRPr="005A7041">
              <w:rPr>
                <w:sz w:val="22"/>
                <w:szCs w:val="22"/>
                <w:lang w:val="es-ES"/>
              </w:rPr>
              <w:lastRenderedPageBreak/>
              <w:t>sustancialmente</w:t>
            </w:r>
            <w:r w:rsidRPr="005A7041">
              <w:rPr>
                <w:rStyle w:val="FootnoteReference"/>
                <w:sz w:val="22"/>
                <w:szCs w:val="22"/>
                <w:lang w:val="es-ES"/>
              </w:rPr>
              <w:footnoteReference w:id="22"/>
            </w:r>
            <w:r w:rsidRPr="005A7041">
              <w:rPr>
                <w:sz w:val="22"/>
                <w:szCs w:val="22"/>
                <w:lang w:val="es-ES"/>
              </w:rPr>
              <w:t xml:space="preserve"> como contratista principal, miembro de una </w:t>
            </w:r>
            <w:r w:rsidR="008C148F" w:rsidRPr="005A7041">
              <w:rPr>
                <w:sz w:val="22"/>
                <w:szCs w:val="22"/>
                <w:lang w:val="es-ES"/>
              </w:rPr>
              <w:t>APCA</w:t>
            </w:r>
            <w:r w:rsidRPr="005A7041">
              <w:rPr>
                <w:sz w:val="22"/>
                <w:szCs w:val="22"/>
                <w:vertAlign w:val="superscript"/>
                <w:lang w:val="es-ES"/>
              </w:rPr>
              <w:footnoteReference w:id="23"/>
            </w:r>
            <w:r w:rsidRPr="005A7041">
              <w:rPr>
                <w:sz w:val="22"/>
                <w:szCs w:val="22"/>
                <w:lang w:val="es-ES"/>
              </w:rPr>
              <w:t>, contratista administrador o subcontratista</w:t>
            </w:r>
            <w:r w:rsidR="004D4FA8" w:rsidRPr="005A7041">
              <w:rPr>
                <w:rStyle w:val="FootnoteReference"/>
                <w:sz w:val="22"/>
                <w:szCs w:val="22"/>
                <w:lang w:val="es-ES"/>
              </w:rPr>
              <w:footnoteReference w:id="24"/>
            </w:r>
            <w:r w:rsidRPr="005A7041">
              <w:rPr>
                <w:sz w:val="22"/>
                <w:szCs w:val="22"/>
                <w:lang w:val="es-ES"/>
              </w:rPr>
              <w:t xml:space="preserve"> entre el 1</w:t>
            </w:r>
            <w:r w:rsidR="005F4DDC" w:rsidRPr="005A7041">
              <w:rPr>
                <w:sz w:val="22"/>
                <w:szCs w:val="22"/>
                <w:lang w:val="es-ES"/>
              </w:rPr>
              <w:t xml:space="preserve"> </w:t>
            </w:r>
            <w:r w:rsidRPr="005A7041">
              <w:rPr>
                <w:sz w:val="22"/>
                <w:szCs w:val="22"/>
                <w:lang w:val="es-ES"/>
              </w:rPr>
              <w:t xml:space="preserve">de enero de </w:t>
            </w:r>
            <w:r w:rsidRPr="005A7041">
              <w:rPr>
                <w:i/>
                <w:sz w:val="22"/>
                <w:szCs w:val="22"/>
                <w:lang w:val="es-ES"/>
              </w:rPr>
              <w:t xml:space="preserve">[indique el año] </w:t>
            </w:r>
            <w:r w:rsidRPr="005A7041">
              <w:rPr>
                <w:sz w:val="22"/>
                <w:szCs w:val="22"/>
                <w:lang w:val="es-ES"/>
              </w:rPr>
              <w:t xml:space="preserve">y el vencimiento del plazo para la </w:t>
            </w:r>
            <w:r w:rsidR="00E64B58" w:rsidRPr="005A7041">
              <w:rPr>
                <w:sz w:val="22"/>
                <w:szCs w:val="22"/>
                <w:lang w:val="es-ES"/>
              </w:rPr>
              <w:t xml:space="preserve">presentación de </w:t>
            </w:r>
            <w:r w:rsidR="004D4FA8" w:rsidRPr="005A7041">
              <w:rPr>
                <w:sz w:val="22"/>
                <w:szCs w:val="22"/>
                <w:lang w:val="es-ES"/>
              </w:rPr>
              <w:t>Oferta</w:t>
            </w:r>
            <w:r w:rsidR="00E64B58" w:rsidRPr="005A7041">
              <w:rPr>
                <w:sz w:val="22"/>
                <w:szCs w:val="22"/>
                <w:lang w:val="es-ES"/>
              </w:rPr>
              <w:t>s</w:t>
            </w:r>
            <w:r w:rsidRPr="005A7041">
              <w:rPr>
                <w:sz w:val="22"/>
                <w:szCs w:val="22"/>
                <w:lang w:val="es-ES"/>
              </w:rPr>
              <w:t xml:space="preserve">: </w:t>
            </w:r>
          </w:p>
          <w:p w14:paraId="0A694FE8" w14:textId="0F326332" w:rsidR="00E036E3" w:rsidRPr="005A7041" w:rsidRDefault="0045621B" w:rsidP="006B68B4">
            <w:pPr>
              <w:pStyle w:val="Style11"/>
              <w:tabs>
                <w:tab w:val="left" w:leader="dot" w:pos="8424"/>
              </w:tabs>
              <w:spacing w:before="40" w:after="60" w:line="240" w:lineRule="auto"/>
              <w:rPr>
                <w:sz w:val="22"/>
                <w:szCs w:val="22"/>
                <w:lang w:val="es-ES"/>
              </w:rPr>
            </w:pPr>
            <w:r w:rsidRPr="005A7041">
              <w:rPr>
                <w:sz w:val="22"/>
                <w:szCs w:val="22"/>
                <w:lang w:val="es-ES"/>
              </w:rPr>
              <w:t>(</w:t>
            </w:r>
            <w:r w:rsidR="00E036E3" w:rsidRPr="005A7041">
              <w:rPr>
                <w:sz w:val="22"/>
                <w:szCs w:val="22"/>
                <w:lang w:val="es-ES"/>
              </w:rPr>
              <w:t>i) N contratos, cada uno de un valor mínimo V;</w:t>
            </w:r>
          </w:p>
          <w:p w14:paraId="052B1C00" w14:textId="052D0666" w:rsidR="00E036E3" w:rsidRPr="005A7041" w:rsidRDefault="00E036E3" w:rsidP="006B68B4">
            <w:pPr>
              <w:pStyle w:val="Style11"/>
              <w:tabs>
                <w:tab w:val="left" w:leader="dot" w:pos="8424"/>
              </w:tabs>
              <w:spacing w:before="40" w:after="60" w:line="240" w:lineRule="auto"/>
              <w:rPr>
                <w:i/>
                <w:sz w:val="22"/>
                <w:szCs w:val="22"/>
                <w:lang w:val="es-ES"/>
              </w:rPr>
            </w:pPr>
            <w:r w:rsidRPr="005A7041">
              <w:rPr>
                <w:i/>
                <w:sz w:val="22"/>
                <w:szCs w:val="22"/>
                <w:lang w:val="es-ES"/>
              </w:rPr>
              <w:t xml:space="preserve">O </w:t>
            </w:r>
            <w:r w:rsidR="0045621B" w:rsidRPr="005A7041">
              <w:rPr>
                <w:i/>
                <w:sz w:val="22"/>
                <w:szCs w:val="22"/>
                <w:lang w:val="es-ES"/>
              </w:rPr>
              <w:t>bien</w:t>
            </w:r>
          </w:p>
          <w:p w14:paraId="61DDDFA0" w14:textId="78667F66" w:rsidR="00E036E3" w:rsidRPr="005A7041" w:rsidRDefault="0045621B" w:rsidP="006B68B4">
            <w:pPr>
              <w:pStyle w:val="Style11"/>
              <w:tabs>
                <w:tab w:val="left" w:leader="dot" w:pos="8424"/>
              </w:tabs>
              <w:spacing w:before="40" w:after="60" w:line="240" w:lineRule="auto"/>
              <w:rPr>
                <w:sz w:val="22"/>
                <w:szCs w:val="22"/>
                <w:lang w:val="es-ES"/>
              </w:rPr>
            </w:pPr>
            <w:r w:rsidRPr="005A7041">
              <w:rPr>
                <w:sz w:val="22"/>
                <w:szCs w:val="22"/>
                <w:lang w:val="es-ES"/>
              </w:rPr>
              <w:t>(</w:t>
            </w:r>
            <w:proofErr w:type="spellStart"/>
            <w:r w:rsidR="00E036E3" w:rsidRPr="005A7041">
              <w:rPr>
                <w:sz w:val="22"/>
                <w:szCs w:val="22"/>
                <w:lang w:val="es-ES"/>
              </w:rPr>
              <w:t>ii</w:t>
            </w:r>
            <w:proofErr w:type="spellEnd"/>
            <w:r w:rsidR="00E036E3" w:rsidRPr="005A7041">
              <w:rPr>
                <w:sz w:val="22"/>
                <w:szCs w:val="22"/>
                <w:lang w:val="es-ES"/>
              </w:rPr>
              <w:t xml:space="preserve">) Menor que o igual a N contratos, cada uno de un valor mínimo V, pero con un valor total de todos los contratos igual o mayor que N x V; </w:t>
            </w:r>
            <w:r w:rsidR="00E036E3" w:rsidRPr="005A7041">
              <w:rPr>
                <w:i/>
                <w:sz w:val="22"/>
                <w:szCs w:val="22"/>
                <w:lang w:val="es-ES"/>
              </w:rPr>
              <w:t xml:space="preserve">[indique los valores de N y V, elimine el apartado </w:t>
            </w:r>
            <w:proofErr w:type="spellStart"/>
            <w:r w:rsidR="00E036E3" w:rsidRPr="005A7041">
              <w:rPr>
                <w:i/>
                <w:sz w:val="22"/>
                <w:szCs w:val="22"/>
                <w:lang w:val="es-ES"/>
              </w:rPr>
              <w:t>ii</w:t>
            </w:r>
            <w:proofErr w:type="spellEnd"/>
            <w:r w:rsidR="00E036E3" w:rsidRPr="005A7041">
              <w:rPr>
                <w:i/>
                <w:sz w:val="22"/>
                <w:szCs w:val="22"/>
                <w:lang w:val="es-ES"/>
              </w:rPr>
              <w:t>) si no corresponde]</w:t>
            </w:r>
            <w:r w:rsidR="00E036E3" w:rsidRPr="005A7041" w:rsidDel="000D67AD">
              <w:rPr>
                <w:sz w:val="22"/>
                <w:szCs w:val="22"/>
                <w:lang w:val="es-ES"/>
              </w:rPr>
              <w:t>.</w:t>
            </w:r>
          </w:p>
          <w:p w14:paraId="769E600C" w14:textId="77777777" w:rsidR="007350BC" w:rsidRPr="005A7041" w:rsidRDefault="007350BC" w:rsidP="006B68B4">
            <w:pPr>
              <w:pStyle w:val="Style11"/>
              <w:tabs>
                <w:tab w:val="left" w:leader="dot" w:pos="8424"/>
              </w:tabs>
              <w:spacing w:before="40" w:after="60" w:line="240" w:lineRule="auto"/>
              <w:rPr>
                <w:i/>
                <w:sz w:val="22"/>
                <w:szCs w:val="22"/>
                <w:lang w:val="es-ES"/>
              </w:rPr>
            </w:pPr>
          </w:p>
          <w:p w14:paraId="494DE2F8" w14:textId="3E91B375" w:rsidR="00E036E3" w:rsidRPr="005A7041" w:rsidRDefault="00E036E3" w:rsidP="006B68B4">
            <w:pPr>
              <w:pStyle w:val="Style11"/>
              <w:tabs>
                <w:tab w:val="left" w:leader="dot" w:pos="8424"/>
              </w:tabs>
              <w:spacing w:before="40" w:after="60" w:line="240" w:lineRule="auto"/>
              <w:rPr>
                <w:i/>
                <w:sz w:val="22"/>
                <w:szCs w:val="22"/>
                <w:lang w:val="es-ES"/>
              </w:rPr>
            </w:pPr>
            <w:r w:rsidRPr="005A7041">
              <w:rPr>
                <w:i/>
                <w:sz w:val="22"/>
                <w:szCs w:val="22"/>
                <w:lang w:val="es-ES"/>
              </w:rPr>
              <w:t xml:space="preserve">[En caso de que las Obras se liciten como </w:t>
            </w:r>
            <w:r w:rsidRPr="005A7041">
              <w:rPr>
                <w:i/>
                <w:sz w:val="22"/>
                <w:szCs w:val="22"/>
                <w:lang w:val="es-ES"/>
              </w:rPr>
              <w:lastRenderedPageBreak/>
              <w:t xml:space="preserve">contratos individuales según el procedimiento de fraccionamiento de contratos (contrato múltiple), el número mínimo de contratos requeridos a los fines de evaluar la calificación se escogerá de entre las opciones </w:t>
            </w:r>
            <w:r w:rsidR="00FF523F" w:rsidRPr="005A7041">
              <w:rPr>
                <w:i/>
                <w:sz w:val="22"/>
                <w:szCs w:val="22"/>
                <w:lang w:val="es-ES"/>
              </w:rPr>
              <w:t>mencionadas</w:t>
            </w:r>
            <w:r w:rsidRPr="005A7041">
              <w:rPr>
                <w:i/>
                <w:sz w:val="22"/>
                <w:szCs w:val="22"/>
                <w:lang w:val="es-ES"/>
              </w:rPr>
              <w:t xml:space="preserve"> en la</w:t>
            </w:r>
            <w:r w:rsidR="003A51A6" w:rsidRPr="005A7041">
              <w:rPr>
                <w:i/>
                <w:sz w:val="22"/>
                <w:szCs w:val="22"/>
                <w:lang w:val="es-ES"/>
              </w:rPr>
              <w:t xml:space="preserve"> </w:t>
            </w:r>
            <w:r w:rsidRPr="005A7041">
              <w:rPr>
                <w:i/>
                <w:sz w:val="22"/>
                <w:szCs w:val="22"/>
                <w:lang w:val="es-ES"/>
              </w:rPr>
              <w:t xml:space="preserve">IAL </w:t>
            </w:r>
            <w:r w:rsidR="00656508" w:rsidRPr="005A7041">
              <w:rPr>
                <w:i/>
                <w:sz w:val="22"/>
                <w:szCs w:val="22"/>
                <w:lang w:val="es-ES"/>
              </w:rPr>
              <w:t>35.3]</w:t>
            </w:r>
            <w:r w:rsidR="00AA703B" w:rsidRPr="005A7041">
              <w:rPr>
                <w:i/>
                <w:sz w:val="22"/>
                <w:szCs w:val="22"/>
                <w:lang w:val="es-ES"/>
              </w:rPr>
              <w:t>.</w:t>
            </w:r>
          </w:p>
          <w:p w14:paraId="56EE0183" w14:textId="77777777" w:rsidR="008400C4" w:rsidRPr="005A7041" w:rsidRDefault="00FF523F" w:rsidP="006B68B4">
            <w:pPr>
              <w:pStyle w:val="Style11"/>
              <w:tabs>
                <w:tab w:val="left" w:leader="dot" w:pos="8424"/>
              </w:tabs>
              <w:spacing w:before="40" w:after="40" w:line="240" w:lineRule="auto"/>
              <w:rPr>
                <w:lang w:val="es-ES"/>
              </w:rPr>
            </w:pPr>
            <w:r w:rsidRPr="005A7041">
              <w:rPr>
                <w:sz w:val="22"/>
                <w:szCs w:val="22"/>
                <w:lang w:val="es-ES"/>
              </w:rPr>
              <w:t>La similitud de los contratos se basará en lo siguiente:</w:t>
            </w:r>
            <w:r w:rsidRPr="005A7041">
              <w:rPr>
                <w:i/>
                <w:sz w:val="22"/>
                <w:szCs w:val="22"/>
                <w:lang w:val="es-ES"/>
              </w:rPr>
              <w:t xml:space="preserve"> [sobre la base de lo establecido en</w:t>
            </w:r>
            <w:r w:rsidR="00E64B58" w:rsidRPr="005A7041">
              <w:rPr>
                <w:i/>
                <w:sz w:val="22"/>
                <w:szCs w:val="22"/>
                <w:lang w:val="es-ES"/>
              </w:rPr>
              <w:t xml:space="preserve"> </w:t>
            </w:r>
            <w:r w:rsidRPr="005A7041">
              <w:rPr>
                <w:i/>
                <w:sz w:val="22"/>
                <w:szCs w:val="22"/>
                <w:lang w:val="es-ES"/>
              </w:rPr>
              <w:t xml:space="preserve">la </w:t>
            </w:r>
            <w:r w:rsidR="006675F7" w:rsidRPr="005A7041">
              <w:rPr>
                <w:i/>
                <w:sz w:val="22"/>
                <w:szCs w:val="22"/>
                <w:lang w:val="es-ES"/>
              </w:rPr>
              <w:t>Sección</w:t>
            </w:r>
            <w:r w:rsidRPr="005A7041">
              <w:rPr>
                <w:i/>
                <w:sz w:val="22"/>
                <w:szCs w:val="22"/>
                <w:lang w:val="es-ES"/>
              </w:rPr>
              <w:t xml:space="preserve"> VII, “Alcance de las Obras”, especifique los requisitos mínimos clave referidos</w:t>
            </w:r>
            <w:r w:rsidR="00E57763" w:rsidRPr="005A7041">
              <w:rPr>
                <w:i/>
                <w:sz w:val="22"/>
                <w:szCs w:val="22"/>
                <w:lang w:val="es-ES"/>
              </w:rPr>
              <w:t xml:space="preserve"> </w:t>
            </w:r>
            <w:r w:rsidRPr="005A7041">
              <w:rPr>
                <w:i/>
                <w:sz w:val="22"/>
                <w:szCs w:val="22"/>
                <w:lang w:val="es-ES"/>
              </w:rPr>
              <w:t>a tamaño físico, complejidad, método de construcción, tecnología u otras características, incluidas las partes de los requisitos que pueden quedar a cargo de Subcontratistas Especializados, si así se permite en la IAL 33.3</w:t>
            </w:r>
            <w:r w:rsidR="00E858BD" w:rsidRPr="005A7041">
              <w:rPr>
                <w:i/>
                <w:sz w:val="22"/>
                <w:szCs w:val="22"/>
                <w:lang w:val="es-ES"/>
              </w:rPr>
              <w:t>]</w:t>
            </w:r>
            <w:r w:rsidR="00236D19" w:rsidRPr="005A7041">
              <w:rPr>
                <w:i/>
                <w:sz w:val="22"/>
                <w:szCs w:val="22"/>
                <w:lang w:val="es-ES"/>
              </w:rPr>
              <w:t>.</w:t>
            </w:r>
            <w:r w:rsidR="00BF4ECE" w:rsidRPr="005A7041">
              <w:rPr>
                <w:lang w:val="es-ES"/>
              </w:rPr>
              <w:t xml:space="preserve"> </w:t>
            </w:r>
          </w:p>
          <w:p w14:paraId="7FD039BB" w14:textId="77777777" w:rsidR="008400C4" w:rsidRPr="005A7041" w:rsidRDefault="008400C4" w:rsidP="006B68B4">
            <w:pPr>
              <w:pStyle w:val="Style11"/>
              <w:tabs>
                <w:tab w:val="left" w:leader="dot" w:pos="8424"/>
              </w:tabs>
              <w:spacing w:before="40" w:after="40" w:line="240" w:lineRule="auto"/>
              <w:rPr>
                <w:i/>
                <w:sz w:val="22"/>
                <w:szCs w:val="22"/>
                <w:lang w:val="es-ES"/>
              </w:rPr>
            </w:pPr>
          </w:p>
          <w:p w14:paraId="17D8DCBC" w14:textId="02B19D00" w:rsidR="00FF523F" w:rsidRPr="005A7041" w:rsidRDefault="00BF4ECE" w:rsidP="006B68B4">
            <w:pPr>
              <w:pStyle w:val="Style11"/>
              <w:tabs>
                <w:tab w:val="left" w:leader="dot" w:pos="8424"/>
              </w:tabs>
              <w:spacing w:before="40" w:after="40" w:line="240" w:lineRule="auto"/>
              <w:rPr>
                <w:i/>
                <w:sz w:val="22"/>
                <w:szCs w:val="22"/>
                <w:lang w:val="es-ES"/>
              </w:rPr>
            </w:pPr>
            <w:r w:rsidRPr="005A7041">
              <w:rPr>
                <w:i/>
                <w:sz w:val="22"/>
                <w:szCs w:val="22"/>
                <w:lang w:val="es-ES"/>
              </w:rPr>
              <w:t xml:space="preserve">[Si se ha evaluado que el </w:t>
            </w:r>
            <w:r w:rsidR="007350BC" w:rsidRPr="005A7041">
              <w:rPr>
                <w:i/>
                <w:sz w:val="22"/>
                <w:szCs w:val="22"/>
                <w:lang w:val="es-ES"/>
              </w:rPr>
              <w:t xml:space="preserve">contrato </w:t>
            </w:r>
            <w:r w:rsidRPr="005A7041">
              <w:rPr>
                <w:i/>
                <w:sz w:val="22"/>
                <w:szCs w:val="22"/>
                <w:lang w:val="es-ES"/>
              </w:rPr>
              <w:t xml:space="preserve">presenta riesgos </w:t>
            </w:r>
            <w:r w:rsidRPr="005A7041">
              <w:rPr>
                <w:i/>
                <w:sz w:val="22"/>
                <w:szCs w:val="22"/>
                <w:lang w:val="es-ES"/>
              </w:rPr>
              <w:lastRenderedPageBreak/>
              <w:t>de seguridad cibernética reales o potenciales, incluya el requisito clave de experiencia específica relevante para demostrar la experiencia, la aplicación práctica y el historial de seguridad cibernética, incluida la certificación de seguridad cibernética relevante como ISO 27000 (ISO 27001) o equivalente. ]</w:t>
            </w:r>
          </w:p>
        </w:tc>
        <w:tc>
          <w:tcPr>
            <w:tcW w:w="580" w:type="pct"/>
          </w:tcPr>
          <w:p w14:paraId="511C20EC" w14:textId="05B17B80"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lastRenderedPageBreak/>
              <w:t xml:space="preserve">Debe cumplir </w:t>
            </w:r>
            <w:r w:rsidR="001527A6" w:rsidRPr="005A7041">
              <w:rPr>
                <w:sz w:val="22"/>
                <w:szCs w:val="22"/>
                <w:lang w:val="es-ES"/>
              </w:rPr>
              <w:br/>
            </w:r>
            <w:r w:rsidRPr="005A7041">
              <w:rPr>
                <w:sz w:val="22"/>
                <w:szCs w:val="22"/>
                <w:lang w:val="es-ES"/>
              </w:rPr>
              <w:t>el requisito</w:t>
            </w:r>
            <w:r w:rsidR="001527A6" w:rsidRPr="005A7041">
              <w:rPr>
                <w:sz w:val="22"/>
                <w:szCs w:val="22"/>
                <w:lang w:val="es-ES"/>
              </w:rPr>
              <w:t>.</w:t>
            </w:r>
          </w:p>
        </w:tc>
        <w:tc>
          <w:tcPr>
            <w:tcW w:w="702" w:type="pct"/>
          </w:tcPr>
          <w:p w14:paraId="11D42E0D" w14:textId="07A32E09"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 xml:space="preserve">Deben cumplir </w:t>
            </w:r>
            <w:r w:rsidR="001527A6" w:rsidRPr="005A7041">
              <w:rPr>
                <w:sz w:val="22"/>
                <w:szCs w:val="22"/>
                <w:lang w:val="es-ES"/>
              </w:rPr>
              <w:br/>
            </w:r>
            <w:r w:rsidRPr="005A7041">
              <w:rPr>
                <w:sz w:val="22"/>
                <w:szCs w:val="22"/>
                <w:lang w:val="es-ES"/>
              </w:rPr>
              <w:t>el requisito</w:t>
            </w:r>
            <w:r w:rsidR="004D4FA8" w:rsidRPr="005A7041">
              <w:rPr>
                <w:sz w:val="22"/>
                <w:szCs w:val="22"/>
                <w:vertAlign w:val="superscript"/>
                <w:lang w:val="es-ES"/>
              </w:rPr>
              <w:t>6</w:t>
            </w:r>
            <w:r w:rsidR="00AA703B" w:rsidRPr="005A7041">
              <w:rPr>
                <w:sz w:val="22"/>
                <w:szCs w:val="22"/>
                <w:lang w:val="es-ES"/>
              </w:rPr>
              <w:t>.</w:t>
            </w:r>
          </w:p>
          <w:p w14:paraId="13F768B7" w14:textId="77777777" w:rsidR="00E036E3" w:rsidRPr="005A7041" w:rsidRDefault="00E036E3" w:rsidP="006B68B4">
            <w:pPr>
              <w:pStyle w:val="Style11"/>
              <w:tabs>
                <w:tab w:val="left" w:leader="dot" w:pos="8424"/>
              </w:tabs>
              <w:spacing w:before="40" w:after="40" w:line="240" w:lineRule="auto"/>
              <w:ind w:left="990"/>
              <w:rPr>
                <w:sz w:val="22"/>
                <w:szCs w:val="22"/>
                <w:lang w:val="es-ES"/>
              </w:rPr>
            </w:pPr>
          </w:p>
        </w:tc>
        <w:tc>
          <w:tcPr>
            <w:tcW w:w="572" w:type="pct"/>
          </w:tcPr>
          <w:p w14:paraId="2477B00C" w14:textId="41E0A17B" w:rsidR="00E036E3" w:rsidRPr="005A7041" w:rsidRDefault="00E036E3" w:rsidP="006B68B4">
            <w:pPr>
              <w:pStyle w:val="Style11"/>
              <w:tabs>
                <w:tab w:val="left" w:leader="dot" w:pos="8424"/>
              </w:tabs>
              <w:spacing w:before="40" w:after="40" w:line="240" w:lineRule="auto"/>
              <w:rPr>
                <w:sz w:val="22"/>
                <w:szCs w:val="22"/>
                <w:lang w:val="es-ES"/>
              </w:rPr>
            </w:pPr>
            <w:r w:rsidRPr="005A7041">
              <w:rPr>
                <w:sz w:val="22"/>
                <w:szCs w:val="22"/>
                <w:lang w:val="es-ES"/>
              </w:rPr>
              <w:t>N/A</w:t>
            </w:r>
          </w:p>
        </w:tc>
        <w:tc>
          <w:tcPr>
            <w:tcW w:w="523" w:type="pct"/>
          </w:tcPr>
          <w:p w14:paraId="78650678" w14:textId="74C7B7C1" w:rsidR="00E036E3" w:rsidRPr="005A7041" w:rsidRDefault="0094030F" w:rsidP="006B68B4">
            <w:pPr>
              <w:spacing w:before="40" w:after="40"/>
              <w:rPr>
                <w:sz w:val="22"/>
                <w:szCs w:val="22"/>
                <w:lang w:val="es-ES"/>
              </w:rPr>
            </w:pPr>
            <w:r w:rsidRPr="005A7041">
              <w:rPr>
                <w:sz w:val="22"/>
                <w:szCs w:val="22"/>
                <w:lang w:val="es-ES"/>
              </w:rPr>
              <w:t xml:space="preserve">Debe cumplir los siguientes requisitos en relación con las actividades </w:t>
            </w:r>
            <w:r w:rsidRPr="005A7041">
              <w:rPr>
                <w:sz w:val="22"/>
                <w:szCs w:val="22"/>
                <w:lang w:val="es-ES"/>
              </w:rPr>
              <w:lastRenderedPageBreak/>
              <w:t xml:space="preserve">clave enumeradas más abajo [enumere las actividades clave y los requisitos mínimos correspondientes que debe cumplir un miembro; caso contrario, en esta celda deberá figurar “N/A”]. </w:t>
            </w:r>
          </w:p>
        </w:tc>
        <w:tc>
          <w:tcPr>
            <w:tcW w:w="683" w:type="pct"/>
          </w:tcPr>
          <w:p w14:paraId="56B6212E" w14:textId="2D66E1DA" w:rsidR="00E036E3" w:rsidRPr="005A7041" w:rsidRDefault="00E036E3" w:rsidP="006B68B4">
            <w:pPr>
              <w:pStyle w:val="Style11"/>
              <w:tabs>
                <w:tab w:val="left" w:leader="dot" w:pos="8424"/>
              </w:tabs>
              <w:spacing w:before="40" w:after="40" w:line="240" w:lineRule="auto"/>
              <w:rPr>
                <w:sz w:val="20"/>
                <w:lang w:val="es-ES"/>
              </w:rPr>
            </w:pPr>
            <w:r w:rsidRPr="005A7041">
              <w:rPr>
                <w:sz w:val="20"/>
                <w:lang w:val="es-ES"/>
              </w:rPr>
              <w:lastRenderedPageBreak/>
              <w:t>Formulario</w:t>
            </w:r>
            <w:r w:rsidR="006D7EFC" w:rsidRPr="005A7041">
              <w:rPr>
                <w:sz w:val="20"/>
                <w:lang w:val="es-ES"/>
              </w:rPr>
              <w:t xml:space="preserve"> </w:t>
            </w:r>
            <w:r w:rsidR="001527A6" w:rsidRPr="005A7041">
              <w:rPr>
                <w:sz w:val="20"/>
                <w:lang w:val="es-ES"/>
              </w:rPr>
              <w:br/>
            </w:r>
            <w:r w:rsidR="006D7EFC" w:rsidRPr="005A7041">
              <w:rPr>
                <w:sz w:val="20"/>
                <w:lang w:val="es-ES"/>
              </w:rPr>
              <w:t xml:space="preserve">EXP 4.2 </w:t>
            </w:r>
            <w:r w:rsidRPr="005A7041">
              <w:rPr>
                <w:sz w:val="20"/>
                <w:lang w:val="es-ES"/>
              </w:rPr>
              <w:t>a)</w:t>
            </w:r>
          </w:p>
        </w:tc>
      </w:tr>
      <w:tr w:rsidR="003C78B2" w:rsidRPr="001C59B2" w14:paraId="37B08BB0" w14:textId="77777777" w:rsidTr="00F66A24">
        <w:trPr>
          <w:jc w:val="center"/>
        </w:trPr>
        <w:tc>
          <w:tcPr>
            <w:tcW w:w="357" w:type="pct"/>
          </w:tcPr>
          <w:p w14:paraId="57F4D163" w14:textId="119DF9AF" w:rsidR="00E036E3" w:rsidRPr="005A7041" w:rsidRDefault="00E036E3" w:rsidP="006B68B4">
            <w:pPr>
              <w:pStyle w:val="Style11"/>
              <w:pageBreakBefore/>
              <w:tabs>
                <w:tab w:val="left" w:leader="dot" w:pos="8424"/>
              </w:tabs>
              <w:spacing w:before="40" w:after="40" w:line="240" w:lineRule="auto"/>
              <w:rPr>
                <w:sz w:val="22"/>
                <w:szCs w:val="22"/>
                <w:lang w:val="es-ES"/>
              </w:rPr>
            </w:pPr>
            <w:r w:rsidRPr="005A7041">
              <w:rPr>
                <w:sz w:val="22"/>
                <w:szCs w:val="22"/>
                <w:lang w:val="es-ES"/>
              </w:rPr>
              <w:lastRenderedPageBreak/>
              <w:t>4.2</w:t>
            </w:r>
            <w:r w:rsidR="00647B47" w:rsidRPr="005A7041">
              <w:rPr>
                <w:sz w:val="22"/>
                <w:szCs w:val="22"/>
                <w:lang w:val="es-ES"/>
              </w:rPr>
              <w:t xml:space="preserve"> (</w:t>
            </w:r>
            <w:r w:rsidRPr="005A7041">
              <w:rPr>
                <w:sz w:val="22"/>
                <w:szCs w:val="22"/>
                <w:lang w:val="es-ES"/>
              </w:rPr>
              <w:t>b)</w:t>
            </w:r>
          </w:p>
        </w:tc>
        <w:tc>
          <w:tcPr>
            <w:tcW w:w="658" w:type="pct"/>
          </w:tcPr>
          <w:p w14:paraId="66119695" w14:textId="77777777" w:rsidR="00E036E3" w:rsidRPr="005A7041" w:rsidRDefault="00E036E3" w:rsidP="006B68B4">
            <w:pPr>
              <w:pStyle w:val="Style11"/>
              <w:pageBreakBefore/>
              <w:tabs>
                <w:tab w:val="left" w:leader="dot" w:pos="8424"/>
              </w:tabs>
              <w:spacing w:before="40" w:after="40" w:line="240" w:lineRule="auto"/>
              <w:ind w:left="990"/>
              <w:rPr>
                <w:b/>
                <w:sz w:val="22"/>
                <w:szCs w:val="22"/>
                <w:lang w:val="es-ES"/>
              </w:rPr>
            </w:pPr>
          </w:p>
        </w:tc>
        <w:tc>
          <w:tcPr>
            <w:tcW w:w="925" w:type="pct"/>
          </w:tcPr>
          <w:p w14:paraId="6460BA62" w14:textId="1C9D4677" w:rsidR="00BA39E7" w:rsidRPr="005A7041" w:rsidRDefault="00E036E3" w:rsidP="006B68B4">
            <w:pPr>
              <w:pStyle w:val="Style11"/>
              <w:pageBreakBefore/>
              <w:tabs>
                <w:tab w:val="left" w:leader="dot" w:pos="8424"/>
              </w:tabs>
              <w:spacing w:before="40" w:after="120" w:line="240" w:lineRule="auto"/>
              <w:rPr>
                <w:i/>
                <w:sz w:val="22"/>
                <w:szCs w:val="22"/>
                <w:lang w:val="es-ES"/>
              </w:rPr>
            </w:pPr>
            <w:r w:rsidRPr="005A7041">
              <w:rPr>
                <w:sz w:val="22"/>
                <w:szCs w:val="22"/>
                <w:lang w:val="es-ES"/>
              </w:rPr>
              <w:t xml:space="preserve">En relación con los contratos antes mencionados y cualquier otro </w:t>
            </w:r>
            <w:r w:rsidR="00BA39E7" w:rsidRPr="005A7041">
              <w:rPr>
                <w:sz w:val="22"/>
                <w:szCs w:val="22"/>
                <w:lang w:val="es-ES"/>
              </w:rPr>
              <w:t>[</w:t>
            </w:r>
            <w:r w:rsidRPr="005A7041">
              <w:rPr>
                <w:sz w:val="22"/>
                <w:szCs w:val="22"/>
                <w:lang w:val="es-ES"/>
              </w:rPr>
              <w:t>terminado</w:t>
            </w:r>
            <w:r w:rsidR="00BA39E7" w:rsidRPr="005A7041">
              <w:rPr>
                <w:sz w:val="22"/>
                <w:szCs w:val="22"/>
                <w:lang w:val="es-ES"/>
              </w:rPr>
              <w:t xml:space="preserve"> sustancialmente</w:t>
            </w:r>
            <w:r w:rsidRPr="005A7041">
              <w:rPr>
                <w:sz w:val="22"/>
                <w:szCs w:val="22"/>
                <w:lang w:val="es-ES"/>
              </w:rPr>
              <w:t xml:space="preserve"> y en ejecución</w:t>
            </w:r>
            <w:r w:rsidR="00BA39E7" w:rsidRPr="005A7041">
              <w:rPr>
                <w:sz w:val="22"/>
                <w:szCs w:val="22"/>
                <w:lang w:val="es-ES"/>
              </w:rPr>
              <w:t>]</w:t>
            </w:r>
            <w:r w:rsidRPr="005A7041">
              <w:rPr>
                <w:sz w:val="22"/>
                <w:szCs w:val="22"/>
                <w:lang w:val="es-ES"/>
              </w:rPr>
              <w:t xml:space="preserve"> como contratista principal, miem</w:t>
            </w:r>
            <w:r w:rsidR="00BA39E7" w:rsidRPr="005A7041">
              <w:rPr>
                <w:sz w:val="22"/>
                <w:szCs w:val="22"/>
                <w:lang w:val="es-ES"/>
              </w:rPr>
              <w:t xml:space="preserve">bro de una </w:t>
            </w:r>
            <w:r w:rsidR="008C148F" w:rsidRPr="005A7041">
              <w:rPr>
                <w:sz w:val="22"/>
                <w:szCs w:val="22"/>
                <w:lang w:val="es-ES"/>
              </w:rPr>
              <w:t>APCA</w:t>
            </w:r>
            <w:r w:rsidR="00BA39E7" w:rsidRPr="005A7041">
              <w:rPr>
                <w:sz w:val="22"/>
                <w:szCs w:val="22"/>
                <w:lang w:val="es-ES"/>
              </w:rPr>
              <w:t xml:space="preserve"> </w:t>
            </w:r>
            <w:r w:rsidRPr="005A7041">
              <w:rPr>
                <w:sz w:val="22"/>
                <w:szCs w:val="22"/>
                <w:lang w:val="es-ES"/>
              </w:rPr>
              <w:t xml:space="preserve">o subcontratista </w:t>
            </w:r>
            <w:r w:rsidR="00BA39E7" w:rsidRPr="005A7041">
              <w:rPr>
                <w:sz w:val="22"/>
                <w:szCs w:val="22"/>
                <w:lang w:val="es-ES"/>
              </w:rPr>
              <w:t xml:space="preserve">entre </w:t>
            </w:r>
            <w:r w:rsidRPr="005A7041">
              <w:rPr>
                <w:sz w:val="22"/>
                <w:szCs w:val="22"/>
                <w:lang w:val="es-ES"/>
              </w:rPr>
              <w:t xml:space="preserve">el </w:t>
            </w:r>
            <w:r w:rsidR="00CD23A5" w:rsidRPr="005A7041">
              <w:rPr>
                <w:sz w:val="22"/>
                <w:szCs w:val="22"/>
                <w:lang w:val="es-ES"/>
              </w:rPr>
              <w:t>1 </w:t>
            </w:r>
            <w:r w:rsidR="00BA39E7" w:rsidRPr="005A7041">
              <w:rPr>
                <w:sz w:val="22"/>
                <w:szCs w:val="22"/>
                <w:lang w:val="es-ES"/>
              </w:rPr>
              <w:t xml:space="preserve">de enero de </w:t>
            </w:r>
            <w:r w:rsidR="00BA39E7" w:rsidRPr="005A7041">
              <w:rPr>
                <w:i/>
                <w:sz w:val="22"/>
                <w:szCs w:val="22"/>
                <w:lang w:val="es-ES"/>
              </w:rPr>
              <w:t>[indique el año]</w:t>
            </w:r>
            <w:r w:rsidR="00E57763" w:rsidRPr="005A7041">
              <w:rPr>
                <w:sz w:val="22"/>
                <w:szCs w:val="22"/>
                <w:lang w:val="es-ES"/>
              </w:rPr>
              <w:t xml:space="preserve"> </w:t>
            </w:r>
            <w:r w:rsidR="00BA39E7" w:rsidRPr="005A7041">
              <w:rPr>
                <w:sz w:val="22"/>
                <w:szCs w:val="22"/>
                <w:lang w:val="es-ES"/>
              </w:rPr>
              <w:t xml:space="preserve">y el vencimiento del plazo para la presentación de Solicitudes, </w:t>
            </w:r>
            <w:r w:rsidRPr="005A7041">
              <w:rPr>
                <w:sz w:val="22"/>
                <w:szCs w:val="22"/>
                <w:lang w:val="es-ES"/>
              </w:rPr>
              <w:t>un mínimo de experiencia en construcción en las siguientes actividades clave terminadas satisfactoriamente</w:t>
            </w:r>
            <w:r w:rsidRPr="005A7041">
              <w:rPr>
                <w:rStyle w:val="FootnoteReference"/>
                <w:sz w:val="22"/>
                <w:szCs w:val="22"/>
                <w:lang w:val="es-ES"/>
              </w:rPr>
              <w:footnoteReference w:id="25"/>
            </w:r>
            <w:r w:rsidRPr="005A7041">
              <w:rPr>
                <w:sz w:val="22"/>
                <w:szCs w:val="22"/>
                <w:lang w:val="es-ES"/>
              </w:rPr>
              <w:t xml:space="preserve">: </w:t>
            </w:r>
            <w:r w:rsidRPr="005A7041">
              <w:rPr>
                <w:i/>
                <w:sz w:val="22"/>
                <w:szCs w:val="22"/>
                <w:lang w:val="es-ES"/>
              </w:rPr>
              <w:t>[enumere las actividades</w:t>
            </w:r>
            <w:r w:rsidR="00BA39E7" w:rsidRPr="005A7041">
              <w:rPr>
                <w:i/>
                <w:sz w:val="22"/>
                <w:szCs w:val="22"/>
                <w:lang w:val="es-ES"/>
              </w:rPr>
              <w:t xml:space="preserve"> clave</w:t>
            </w:r>
            <w:r w:rsidR="00E57763" w:rsidRPr="005A7041">
              <w:rPr>
                <w:i/>
                <w:sz w:val="22"/>
                <w:szCs w:val="22"/>
                <w:lang w:val="es-ES"/>
              </w:rPr>
              <w:t xml:space="preserve"> </w:t>
            </w:r>
            <w:r w:rsidRPr="005A7041">
              <w:rPr>
                <w:i/>
                <w:sz w:val="22"/>
                <w:szCs w:val="22"/>
                <w:lang w:val="es-ES"/>
              </w:rPr>
              <w:t>e indique volumen, número o tasa de producción, según corresponda</w:t>
            </w:r>
            <w:r w:rsidR="003926AE" w:rsidRPr="005A7041">
              <w:rPr>
                <w:i/>
                <w:sz w:val="22"/>
                <w:szCs w:val="22"/>
                <w:lang w:val="es-ES"/>
              </w:rPr>
              <w:t xml:space="preserve">. </w:t>
            </w:r>
          </w:p>
          <w:p w14:paraId="54F0C9CD" w14:textId="75B6934C" w:rsidR="00716574" w:rsidRPr="005A7041" w:rsidRDefault="003926AE" w:rsidP="006B68B4">
            <w:pPr>
              <w:pStyle w:val="Style11"/>
              <w:pageBreakBefore/>
              <w:tabs>
                <w:tab w:val="left" w:leader="dot" w:pos="8424"/>
              </w:tabs>
              <w:spacing w:before="40" w:after="40" w:line="240" w:lineRule="auto"/>
              <w:rPr>
                <w:i/>
                <w:sz w:val="22"/>
                <w:szCs w:val="22"/>
                <w:lang w:val="es-ES"/>
              </w:rPr>
            </w:pPr>
            <w:r w:rsidRPr="005A7041">
              <w:rPr>
                <w:i/>
                <w:sz w:val="22"/>
                <w:szCs w:val="22"/>
                <w:lang w:val="es-ES"/>
              </w:rPr>
              <w:t xml:space="preserve">En </w:t>
            </w:r>
            <w:r w:rsidR="00C901EE" w:rsidRPr="005A7041">
              <w:rPr>
                <w:i/>
                <w:sz w:val="22"/>
                <w:szCs w:val="22"/>
                <w:lang w:val="es-ES"/>
              </w:rPr>
              <w:t xml:space="preserve">el </w:t>
            </w:r>
            <w:proofErr w:type="spellStart"/>
            <w:r w:rsidR="00C901EE" w:rsidRPr="005A7041">
              <w:rPr>
                <w:i/>
                <w:sz w:val="22"/>
                <w:szCs w:val="22"/>
                <w:lang w:val="es-ES"/>
              </w:rPr>
              <w:t>Subfactor</w:t>
            </w:r>
            <w:proofErr w:type="spellEnd"/>
            <w:r w:rsidRPr="005A7041">
              <w:rPr>
                <w:i/>
                <w:sz w:val="22"/>
                <w:szCs w:val="22"/>
                <w:lang w:val="es-ES"/>
              </w:rPr>
              <w:t xml:space="preserve"> 4.2 </w:t>
            </w:r>
            <w:r w:rsidR="00C901EE" w:rsidRPr="005A7041">
              <w:rPr>
                <w:i/>
                <w:sz w:val="22"/>
                <w:szCs w:val="22"/>
                <w:lang w:val="es-ES"/>
              </w:rPr>
              <w:t>(</w:t>
            </w:r>
            <w:r w:rsidRPr="005A7041">
              <w:rPr>
                <w:i/>
                <w:sz w:val="22"/>
                <w:szCs w:val="22"/>
                <w:lang w:val="es-ES"/>
              </w:rPr>
              <w:t xml:space="preserve">a), los </w:t>
            </w:r>
            <w:r w:rsidR="00716574" w:rsidRPr="005A7041">
              <w:rPr>
                <w:i/>
                <w:sz w:val="22"/>
                <w:szCs w:val="22"/>
                <w:lang w:val="es-ES"/>
              </w:rPr>
              <w:t>requisitos</w:t>
            </w:r>
            <w:r w:rsidRPr="005A7041">
              <w:rPr>
                <w:i/>
                <w:sz w:val="22"/>
                <w:szCs w:val="22"/>
                <w:lang w:val="es-ES"/>
              </w:rPr>
              <w:t xml:space="preserve"> especificados </w:t>
            </w:r>
            <w:r w:rsidR="00716574" w:rsidRPr="005A7041">
              <w:rPr>
                <w:i/>
                <w:sz w:val="22"/>
                <w:szCs w:val="22"/>
                <w:lang w:val="es-ES"/>
              </w:rPr>
              <w:t>definen</w:t>
            </w:r>
            <w:r w:rsidRPr="005A7041">
              <w:rPr>
                <w:i/>
                <w:sz w:val="22"/>
                <w:szCs w:val="22"/>
                <w:lang w:val="es-ES"/>
              </w:rPr>
              <w:t xml:space="preserve"> la </w:t>
            </w:r>
            <w:r w:rsidR="00716574" w:rsidRPr="005A7041">
              <w:rPr>
                <w:i/>
                <w:sz w:val="22"/>
                <w:szCs w:val="22"/>
                <w:lang w:val="es-ES"/>
              </w:rPr>
              <w:t xml:space="preserve">similitud </w:t>
            </w:r>
            <w:r w:rsidRPr="005A7041">
              <w:rPr>
                <w:i/>
                <w:sz w:val="22"/>
                <w:szCs w:val="22"/>
                <w:lang w:val="es-ES"/>
              </w:rPr>
              <w:t xml:space="preserve">de los contratos, mientras que </w:t>
            </w:r>
            <w:r w:rsidRPr="005A7041">
              <w:rPr>
                <w:i/>
                <w:sz w:val="22"/>
                <w:szCs w:val="22"/>
                <w:lang w:val="es-ES"/>
              </w:rPr>
              <w:lastRenderedPageBreak/>
              <w:t xml:space="preserve">las actividades clave o las tasas de producción que deben consignarse en </w:t>
            </w:r>
            <w:r w:rsidR="0045621B" w:rsidRPr="005A7041">
              <w:rPr>
                <w:i/>
                <w:sz w:val="22"/>
                <w:szCs w:val="22"/>
                <w:lang w:val="es-ES"/>
              </w:rPr>
              <w:t xml:space="preserve">el </w:t>
            </w:r>
            <w:proofErr w:type="spellStart"/>
            <w:r w:rsidR="0045621B" w:rsidRPr="005A7041">
              <w:rPr>
                <w:i/>
                <w:sz w:val="22"/>
                <w:szCs w:val="22"/>
                <w:lang w:val="es-ES"/>
              </w:rPr>
              <w:t>Subfactor</w:t>
            </w:r>
            <w:proofErr w:type="spellEnd"/>
            <w:r w:rsidR="0045621B" w:rsidRPr="005A7041">
              <w:rPr>
                <w:i/>
                <w:sz w:val="22"/>
                <w:szCs w:val="22"/>
                <w:lang w:val="es-ES"/>
              </w:rPr>
              <w:t xml:space="preserve"> </w:t>
            </w:r>
            <w:r w:rsidRPr="005A7041">
              <w:rPr>
                <w:i/>
                <w:sz w:val="22"/>
                <w:szCs w:val="22"/>
                <w:lang w:val="es-ES"/>
              </w:rPr>
              <w:t xml:space="preserve">4.2 </w:t>
            </w:r>
            <w:r w:rsidR="0045621B" w:rsidRPr="005A7041">
              <w:rPr>
                <w:i/>
                <w:sz w:val="22"/>
                <w:szCs w:val="22"/>
                <w:lang w:val="es-ES"/>
              </w:rPr>
              <w:t>(</w:t>
            </w:r>
            <w:r w:rsidRPr="005A7041">
              <w:rPr>
                <w:i/>
                <w:sz w:val="22"/>
                <w:szCs w:val="22"/>
                <w:lang w:val="es-ES"/>
              </w:rPr>
              <w:t xml:space="preserve">b) definen la capacidad que debe tener </w:t>
            </w:r>
            <w:r w:rsidR="00BA39E7" w:rsidRPr="005A7041">
              <w:rPr>
                <w:i/>
                <w:sz w:val="22"/>
                <w:szCs w:val="22"/>
                <w:lang w:val="es-ES"/>
              </w:rPr>
              <w:t>el postulante para ejecutar las O</w:t>
            </w:r>
            <w:r w:rsidRPr="005A7041">
              <w:rPr>
                <w:i/>
                <w:sz w:val="22"/>
                <w:szCs w:val="22"/>
                <w:lang w:val="es-ES"/>
              </w:rPr>
              <w:t>bras. No deberá haber incongruencias ni repeticiones entre</w:t>
            </w:r>
            <w:r w:rsidR="005D7C0A" w:rsidRPr="005A7041">
              <w:rPr>
                <w:i/>
                <w:sz w:val="22"/>
                <w:szCs w:val="22"/>
                <w:lang w:val="es-ES"/>
              </w:rPr>
              <w:t xml:space="preserve"> los </w:t>
            </w:r>
            <w:proofErr w:type="spellStart"/>
            <w:r w:rsidR="00647B47" w:rsidRPr="005A7041">
              <w:rPr>
                <w:i/>
                <w:sz w:val="22"/>
                <w:szCs w:val="22"/>
                <w:lang w:val="es-ES"/>
              </w:rPr>
              <w:t>Subfactore</w:t>
            </w:r>
            <w:r w:rsidR="005D7C0A" w:rsidRPr="005A7041">
              <w:rPr>
                <w:i/>
                <w:sz w:val="22"/>
                <w:szCs w:val="22"/>
                <w:lang w:val="es-ES"/>
              </w:rPr>
              <w:t>s</w:t>
            </w:r>
            <w:proofErr w:type="spellEnd"/>
            <w:r w:rsidR="005D7C0A" w:rsidRPr="005A7041">
              <w:rPr>
                <w:i/>
                <w:sz w:val="22"/>
                <w:szCs w:val="22"/>
                <w:lang w:val="es-ES"/>
              </w:rPr>
              <w:t xml:space="preserve"> de</w:t>
            </w:r>
            <w:r w:rsidR="00E57763" w:rsidRPr="005A7041">
              <w:rPr>
                <w:i/>
                <w:sz w:val="22"/>
                <w:szCs w:val="22"/>
                <w:lang w:val="es-ES"/>
              </w:rPr>
              <w:t xml:space="preserve"> </w:t>
            </w:r>
            <w:r w:rsidRPr="005A7041">
              <w:rPr>
                <w:i/>
                <w:sz w:val="22"/>
                <w:szCs w:val="22"/>
                <w:lang w:val="es-ES"/>
              </w:rPr>
              <w:t xml:space="preserve">4.2 </w:t>
            </w:r>
            <w:r w:rsidR="00647B47" w:rsidRPr="005A7041">
              <w:rPr>
                <w:i/>
                <w:sz w:val="22"/>
                <w:szCs w:val="22"/>
                <w:lang w:val="es-ES"/>
              </w:rPr>
              <w:t>(</w:t>
            </w:r>
            <w:r w:rsidRPr="005A7041">
              <w:rPr>
                <w:i/>
                <w:sz w:val="22"/>
                <w:szCs w:val="22"/>
                <w:lang w:val="es-ES"/>
              </w:rPr>
              <w:t xml:space="preserve">a) y 4.2 </w:t>
            </w:r>
            <w:r w:rsidR="00647B47" w:rsidRPr="005A7041">
              <w:rPr>
                <w:i/>
                <w:sz w:val="22"/>
                <w:szCs w:val="22"/>
                <w:lang w:val="es-ES"/>
              </w:rPr>
              <w:t>(</w:t>
            </w:r>
            <w:r w:rsidRPr="005A7041">
              <w:rPr>
                <w:i/>
                <w:sz w:val="22"/>
                <w:szCs w:val="22"/>
                <w:lang w:val="es-ES"/>
              </w:rPr>
              <w:t xml:space="preserve">b). </w:t>
            </w:r>
            <w:r w:rsidR="00716574" w:rsidRPr="005A7041">
              <w:rPr>
                <w:i/>
                <w:sz w:val="22"/>
                <w:szCs w:val="22"/>
                <w:lang w:val="es-ES"/>
              </w:rPr>
              <w:t xml:space="preserve">Para la tasa de producción, </w:t>
            </w:r>
            <w:r w:rsidR="000D399F" w:rsidRPr="005A7041">
              <w:rPr>
                <w:i/>
                <w:sz w:val="22"/>
                <w:szCs w:val="22"/>
                <w:lang w:val="es-ES"/>
              </w:rPr>
              <w:t xml:space="preserve">indique que esta </w:t>
            </w:r>
            <w:r w:rsidR="00716574" w:rsidRPr="005A7041">
              <w:rPr>
                <w:i/>
                <w:sz w:val="22"/>
                <w:szCs w:val="22"/>
                <w:lang w:val="es-ES"/>
              </w:rPr>
              <w:t>deberá</w:t>
            </w:r>
            <w:r w:rsidR="00A45EBD" w:rsidRPr="005A7041">
              <w:rPr>
                <w:i/>
                <w:sz w:val="22"/>
                <w:szCs w:val="22"/>
                <w:lang w:val="es-ES"/>
              </w:rPr>
              <w:t xml:space="preserve"> ser </w:t>
            </w:r>
            <w:r w:rsidR="00716574" w:rsidRPr="005A7041">
              <w:rPr>
                <w:i/>
                <w:sz w:val="22"/>
                <w:szCs w:val="22"/>
                <w:lang w:val="es-ES"/>
              </w:rPr>
              <w:t xml:space="preserve">el promedio </w:t>
            </w:r>
            <w:r w:rsidR="000D399F" w:rsidRPr="005A7041">
              <w:rPr>
                <w:i/>
                <w:sz w:val="22"/>
                <w:szCs w:val="22"/>
                <w:lang w:val="es-ES"/>
              </w:rPr>
              <w:t>de</w:t>
            </w:r>
            <w:r w:rsidR="00716574" w:rsidRPr="005A7041">
              <w:rPr>
                <w:i/>
                <w:sz w:val="22"/>
                <w:szCs w:val="22"/>
                <w:lang w:val="es-ES"/>
              </w:rPr>
              <w:t xml:space="preserve"> todo el período especificado O</w:t>
            </w:r>
            <w:r w:rsidR="000D399F" w:rsidRPr="005A7041">
              <w:rPr>
                <w:i/>
                <w:sz w:val="22"/>
                <w:szCs w:val="22"/>
                <w:lang w:val="es-ES"/>
              </w:rPr>
              <w:t xml:space="preserve"> BIEN</w:t>
            </w:r>
            <w:r w:rsidR="00716574" w:rsidRPr="005A7041">
              <w:rPr>
                <w:i/>
                <w:sz w:val="22"/>
                <w:szCs w:val="22"/>
                <w:lang w:val="es-ES"/>
              </w:rPr>
              <w:t xml:space="preserve"> la tasa de producción anual correspondiente a cualquier período de 12 meses comprendido en el período especificado]</w:t>
            </w:r>
            <w:r w:rsidR="00BA39E7" w:rsidRPr="005A7041">
              <w:rPr>
                <w:rStyle w:val="FootnoteReference"/>
                <w:i/>
                <w:sz w:val="22"/>
                <w:szCs w:val="22"/>
                <w:lang w:val="es-ES"/>
              </w:rPr>
              <w:t xml:space="preserve"> </w:t>
            </w:r>
            <w:r w:rsidR="00BA39E7" w:rsidRPr="005A7041">
              <w:rPr>
                <w:rStyle w:val="FootnoteReference"/>
                <w:i/>
                <w:sz w:val="22"/>
                <w:szCs w:val="22"/>
                <w:lang w:val="es-ES"/>
              </w:rPr>
              <w:footnoteReference w:id="26"/>
            </w:r>
            <w:r w:rsidR="00716574" w:rsidRPr="005A7041">
              <w:rPr>
                <w:i/>
                <w:sz w:val="22"/>
                <w:szCs w:val="22"/>
                <w:lang w:val="es-ES"/>
              </w:rPr>
              <w:t>.</w:t>
            </w:r>
          </w:p>
          <w:p w14:paraId="4BCAC73E" w14:textId="77777777" w:rsidR="003926AE" w:rsidRPr="005A7041" w:rsidRDefault="003926AE" w:rsidP="006B68B4">
            <w:pPr>
              <w:pStyle w:val="Style11"/>
              <w:pageBreakBefore/>
              <w:tabs>
                <w:tab w:val="left" w:leader="dot" w:pos="8424"/>
              </w:tabs>
              <w:spacing w:before="40" w:after="40" w:line="240" w:lineRule="auto"/>
              <w:ind w:left="990"/>
              <w:rPr>
                <w:sz w:val="22"/>
                <w:szCs w:val="22"/>
                <w:lang w:val="es-ES"/>
              </w:rPr>
            </w:pPr>
          </w:p>
        </w:tc>
        <w:tc>
          <w:tcPr>
            <w:tcW w:w="580" w:type="pct"/>
          </w:tcPr>
          <w:p w14:paraId="3804CF9A" w14:textId="5FDE093C" w:rsidR="001527A6" w:rsidRPr="005A7041" w:rsidRDefault="00E036E3" w:rsidP="006B68B4">
            <w:pPr>
              <w:pStyle w:val="Style11"/>
              <w:pageBreakBefore/>
              <w:tabs>
                <w:tab w:val="left" w:leader="dot" w:pos="8424"/>
              </w:tabs>
              <w:spacing w:before="40" w:after="60" w:line="240" w:lineRule="auto"/>
              <w:rPr>
                <w:sz w:val="22"/>
                <w:szCs w:val="22"/>
                <w:lang w:val="es-ES"/>
              </w:rPr>
            </w:pPr>
            <w:r w:rsidRPr="005A7041">
              <w:rPr>
                <w:sz w:val="22"/>
                <w:szCs w:val="22"/>
                <w:lang w:val="es-ES"/>
              </w:rPr>
              <w:lastRenderedPageBreak/>
              <w:t xml:space="preserve">Debe cumplir </w:t>
            </w:r>
            <w:r w:rsidR="001527A6" w:rsidRPr="005A7041">
              <w:rPr>
                <w:sz w:val="22"/>
                <w:szCs w:val="22"/>
                <w:lang w:val="es-ES"/>
              </w:rPr>
              <w:br/>
            </w:r>
            <w:r w:rsidRPr="005A7041">
              <w:rPr>
                <w:sz w:val="22"/>
                <w:szCs w:val="22"/>
                <w:lang w:val="es-ES"/>
              </w:rPr>
              <w:t>los requisitos</w:t>
            </w:r>
            <w:r w:rsidR="00AA703B" w:rsidRPr="005A7041">
              <w:rPr>
                <w:sz w:val="22"/>
                <w:szCs w:val="22"/>
                <w:lang w:val="es-ES"/>
              </w:rPr>
              <w:t>.</w:t>
            </w:r>
            <w:r w:rsidR="00786C24" w:rsidRPr="005A7041">
              <w:rPr>
                <w:sz w:val="22"/>
                <w:szCs w:val="22"/>
                <w:lang w:val="es-ES"/>
              </w:rPr>
              <w:t xml:space="preserve"> </w:t>
            </w:r>
          </w:p>
          <w:p w14:paraId="3D4A6BB1" w14:textId="014A5097" w:rsidR="00E036E3" w:rsidRPr="005A7041" w:rsidRDefault="00786C24" w:rsidP="006B68B4">
            <w:pPr>
              <w:pStyle w:val="Style11"/>
              <w:pageBreakBefore/>
              <w:tabs>
                <w:tab w:val="left" w:leader="dot" w:pos="8424"/>
              </w:tabs>
              <w:spacing w:before="40" w:after="40" w:line="240" w:lineRule="auto"/>
              <w:rPr>
                <w:sz w:val="22"/>
                <w:szCs w:val="22"/>
                <w:lang w:val="es-ES"/>
              </w:rPr>
            </w:pPr>
            <w:r w:rsidRPr="005A7041">
              <w:rPr>
                <w:i/>
                <w:sz w:val="22"/>
                <w:szCs w:val="22"/>
                <w:lang w:val="es-ES"/>
              </w:rPr>
              <w:t>[Especifique las actividades que pueden quedar a cargo de un Subcontratista Especializado, si así se permite en la IAL 33.3].</w:t>
            </w:r>
            <w:r w:rsidRPr="005A7041">
              <w:rPr>
                <w:sz w:val="22"/>
                <w:szCs w:val="22"/>
                <w:lang w:val="es-ES"/>
              </w:rPr>
              <w:t xml:space="preserve"> </w:t>
            </w:r>
          </w:p>
        </w:tc>
        <w:tc>
          <w:tcPr>
            <w:tcW w:w="702" w:type="pct"/>
          </w:tcPr>
          <w:p w14:paraId="4308B7BE" w14:textId="53E64D40" w:rsidR="001527A6" w:rsidRPr="005A7041" w:rsidRDefault="00E036E3" w:rsidP="006B68B4">
            <w:pPr>
              <w:pStyle w:val="Style11"/>
              <w:pageBreakBefore/>
              <w:tabs>
                <w:tab w:val="left" w:leader="dot" w:pos="8424"/>
              </w:tabs>
              <w:spacing w:before="40" w:after="60" w:line="240" w:lineRule="auto"/>
              <w:rPr>
                <w:sz w:val="22"/>
                <w:szCs w:val="22"/>
                <w:lang w:val="es-ES"/>
              </w:rPr>
            </w:pPr>
            <w:r w:rsidRPr="005A7041">
              <w:rPr>
                <w:sz w:val="22"/>
                <w:szCs w:val="22"/>
                <w:lang w:val="es-ES"/>
              </w:rPr>
              <w:t xml:space="preserve">Deben cumplir </w:t>
            </w:r>
            <w:r w:rsidR="001527A6" w:rsidRPr="005A7041">
              <w:rPr>
                <w:sz w:val="22"/>
                <w:szCs w:val="22"/>
                <w:lang w:val="es-ES"/>
              </w:rPr>
              <w:br/>
            </w:r>
            <w:r w:rsidRPr="005A7041">
              <w:rPr>
                <w:sz w:val="22"/>
                <w:szCs w:val="22"/>
                <w:lang w:val="es-ES"/>
              </w:rPr>
              <w:t>los requisitos</w:t>
            </w:r>
            <w:r w:rsidR="00AA703B" w:rsidRPr="005A7041">
              <w:rPr>
                <w:sz w:val="22"/>
                <w:szCs w:val="22"/>
                <w:lang w:val="es-ES"/>
              </w:rPr>
              <w:t>.</w:t>
            </w:r>
          </w:p>
          <w:p w14:paraId="6B123ACB" w14:textId="72A82236" w:rsidR="00E036E3" w:rsidRPr="005A7041" w:rsidRDefault="00786C24" w:rsidP="006B68B4">
            <w:pPr>
              <w:pStyle w:val="Style11"/>
              <w:pageBreakBefore/>
              <w:tabs>
                <w:tab w:val="left" w:leader="dot" w:pos="8424"/>
              </w:tabs>
              <w:spacing w:before="40" w:after="40" w:line="240" w:lineRule="auto"/>
              <w:rPr>
                <w:sz w:val="22"/>
                <w:szCs w:val="22"/>
                <w:lang w:val="es-ES"/>
              </w:rPr>
            </w:pPr>
            <w:r w:rsidRPr="005A7041">
              <w:rPr>
                <w:i/>
                <w:sz w:val="22"/>
                <w:szCs w:val="22"/>
                <w:lang w:val="es-ES"/>
              </w:rPr>
              <w:t>[Especifique las actividades que pueden queda</w:t>
            </w:r>
            <w:r w:rsidR="00F826A2" w:rsidRPr="005A7041">
              <w:rPr>
                <w:i/>
                <w:sz w:val="22"/>
                <w:szCs w:val="22"/>
                <w:lang w:val="es-ES"/>
              </w:rPr>
              <w:t xml:space="preserve">r a cargo de un Subcontratista </w:t>
            </w:r>
            <w:r w:rsidRPr="005A7041">
              <w:rPr>
                <w:i/>
                <w:sz w:val="22"/>
                <w:szCs w:val="22"/>
                <w:lang w:val="es-ES"/>
              </w:rPr>
              <w:t>Especializado, si así se permite en la IAL 33.3].</w:t>
            </w:r>
          </w:p>
        </w:tc>
        <w:tc>
          <w:tcPr>
            <w:tcW w:w="572" w:type="pct"/>
          </w:tcPr>
          <w:p w14:paraId="35666140" w14:textId="77777777" w:rsidR="00E036E3" w:rsidRPr="005A7041" w:rsidRDefault="00E036E3" w:rsidP="006B68B4">
            <w:pPr>
              <w:pStyle w:val="Style11"/>
              <w:pageBreakBefore/>
              <w:tabs>
                <w:tab w:val="left" w:leader="dot" w:pos="8424"/>
              </w:tabs>
              <w:spacing w:before="40" w:after="40" w:line="240" w:lineRule="auto"/>
              <w:rPr>
                <w:sz w:val="22"/>
                <w:szCs w:val="22"/>
                <w:lang w:val="es-ES"/>
              </w:rPr>
            </w:pPr>
            <w:r w:rsidRPr="005A7041">
              <w:rPr>
                <w:sz w:val="22"/>
                <w:szCs w:val="22"/>
                <w:lang w:val="es-ES"/>
              </w:rPr>
              <w:t>N/A</w:t>
            </w:r>
          </w:p>
        </w:tc>
        <w:tc>
          <w:tcPr>
            <w:tcW w:w="523" w:type="pct"/>
          </w:tcPr>
          <w:p w14:paraId="33ADB67B" w14:textId="20B4F982" w:rsidR="00E036E3" w:rsidRPr="005A7041" w:rsidRDefault="00E036E3" w:rsidP="006B68B4">
            <w:pPr>
              <w:pageBreakBefore/>
              <w:spacing w:before="40" w:after="40"/>
              <w:rPr>
                <w:i/>
                <w:sz w:val="22"/>
                <w:szCs w:val="22"/>
                <w:lang w:val="es-ES"/>
              </w:rPr>
            </w:pPr>
            <w:r w:rsidRPr="005A7041">
              <w:rPr>
                <w:sz w:val="22"/>
                <w:szCs w:val="22"/>
                <w:lang w:val="es-ES"/>
              </w:rPr>
              <w:t xml:space="preserve">Debe cumplir los siguientes requisitos en relación con las actividades </w:t>
            </w:r>
            <w:r w:rsidR="00CA5407" w:rsidRPr="005A7041">
              <w:rPr>
                <w:sz w:val="22"/>
                <w:szCs w:val="22"/>
                <w:lang w:val="es-ES"/>
              </w:rPr>
              <w:t xml:space="preserve">clave </w:t>
            </w:r>
            <w:r w:rsidRPr="005A7041">
              <w:rPr>
                <w:sz w:val="22"/>
                <w:szCs w:val="22"/>
                <w:lang w:val="es-ES"/>
              </w:rPr>
              <w:t>enumeradas más abajo</w:t>
            </w:r>
            <w:r w:rsidR="00BB0494" w:rsidRPr="005A7041" w:rsidDel="00BB0494">
              <w:rPr>
                <w:rStyle w:val="FootnoteReference"/>
                <w:sz w:val="22"/>
                <w:szCs w:val="22"/>
                <w:lang w:val="es-ES"/>
              </w:rPr>
              <w:t xml:space="preserve"> </w:t>
            </w:r>
            <w:r w:rsidRPr="005A7041">
              <w:rPr>
                <w:i/>
                <w:sz w:val="22"/>
                <w:szCs w:val="22"/>
                <w:lang w:val="es-ES"/>
              </w:rPr>
              <w:t>[</w:t>
            </w:r>
            <w:r w:rsidR="00CA5407" w:rsidRPr="005A7041">
              <w:rPr>
                <w:i/>
                <w:sz w:val="22"/>
                <w:szCs w:val="22"/>
                <w:lang w:val="es-ES"/>
              </w:rPr>
              <w:t xml:space="preserve">si corresponde, enumere las actividades clave </w:t>
            </w:r>
            <w:r w:rsidR="00F826A2" w:rsidRPr="005A7041">
              <w:rPr>
                <w:i/>
                <w:sz w:val="22"/>
                <w:szCs w:val="22"/>
                <w:lang w:val="es-ES"/>
              </w:rPr>
              <w:t>de las consignada</w:t>
            </w:r>
            <w:r w:rsidR="00991A06" w:rsidRPr="005A7041">
              <w:rPr>
                <w:i/>
                <w:sz w:val="22"/>
                <w:szCs w:val="22"/>
                <w:lang w:val="es-ES"/>
              </w:rPr>
              <w:t xml:space="preserve">s en la primera columna de este </w:t>
            </w:r>
            <w:proofErr w:type="spellStart"/>
            <w:r w:rsidR="00647B47" w:rsidRPr="005A7041">
              <w:rPr>
                <w:i/>
                <w:sz w:val="22"/>
                <w:szCs w:val="22"/>
                <w:lang w:val="es-ES"/>
              </w:rPr>
              <w:t>Subfactor</w:t>
            </w:r>
            <w:proofErr w:type="spellEnd"/>
            <w:r w:rsidR="00991A06" w:rsidRPr="005A7041">
              <w:rPr>
                <w:i/>
                <w:sz w:val="22"/>
                <w:szCs w:val="22"/>
                <w:lang w:val="es-ES"/>
              </w:rPr>
              <w:t xml:space="preserve"> 4.2 </w:t>
            </w:r>
            <w:r w:rsidR="00647B47" w:rsidRPr="005A7041">
              <w:rPr>
                <w:i/>
                <w:sz w:val="22"/>
                <w:szCs w:val="22"/>
                <w:lang w:val="es-ES"/>
              </w:rPr>
              <w:t>(</w:t>
            </w:r>
            <w:r w:rsidR="00F826A2" w:rsidRPr="005A7041">
              <w:rPr>
                <w:i/>
                <w:sz w:val="22"/>
                <w:szCs w:val="22"/>
                <w:lang w:val="es-ES"/>
              </w:rPr>
              <w:t xml:space="preserve">b) </w:t>
            </w:r>
            <w:r w:rsidR="00CA5407" w:rsidRPr="005A7041">
              <w:rPr>
                <w:i/>
                <w:sz w:val="22"/>
                <w:szCs w:val="22"/>
                <w:lang w:val="es-ES"/>
              </w:rPr>
              <w:t xml:space="preserve">(volumen, número o tasa de producción según sea el caso) </w:t>
            </w:r>
            <w:r w:rsidRPr="005A7041">
              <w:rPr>
                <w:i/>
                <w:sz w:val="22"/>
                <w:szCs w:val="22"/>
                <w:lang w:val="es-ES"/>
              </w:rPr>
              <w:t xml:space="preserve">y los requisitos mínimos </w:t>
            </w:r>
            <w:r w:rsidRPr="005A7041">
              <w:rPr>
                <w:i/>
                <w:sz w:val="22"/>
                <w:szCs w:val="22"/>
                <w:lang w:val="es-ES"/>
              </w:rPr>
              <w:lastRenderedPageBreak/>
              <w:t>correspondiente</w:t>
            </w:r>
            <w:r w:rsidR="001D7597" w:rsidRPr="005A7041">
              <w:rPr>
                <w:i/>
                <w:sz w:val="22"/>
                <w:szCs w:val="22"/>
                <w:lang w:val="es-ES"/>
              </w:rPr>
              <w:t>s que debe cumplir un miem</w:t>
            </w:r>
            <w:r w:rsidR="00CA5407" w:rsidRPr="005A7041">
              <w:rPr>
                <w:i/>
                <w:sz w:val="22"/>
                <w:szCs w:val="22"/>
                <w:lang w:val="es-ES"/>
              </w:rPr>
              <w:t xml:space="preserve">bro; caso contrario, en esta celda deberá figurar </w:t>
            </w:r>
            <w:r w:rsidR="003C2A3E" w:rsidRPr="005A7041">
              <w:rPr>
                <w:i/>
                <w:sz w:val="22"/>
                <w:szCs w:val="22"/>
                <w:lang w:val="es-ES"/>
              </w:rPr>
              <w:t>“</w:t>
            </w:r>
            <w:r w:rsidR="00CA5407" w:rsidRPr="005A7041">
              <w:rPr>
                <w:i/>
                <w:sz w:val="22"/>
                <w:szCs w:val="22"/>
                <w:lang w:val="es-ES"/>
              </w:rPr>
              <w:t>N/A</w:t>
            </w:r>
            <w:r w:rsidR="003C2A3E" w:rsidRPr="005A7041">
              <w:rPr>
                <w:i/>
                <w:sz w:val="22"/>
                <w:szCs w:val="22"/>
                <w:lang w:val="es-ES"/>
              </w:rPr>
              <w:t>”</w:t>
            </w:r>
            <w:r w:rsidR="00CA5407" w:rsidRPr="005A7041">
              <w:rPr>
                <w:i/>
                <w:sz w:val="22"/>
                <w:szCs w:val="22"/>
                <w:lang w:val="es-ES"/>
              </w:rPr>
              <w:t xml:space="preserve">]. </w:t>
            </w:r>
          </w:p>
        </w:tc>
        <w:tc>
          <w:tcPr>
            <w:tcW w:w="683" w:type="pct"/>
          </w:tcPr>
          <w:p w14:paraId="2A3E6B8B" w14:textId="43655737" w:rsidR="00E036E3" w:rsidRPr="005A7041" w:rsidRDefault="00E036E3" w:rsidP="006B68B4">
            <w:pPr>
              <w:pStyle w:val="Style11"/>
              <w:pageBreakBefore/>
              <w:tabs>
                <w:tab w:val="left" w:leader="dot" w:pos="8424"/>
              </w:tabs>
              <w:spacing w:before="40" w:after="40" w:line="240" w:lineRule="auto"/>
              <w:rPr>
                <w:sz w:val="20"/>
                <w:lang w:val="es-ES"/>
              </w:rPr>
            </w:pPr>
            <w:r w:rsidRPr="005A7041">
              <w:rPr>
                <w:sz w:val="20"/>
                <w:lang w:val="es-ES"/>
              </w:rPr>
              <w:lastRenderedPageBreak/>
              <w:t xml:space="preserve">Formulario </w:t>
            </w:r>
            <w:r w:rsidR="001527A6" w:rsidRPr="005A7041">
              <w:rPr>
                <w:sz w:val="20"/>
                <w:lang w:val="es-ES"/>
              </w:rPr>
              <w:br/>
            </w:r>
            <w:r w:rsidRPr="005A7041">
              <w:rPr>
                <w:sz w:val="20"/>
                <w:lang w:val="es-ES"/>
              </w:rPr>
              <w:t>EXP – 4.2 b)</w:t>
            </w:r>
          </w:p>
        </w:tc>
      </w:tr>
      <w:tr w:rsidR="005663A0" w:rsidRPr="001C59B2" w14:paraId="099DF08B" w14:textId="77777777" w:rsidTr="00F66A24">
        <w:trPr>
          <w:jc w:val="center"/>
        </w:trPr>
        <w:tc>
          <w:tcPr>
            <w:tcW w:w="357" w:type="pct"/>
          </w:tcPr>
          <w:p w14:paraId="30059AD8" w14:textId="4E378C46" w:rsidR="005663A0" w:rsidRPr="005A7041" w:rsidRDefault="005663A0" w:rsidP="005663A0">
            <w:pPr>
              <w:pStyle w:val="Style11"/>
              <w:pageBreakBefore/>
              <w:tabs>
                <w:tab w:val="left" w:leader="dot" w:pos="8424"/>
              </w:tabs>
              <w:spacing w:before="40" w:after="40" w:line="240" w:lineRule="auto"/>
              <w:rPr>
                <w:sz w:val="20"/>
                <w:lang w:val="es-ES"/>
              </w:rPr>
            </w:pPr>
            <w:r w:rsidRPr="005A7041">
              <w:rPr>
                <w:b/>
                <w:sz w:val="22"/>
                <w:szCs w:val="32"/>
                <w:lang w:val="es-ES"/>
              </w:rPr>
              <w:lastRenderedPageBreak/>
              <w:t>4.2 (c)</w:t>
            </w:r>
          </w:p>
        </w:tc>
        <w:tc>
          <w:tcPr>
            <w:tcW w:w="658" w:type="pct"/>
          </w:tcPr>
          <w:p w14:paraId="62121507" w14:textId="52F7B7C9" w:rsidR="005663A0" w:rsidRPr="005A7041" w:rsidRDefault="005663A0" w:rsidP="006B68B4">
            <w:pPr>
              <w:pStyle w:val="Style11"/>
              <w:tabs>
                <w:tab w:val="left" w:leader="dot" w:pos="8424"/>
              </w:tabs>
              <w:spacing w:before="40" w:after="40" w:line="240" w:lineRule="auto"/>
              <w:rPr>
                <w:bCs/>
                <w:sz w:val="22"/>
                <w:szCs w:val="22"/>
                <w:lang w:val="es-ES"/>
              </w:rPr>
            </w:pPr>
            <w:r w:rsidRPr="005A7041">
              <w:rPr>
                <w:bCs/>
                <w:sz w:val="22"/>
                <w:szCs w:val="22"/>
                <w:lang w:val="es-ES"/>
              </w:rPr>
              <w:t>Experiencia Específica en gestión de aspectos AS</w:t>
            </w:r>
            <w:r w:rsidR="00BF4ECE" w:rsidRPr="005A7041">
              <w:rPr>
                <w:bCs/>
                <w:sz w:val="22"/>
                <w:szCs w:val="22"/>
                <w:lang w:val="es-ES"/>
              </w:rPr>
              <w:t xml:space="preserve"> </w:t>
            </w:r>
            <w:r w:rsidR="00BF4ECE" w:rsidRPr="005A7041">
              <w:rPr>
                <w:bCs/>
                <w:i/>
                <w:iCs/>
                <w:sz w:val="22"/>
                <w:szCs w:val="22"/>
                <w:lang w:val="es-ES"/>
              </w:rPr>
              <w:t>[añadir, si corresponde: “y cualquier aspecto adicional de adquisiciones sostenibles”]</w:t>
            </w:r>
          </w:p>
        </w:tc>
        <w:tc>
          <w:tcPr>
            <w:tcW w:w="925" w:type="pct"/>
          </w:tcPr>
          <w:p w14:paraId="6ABD8F19" w14:textId="11C9FB40" w:rsidR="005663A0" w:rsidRPr="005A7041" w:rsidRDefault="005663A0" w:rsidP="005663A0">
            <w:pPr>
              <w:pStyle w:val="Style11"/>
              <w:pageBreakBefore/>
              <w:tabs>
                <w:tab w:val="left" w:leader="dot" w:pos="8424"/>
              </w:tabs>
              <w:spacing w:before="40" w:after="120" w:line="240" w:lineRule="auto"/>
              <w:rPr>
                <w:sz w:val="20"/>
                <w:lang w:val="es-ES"/>
              </w:rPr>
            </w:pPr>
            <w:r w:rsidRPr="005A7041">
              <w:rPr>
                <w:sz w:val="22"/>
                <w:szCs w:val="32"/>
                <w:lang w:val="es-ES"/>
              </w:rPr>
              <w:t xml:space="preserve">Para los contratos [sustancialmente completado y en ejecución] como </w:t>
            </w:r>
            <w:r w:rsidR="00F66A24" w:rsidRPr="005A7041">
              <w:rPr>
                <w:sz w:val="22"/>
                <w:szCs w:val="32"/>
                <w:lang w:val="es-ES"/>
              </w:rPr>
              <w:t>c</w:t>
            </w:r>
            <w:r w:rsidRPr="005A7041">
              <w:rPr>
                <w:sz w:val="22"/>
                <w:szCs w:val="32"/>
                <w:lang w:val="es-ES"/>
              </w:rPr>
              <w:t>ontratista principal, miembro de una APCA o Subcontratista entre el 1 de enero [</w:t>
            </w:r>
            <w:r w:rsidRPr="005A7041">
              <w:rPr>
                <w:i/>
                <w:iCs/>
                <w:sz w:val="22"/>
                <w:szCs w:val="32"/>
                <w:lang w:val="es-ES"/>
              </w:rPr>
              <w:t>insertar año</w:t>
            </w:r>
            <w:r w:rsidRPr="005A7041">
              <w:rPr>
                <w:sz w:val="22"/>
                <w:szCs w:val="32"/>
                <w:lang w:val="es-ES"/>
              </w:rPr>
              <w:t xml:space="preserve">] y la fecha límite de presentación de la Oferta, experiencia en la gestión de riesgos e impactos AS en los siguientes aspectos: </w:t>
            </w:r>
            <w:r w:rsidR="00BF4ECE" w:rsidRPr="005A7041">
              <w:rPr>
                <w:i/>
                <w:iCs/>
                <w:sz w:val="22"/>
                <w:szCs w:val="32"/>
                <w:lang w:val="es-ES"/>
              </w:rPr>
              <w:t>[De conformidad con la evaluación de AS y cualquier objetivo adicional de adquisiciones sostenibles del contrato, especifique, según corresponda, los requisitos de experiencia específicos para gestionar los asuntos AS y cualquier aspecto adicional de adquisiciones sostenibles, o consulte los requisitos que especifica el Contratante en la Sección VII.]</w:t>
            </w:r>
          </w:p>
        </w:tc>
        <w:tc>
          <w:tcPr>
            <w:tcW w:w="580" w:type="pct"/>
          </w:tcPr>
          <w:p w14:paraId="4712A30F" w14:textId="77777777" w:rsidR="005663A0" w:rsidRPr="005A7041" w:rsidRDefault="005663A0" w:rsidP="005663A0">
            <w:pPr>
              <w:pStyle w:val="Style11"/>
              <w:tabs>
                <w:tab w:val="left" w:leader="dot" w:pos="8424"/>
              </w:tabs>
              <w:jc w:val="center"/>
              <w:rPr>
                <w:sz w:val="22"/>
                <w:szCs w:val="32"/>
                <w:lang w:val="es-ES"/>
              </w:rPr>
            </w:pPr>
            <w:r w:rsidRPr="005A7041">
              <w:rPr>
                <w:sz w:val="22"/>
                <w:szCs w:val="32"/>
                <w:lang w:val="es-ES"/>
              </w:rPr>
              <w:t>Debe cumplir los requisitos</w:t>
            </w:r>
          </w:p>
          <w:p w14:paraId="05279EF5" w14:textId="77777777" w:rsidR="005663A0" w:rsidRPr="005A7041" w:rsidRDefault="005663A0" w:rsidP="005663A0">
            <w:pPr>
              <w:pStyle w:val="Style11"/>
              <w:pageBreakBefore/>
              <w:tabs>
                <w:tab w:val="left" w:leader="dot" w:pos="8424"/>
              </w:tabs>
              <w:spacing w:before="40" w:after="60" w:line="240" w:lineRule="auto"/>
              <w:rPr>
                <w:sz w:val="20"/>
                <w:lang w:val="es-ES"/>
              </w:rPr>
            </w:pPr>
          </w:p>
        </w:tc>
        <w:tc>
          <w:tcPr>
            <w:tcW w:w="702" w:type="pct"/>
          </w:tcPr>
          <w:p w14:paraId="3106572F" w14:textId="77777777" w:rsidR="005663A0" w:rsidRPr="005A7041" w:rsidRDefault="005663A0" w:rsidP="005663A0">
            <w:pPr>
              <w:pStyle w:val="Style11"/>
              <w:tabs>
                <w:tab w:val="left" w:leader="dot" w:pos="8424"/>
              </w:tabs>
              <w:jc w:val="center"/>
              <w:rPr>
                <w:sz w:val="22"/>
                <w:szCs w:val="32"/>
                <w:lang w:val="es-ES"/>
              </w:rPr>
            </w:pPr>
            <w:r w:rsidRPr="005A7041">
              <w:rPr>
                <w:sz w:val="22"/>
                <w:szCs w:val="32"/>
                <w:lang w:val="es-ES"/>
              </w:rPr>
              <w:t>Debe cumplir los requisitos</w:t>
            </w:r>
          </w:p>
          <w:p w14:paraId="5C09CD8E" w14:textId="77777777" w:rsidR="005663A0" w:rsidRPr="005A7041" w:rsidRDefault="005663A0" w:rsidP="005663A0">
            <w:pPr>
              <w:pStyle w:val="Style11"/>
              <w:pageBreakBefore/>
              <w:tabs>
                <w:tab w:val="left" w:leader="dot" w:pos="8424"/>
              </w:tabs>
              <w:spacing w:before="40" w:after="60" w:line="240" w:lineRule="auto"/>
              <w:rPr>
                <w:sz w:val="20"/>
                <w:lang w:val="es-ES"/>
              </w:rPr>
            </w:pPr>
          </w:p>
        </w:tc>
        <w:tc>
          <w:tcPr>
            <w:tcW w:w="572" w:type="pct"/>
          </w:tcPr>
          <w:p w14:paraId="7F1FB565" w14:textId="5B4B6CA8" w:rsidR="005663A0" w:rsidRPr="005A7041" w:rsidRDefault="005663A0" w:rsidP="005663A0">
            <w:pPr>
              <w:pStyle w:val="Style11"/>
              <w:pageBreakBefore/>
              <w:tabs>
                <w:tab w:val="left" w:leader="dot" w:pos="8424"/>
              </w:tabs>
              <w:spacing w:before="40" w:after="40" w:line="240" w:lineRule="auto"/>
              <w:rPr>
                <w:sz w:val="20"/>
                <w:lang w:val="es-ES"/>
              </w:rPr>
            </w:pPr>
            <w:r w:rsidRPr="005A7041">
              <w:rPr>
                <w:sz w:val="22"/>
                <w:szCs w:val="32"/>
                <w:lang w:val="es-ES"/>
              </w:rPr>
              <w:t>Debe cumplir con los siguientes requisitos: [</w:t>
            </w:r>
            <w:r w:rsidRPr="005A7041">
              <w:rPr>
                <w:i/>
                <w:iCs/>
                <w:sz w:val="22"/>
                <w:szCs w:val="32"/>
                <w:lang w:val="es-ES"/>
              </w:rPr>
              <w:t>enumere los requisitos clave que debe cumplir cada miembro; de lo contrario, indique: "N / A"]</w:t>
            </w:r>
          </w:p>
        </w:tc>
        <w:tc>
          <w:tcPr>
            <w:tcW w:w="523" w:type="pct"/>
          </w:tcPr>
          <w:p w14:paraId="7E7EEAB5" w14:textId="779446EA" w:rsidR="005663A0" w:rsidRPr="005A7041" w:rsidRDefault="005663A0" w:rsidP="005663A0">
            <w:pPr>
              <w:pageBreakBefore/>
              <w:spacing w:before="40" w:after="40"/>
              <w:rPr>
                <w:sz w:val="20"/>
                <w:lang w:val="es-ES"/>
              </w:rPr>
            </w:pPr>
            <w:r w:rsidRPr="005A7041">
              <w:rPr>
                <w:sz w:val="22"/>
                <w:szCs w:val="32"/>
                <w:lang w:val="es-ES"/>
              </w:rPr>
              <w:t>Debe cumplir con los siguientes requisitos: [</w:t>
            </w:r>
            <w:r w:rsidRPr="005A7041">
              <w:rPr>
                <w:i/>
                <w:iCs/>
                <w:sz w:val="22"/>
                <w:szCs w:val="32"/>
                <w:lang w:val="es-ES"/>
              </w:rPr>
              <w:t>enumere los requisitos clave que debe cumplir cada miembro; de lo contrario, indique: "N / A"]</w:t>
            </w:r>
          </w:p>
        </w:tc>
        <w:tc>
          <w:tcPr>
            <w:tcW w:w="683" w:type="pct"/>
          </w:tcPr>
          <w:p w14:paraId="65FF2E3E" w14:textId="0E716FB4" w:rsidR="005663A0" w:rsidRPr="005A7041" w:rsidRDefault="005663A0" w:rsidP="005663A0">
            <w:pPr>
              <w:pStyle w:val="Style11"/>
              <w:pageBreakBefore/>
              <w:tabs>
                <w:tab w:val="left" w:leader="dot" w:pos="8424"/>
              </w:tabs>
              <w:spacing w:before="40" w:after="40" w:line="240" w:lineRule="auto"/>
              <w:rPr>
                <w:sz w:val="20"/>
                <w:lang w:val="es-ES"/>
              </w:rPr>
            </w:pPr>
            <w:r w:rsidRPr="005A7041">
              <w:rPr>
                <w:sz w:val="22"/>
                <w:szCs w:val="32"/>
                <w:lang w:val="es-ES"/>
              </w:rPr>
              <w:t>Formulario EXP - 4.2 (c)</w:t>
            </w:r>
          </w:p>
        </w:tc>
      </w:tr>
    </w:tbl>
    <w:p w14:paraId="0AEBB0C3" w14:textId="77777777" w:rsidR="00E036E3" w:rsidRPr="005A7041" w:rsidRDefault="00E036E3" w:rsidP="00E036E3">
      <w:pPr>
        <w:pStyle w:val="Footer"/>
        <w:tabs>
          <w:tab w:val="clear" w:pos="9504"/>
        </w:tabs>
        <w:spacing w:before="0"/>
        <w:ind w:left="1440" w:hanging="720"/>
        <w:rPr>
          <w:rFonts w:ascii="Times New Roman" w:hAnsi="Times New Roman"/>
          <w:b/>
          <w:i/>
          <w:sz w:val="22"/>
          <w:szCs w:val="22"/>
          <w:lang w:val="es-ES"/>
        </w:rPr>
      </w:pPr>
    </w:p>
    <w:p w14:paraId="7442C9CA" w14:textId="53AB7377" w:rsidR="00E036E3" w:rsidRPr="005A7041" w:rsidRDefault="00E036E3" w:rsidP="001527A6">
      <w:pPr>
        <w:pStyle w:val="Footer"/>
        <w:tabs>
          <w:tab w:val="clear" w:pos="9504"/>
        </w:tabs>
        <w:spacing w:before="0"/>
        <w:ind w:left="567" w:hanging="578"/>
        <w:rPr>
          <w:sz w:val="22"/>
          <w:lang w:val="es-ES"/>
        </w:rPr>
      </w:pPr>
      <w:r w:rsidRPr="005A7041">
        <w:rPr>
          <w:rFonts w:ascii="Times New Roman" w:hAnsi="Times New Roman"/>
          <w:b/>
          <w:i/>
          <w:sz w:val="24"/>
          <w:szCs w:val="24"/>
          <w:lang w:val="es-ES"/>
        </w:rPr>
        <w:lastRenderedPageBreak/>
        <w:t xml:space="preserve">Nota: [Para lotes (contratos) múltiples, especificar los criterios financieros y la experiencia exigida para cada lote según lo dispuesto en </w:t>
      </w:r>
      <w:r w:rsidR="00991A06" w:rsidRPr="005A7041">
        <w:rPr>
          <w:rFonts w:ascii="Times New Roman" w:hAnsi="Times New Roman"/>
          <w:b/>
          <w:i/>
          <w:sz w:val="24"/>
          <w:szCs w:val="24"/>
          <w:lang w:val="es-ES"/>
        </w:rPr>
        <w:t>los puntos</w:t>
      </w:r>
      <w:r w:rsidRPr="005A7041">
        <w:rPr>
          <w:rFonts w:ascii="Times New Roman" w:hAnsi="Times New Roman"/>
          <w:b/>
          <w:i/>
          <w:sz w:val="24"/>
          <w:szCs w:val="24"/>
          <w:lang w:val="es-ES"/>
        </w:rPr>
        <w:t xml:space="preserve"> 3.1, 3.2, 4.2 </w:t>
      </w:r>
      <w:r w:rsidR="00756B06" w:rsidRPr="005A7041">
        <w:rPr>
          <w:rFonts w:ascii="Times New Roman" w:hAnsi="Times New Roman"/>
          <w:b/>
          <w:i/>
          <w:sz w:val="24"/>
          <w:szCs w:val="24"/>
          <w:lang w:val="es-ES"/>
        </w:rPr>
        <w:t>(</w:t>
      </w:r>
      <w:r w:rsidRPr="005A7041">
        <w:rPr>
          <w:rFonts w:ascii="Times New Roman" w:hAnsi="Times New Roman"/>
          <w:b/>
          <w:i/>
          <w:sz w:val="24"/>
          <w:szCs w:val="24"/>
          <w:lang w:val="es-ES"/>
        </w:rPr>
        <w:t>a)</w:t>
      </w:r>
      <w:r w:rsidR="00756B06" w:rsidRPr="005A7041">
        <w:rPr>
          <w:rFonts w:ascii="Times New Roman" w:hAnsi="Times New Roman"/>
          <w:b/>
          <w:i/>
          <w:sz w:val="24"/>
          <w:szCs w:val="24"/>
          <w:lang w:val="es-ES"/>
        </w:rPr>
        <w:t xml:space="preserve">, </w:t>
      </w:r>
      <w:r w:rsidRPr="005A7041">
        <w:rPr>
          <w:rFonts w:ascii="Times New Roman" w:hAnsi="Times New Roman"/>
          <w:b/>
          <w:i/>
          <w:sz w:val="24"/>
          <w:szCs w:val="24"/>
          <w:lang w:val="es-ES"/>
        </w:rPr>
        <w:t xml:space="preserve">4.2 </w:t>
      </w:r>
      <w:r w:rsidR="00756B06" w:rsidRPr="005A7041">
        <w:rPr>
          <w:rFonts w:ascii="Times New Roman" w:hAnsi="Times New Roman"/>
          <w:b/>
          <w:i/>
          <w:sz w:val="24"/>
          <w:szCs w:val="24"/>
          <w:lang w:val="es-ES"/>
        </w:rPr>
        <w:t>(</w:t>
      </w:r>
      <w:r w:rsidRPr="005A7041">
        <w:rPr>
          <w:rFonts w:ascii="Times New Roman" w:hAnsi="Times New Roman"/>
          <w:b/>
          <w:i/>
          <w:sz w:val="24"/>
          <w:szCs w:val="24"/>
          <w:lang w:val="es-ES"/>
        </w:rPr>
        <w:t>b)</w:t>
      </w:r>
      <w:r w:rsidR="00756B06" w:rsidRPr="005A7041">
        <w:rPr>
          <w:rFonts w:ascii="Times New Roman" w:hAnsi="Times New Roman"/>
          <w:b/>
          <w:i/>
          <w:sz w:val="24"/>
          <w:szCs w:val="24"/>
          <w:lang w:val="es-ES"/>
        </w:rPr>
        <w:t xml:space="preserve"> y 4.2 (c)</w:t>
      </w:r>
      <w:r w:rsidRPr="005A7041">
        <w:rPr>
          <w:rFonts w:ascii="Times New Roman" w:hAnsi="Times New Roman"/>
          <w:b/>
          <w:i/>
          <w:sz w:val="24"/>
          <w:szCs w:val="24"/>
          <w:lang w:val="es-ES"/>
        </w:rPr>
        <w:t>]</w:t>
      </w:r>
    </w:p>
    <w:p w14:paraId="414435AE" w14:textId="77777777" w:rsidR="00E036E3" w:rsidRPr="005A7041" w:rsidRDefault="00E036E3" w:rsidP="00E036E3">
      <w:pPr>
        <w:pStyle w:val="Footer"/>
        <w:tabs>
          <w:tab w:val="clear" w:pos="9504"/>
        </w:tabs>
        <w:spacing w:before="0"/>
        <w:ind w:left="1440" w:hanging="720"/>
        <w:rPr>
          <w:sz w:val="22"/>
          <w:lang w:val="es-ES"/>
        </w:rPr>
        <w:sectPr w:rsidR="00E036E3" w:rsidRPr="005A7041" w:rsidSect="006A12BE">
          <w:headerReference w:type="default" r:id="rId79"/>
          <w:footerReference w:type="even" r:id="rId80"/>
          <w:footerReference w:type="default" r:id="rId81"/>
          <w:footerReference w:type="first" r:id="rId82"/>
          <w:footnotePr>
            <w:numRestart w:val="eachSect"/>
          </w:footnotePr>
          <w:pgSz w:w="15840" w:h="12240"/>
          <w:pgMar w:top="1080" w:right="1440" w:bottom="1080" w:left="1440" w:header="720" w:footer="720" w:gutter="0"/>
          <w:paperSrc w:first="15" w:other="15"/>
          <w:cols w:space="720"/>
          <w:titlePg/>
          <w:docGrid w:linePitch="326"/>
        </w:sectPr>
      </w:pPr>
    </w:p>
    <w:p w14:paraId="64B07326" w14:textId="2258CB1E" w:rsidR="00E036E3" w:rsidRPr="005A7041" w:rsidRDefault="00E036E3" w:rsidP="007350BC">
      <w:pPr>
        <w:pStyle w:val="Section3Heading1"/>
        <w:numPr>
          <w:ilvl w:val="1"/>
          <w:numId w:val="99"/>
        </w:numPr>
        <w:ind w:left="1134" w:hanging="774"/>
        <w:rPr>
          <w:rFonts w:ascii="Times New Roman" w:hAnsi="Times New Roman"/>
          <w:lang w:val="es-ES"/>
        </w:rPr>
      </w:pPr>
      <w:bookmarkStart w:id="462" w:name="_Toc455502501"/>
      <w:bookmarkStart w:id="463" w:name="_Toc125101219"/>
      <w:r w:rsidRPr="005A7041">
        <w:rPr>
          <w:rFonts w:ascii="Times New Roman" w:hAnsi="Times New Roman"/>
          <w:lang w:val="es-ES"/>
        </w:rPr>
        <w:lastRenderedPageBreak/>
        <w:t>Personal</w:t>
      </w:r>
      <w:bookmarkEnd w:id="462"/>
      <w:r w:rsidR="008870AF" w:rsidRPr="005A7041">
        <w:rPr>
          <w:rFonts w:ascii="Times New Roman" w:hAnsi="Times New Roman"/>
          <w:lang w:val="es-ES"/>
        </w:rPr>
        <w:t xml:space="preserve"> clave</w:t>
      </w:r>
      <w:bookmarkEnd w:id="463"/>
    </w:p>
    <w:p w14:paraId="0DB77A30" w14:textId="40018BD6" w:rsidR="004A4AB5" w:rsidRPr="005A7041" w:rsidRDefault="004A4AB5" w:rsidP="007269A0">
      <w:pPr>
        <w:tabs>
          <w:tab w:val="right" w:pos="7254"/>
        </w:tabs>
        <w:spacing w:after="200"/>
        <w:ind w:left="709"/>
        <w:jc w:val="both"/>
        <w:rPr>
          <w:lang w:val="es-ES"/>
        </w:rPr>
      </w:pPr>
      <w:r w:rsidRPr="005A7041">
        <w:rPr>
          <w:lang w:val="es-ES"/>
        </w:rPr>
        <w:t xml:space="preserve">El Licitante debe demostrar que tiene el personal para las posiciones clave debidamente calificado (y en cantidad adecuada), como se describe </w:t>
      </w:r>
      <w:r w:rsidR="00810927" w:rsidRPr="005A7041">
        <w:rPr>
          <w:lang w:val="es-ES"/>
        </w:rPr>
        <w:t>en las Especificaciones</w:t>
      </w:r>
      <w:r w:rsidRPr="005A7041">
        <w:rPr>
          <w:lang w:val="es-ES"/>
        </w:rPr>
        <w:t xml:space="preserve">. </w:t>
      </w:r>
    </w:p>
    <w:p w14:paraId="5964CCBC" w14:textId="70B7F16D" w:rsidR="004A4AB5" w:rsidRPr="005A7041" w:rsidRDefault="004A4AB5" w:rsidP="007269A0">
      <w:pPr>
        <w:tabs>
          <w:tab w:val="right" w:pos="7254"/>
        </w:tabs>
        <w:spacing w:after="200"/>
        <w:ind w:left="709"/>
        <w:jc w:val="both"/>
        <w:rPr>
          <w:b/>
          <w:bCs/>
          <w:i/>
          <w:iCs/>
          <w:lang w:val="es-ES"/>
        </w:rPr>
      </w:pPr>
      <w:r w:rsidRPr="005A7041">
        <w:rPr>
          <w:lang w:val="es-ES"/>
        </w:rPr>
        <w:t xml:space="preserve">El Licitante proporcionará los detalles del Personal Clave y </w:t>
      </w:r>
      <w:r w:rsidR="00D1012A" w:rsidRPr="005A7041">
        <w:rPr>
          <w:lang w:val="es-ES"/>
        </w:rPr>
        <w:t>aquel otro</w:t>
      </w:r>
      <w:r w:rsidRPr="005A7041">
        <w:rPr>
          <w:lang w:val="es-ES"/>
        </w:rPr>
        <w:t xml:space="preserve"> Personal Clave que el Licitante considere apropiados</w:t>
      </w:r>
      <w:r w:rsidR="00810927" w:rsidRPr="005A7041">
        <w:rPr>
          <w:lang w:val="es-ES"/>
        </w:rPr>
        <w:t xml:space="preserve"> para ejecutar el Contrato</w:t>
      </w:r>
      <w:r w:rsidRPr="005A7041">
        <w:rPr>
          <w:lang w:val="es-ES"/>
        </w:rPr>
        <w:t>, junto con sus calificaciones académicas y experiencia laboral. El Licitante deberá llenar los formularios correspondientes en la Sección IV, Formularios de Licitación</w:t>
      </w:r>
      <w:r w:rsidRPr="005A7041">
        <w:rPr>
          <w:b/>
          <w:bCs/>
          <w:lang w:val="es-ES"/>
        </w:rPr>
        <w:t xml:space="preserve">. </w:t>
      </w:r>
      <w:r w:rsidR="00BF4ECE" w:rsidRPr="005A7041">
        <w:rPr>
          <w:b/>
          <w:bCs/>
          <w:i/>
          <w:iCs/>
          <w:lang w:val="es-ES"/>
        </w:rPr>
        <w:t>[Si se ha evaluado que el contrato presenta riesgos de seguridad cibernética reales o potenciales, se debe exigir al Licitante que incluya expertos en seguridad cibernética entre el Personal Clave.]</w:t>
      </w:r>
    </w:p>
    <w:p w14:paraId="13656763" w14:textId="3477C177" w:rsidR="00E036E3" w:rsidRPr="005A7041" w:rsidRDefault="00E036E3" w:rsidP="007350BC">
      <w:pPr>
        <w:pStyle w:val="Section3Heading1"/>
        <w:numPr>
          <w:ilvl w:val="1"/>
          <w:numId w:val="99"/>
        </w:numPr>
        <w:ind w:left="1134" w:hanging="774"/>
        <w:rPr>
          <w:rFonts w:ascii="Times New Roman" w:hAnsi="Times New Roman"/>
          <w:lang w:val="es-ES"/>
        </w:rPr>
      </w:pPr>
      <w:bookmarkStart w:id="464" w:name="_Toc455502502"/>
      <w:bookmarkStart w:id="465" w:name="_Toc125101220"/>
      <w:r w:rsidRPr="005A7041">
        <w:rPr>
          <w:rFonts w:ascii="Times New Roman" w:hAnsi="Times New Roman"/>
          <w:lang w:val="es-ES"/>
        </w:rPr>
        <w:t>Equipos</w:t>
      </w:r>
      <w:bookmarkEnd w:id="464"/>
      <w:bookmarkEnd w:id="465"/>
    </w:p>
    <w:p w14:paraId="7C5C765D" w14:textId="5628DF3A" w:rsidR="00E036E3" w:rsidRPr="005A7041" w:rsidRDefault="00E036E3" w:rsidP="00F66A24">
      <w:pPr>
        <w:spacing w:after="200"/>
        <w:ind w:left="720"/>
        <w:jc w:val="both"/>
        <w:rPr>
          <w:iCs/>
          <w:lang w:val="es-ES"/>
        </w:rPr>
      </w:pPr>
      <w:r w:rsidRPr="005A7041">
        <w:rPr>
          <w:iCs/>
          <w:lang w:val="es-ES"/>
        </w:rPr>
        <w:t xml:space="preserve">El Licitante debe demostrar que </w:t>
      </w:r>
      <w:r w:rsidR="0076457F" w:rsidRPr="005A7041">
        <w:rPr>
          <w:iCs/>
          <w:lang w:val="es-ES"/>
        </w:rPr>
        <w:t>cuenta con</w:t>
      </w:r>
      <w:r w:rsidRPr="005A7041">
        <w:rPr>
          <w:iCs/>
          <w:lang w:val="es-ES"/>
        </w:rPr>
        <w:t xml:space="preserve"> los </w:t>
      </w:r>
      <w:r w:rsidRPr="005A7041">
        <w:rPr>
          <w:lang w:val="es-ES"/>
        </w:rPr>
        <w:t xml:space="preserve">equipos clave del </w:t>
      </w:r>
      <w:r w:rsidRPr="005A7041">
        <w:rPr>
          <w:iCs/>
          <w:lang w:val="es-ES"/>
        </w:rPr>
        <w:t xml:space="preserve">Contratista </w:t>
      </w:r>
      <w:r w:rsidRPr="005A7041">
        <w:rPr>
          <w:lang w:val="es-ES"/>
        </w:rPr>
        <w:t>que se enumeran a continuación</w:t>
      </w:r>
      <w:r w:rsidRPr="005A7041">
        <w:rPr>
          <w:iCs/>
          <w:lang w:val="es-ES"/>
        </w:rPr>
        <w:t>:</w:t>
      </w:r>
    </w:p>
    <w:p w14:paraId="0235D077" w14:textId="2963B954" w:rsidR="00E036E3" w:rsidRPr="005A7041" w:rsidRDefault="00E036E3" w:rsidP="00F66A24">
      <w:pPr>
        <w:tabs>
          <w:tab w:val="right" w:pos="7254"/>
        </w:tabs>
        <w:spacing w:before="120"/>
        <w:ind w:left="720" w:hanging="720"/>
        <w:jc w:val="both"/>
        <w:rPr>
          <w:iCs/>
          <w:lang w:val="es-ES"/>
        </w:rPr>
      </w:pPr>
      <w:r w:rsidRPr="005A7041">
        <w:rPr>
          <w:iCs/>
          <w:lang w:val="es-ES"/>
        </w:rPr>
        <w:tab/>
        <w:t>[Especificar los requisitos para cada lote, según corresponda]</w:t>
      </w:r>
      <w:r w:rsidR="00E062E5" w:rsidRPr="005A7041">
        <w:rPr>
          <w:iCs/>
          <w:lang w:val="es-ES"/>
        </w:rPr>
        <w:t>.</w:t>
      </w:r>
    </w:p>
    <w:p w14:paraId="658B1050" w14:textId="77777777" w:rsidR="00E036E3" w:rsidRPr="005A7041" w:rsidRDefault="00E036E3" w:rsidP="00E036E3">
      <w:pPr>
        <w:tabs>
          <w:tab w:val="right" w:pos="7254"/>
        </w:tabs>
        <w:spacing w:after="200"/>
        <w:ind w:left="720"/>
        <w:rPr>
          <w:iCs/>
          <w:lang w:val="es-ES"/>
        </w:rPr>
      </w:pPr>
    </w:p>
    <w:tbl>
      <w:tblPr>
        <w:tblW w:w="819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770"/>
        <w:gridCol w:w="2700"/>
      </w:tblGrid>
      <w:tr w:rsidR="00E036E3" w:rsidRPr="001C59B2" w14:paraId="3F0710A6" w14:textId="77777777" w:rsidTr="00095928">
        <w:tc>
          <w:tcPr>
            <w:tcW w:w="720" w:type="dxa"/>
            <w:tcBorders>
              <w:top w:val="single" w:sz="12" w:space="0" w:color="auto"/>
              <w:left w:val="single" w:sz="12" w:space="0" w:color="auto"/>
              <w:bottom w:val="single" w:sz="12" w:space="0" w:color="auto"/>
              <w:right w:val="single" w:sz="12" w:space="0" w:color="auto"/>
            </w:tcBorders>
          </w:tcPr>
          <w:p w14:paraId="22FDB7EA" w14:textId="77777777" w:rsidR="00E036E3" w:rsidRPr="005A7041" w:rsidRDefault="00E036E3" w:rsidP="00E51CC6">
            <w:pPr>
              <w:spacing w:before="40" w:after="40"/>
              <w:jc w:val="center"/>
              <w:rPr>
                <w:iCs/>
                <w:lang w:val="es-ES"/>
              </w:rPr>
            </w:pPr>
            <w:proofErr w:type="spellStart"/>
            <w:r w:rsidRPr="005A7041">
              <w:rPr>
                <w:iCs/>
                <w:lang w:val="es-ES"/>
              </w:rPr>
              <w:t>N.</w:t>
            </w:r>
            <w:r w:rsidRPr="005A7041">
              <w:rPr>
                <w:iCs/>
                <w:vertAlign w:val="superscript"/>
                <w:lang w:val="es-ES"/>
              </w:rPr>
              <w:t>o</w:t>
            </w:r>
            <w:proofErr w:type="spellEnd"/>
          </w:p>
        </w:tc>
        <w:tc>
          <w:tcPr>
            <w:tcW w:w="4770" w:type="dxa"/>
            <w:tcBorders>
              <w:top w:val="single" w:sz="12" w:space="0" w:color="auto"/>
              <w:left w:val="single" w:sz="12" w:space="0" w:color="auto"/>
              <w:bottom w:val="single" w:sz="12" w:space="0" w:color="auto"/>
              <w:right w:val="single" w:sz="12" w:space="0" w:color="auto"/>
            </w:tcBorders>
          </w:tcPr>
          <w:p w14:paraId="7A85573C" w14:textId="77777777" w:rsidR="00E036E3" w:rsidRPr="005A7041" w:rsidRDefault="00E036E3" w:rsidP="00E51CC6">
            <w:pPr>
              <w:spacing w:before="40" w:after="40"/>
              <w:jc w:val="center"/>
              <w:rPr>
                <w:iCs/>
                <w:lang w:val="es-ES"/>
              </w:rPr>
            </w:pPr>
            <w:r w:rsidRPr="005A7041">
              <w:rPr>
                <w:iCs/>
                <w:lang w:val="es-ES"/>
              </w:rPr>
              <w:t>Tipo de equipo y características</w:t>
            </w:r>
          </w:p>
        </w:tc>
        <w:tc>
          <w:tcPr>
            <w:tcW w:w="2700" w:type="dxa"/>
            <w:tcBorders>
              <w:top w:val="single" w:sz="12" w:space="0" w:color="auto"/>
              <w:left w:val="single" w:sz="12" w:space="0" w:color="auto"/>
              <w:bottom w:val="single" w:sz="12" w:space="0" w:color="auto"/>
              <w:right w:val="single" w:sz="12" w:space="0" w:color="auto"/>
            </w:tcBorders>
          </w:tcPr>
          <w:p w14:paraId="687080B8" w14:textId="77777777" w:rsidR="00E036E3" w:rsidRPr="005A7041" w:rsidRDefault="00E036E3" w:rsidP="00D96A38">
            <w:pPr>
              <w:spacing w:before="40" w:after="40"/>
              <w:jc w:val="center"/>
              <w:rPr>
                <w:iCs/>
                <w:lang w:val="es-ES"/>
              </w:rPr>
            </w:pPr>
            <w:r w:rsidRPr="005A7041">
              <w:rPr>
                <w:iCs/>
                <w:lang w:val="es-ES"/>
              </w:rPr>
              <w:t>Número mínimo exigido</w:t>
            </w:r>
          </w:p>
        </w:tc>
      </w:tr>
      <w:tr w:rsidR="00E036E3" w:rsidRPr="001C59B2" w14:paraId="2129C3B0" w14:textId="77777777" w:rsidTr="00095928">
        <w:tc>
          <w:tcPr>
            <w:tcW w:w="720" w:type="dxa"/>
            <w:tcBorders>
              <w:top w:val="single" w:sz="12" w:space="0" w:color="auto"/>
            </w:tcBorders>
          </w:tcPr>
          <w:p w14:paraId="0D16892C" w14:textId="77777777" w:rsidR="00E036E3" w:rsidRPr="005A7041" w:rsidRDefault="00E036E3" w:rsidP="00E51CC6">
            <w:pPr>
              <w:pStyle w:val="Header"/>
              <w:pBdr>
                <w:bottom w:val="none" w:sz="0" w:space="0" w:color="auto"/>
              </w:pBdr>
              <w:tabs>
                <w:tab w:val="clear" w:pos="9000"/>
              </w:tabs>
              <w:jc w:val="center"/>
              <w:rPr>
                <w:rFonts w:ascii="Times New Roman" w:hAnsi="Times New Roman"/>
                <w:iCs/>
                <w:sz w:val="24"/>
                <w:szCs w:val="24"/>
                <w:lang w:val="es-ES"/>
              </w:rPr>
            </w:pPr>
            <w:r w:rsidRPr="005A7041">
              <w:rPr>
                <w:rFonts w:ascii="Times New Roman" w:hAnsi="Times New Roman"/>
                <w:iCs/>
                <w:sz w:val="24"/>
                <w:szCs w:val="24"/>
                <w:lang w:val="es-ES"/>
              </w:rPr>
              <w:t>1</w:t>
            </w:r>
          </w:p>
        </w:tc>
        <w:tc>
          <w:tcPr>
            <w:tcW w:w="4770" w:type="dxa"/>
            <w:tcBorders>
              <w:top w:val="single" w:sz="12" w:space="0" w:color="auto"/>
            </w:tcBorders>
          </w:tcPr>
          <w:p w14:paraId="349920CC" w14:textId="77777777" w:rsidR="00E036E3" w:rsidRPr="005A7041" w:rsidRDefault="00E036E3" w:rsidP="006B68B4">
            <w:pPr>
              <w:spacing w:before="120"/>
              <w:ind w:left="990"/>
              <w:rPr>
                <w:iCs/>
                <w:lang w:val="es-ES"/>
              </w:rPr>
            </w:pPr>
          </w:p>
        </w:tc>
        <w:tc>
          <w:tcPr>
            <w:tcW w:w="2700" w:type="dxa"/>
            <w:tcBorders>
              <w:top w:val="single" w:sz="12" w:space="0" w:color="auto"/>
            </w:tcBorders>
          </w:tcPr>
          <w:p w14:paraId="718BF458" w14:textId="77777777" w:rsidR="00E036E3" w:rsidRPr="005A7041" w:rsidRDefault="00E036E3" w:rsidP="006B68B4">
            <w:pPr>
              <w:spacing w:before="120"/>
              <w:ind w:left="990"/>
              <w:rPr>
                <w:iCs/>
                <w:lang w:val="es-ES"/>
              </w:rPr>
            </w:pPr>
          </w:p>
        </w:tc>
      </w:tr>
      <w:tr w:rsidR="00E036E3" w:rsidRPr="001C59B2" w14:paraId="146B75A5" w14:textId="77777777" w:rsidTr="00095928">
        <w:tc>
          <w:tcPr>
            <w:tcW w:w="720" w:type="dxa"/>
          </w:tcPr>
          <w:p w14:paraId="5A450A2E" w14:textId="77777777" w:rsidR="00E036E3" w:rsidRPr="005A7041" w:rsidRDefault="00E036E3" w:rsidP="00E51CC6">
            <w:pPr>
              <w:jc w:val="center"/>
              <w:rPr>
                <w:iCs/>
                <w:lang w:val="es-ES"/>
              </w:rPr>
            </w:pPr>
            <w:r w:rsidRPr="005A7041">
              <w:rPr>
                <w:iCs/>
                <w:lang w:val="es-ES"/>
              </w:rPr>
              <w:t>2</w:t>
            </w:r>
          </w:p>
        </w:tc>
        <w:tc>
          <w:tcPr>
            <w:tcW w:w="4770" w:type="dxa"/>
          </w:tcPr>
          <w:p w14:paraId="25A47F59" w14:textId="77777777" w:rsidR="00E036E3" w:rsidRPr="005A7041" w:rsidRDefault="00E036E3" w:rsidP="006B68B4">
            <w:pPr>
              <w:spacing w:before="120"/>
              <w:ind w:left="990"/>
              <w:rPr>
                <w:iCs/>
                <w:lang w:val="es-ES"/>
              </w:rPr>
            </w:pPr>
          </w:p>
        </w:tc>
        <w:tc>
          <w:tcPr>
            <w:tcW w:w="2700" w:type="dxa"/>
          </w:tcPr>
          <w:p w14:paraId="32B63DBE" w14:textId="77777777" w:rsidR="00E036E3" w:rsidRPr="005A7041" w:rsidRDefault="00E036E3" w:rsidP="006B68B4">
            <w:pPr>
              <w:spacing w:before="120"/>
              <w:ind w:left="990"/>
              <w:rPr>
                <w:iCs/>
                <w:u w:val="single"/>
                <w:lang w:val="es-ES"/>
              </w:rPr>
            </w:pPr>
          </w:p>
        </w:tc>
      </w:tr>
      <w:tr w:rsidR="00E036E3" w:rsidRPr="001C59B2" w14:paraId="06EA453E" w14:textId="77777777" w:rsidTr="00095928">
        <w:tc>
          <w:tcPr>
            <w:tcW w:w="720" w:type="dxa"/>
          </w:tcPr>
          <w:p w14:paraId="798D09B0" w14:textId="77777777" w:rsidR="00E036E3" w:rsidRPr="005A7041" w:rsidRDefault="00E036E3" w:rsidP="00E51CC6">
            <w:pPr>
              <w:jc w:val="center"/>
              <w:rPr>
                <w:iCs/>
                <w:lang w:val="es-ES"/>
              </w:rPr>
            </w:pPr>
            <w:r w:rsidRPr="005A7041">
              <w:rPr>
                <w:iCs/>
                <w:lang w:val="es-ES"/>
              </w:rPr>
              <w:t>3</w:t>
            </w:r>
          </w:p>
        </w:tc>
        <w:tc>
          <w:tcPr>
            <w:tcW w:w="4770" w:type="dxa"/>
          </w:tcPr>
          <w:p w14:paraId="32B9A178" w14:textId="77777777" w:rsidR="00E036E3" w:rsidRPr="005A7041" w:rsidRDefault="00E036E3" w:rsidP="006B68B4">
            <w:pPr>
              <w:spacing w:before="120"/>
              <w:ind w:left="990"/>
              <w:rPr>
                <w:iCs/>
                <w:lang w:val="es-ES"/>
              </w:rPr>
            </w:pPr>
          </w:p>
        </w:tc>
        <w:tc>
          <w:tcPr>
            <w:tcW w:w="2700" w:type="dxa"/>
          </w:tcPr>
          <w:p w14:paraId="16744E3D" w14:textId="77777777" w:rsidR="00E036E3" w:rsidRPr="005A7041" w:rsidRDefault="00E036E3" w:rsidP="006B68B4">
            <w:pPr>
              <w:spacing w:before="120"/>
              <w:ind w:left="990"/>
              <w:rPr>
                <w:iCs/>
                <w:u w:val="single"/>
                <w:lang w:val="es-ES"/>
              </w:rPr>
            </w:pPr>
          </w:p>
        </w:tc>
      </w:tr>
      <w:tr w:rsidR="00E036E3" w:rsidRPr="001C59B2" w14:paraId="73A92701" w14:textId="77777777" w:rsidTr="00095928">
        <w:tc>
          <w:tcPr>
            <w:tcW w:w="720" w:type="dxa"/>
          </w:tcPr>
          <w:p w14:paraId="646F0F26" w14:textId="77777777" w:rsidR="00E036E3" w:rsidRPr="005A7041" w:rsidRDefault="00E036E3" w:rsidP="00E51CC6">
            <w:pPr>
              <w:jc w:val="center"/>
              <w:rPr>
                <w:iCs/>
                <w:lang w:val="es-ES"/>
              </w:rPr>
            </w:pPr>
            <w:r w:rsidRPr="005A7041">
              <w:rPr>
                <w:iCs/>
                <w:lang w:val="es-ES"/>
              </w:rPr>
              <w:t>4</w:t>
            </w:r>
          </w:p>
        </w:tc>
        <w:tc>
          <w:tcPr>
            <w:tcW w:w="4770" w:type="dxa"/>
          </w:tcPr>
          <w:p w14:paraId="13A5046B" w14:textId="77777777" w:rsidR="00E036E3" w:rsidRPr="005A7041" w:rsidRDefault="00E036E3" w:rsidP="006B68B4">
            <w:pPr>
              <w:spacing w:before="120"/>
              <w:ind w:left="990"/>
              <w:rPr>
                <w:iCs/>
                <w:lang w:val="es-ES"/>
              </w:rPr>
            </w:pPr>
          </w:p>
        </w:tc>
        <w:tc>
          <w:tcPr>
            <w:tcW w:w="2700" w:type="dxa"/>
          </w:tcPr>
          <w:p w14:paraId="3CA727A8" w14:textId="77777777" w:rsidR="00E036E3" w:rsidRPr="005A7041" w:rsidRDefault="00E036E3" w:rsidP="006B68B4">
            <w:pPr>
              <w:spacing w:before="120"/>
              <w:ind w:left="990"/>
              <w:rPr>
                <w:iCs/>
                <w:u w:val="single"/>
                <w:lang w:val="es-ES"/>
              </w:rPr>
            </w:pPr>
          </w:p>
        </w:tc>
      </w:tr>
      <w:tr w:rsidR="00E036E3" w:rsidRPr="001C59B2" w14:paraId="61132C24" w14:textId="77777777" w:rsidTr="00095928">
        <w:tc>
          <w:tcPr>
            <w:tcW w:w="720" w:type="dxa"/>
          </w:tcPr>
          <w:p w14:paraId="3B4A3C70" w14:textId="77777777" w:rsidR="00E036E3" w:rsidRPr="005A7041" w:rsidRDefault="00E036E3" w:rsidP="00E51CC6">
            <w:pPr>
              <w:jc w:val="center"/>
              <w:rPr>
                <w:iCs/>
                <w:lang w:val="es-ES"/>
              </w:rPr>
            </w:pPr>
            <w:r w:rsidRPr="005A7041">
              <w:rPr>
                <w:iCs/>
                <w:lang w:val="es-ES"/>
              </w:rPr>
              <w:t>5</w:t>
            </w:r>
          </w:p>
        </w:tc>
        <w:tc>
          <w:tcPr>
            <w:tcW w:w="4770" w:type="dxa"/>
          </w:tcPr>
          <w:p w14:paraId="29FD5DE5" w14:textId="77777777" w:rsidR="00E036E3" w:rsidRPr="005A7041" w:rsidRDefault="00E036E3" w:rsidP="006B68B4">
            <w:pPr>
              <w:spacing w:before="120"/>
              <w:ind w:left="990"/>
              <w:rPr>
                <w:iCs/>
                <w:lang w:val="es-ES"/>
              </w:rPr>
            </w:pPr>
          </w:p>
        </w:tc>
        <w:tc>
          <w:tcPr>
            <w:tcW w:w="2700" w:type="dxa"/>
          </w:tcPr>
          <w:p w14:paraId="7807DF6C" w14:textId="77777777" w:rsidR="00E036E3" w:rsidRPr="005A7041" w:rsidRDefault="00E036E3" w:rsidP="006B68B4">
            <w:pPr>
              <w:spacing w:before="120"/>
              <w:ind w:left="990"/>
              <w:rPr>
                <w:iCs/>
                <w:u w:val="single"/>
                <w:lang w:val="es-ES"/>
              </w:rPr>
            </w:pPr>
          </w:p>
        </w:tc>
      </w:tr>
      <w:tr w:rsidR="00E036E3" w:rsidRPr="001C59B2" w14:paraId="76D13157" w14:textId="77777777" w:rsidTr="00095928">
        <w:tc>
          <w:tcPr>
            <w:tcW w:w="720" w:type="dxa"/>
          </w:tcPr>
          <w:p w14:paraId="37914F4C" w14:textId="77777777" w:rsidR="00E036E3" w:rsidRPr="005A7041" w:rsidRDefault="00E036E3" w:rsidP="006B68B4">
            <w:pPr>
              <w:spacing w:before="120"/>
              <w:ind w:left="990"/>
              <w:rPr>
                <w:iCs/>
                <w:lang w:val="es-ES"/>
              </w:rPr>
            </w:pPr>
          </w:p>
        </w:tc>
        <w:tc>
          <w:tcPr>
            <w:tcW w:w="4770" w:type="dxa"/>
          </w:tcPr>
          <w:p w14:paraId="5C9BF7DD" w14:textId="77777777" w:rsidR="00E036E3" w:rsidRPr="005A7041" w:rsidRDefault="00E036E3" w:rsidP="006B68B4">
            <w:pPr>
              <w:spacing w:before="120"/>
              <w:ind w:left="990"/>
              <w:rPr>
                <w:iCs/>
                <w:lang w:val="es-ES"/>
              </w:rPr>
            </w:pPr>
          </w:p>
        </w:tc>
        <w:tc>
          <w:tcPr>
            <w:tcW w:w="2700" w:type="dxa"/>
          </w:tcPr>
          <w:p w14:paraId="6680D0A5" w14:textId="77777777" w:rsidR="00E036E3" w:rsidRPr="005A7041" w:rsidRDefault="00E036E3" w:rsidP="006B68B4">
            <w:pPr>
              <w:spacing w:before="120"/>
              <w:ind w:left="990"/>
              <w:rPr>
                <w:iCs/>
                <w:u w:val="single"/>
                <w:lang w:val="es-ES"/>
              </w:rPr>
            </w:pPr>
          </w:p>
        </w:tc>
      </w:tr>
      <w:tr w:rsidR="00E036E3" w:rsidRPr="001C59B2" w14:paraId="0176ACA9" w14:textId="77777777" w:rsidTr="00095928">
        <w:tc>
          <w:tcPr>
            <w:tcW w:w="720" w:type="dxa"/>
          </w:tcPr>
          <w:p w14:paraId="525EC9EB" w14:textId="77777777" w:rsidR="00E036E3" w:rsidRPr="005A7041" w:rsidRDefault="00E036E3" w:rsidP="006B68B4">
            <w:pPr>
              <w:spacing w:before="120"/>
              <w:ind w:left="990"/>
              <w:rPr>
                <w:iCs/>
                <w:lang w:val="es-ES"/>
              </w:rPr>
            </w:pPr>
          </w:p>
        </w:tc>
        <w:tc>
          <w:tcPr>
            <w:tcW w:w="4770" w:type="dxa"/>
          </w:tcPr>
          <w:p w14:paraId="19752B31" w14:textId="77777777" w:rsidR="00E036E3" w:rsidRPr="005A7041" w:rsidRDefault="00E036E3" w:rsidP="006B68B4">
            <w:pPr>
              <w:spacing w:before="120"/>
              <w:ind w:left="990"/>
              <w:rPr>
                <w:iCs/>
                <w:lang w:val="es-ES"/>
              </w:rPr>
            </w:pPr>
          </w:p>
        </w:tc>
        <w:tc>
          <w:tcPr>
            <w:tcW w:w="2700" w:type="dxa"/>
          </w:tcPr>
          <w:p w14:paraId="3F06C314" w14:textId="77777777" w:rsidR="00E036E3" w:rsidRPr="005A7041" w:rsidRDefault="00E036E3" w:rsidP="006B68B4">
            <w:pPr>
              <w:spacing w:before="120"/>
              <w:ind w:left="990"/>
              <w:rPr>
                <w:iCs/>
                <w:u w:val="single"/>
                <w:lang w:val="es-ES"/>
              </w:rPr>
            </w:pPr>
          </w:p>
        </w:tc>
      </w:tr>
    </w:tbl>
    <w:p w14:paraId="40CA936E" w14:textId="77777777" w:rsidR="00E036E3" w:rsidRPr="005A7041" w:rsidRDefault="00E036E3" w:rsidP="00E036E3">
      <w:pPr>
        <w:tabs>
          <w:tab w:val="left" w:pos="432"/>
          <w:tab w:val="left" w:pos="2952"/>
          <w:tab w:val="left" w:pos="5832"/>
        </w:tabs>
        <w:rPr>
          <w:i/>
          <w:iCs/>
          <w:lang w:val="es-ES"/>
        </w:rPr>
      </w:pPr>
    </w:p>
    <w:p w14:paraId="621F4343" w14:textId="7C40A8FD" w:rsidR="00B7740E" w:rsidRPr="005A7041" w:rsidRDefault="00941E93" w:rsidP="00BF4ECE">
      <w:pPr>
        <w:spacing w:after="200"/>
        <w:ind w:left="720"/>
        <w:rPr>
          <w:iCs/>
          <w:szCs w:val="24"/>
          <w:lang w:val="es-ES"/>
        </w:rPr>
      </w:pPr>
      <w:r w:rsidRPr="005A7041">
        <w:rPr>
          <w:iCs/>
          <w:szCs w:val="24"/>
          <w:lang w:val="es-ES"/>
        </w:rPr>
        <w:t xml:space="preserve">El Licitante deberá proporcionar detalles adicionales sobre los equipos propuestos en el formulario EQU que se </w:t>
      </w:r>
      <w:r w:rsidRPr="005A7041">
        <w:rPr>
          <w:iCs/>
          <w:lang w:val="es-ES"/>
        </w:rPr>
        <w:t>incluye</w:t>
      </w:r>
      <w:r w:rsidRPr="005A7041">
        <w:rPr>
          <w:iCs/>
          <w:szCs w:val="24"/>
          <w:lang w:val="es-ES"/>
        </w:rPr>
        <w:t xml:space="preserve"> en la </w:t>
      </w:r>
      <w:r w:rsidR="00BF4ECE" w:rsidRPr="005A7041">
        <w:rPr>
          <w:iCs/>
          <w:szCs w:val="24"/>
          <w:lang w:val="es-ES"/>
        </w:rPr>
        <w:t>S</w:t>
      </w:r>
      <w:r w:rsidRPr="005A7041">
        <w:rPr>
          <w:iCs/>
          <w:szCs w:val="24"/>
          <w:lang w:val="es-ES"/>
        </w:rPr>
        <w:t>ección IV, “Formularios de Licitación”.</w:t>
      </w:r>
    </w:p>
    <w:p w14:paraId="39AA69D8" w14:textId="31413743" w:rsidR="003F0433" w:rsidRPr="005A7041" w:rsidRDefault="007131DC" w:rsidP="007350BC">
      <w:pPr>
        <w:pStyle w:val="Section3Heading1"/>
        <w:numPr>
          <w:ilvl w:val="1"/>
          <w:numId w:val="99"/>
        </w:numPr>
        <w:ind w:left="1134" w:hanging="774"/>
        <w:rPr>
          <w:rFonts w:ascii="Times New Roman" w:hAnsi="Times New Roman"/>
          <w:lang w:val="es-ES"/>
        </w:rPr>
      </w:pPr>
      <w:bookmarkStart w:id="466" w:name="_Toc455502503"/>
      <w:bookmarkStart w:id="467" w:name="_Toc125101221"/>
      <w:r w:rsidRPr="005A7041">
        <w:rPr>
          <w:rFonts w:ascii="Times New Roman" w:hAnsi="Times New Roman"/>
          <w:lang w:val="es-ES"/>
        </w:rPr>
        <w:t xml:space="preserve">Calificación para </w:t>
      </w:r>
      <w:r w:rsidR="003F0433" w:rsidRPr="005A7041">
        <w:rPr>
          <w:rFonts w:ascii="Times New Roman" w:hAnsi="Times New Roman"/>
          <w:lang w:val="es-ES"/>
        </w:rPr>
        <w:t>múltiples</w:t>
      </w:r>
      <w:bookmarkEnd w:id="466"/>
      <w:r w:rsidRPr="005A7041">
        <w:rPr>
          <w:rFonts w:ascii="Times New Roman" w:hAnsi="Times New Roman"/>
          <w:lang w:val="es-ES"/>
        </w:rPr>
        <w:t xml:space="preserve"> contratos</w:t>
      </w:r>
      <w:bookmarkEnd w:id="467"/>
    </w:p>
    <w:p w14:paraId="706CEDB4" w14:textId="4304927A" w:rsidR="00B50534" w:rsidRPr="005A7041" w:rsidRDefault="00557665" w:rsidP="00F53551">
      <w:pPr>
        <w:spacing w:after="200"/>
        <w:ind w:left="720"/>
        <w:rPr>
          <w:noProof/>
          <w:lang w:val="es-ES"/>
        </w:rPr>
      </w:pPr>
      <w:r w:rsidRPr="005A7041">
        <w:rPr>
          <w:lang w:val="es-ES"/>
        </w:rPr>
        <w:t xml:space="preserve">En </w:t>
      </w:r>
      <w:r w:rsidR="005D0457" w:rsidRPr="005A7041">
        <w:rPr>
          <w:lang w:val="es-ES"/>
        </w:rPr>
        <w:t xml:space="preserve">esta </w:t>
      </w:r>
      <w:r w:rsidR="006675F7" w:rsidRPr="005A7041">
        <w:rPr>
          <w:lang w:val="es-ES"/>
        </w:rPr>
        <w:t>Sección</w:t>
      </w:r>
      <w:r w:rsidR="00BF6483" w:rsidRPr="005A7041">
        <w:rPr>
          <w:lang w:val="es-ES"/>
        </w:rPr>
        <w:t xml:space="preserve"> </w:t>
      </w:r>
      <w:r w:rsidRPr="005A7041">
        <w:rPr>
          <w:lang w:val="es-ES"/>
        </w:rPr>
        <w:t xml:space="preserve">se </w:t>
      </w:r>
      <w:r w:rsidR="00B50534" w:rsidRPr="005A7041">
        <w:rPr>
          <w:lang w:val="es-ES"/>
        </w:rPr>
        <w:t>describe</w:t>
      </w:r>
      <w:r w:rsidRPr="005A7041">
        <w:rPr>
          <w:lang w:val="es-ES"/>
        </w:rPr>
        <w:t>n</w:t>
      </w:r>
      <w:r w:rsidR="00B50534" w:rsidRPr="005A7041">
        <w:rPr>
          <w:lang w:val="es-ES"/>
        </w:rPr>
        <w:t xml:space="preserve"> </w:t>
      </w:r>
      <w:r w:rsidRPr="005A7041">
        <w:rPr>
          <w:lang w:val="es-ES"/>
        </w:rPr>
        <w:t xml:space="preserve">los </w:t>
      </w:r>
      <w:r w:rsidR="00C3099E" w:rsidRPr="005A7041">
        <w:rPr>
          <w:lang w:val="es-ES"/>
        </w:rPr>
        <w:t>criterios</w:t>
      </w:r>
      <w:r w:rsidR="00B50534" w:rsidRPr="005A7041">
        <w:rPr>
          <w:lang w:val="es-ES"/>
        </w:rPr>
        <w:t xml:space="preserve"> </w:t>
      </w:r>
      <w:r w:rsidRPr="005A7041">
        <w:rPr>
          <w:lang w:val="es-ES"/>
        </w:rPr>
        <w:t xml:space="preserve">de calificación para cada lote (contrato) de </w:t>
      </w:r>
      <w:r w:rsidR="002C2BB6" w:rsidRPr="005A7041">
        <w:rPr>
          <w:lang w:val="es-ES"/>
        </w:rPr>
        <w:t>lotes (contratos)</w:t>
      </w:r>
      <w:r w:rsidRPr="005A7041">
        <w:rPr>
          <w:lang w:val="es-ES"/>
        </w:rPr>
        <w:t xml:space="preserve"> múltiples</w:t>
      </w:r>
      <w:r w:rsidR="00B50534" w:rsidRPr="005A7041">
        <w:rPr>
          <w:lang w:val="es-ES"/>
        </w:rPr>
        <w:t xml:space="preserve">. </w:t>
      </w:r>
      <w:r w:rsidR="00B50534" w:rsidRPr="005A7041">
        <w:rPr>
          <w:iCs/>
          <w:lang w:val="es-ES"/>
        </w:rPr>
        <w:t>T</w:t>
      </w:r>
      <w:r w:rsidR="007969BA" w:rsidRPr="005A7041">
        <w:rPr>
          <w:iCs/>
          <w:lang w:val="es-ES"/>
        </w:rPr>
        <w:t>ales</w:t>
      </w:r>
      <w:r w:rsidR="00B50534" w:rsidRPr="005A7041">
        <w:rPr>
          <w:lang w:val="es-ES"/>
        </w:rPr>
        <w:t xml:space="preserve"> </w:t>
      </w:r>
      <w:r w:rsidR="00C3099E" w:rsidRPr="005A7041">
        <w:rPr>
          <w:lang w:val="es-ES"/>
        </w:rPr>
        <w:t>criterios</w:t>
      </w:r>
      <w:r w:rsidR="00B50534" w:rsidRPr="005A7041">
        <w:rPr>
          <w:lang w:val="es-ES"/>
        </w:rPr>
        <w:t xml:space="preserve"> </w:t>
      </w:r>
      <w:r w:rsidR="0010705F" w:rsidRPr="005A7041">
        <w:rPr>
          <w:spacing w:val="-2"/>
          <w:lang w:val="es-ES"/>
        </w:rPr>
        <w:t xml:space="preserve">consisten en </w:t>
      </w:r>
      <w:r w:rsidR="00AA24B1" w:rsidRPr="005A7041">
        <w:rPr>
          <w:lang w:val="es-ES"/>
        </w:rPr>
        <w:t>el conjunto de los requisito</w:t>
      </w:r>
      <w:r w:rsidR="007969BA" w:rsidRPr="005A7041">
        <w:rPr>
          <w:lang w:val="es-ES"/>
        </w:rPr>
        <w:t xml:space="preserve">s mínimos para los lotes </w:t>
      </w:r>
      <w:r w:rsidR="00B50534" w:rsidRPr="005A7041">
        <w:rPr>
          <w:lang w:val="es-ES"/>
        </w:rPr>
        <w:t>respectiv</w:t>
      </w:r>
      <w:r w:rsidR="007969BA" w:rsidRPr="005A7041">
        <w:rPr>
          <w:lang w:val="es-ES"/>
        </w:rPr>
        <w:t>os</w:t>
      </w:r>
      <w:r w:rsidR="00B50534" w:rsidRPr="005A7041">
        <w:rPr>
          <w:lang w:val="es-ES"/>
        </w:rPr>
        <w:t xml:space="preserve"> </w:t>
      </w:r>
      <w:r w:rsidR="00AA24B1" w:rsidRPr="005A7041">
        <w:rPr>
          <w:lang w:val="es-ES"/>
        </w:rPr>
        <w:t>es</w:t>
      </w:r>
      <w:r w:rsidR="0010705F" w:rsidRPr="005A7041">
        <w:rPr>
          <w:lang w:val="es-ES"/>
        </w:rPr>
        <w:t>tablecidos</w:t>
      </w:r>
      <w:r w:rsidR="00AA24B1" w:rsidRPr="005A7041">
        <w:rPr>
          <w:lang w:val="es-ES"/>
        </w:rPr>
        <w:t xml:space="preserve"> en </w:t>
      </w:r>
      <w:r w:rsidR="00991A06" w:rsidRPr="005A7041">
        <w:rPr>
          <w:lang w:val="es-ES"/>
        </w:rPr>
        <w:t>los puntos</w:t>
      </w:r>
      <w:r w:rsidR="00AA24B1" w:rsidRPr="005A7041">
        <w:rPr>
          <w:lang w:val="es-ES"/>
        </w:rPr>
        <w:t xml:space="preserve"> </w:t>
      </w:r>
      <w:r w:rsidR="00B50534" w:rsidRPr="005A7041">
        <w:rPr>
          <w:lang w:val="es-ES"/>
        </w:rPr>
        <w:t>3.1, 3.2, 4.2</w:t>
      </w:r>
      <w:r w:rsidR="00B97725" w:rsidRPr="005A7041">
        <w:rPr>
          <w:lang w:val="es-ES"/>
        </w:rPr>
        <w:t xml:space="preserve"> </w:t>
      </w:r>
      <w:r w:rsidR="00F66A24" w:rsidRPr="005A7041">
        <w:rPr>
          <w:lang w:val="es-ES"/>
        </w:rPr>
        <w:t>(</w:t>
      </w:r>
      <w:r w:rsidR="00B50534" w:rsidRPr="005A7041">
        <w:rPr>
          <w:lang w:val="es-ES"/>
        </w:rPr>
        <w:t xml:space="preserve">a) </w:t>
      </w:r>
      <w:r w:rsidR="00B97725" w:rsidRPr="005A7041">
        <w:rPr>
          <w:lang w:val="es-ES"/>
        </w:rPr>
        <w:t>y</w:t>
      </w:r>
      <w:r w:rsidR="00B50534" w:rsidRPr="005A7041">
        <w:rPr>
          <w:lang w:val="es-ES"/>
        </w:rPr>
        <w:t xml:space="preserve"> 4.2</w:t>
      </w:r>
      <w:r w:rsidR="00B97725" w:rsidRPr="005A7041">
        <w:rPr>
          <w:lang w:val="es-ES"/>
        </w:rPr>
        <w:t xml:space="preserve"> </w:t>
      </w:r>
      <w:r w:rsidR="00F66A24" w:rsidRPr="005A7041">
        <w:rPr>
          <w:lang w:val="es-ES"/>
        </w:rPr>
        <w:t>(</w:t>
      </w:r>
      <w:r w:rsidR="00B50534" w:rsidRPr="005A7041">
        <w:rPr>
          <w:lang w:val="es-ES"/>
        </w:rPr>
        <w:t xml:space="preserve">b). </w:t>
      </w:r>
      <w:r w:rsidR="00AA24B1" w:rsidRPr="005A7041">
        <w:rPr>
          <w:lang w:val="es-ES"/>
        </w:rPr>
        <w:t>Sin embargo, con</w:t>
      </w:r>
      <w:r w:rsidR="00B50534" w:rsidRPr="005A7041">
        <w:rPr>
          <w:lang w:val="es-ES"/>
        </w:rPr>
        <w:t xml:space="preserve"> respect</w:t>
      </w:r>
      <w:r w:rsidR="00AA24B1" w:rsidRPr="005A7041">
        <w:rPr>
          <w:lang w:val="es-ES"/>
        </w:rPr>
        <w:t xml:space="preserve">o a la </w:t>
      </w:r>
      <w:r w:rsidR="00B50534" w:rsidRPr="005A7041">
        <w:rPr>
          <w:lang w:val="es-ES"/>
        </w:rPr>
        <w:t>experienc</w:t>
      </w:r>
      <w:r w:rsidR="00AA24B1" w:rsidRPr="005A7041">
        <w:rPr>
          <w:lang w:val="es-ES"/>
        </w:rPr>
        <w:t xml:space="preserve">ia específica requerida en </w:t>
      </w:r>
      <w:r w:rsidR="00991A06" w:rsidRPr="005A7041">
        <w:rPr>
          <w:lang w:val="es-ES"/>
        </w:rPr>
        <w:t>el punto</w:t>
      </w:r>
      <w:r w:rsidR="00AA24B1" w:rsidRPr="005A7041">
        <w:rPr>
          <w:lang w:val="es-ES"/>
        </w:rPr>
        <w:t xml:space="preserve"> </w:t>
      </w:r>
      <w:r w:rsidR="00B50534" w:rsidRPr="005A7041">
        <w:rPr>
          <w:lang w:val="es-ES"/>
        </w:rPr>
        <w:t xml:space="preserve">4.2 </w:t>
      </w:r>
      <w:r w:rsidR="00F66A24" w:rsidRPr="005A7041">
        <w:rPr>
          <w:lang w:val="es-ES"/>
        </w:rPr>
        <w:t>(</w:t>
      </w:r>
      <w:r w:rsidR="00B50534" w:rsidRPr="005A7041">
        <w:rPr>
          <w:lang w:val="es-ES"/>
        </w:rPr>
        <w:t xml:space="preserve">a) </w:t>
      </w:r>
      <w:r w:rsidR="0036436A" w:rsidRPr="005A7041">
        <w:rPr>
          <w:lang w:val="es-ES"/>
        </w:rPr>
        <w:t xml:space="preserve">de la </w:t>
      </w:r>
      <w:r w:rsidR="006675F7" w:rsidRPr="005A7041">
        <w:rPr>
          <w:lang w:val="es-ES"/>
        </w:rPr>
        <w:t>Sección</w:t>
      </w:r>
      <w:r w:rsidR="00BF6483" w:rsidRPr="005A7041">
        <w:rPr>
          <w:lang w:val="es-ES"/>
        </w:rPr>
        <w:t xml:space="preserve"> I</w:t>
      </w:r>
      <w:r w:rsidR="00B50534" w:rsidRPr="005A7041">
        <w:rPr>
          <w:lang w:val="es-ES"/>
        </w:rPr>
        <w:t xml:space="preserve">II, </w:t>
      </w:r>
      <w:r w:rsidR="0036436A" w:rsidRPr="005A7041">
        <w:rPr>
          <w:lang w:val="es-ES"/>
        </w:rPr>
        <w:t>el</w:t>
      </w:r>
      <w:r w:rsidR="00B50534" w:rsidRPr="005A7041">
        <w:rPr>
          <w:lang w:val="es-ES"/>
        </w:rPr>
        <w:t xml:space="preserve"> </w:t>
      </w:r>
      <w:r w:rsidR="00D73295" w:rsidRPr="005A7041">
        <w:rPr>
          <w:lang w:val="es-ES"/>
        </w:rPr>
        <w:t>Contratante</w:t>
      </w:r>
      <w:r w:rsidR="00B50534" w:rsidRPr="005A7041">
        <w:rPr>
          <w:lang w:val="es-ES"/>
        </w:rPr>
        <w:t xml:space="preserve"> </w:t>
      </w:r>
      <w:r w:rsidR="00AA24B1" w:rsidRPr="005A7041">
        <w:rPr>
          <w:lang w:val="es-ES"/>
        </w:rPr>
        <w:t>elegirá cualquiera de las opciones señaladas a continuación o más de una</w:t>
      </w:r>
      <w:r w:rsidR="00B50534" w:rsidRPr="005A7041">
        <w:rPr>
          <w:lang w:val="es-ES"/>
        </w:rPr>
        <w:t>:</w:t>
      </w:r>
    </w:p>
    <w:p w14:paraId="1DE800FD" w14:textId="77777777" w:rsidR="00B50534" w:rsidRPr="005A7041" w:rsidRDefault="00B50534" w:rsidP="00B50534">
      <w:pPr>
        <w:tabs>
          <w:tab w:val="left" w:pos="2160"/>
        </w:tabs>
        <w:spacing w:after="180"/>
        <w:ind w:left="1440"/>
        <w:rPr>
          <w:spacing w:val="-2"/>
          <w:lang w:val="es-ES"/>
        </w:rPr>
      </w:pPr>
      <w:r w:rsidRPr="005A7041">
        <w:rPr>
          <w:spacing w:val="-2"/>
          <w:lang w:val="es-ES"/>
        </w:rPr>
        <w:t xml:space="preserve">N </w:t>
      </w:r>
      <w:r w:rsidR="00557665" w:rsidRPr="005A7041">
        <w:rPr>
          <w:spacing w:val="-2"/>
          <w:lang w:val="es-ES"/>
        </w:rPr>
        <w:t xml:space="preserve">es el número mínimo de </w:t>
      </w:r>
      <w:r w:rsidR="000E64C9" w:rsidRPr="005A7041">
        <w:rPr>
          <w:spacing w:val="-2"/>
          <w:lang w:val="es-ES"/>
        </w:rPr>
        <w:t>contratos</w:t>
      </w:r>
    </w:p>
    <w:p w14:paraId="687AA148" w14:textId="77777777" w:rsidR="00B50534" w:rsidRPr="005A7041" w:rsidRDefault="00B50534" w:rsidP="00B50534">
      <w:pPr>
        <w:tabs>
          <w:tab w:val="left" w:pos="2160"/>
        </w:tabs>
        <w:spacing w:after="180"/>
        <w:ind w:left="1440"/>
        <w:rPr>
          <w:spacing w:val="-2"/>
          <w:lang w:val="es-ES"/>
        </w:rPr>
      </w:pPr>
      <w:r w:rsidRPr="005A7041">
        <w:rPr>
          <w:spacing w:val="-2"/>
          <w:lang w:val="es-ES"/>
        </w:rPr>
        <w:t xml:space="preserve">V </w:t>
      </w:r>
      <w:r w:rsidR="00557665" w:rsidRPr="005A7041">
        <w:rPr>
          <w:spacing w:val="-2"/>
          <w:lang w:val="es-ES"/>
        </w:rPr>
        <w:t>es el valor mínimo de un contrato</w:t>
      </w:r>
    </w:p>
    <w:p w14:paraId="438A29E9" w14:textId="77777777" w:rsidR="00B50534" w:rsidRPr="005A7041" w:rsidRDefault="00557665" w:rsidP="00B50534">
      <w:pPr>
        <w:spacing w:after="180"/>
        <w:ind w:left="1440"/>
        <w:rPr>
          <w:spacing w:val="-2"/>
          <w:lang w:val="es-ES"/>
        </w:rPr>
      </w:pPr>
      <w:r w:rsidRPr="005A7041">
        <w:rPr>
          <w:b/>
          <w:spacing w:val="-2"/>
          <w:lang w:val="es-ES"/>
        </w:rPr>
        <w:lastRenderedPageBreak/>
        <w:t>a) Para un contrato</w:t>
      </w:r>
      <w:r w:rsidR="00B50534" w:rsidRPr="005A7041">
        <w:rPr>
          <w:spacing w:val="-2"/>
          <w:lang w:val="es-ES"/>
        </w:rPr>
        <w:t>:</w:t>
      </w:r>
    </w:p>
    <w:p w14:paraId="2676B8EC" w14:textId="77777777" w:rsidR="00B50534" w:rsidRPr="005A7041" w:rsidRDefault="00B50534" w:rsidP="0001185D">
      <w:pPr>
        <w:spacing w:after="180"/>
        <w:ind w:left="1800"/>
        <w:rPr>
          <w:b/>
          <w:spacing w:val="-2"/>
          <w:lang w:val="es-ES"/>
        </w:rPr>
      </w:pPr>
      <w:r w:rsidRPr="005A7041">
        <w:rPr>
          <w:b/>
          <w:spacing w:val="-2"/>
          <w:lang w:val="es-ES"/>
        </w:rPr>
        <w:t>Op</w:t>
      </w:r>
      <w:r w:rsidR="00557665" w:rsidRPr="005A7041">
        <w:rPr>
          <w:b/>
          <w:spacing w:val="-2"/>
          <w:lang w:val="es-ES"/>
        </w:rPr>
        <w:t>ción</w:t>
      </w:r>
      <w:r w:rsidRPr="005A7041">
        <w:rPr>
          <w:b/>
          <w:spacing w:val="-2"/>
          <w:lang w:val="es-ES"/>
        </w:rPr>
        <w:t xml:space="preserve"> 1: </w:t>
      </w:r>
      <w:r w:rsidRPr="005A7041">
        <w:rPr>
          <w:b/>
          <w:spacing w:val="-2"/>
          <w:lang w:val="es-ES"/>
        </w:rPr>
        <w:tab/>
      </w:r>
    </w:p>
    <w:p w14:paraId="33A0F114" w14:textId="77777777" w:rsidR="00B50534" w:rsidRPr="005A7041" w:rsidRDefault="00B50534" w:rsidP="00B50534">
      <w:pPr>
        <w:tabs>
          <w:tab w:val="left" w:pos="1800"/>
        </w:tabs>
        <w:spacing w:after="180"/>
        <w:ind w:left="1800"/>
        <w:rPr>
          <w:spacing w:val="-2"/>
          <w:lang w:val="es-ES"/>
        </w:rPr>
      </w:pPr>
      <w:r w:rsidRPr="005A7041">
        <w:rPr>
          <w:spacing w:val="-2"/>
          <w:lang w:val="es-ES"/>
        </w:rPr>
        <w:t xml:space="preserve">i) N </w:t>
      </w:r>
      <w:r w:rsidR="000E64C9" w:rsidRPr="005A7041">
        <w:rPr>
          <w:spacing w:val="-2"/>
          <w:lang w:val="es-ES"/>
        </w:rPr>
        <w:t>contratos</w:t>
      </w:r>
      <w:r w:rsidRPr="005A7041">
        <w:rPr>
          <w:spacing w:val="-2"/>
          <w:lang w:val="es-ES"/>
        </w:rPr>
        <w:t>,</w:t>
      </w:r>
      <w:r w:rsidR="003541C1" w:rsidRPr="005A7041">
        <w:rPr>
          <w:spacing w:val="-2"/>
          <w:lang w:val="es-ES"/>
        </w:rPr>
        <w:t xml:space="preserve"> cada uno de un valor mínimo </w:t>
      </w:r>
      <w:r w:rsidRPr="005A7041">
        <w:rPr>
          <w:spacing w:val="-2"/>
          <w:lang w:val="es-ES"/>
        </w:rPr>
        <w:t>V;</w:t>
      </w:r>
    </w:p>
    <w:p w14:paraId="404D60B6" w14:textId="77777777" w:rsidR="00B50534" w:rsidRPr="005A7041" w:rsidRDefault="00B50534" w:rsidP="0001185D">
      <w:pPr>
        <w:tabs>
          <w:tab w:val="left" w:pos="1800"/>
        </w:tabs>
        <w:spacing w:after="180"/>
        <w:ind w:left="1800"/>
        <w:rPr>
          <w:spacing w:val="-2"/>
          <w:lang w:val="es-ES"/>
        </w:rPr>
      </w:pPr>
      <w:r w:rsidRPr="005A7041">
        <w:rPr>
          <w:spacing w:val="-2"/>
          <w:lang w:val="es-ES"/>
        </w:rPr>
        <w:t>O</w:t>
      </w:r>
      <w:r w:rsidR="00557665" w:rsidRPr="005A7041">
        <w:rPr>
          <w:spacing w:val="-2"/>
          <w:lang w:val="es-ES"/>
        </w:rPr>
        <w:t xml:space="preserve"> bien</w:t>
      </w:r>
      <w:r w:rsidRPr="005A7041">
        <w:rPr>
          <w:spacing w:val="-2"/>
          <w:lang w:val="es-ES"/>
        </w:rPr>
        <w:t xml:space="preserve"> </w:t>
      </w:r>
    </w:p>
    <w:p w14:paraId="7383F4CA" w14:textId="77777777" w:rsidR="00B50534" w:rsidRPr="005A7041" w:rsidRDefault="00B50534" w:rsidP="0001185D">
      <w:pPr>
        <w:tabs>
          <w:tab w:val="left" w:pos="1800"/>
        </w:tabs>
        <w:spacing w:after="180"/>
        <w:ind w:left="1800"/>
        <w:rPr>
          <w:b/>
          <w:spacing w:val="-2"/>
          <w:lang w:val="es-ES"/>
        </w:rPr>
      </w:pPr>
      <w:r w:rsidRPr="005A7041">
        <w:rPr>
          <w:b/>
          <w:spacing w:val="-2"/>
          <w:lang w:val="es-ES"/>
        </w:rPr>
        <w:t>Op</w:t>
      </w:r>
      <w:r w:rsidR="00557665" w:rsidRPr="005A7041">
        <w:rPr>
          <w:b/>
          <w:spacing w:val="-2"/>
          <w:lang w:val="es-ES"/>
        </w:rPr>
        <w:t>ción</w:t>
      </w:r>
      <w:r w:rsidRPr="005A7041">
        <w:rPr>
          <w:b/>
          <w:spacing w:val="-2"/>
          <w:lang w:val="es-ES"/>
        </w:rPr>
        <w:t xml:space="preserve"> 2: </w:t>
      </w:r>
      <w:r w:rsidRPr="005A7041">
        <w:rPr>
          <w:b/>
          <w:spacing w:val="-2"/>
          <w:lang w:val="es-ES"/>
        </w:rPr>
        <w:tab/>
      </w:r>
    </w:p>
    <w:p w14:paraId="2852DEF2" w14:textId="77777777" w:rsidR="00B50534" w:rsidRPr="005A7041" w:rsidRDefault="00B50534" w:rsidP="0001185D">
      <w:pPr>
        <w:tabs>
          <w:tab w:val="left" w:pos="1800"/>
        </w:tabs>
        <w:spacing w:after="180"/>
        <w:ind w:left="1800"/>
        <w:rPr>
          <w:spacing w:val="-2"/>
          <w:lang w:val="es-ES"/>
        </w:rPr>
      </w:pPr>
      <w:r w:rsidRPr="005A7041">
        <w:rPr>
          <w:spacing w:val="-2"/>
          <w:lang w:val="es-ES"/>
        </w:rPr>
        <w:t xml:space="preserve">i) N </w:t>
      </w:r>
      <w:r w:rsidR="000E64C9" w:rsidRPr="005A7041">
        <w:rPr>
          <w:spacing w:val="-2"/>
          <w:lang w:val="es-ES"/>
        </w:rPr>
        <w:t>contratos</w:t>
      </w:r>
      <w:r w:rsidRPr="005A7041">
        <w:rPr>
          <w:spacing w:val="-2"/>
          <w:lang w:val="es-ES"/>
        </w:rPr>
        <w:t xml:space="preserve">, </w:t>
      </w:r>
      <w:r w:rsidR="003541C1" w:rsidRPr="005A7041">
        <w:rPr>
          <w:spacing w:val="-2"/>
          <w:lang w:val="es-ES"/>
        </w:rPr>
        <w:t xml:space="preserve">cada uno de un valor mínimo </w:t>
      </w:r>
      <w:r w:rsidRPr="005A7041">
        <w:rPr>
          <w:spacing w:val="-2"/>
          <w:lang w:val="es-ES"/>
        </w:rPr>
        <w:t>V; o</w:t>
      </w:r>
    </w:p>
    <w:p w14:paraId="0E3FC39B" w14:textId="77777777" w:rsidR="00B50534" w:rsidRPr="005A7041" w:rsidRDefault="00B50534" w:rsidP="00B50534">
      <w:pPr>
        <w:tabs>
          <w:tab w:val="left" w:pos="1800"/>
        </w:tabs>
        <w:spacing w:after="180"/>
        <w:ind w:left="1800"/>
        <w:rPr>
          <w:spacing w:val="-2"/>
          <w:lang w:val="es-ES"/>
        </w:rPr>
      </w:pPr>
      <w:proofErr w:type="spellStart"/>
      <w:r w:rsidRPr="005A7041">
        <w:rPr>
          <w:spacing w:val="-2"/>
          <w:lang w:val="es-ES"/>
        </w:rPr>
        <w:t>ii</w:t>
      </w:r>
      <w:proofErr w:type="spellEnd"/>
      <w:r w:rsidRPr="005A7041">
        <w:rPr>
          <w:spacing w:val="-2"/>
          <w:lang w:val="es-ES"/>
        </w:rPr>
        <w:t xml:space="preserve">) </w:t>
      </w:r>
      <w:r w:rsidR="00AA24B1" w:rsidRPr="005A7041">
        <w:rPr>
          <w:spacing w:val="-2"/>
          <w:lang w:val="es-ES"/>
        </w:rPr>
        <w:t xml:space="preserve">Menor o igual a </w:t>
      </w:r>
      <w:r w:rsidRPr="005A7041">
        <w:rPr>
          <w:spacing w:val="-2"/>
          <w:lang w:val="es-ES"/>
        </w:rPr>
        <w:t xml:space="preserve">N </w:t>
      </w:r>
      <w:r w:rsidR="000E64C9" w:rsidRPr="005A7041">
        <w:rPr>
          <w:spacing w:val="-2"/>
          <w:lang w:val="es-ES"/>
        </w:rPr>
        <w:t>contratos</w:t>
      </w:r>
      <w:r w:rsidRPr="005A7041">
        <w:rPr>
          <w:spacing w:val="-2"/>
          <w:lang w:val="es-ES"/>
        </w:rPr>
        <w:t xml:space="preserve">, </w:t>
      </w:r>
      <w:r w:rsidR="00AA24B1" w:rsidRPr="005A7041">
        <w:rPr>
          <w:spacing w:val="-2"/>
          <w:lang w:val="es-ES"/>
        </w:rPr>
        <w:t xml:space="preserve">cada uno de un valor mínimo </w:t>
      </w:r>
      <w:r w:rsidRPr="005A7041">
        <w:rPr>
          <w:spacing w:val="-2"/>
          <w:lang w:val="es-ES"/>
        </w:rPr>
        <w:t xml:space="preserve">V, </w:t>
      </w:r>
      <w:r w:rsidR="00AA24B1" w:rsidRPr="005A7041">
        <w:rPr>
          <w:spacing w:val="-2"/>
          <w:lang w:val="es-ES"/>
        </w:rPr>
        <w:t xml:space="preserve">pero con un valor </w:t>
      </w:r>
      <w:r w:rsidRPr="005A7041">
        <w:rPr>
          <w:spacing w:val="-2"/>
          <w:lang w:val="es-ES"/>
        </w:rPr>
        <w:t xml:space="preserve">total </w:t>
      </w:r>
      <w:r w:rsidR="00AA24B1" w:rsidRPr="005A7041">
        <w:rPr>
          <w:spacing w:val="-2"/>
          <w:lang w:val="es-ES"/>
        </w:rPr>
        <w:t xml:space="preserve">de todos los </w:t>
      </w:r>
      <w:r w:rsidR="000E64C9" w:rsidRPr="005A7041">
        <w:rPr>
          <w:spacing w:val="-2"/>
          <w:lang w:val="es-ES"/>
        </w:rPr>
        <w:t>contratos</w:t>
      </w:r>
      <w:r w:rsidRPr="005A7041">
        <w:rPr>
          <w:spacing w:val="-2"/>
          <w:lang w:val="es-ES"/>
        </w:rPr>
        <w:t xml:space="preserve"> </w:t>
      </w:r>
      <w:r w:rsidR="00AA24B1" w:rsidRPr="005A7041">
        <w:rPr>
          <w:spacing w:val="-2"/>
          <w:lang w:val="es-ES"/>
        </w:rPr>
        <w:t xml:space="preserve">igual o mayor que </w:t>
      </w:r>
      <w:r w:rsidRPr="005A7041">
        <w:rPr>
          <w:spacing w:val="-2"/>
          <w:lang w:val="es-ES"/>
        </w:rPr>
        <w:t>N x V.</w:t>
      </w:r>
    </w:p>
    <w:p w14:paraId="3F3FD50B" w14:textId="77777777" w:rsidR="00B50534" w:rsidRPr="005A7041" w:rsidRDefault="00B50534" w:rsidP="0001185D">
      <w:pPr>
        <w:spacing w:after="180"/>
        <w:ind w:left="1440"/>
        <w:rPr>
          <w:b/>
          <w:spacing w:val="-2"/>
          <w:lang w:val="es-ES"/>
        </w:rPr>
      </w:pPr>
      <w:bookmarkStart w:id="468" w:name="_Toc303161650"/>
      <w:r w:rsidRPr="005A7041">
        <w:rPr>
          <w:b/>
          <w:spacing w:val="-2"/>
          <w:lang w:val="es-ES"/>
        </w:rPr>
        <w:t xml:space="preserve">b) </w:t>
      </w:r>
      <w:r w:rsidR="00557665" w:rsidRPr="005A7041">
        <w:rPr>
          <w:b/>
          <w:spacing w:val="-2"/>
          <w:lang w:val="es-ES"/>
        </w:rPr>
        <w:t>Para c</w:t>
      </w:r>
      <w:r w:rsidR="00781BF4" w:rsidRPr="005A7041">
        <w:rPr>
          <w:b/>
          <w:spacing w:val="-2"/>
          <w:lang w:val="es-ES"/>
        </w:rPr>
        <w:t>ontratos múltiples</w:t>
      </w:r>
      <w:bookmarkEnd w:id="468"/>
    </w:p>
    <w:p w14:paraId="0EDCE8A2" w14:textId="77777777" w:rsidR="00B50534" w:rsidRPr="005A7041" w:rsidRDefault="00B50534" w:rsidP="0001185D">
      <w:pPr>
        <w:tabs>
          <w:tab w:val="left" w:pos="1800"/>
        </w:tabs>
        <w:spacing w:after="180"/>
        <w:ind w:left="1800"/>
        <w:rPr>
          <w:b/>
          <w:spacing w:val="-2"/>
          <w:lang w:val="es-ES"/>
        </w:rPr>
      </w:pPr>
      <w:r w:rsidRPr="005A7041">
        <w:rPr>
          <w:b/>
          <w:spacing w:val="-2"/>
          <w:lang w:val="es-ES"/>
        </w:rPr>
        <w:t>Op</w:t>
      </w:r>
      <w:r w:rsidR="00557665" w:rsidRPr="005A7041">
        <w:rPr>
          <w:b/>
          <w:spacing w:val="-2"/>
          <w:lang w:val="es-ES"/>
        </w:rPr>
        <w:t>ción</w:t>
      </w:r>
      <w:r w:rsidRPr="005A7041">
        <w:rPr>
          <w:b/>
          <w:spacing w:val="-2"/>
          <w:lang w:val="es-ES"/>
        </w:rPr>
        <w:t xml:space="preserve"> 1: </w:t>
      </w:r>
      <w:r w:rsidRPr="005A7041">
        <w:rPr>
          <w:b/>
          <w:spacing w:val="-2"/>
          <w:lang w:val="es-ES"/>
        </w:rPr>
        <w:tab/>
      </w:r>
    </w:p>
    <w:p w14:paraId="4BD535F7" w14:textId="0A3E8FD1" w:rsidR="00B50534" w:rsidRPr="005A7041" w:rsidRDefault="00B50534" w:rsidP="0001185D">
      <w:pPr>
        <w:tabs>
          <w:tab w:val="left" w:pos="1800"/>
        </w:tabs>
        <w:spacing w:after="180"/>
        <w:ind w:left="1800"/>
        <w:rPr>
          <w:spacing w:val="-4"/>
          <w:lang w:val="es-ES"/>
        </w:rPr>
      </w:pPr>
      <w:r w:rsidRPr="005A7041">
        <w:rPr>
          <w:spacing w:val="-4"/>
          <w:lang w:val="es-ES"/>
        </w:rPr>
        <w:t xml:space="preserve">i) </w:t>
      </w:r>
      <w:r w:rsidR="00AA24B1" w:rsidRPr="005A7041">
        <w:rPr>
          <w:spacing w:val="-4"/>
          <w:lang w:val="es-ES"/>
        </w:rPr>
        <w:t xml:space="preserve">Los requisitos mínimos para </w:t>
      </w:r>
      <w:r w:rsidR="0010705F" w:rsidRPr="005A7041">
        <w:rPr>
          <w:spacing w:val="-4"/>
          <w:lang w:val="es-ES"/>
        </w:rPr>
        <w:t>el (</w:t>
      </w:r>
      <w:r w:rsidR="00AA24B1" w:rsidRPr="005A7041">
        <w:rPr>
          <w:spacing w:val="-4"/>
          <w:lang w:val="es-ES"/>
        </w:rPr>
        <w:t>los</w:t>
      </w:r>
      <w:r w:rsidR="0010705F" w:rsidRPr="005A7041">
        <w:rPr>
          <w:spacing w:val="-4"/>
          <w:lang w:val="es-ES"/>
        </w:rPr>
        <w:t xml:space="preserve">) contrato(s) </w:t>
      </w:r>
      <w:r w:rsidRPr="005A7041">
        <w:rPr>
          <w:spacing w:val="-4"/>
          <w:lang w:val="es-ES"/>
        </w:rPr>
        <w:t>combin</w:t>
      </w:r>
      <w:r w:rsidR="0010705F" w:rsidRPr="005A7041">
        <w:rPr>
          <w:spacing w:val="-4"/>
          <w:lang w:val="es-ES"/>
        </w:rPr>
        <w:t xml:space="preserve">ados consistirán en el total de requisitos para cada </w:t>
      </w:r>
      <w:r w:rsidR="000E64C9" w:rsidRPr="005A7041">
        <w:rPr>
          <w:spacing w:val="-4"/>
          <w:lang w:val="es-ES"/>
        </w:rPr>
        <w:t xml:space="preserve">contrato </w:t>
      </w:r>
      <w:r w:rsidR="0010705F" w:rsidRPr="005A7041">
        <w:rPr>
          <w:spacing w:val="-4"/>
          <w:lang w:val="es-ES"/>
        </w:rPr>
        <w:t xml:space="preserve">por el cual el </w:t>
      </w:r>
      <w:r w:rsidR="002D22FE" w:rsidRPr="005A7041">
        <w:rPr>
          <w:spacing w:val="-4"/>
          <w:lang w:val="es-ES"/>
        </w:rPr>
        <w:t>Licitante</w:t>
      </w:r>
      <w:r w:rsidRPr="005A7041">
        <w:rPr>
          <w:spacing w:val="-4"/>
          <w:lang w:val="es-ES"/>
        </w:rPr>
        <w:t xml:space="preserve"> ha</w:t>
      </w:r>
      <w:r w:rsidR="0010705F" w:rsidRPr="005A7041">
        <w:rPr>
          <w:spacing w:val="-4"/>
          <w:lang w:val="es-ES"/>
        </w:rPr>
        <w:t xml:space="preserve"> presentado </w:t>
      </w:r>
      <w:r w:rsidR="000F5BD5" w:rsidRPr="005A7041">
        <w:rPr>
          <w:spacing w:val="-4"/>
          <w:lang w:val="es-ES"/>
        </w:rPr>
        <w:t>Oferta</w:t>
      </w:r>
      <w:r w:rsidR="0010705F" w:rsidRPr="005A7041">
        <w:rPr>
          <w:spacing w:val="-4"/>
          <w:lang w:val="es-ES"/>
        </w:rPr>
        <w:t>s, como sigue, y</w:t>
      </w:r>
      <w:r w:rsidRPr="005A7041">
        <w:rPr>
          <w:spacing w:val="-4"/>
          <w:lang w:val="es-ES"/>
        </w:rPr>
        <w:t xml:space="preserve"> N1, N2, N3, etc. </w:t>
      </w:r>
      <w:r w:rsidR="0010705F" w:rsidRPr="005A7041">
        <w:rPr>
          <w:spacing w:val="-4"/>
          <w:lang w:val="es-ES"/>
        </w:rPr>
        <w:t xml:space="preserve">serán </w:t>
      </w:r>
      <w:r w:rsidR="000E64C9" w:rsidRPr="005A7041">
        <w:rPr>
          <w:spacing w:val="-4"/>
          <w:lang w:val="es-ES"/>
        </w:rPr>
        <w:t>contratos</w:t>
      </w:r>
      <w:r w:rsidR="0010705F" w:rsidRPr="005A7041">
        <w:rPr>
          <w:spacing w:val="-4"/>
          <w:lang w:val="es-ES"/>
        </w:rPr>
        <w:t xml:space="preserve"> diferentes</w:t>
      </w:r>
      <w:r w:rsidRPr="005A7041">
        <w:rPr>
          <w:spacing w:val="-4"/>
          <w:lang w:val="es-ES"/>
        </w:rPr>
        <w:t>:</w:t>
      </w:r>
    </w:p>
    <w:p w14:paraId="4D841787" w14:textId="77777777" w:rsidR="00B50534" w:rsidRPr="005A7041" w:rsidRDefault="00B50534" w:rsidP="00B50534">
      <w:pPr>
        <w:tabs>
          <w:tab w:val="left" w:pos="2160"/>
        </w:tabs>
        <w:spacing w:after="180"/>
        <w:ind w:left="2412"/>
        <w:rPr>
          <w:spacing w:val="-2"/>
          <w:lang w:val="es-ES"/>
        </w:rPr>
      </w:pPr>
      <w:r w:rsidRPr="005A7041">
        <w:rPr>
          <w:spacing w:val="-2"/>
          <w:lang w:val="es-ES"/>
        </w:rPr>
        <w:t>Lot</w:t>
      </w:r>
      <w:r w:rsidR="00557665" w:rsidRPr="005A7041">
        <w:rPr>
          <w:spacing w:val="-2"/>
          <w:lang w:val="es-ES"/>
        </w:rPr>
        <w:t>e</w:t>
      </w:r>
      <w:r w:rsidRPr="005A7041">
        <w:rPr>
          <w:spacing w:val="-2"/>
          <w:lang w:val="es-ES"/>
        </w:rPr>
        <w:t xml:space="preserve"> 1: N1 </w:t>
      </w:r>
      <w:r w:rsidR="000E64C9" w:rsidRPr="005A7041">
        <w:rPr>
          <w:spacing w:val="-2"/>
          <w:lang w:val="es-ES"/>
        </w:rPr>
        <w:t>contratos</w:t>
      </w:r>
      <w:r w:rsidRPr="005A7041">
        <w:rPr>
          <w:spacing w:val="-2"/>
          <w:lang w:val="es-ES"/>
        </w:rPr>
        <w:t xml:space="preserve">, </w:t>
      </w:r>
      <w:r w:rsidR="00557665" w:rsidRPr="005A7041">
        <w:rPr>
          <w:spacing w:val="-2"/>
          <w:lang w:val="es-ES"/>
        </w:rPr>
        <w:t xml:space="preserve">cada uno de un valor mínimo </w:t>
      </w:r>
      <w:r w:rsidRPr="005A7041">
        <w:rPr>
          <w:spacing w:val="-2"/>
          <w:lang w:val="es-ES"/>
        </w:rPr>
        <w:t>V1;</w:t>
      </w:r>
    </w:p>
    <w:p w14:paraId="5F8764DE" w14:textId="77777777" w:rsidR="00B50534" w:rsidRPr="005A7041" w:rsidRDefault="00B50534" w:rsidP="00B50534">
      <w:pPr>
        <w:tabs>
          <w:tab w:val="left" w:pos="2160"/>
        </w:tabs>
        <w:spacing w:after="180"/>
        <w:ind w:left="2412"/>
        <w:rPr>
          <w:spacing w:val="-2"/>
          <w:lang w:val="es-ES"/>
        </w:rPr>
      </w:pPr>
      <w:r w:rsidRPr="005A7041">
        <w:rPr>
          <w:spacing w:val="-2"/>
          <w:lang w:val="es-ES"/>
        </w:rPr>
        <w:t>Lot</w:t>
      </w:r>
      <w:r w:rsidR="00557665" w:rsidRPr="005A7041">
        <w:rPr>
          <w:spacing w:val="-2"/>
          <w:lang w:val="es-ES"/>
        </w:rPr>
        <w:t>e</w:t>
      </w:r>
      <w:r w:rsidRPr="005A7041">
        <w:rPr>
          <w:spacing w:val="-2"/>
          <w:lang w:val="es-ES"/>
        </w:rPr>
        <w:t xml:space="preserve"> 2: N2 </w:t>
      </w:r>
      <w:r w:rsidR="000E64C9" w:rsidRPr="005A7041">
        <w:rPr>
          <w:spacing w:val="-2"/>
          <w:lang w:val="es-ES"/>
        </w:rPr>
        <w:t>contratos</w:t>
      </w:r>
      <w:r w:rsidRPr="005A7041">
        <w:rPr>
          <w:spacing w:val="-2"/>
          <w:lang w:val="es-ES"/>
        </w:rPr>
        <w:t xml:space="preserve">, </w:t>
      </w:r>
      <w:r w:rsidR="00557665" w:rsidRPr="005A7041">
        <w:rPr>
          <w:spacing w:val="-2"/>
          <w:lang w:val="es-ES"/>
        </w:rPr>
        <w:t xml:space="preserve">cada uno de un valor mínimo </w:t>
      </w:r>
      <w:r w:rsidRPr="005A7041">
        <w:rPr>
          <w:spacing w:val="-2"/>
          <w:lang w:val="es-ES"/>
        </w:rPr>
        <w:t xml:space="preserve">V2; </w:t>
      </w:r>
    </w:p>
    <w:p w14:paraId="683575C8" w14:textId="77777777" w:rsidR="00B50534" w:rsidRPr="005A7041" w:rsidRDefault="00B50534" w:rsidP="00B50534">
      <w:pPr>
        <w:tabs>
          <w:tab w:val="left" w:pos="2160"/>
        </w:tabs>
        <w:spacing w:after="180"/>
        <w:ind w:left="2412"/>
        <w:rPr>
          <w:spacing w:val="-2"/>
          <w:lang w:val="es-ES"/>
        </w:rPr>
      </w:pPr>
      <w:r w:rsidRPr="005A7041">
        <w:rPr>
          <w:spacing w:val="-2"/>
          <w:lang w:val="es-ES"/>
        </w:rPr>
        <w:t>Lot</w:t>
      </w:r>
      <w:r w:rsidR="00557665" w:rsidRPr="005A7041">
        <w:rPr>
          <w:spacing w:val="-2"/>
          <w:lang w:val="es-ES"/>
        </w:rPr>
        <w:t>e</w:t>
      </w:r>
      <w:r w:rsidRPr="005A7041">
        <w:rPr>
          <w:spacing w:val="-2"/>
          <w:lang w:val="es-ES"/>
        </w:rPr>
        <w:t xml:space="preserve"> 3: N3 </w:t>
      </w:r>
      <w:r w:rsidR="000E64C9" w:rsidRPr="005A7041">
        <w:rPr>
          <w:spacing w:val="-2"/>
          <w:lang w:val="es-ES"/>
        </w:rPr>
        <w:t>contratos</w:t>
      </w:r>
      <w:r w:rsidRPr="005A7041">
        <w:rPr>
          <w:spacing w:val="-2"/>
          <w:lang w:val="es-ES"/>
        </w:rPr>
        <w:t xml:space="preserve">, </w:t>
      </w:r>
      <w:r w:rsidR="00557665" w:rsidRPr="005A7041">
        <w:rPr>
          <w:spacing w:val="-2"/>
          <w:lang w:val="es-ES"/>
        </w:rPr>
        <w:t>cada uno de un valor mínimo</w:t>
      </w:r>
      <w:r w:rsidRPr="005A7041">
        <w:rPr>
          <w:spacing w:val="-2"/>
          <w:lang w:val="es-ES"/>
        </w:rPr>
        <w:t xml:space="preserve"> V3; </w:t>
      </w:r>
    </w:p>
    <w:p w14:paraId="65F47164" w14:textId="77777777" w:rsidR="00B50534" w:rsidRPr="005A7041" w:rsidRDefault="00B50534" w:rsidP="00B50534">
      <w:pPr>
        <w:tabs>
          <w:tab w:val="left" w:pos="2160"/>
        </w:tabs>
        <w:spacing w:after="180"/>
        <w:ind w:left="2412"/>
        <w:rPr>
          <w:spacing w:val="-2"/>
          <w:lang w:val="es-ES"/>
        </w:rPr>
      </w:pPr>
      <w:r w:rsidRPr="005A7041">
        <w:rPr>
          <w:spacing w:val="-2"/>
          <w:lang w:val="es-ES"/>
        </w:rPr>
        <w:t xml:space="preserve">----etc. </w:t>
      </w:r>
    </w:p>
    <w:p w14:paraId="6DAEED34" w14:textId="77777777" w:rsidR="00B50534" w:rsidRPr="005A7041" w:rsidRDefault="00557665" w:rsidP="00B50534">
      <w:pPr>
        <w:tabs>
          <w:tab w:val="left" w:pos="2160"/>
        </w:tabs>
        <w:spacing w:after="180"/>
        <w:ind w:left="1800"/>
        <w:rPr>
          <w:spacing w:val="-2"/>
          <w:lang w:val="es-ES"/>
        </w:rPr>
      </w:pPr>
      <w:r w:rsidRPr="005A7041">
        <w:rPr>
          <w:spacing w:val="-2"/>
          <w:lang w:val="es-ES"/>
        </w:rPr>
        <w:t>O bien</w:t>
      </w:r>
    </w:p>
    <w:p w14:paraId="6ACEE8F6" w14:textId="77777777" w:rsidR="00B50534" w:rsidRPr="005A7041" w:rsidRDefault="00B50534" w:rsidP="0001185D">
      <w:pPr>
        <w:tabs>
          <w:tab w:val="left" w:pos="1800"/>
        </w:tabs>
        <w:spacing w:after="180"/>
        <w:ind w:left="1800"/>
        <w:rPr>
          <w:b/>
          <w:spacing w:val="-2"/>
          <w:lang w:val="es-ES"/>
        </w:rPr>
      </w:pPr>
      <w:r w:rsidRPr="005A7041">
        <w:rPr>
          <w:b/>
          <w:spacing w:val="-2"/>
          <w:lang w:val="es-ES"/>
        </w:rPr>
        <w:t>Op</w:t>
      </w:r>
      <w:r w:rsidR="00557665" w:rsidRPr="005A7041">
        <w:rPr>
          <w:b/>
          <w:spacing w:val="-2"/>
          <w:lang w:val="es-ES"/>
        </w:rPr>
        <w:t>ción</w:t>
      </w:r>
      <w:r w:rsidRPr="005A7041">
        <w:rPr>
          <w:b/>
          <w:spacing w:val="-2"/>
          <w:lang w:val="es-ES"/>
        </w:rPr>
        <w:t xml:space="preserve"> 2: </w:t>
      </w:r>
      <w:r w:rsidRPr="005A7041">
        <w:rPr>
          <w:b/>
          <w:spacing w:val="-2"/>
          <w:lang w:val="es-ES"/>
        </w:rPr>
        <w:tab/>
      </w:r>
    </w:p>
    <w:p w14:paraId="1ECC15FD" w14:textId="70B9DFDE" w:rsidR="00B50534" w:rsidRPr="005A7041" w:rsidRDefault="00B50534" w:rsidP="0001185D">
      <w:pPr>
        <w:tabs>
          <w:tab w:val="left" w:pos="1800"/>
        </w:tabs>
        <w:spacing w:after="180"/>
        <w:ind w:left="1800"/>
        <w:rPr>
          <w:spacing w:val="-4"/>
          <w:lang w:val="es-ES"/>
        </w:rPr>
      </w:pPr>
      <w:r w:rsidRPr="005A7041">
        <w:rPr>
          <w:spacing w:val="-4"/>
          <w:lang w:val="es-ES"/>
        </w:rPr>
        <w:t xml:space="preserve">i) </w:t>
      </w:r>
      <w:r w:rsidR="0010705F" w:rsidRPr="005A7041">
        <w:rPr>
          <w:spacing w:val="-4"/>
          <w:lang w:val="es-ES"/>
        </w:rPr>
        <w:t xml:space="preserve">Los requisitos mínimos para el (los) contrato(s) combinados consistirán en el total de requisitos para cada contrato por el cual el Licitante ha presentado </w:t>
      </w:r>
      <w:r w:rsidR="000F5BD5" w:rsidRPr="005A7041">
        <w:rPr>
          <w:spacing w:val="-4"/>
          <w:lang w:val="es-ES"/>
        </w:rPr>
        <w:t>Oferta</w:t>
      </w:r>
      <w:r w:rsidR="0010705F" w:rsidRPr="005A7041">
        <w:rPr>
          <w:spacing w:val="-4"/>
          <w:lang w:val="es-ES"/>
        </w:rPr>
        <w:t>s, como sigue, y N1, N2, N3, etc. serán contratos diferentes</w:t>
      </w:r>
      <w:r w:rsidRPr="005A7041">
        <w:rPr>
          <w:spacing w:val="-4"/>
          <w:lang w:val="es-ES"/>
        </w:rPr>
        <w:t>:</w:t>
      </w:r>
    </w:p>
    <w:p w14:paraId="16743EB0" w14:textId="77777777" w:rsidR="00B50534" w:rsidRPr="005A7041" w:rsidRDefault="003541C1" w:rsidP="00B50534">
      <w:pPr>
        <w:tabs>
          <w:tab w:val="left" w:pos="2160"/>
        </w:tabs>
        <w:spacing w:after="180"/>
        <w:ind w:left="2412"/>
        <w:rPr>
          <w:spacing w:val="-2"/>
          <w:lang w:val="es-ES"/>
        </w:rPr>
      </w:pPr>
      <w:r w:rsidRPr="005A7041">
        <w:rPr>
          <w:spacing w:val="-2"/>
          <w:lang w:val="es-ES"/>
        </w:rPr>
        <w:t>Lot</w:t>
      </w:r>
      <w:r w:rsidR="00D07627" w:rsidRPr="005A7041">
        <w:rPr>
          <w:spacing w:val="-2"/>
          <w:lang w:val="es-ES"/>
        </w:rPr>
        <w:t>e</w:t>
      </w:r>
      <w:r w:rsidRPr="005A7041">
        <w:rPr>
          <w:spacing w:val="-2"/>
          <w:lang w:val="es-ES"/>
        </w:rPr>
        <w:t xml:space="preserve"> 1: </w:t>
      </w:r>
      <w:r w:rsidR="00B50534" w:rsidRPr="005A7041">
        <w:rPr>
          <w:spacing w:val="-2"/>
          <w:lang w:val="es-ES"/>
        </w:rPr>
        <w:t xml:space="preserve">N1 </w:t>
      </w:r>
      <w:r w:rsidR="000E64C9" w:rsidRPr="005A7041">
        <w:rPr>
          <w:spacing w:val="-2"/>
          <w:lang w:val="es-ES"/>
        </w:rPr>
        <w:t>contratos</w:t>
      </w:r>
      <w:r w:rsidR="00B50534" w:rsidRPr="005A7041">
        <w:rPr>
          <w:spacing w:val="-2"/>
          <w:lang w:val="es-ES"/>
        </w:rPr>
        <w:t xml:space="preserve">, </w:t>
      </w:r>
      <w:r w:rsidRPr="005A7041">
        <w:rPr>
          <w:spacing w:val="-2"/>
          <w:lang w:val="es-ES"/>
        </w:rPr>
        <w:t xml:space="preserve">cada uno de un valor mínimo </w:t>
      </w:r>
      <w:r w:rsidR="00B50534" w:rsidRPr="005A7041">
        <w:rPr>
          <w:spacing w:val="-2"/>
          <w:lang w:val="es-ES"/>
        </w:rPr>
        <w:t>V1;</w:t>
      </w:r>
    </w:p>
    <w:p w14:paraId="0495AD20" w14:textId="77777777" w:rsidR="00B50534" w:rsidRPr="005A7041" w:rsidRDefault="00B50534" w:rsidP="00B50534">
      <w:pPr>
        <w:tabs>
          <w:tab w:val="left" w:pos="2160"/>
        </w:tabs>
        <w:spacing w:after="180"/>
        <w:ind w:left="2412"/>
        <w:rPr>
          <w:spacing w:val="-2"/>
          <w:lang w:val="es-ES"/>
        </w:rPr>
      </w:pPr>
      <w:r w:rsidRPr="005A7041">
        <w:rPr>
          <w:spacing w:val="-2"/>
          <w:lang w:val="es-ES"/>
        </w:rPr>
        <w:t>Lot</w:t>
      </w:r>
      <w:r w:rsidR="00D07627" w:rsidRPr="005A7041">
        <w:rPr>
          <w:spacing w:val="-2"/>
          <w:lang w:val="es-ES"/>
        </w:rPr>
        <w:t>e</w:t>
      </w:r>
      <w:r w:rsidRPr="005A7041">
        <w:rPr>
          <w:spacing w:val="-2"/>
          <w:lang w:val="es-ES"/>
        </w:rPr>
        <w:t xml:space="preserve"> 2: N2 </w:t>
      </w:r>
      <w:r w:rsidR="000E64C9" w:rsidRPr="005A7041">
        <w:rPr>
          <w:spacing w:val="-2"/>
          <w:lang w:val="es-ES"/>
        </w:rPr>
        <w:t>contratos</w:t>
      </w:r>
      <w:r w:rsidRPr="005A7041">
        <w:rPr>
          <w:spacing w:val="-2"/>
          <w:lang w:val="es-ES"/>
        </w:rPr>
        <w:t xml:space="preserve">, </w:t>
      </w:r>
      <w:r w:rsidR="003541C1" w:rsidRPr="005A7041">
        <w:rPr>
          <w:spacing w:val="-2"/>
          <w:lang w:val="es-ES"/>
        </w:rPr>
        <w:t>cada uno de un valor mínimo</w:t>
      </w:r>
      <w:r w:rsidRPr="005A7041">
        <w:rPr>
          <w:spacing w:val="-2"/>
          <w:lang w:val="es-ES"/>
        </w:rPr>
        <w:t xml:space="preserve"> V2; </w:t>
      </w:r>
    </w:p>
    <w:p w14:paraId="7D1F472A" w14:textId="77777777" w:rsidR="00B50534" w:rsidRPr="005A7041" w:rsidRDefault="00B50534" w:rsidP="00B50534">
      <w:pPr>
        <w:tabs>
          <w:tab w:val="left" w:pos="2160"/>
        </w:tabs>
        <w:spacing w:after="180"/>
        <w:ind w:left="2412"/>
        <w:rPr>
          <w:spacing w:val="-2"/>
          <w:lang w:val="es-ES"/>
        </w:rPr>
      </w:pPr>
      <w:r w:rsidRPr="005A7041">
        <w:rPr>
          <w:spacing w:val="-2"/>
          <w:lang w:val="es-ES"/>
        </w:rPr>
        <w:t>Lot</w:t>
      </w:r>
      <w:r w:rsidR="00D07627" w:rsidRPr="005A7041">
        <w:rPr>
          <w:spacing w:val="-2"/>
          <w:lang w:val="es-ES"/>
        </w:rPr>
        <w:t>e</w:t>
      </w:r>
      <w:r w:rsidRPr="005A7041">
        <w:rPr>
          <w:spacing w:val="-2"/>
          <w:lang w:val="es-ES"/>
        </w:rPr>
        <w:t xml:space="preserve"> 3: N3 </w:t>
      </w:r>
      <w:r w:rsidR="000E64C9" w:rsidRPr="005A7041">
        <w:rPr>
          <w:spacing w:val="-2"/>
          <w:lang w:val="es-ES"/>
        </w:rPr>
        <w:t>contratos</w:t>
      </w:r>
      <w:r w:rsidRPr="005A7041">
        <w:rPr>
          <w:spacing w:val="-2"/>
          <w:lang w:val="es-ES"/>
        </w:rPr>
        <w:t xml:space="preserve">, </w:t>
      </w:r>
      <w:r w:rsidR="003541C1" w:rsidRPr="005A7041">
        <w:rPr>
          <w:spacing w:val="-2"/>
          <w:lang w:val="es-ES"/>
        </w:rPr>
        <w:t>cada uno de un valor mínimo</w:t>
      </w:r>
      <w:r w:rsidRPr="005A7041">
        <w:rPr>
          <w:spacing w:val="-2"/>
          <w:lang w:val="es-ES"/>
        </w:rPr>
        <w:t xml:space="preserve"> V3; </w:t>
      </w:r>
    </w:p>
    <w:p w14:paraId="33FA0C59" w14:textId="77777777" w:rsidR="00B50534" w:rsidRPr="005A7041" w:rsidRDefault="00B50534" w:rsidP="00B50534">
      <w:pPr>
        <w:tabs>
          <w:tab w:val="left" w:pos="2160"/>
        </w:tabs>
        <w:spacing w:after="180"/>
        <w:ind w:left="2412"/>
        <w:rPr>
          <w:spacing w:val="-2"/>
          <w:lang w:val="es-ES"/>
        </w:rPr>
      </w:pPr>
      <w:r w:rsidRPr="005A7041">
        <w:rPr>
          <w:spacing w:val="-2"/>
          <w:lang w:val="es-ES"/>
        </w:rPr>
        <w:t>----</w:t>
      </w:r>
      <w:r w:rsidR="00DC265B" w:rsidRPr="005A7041">
        <w:rPr>
          <w:spacing w:val="-2"/>
          <w:lang w:val="es-ES"/>
        </w:rPr>
        <w:t>etc.</w:t>
      </w:r>
      <w:r w:rsidRPr="005A7041">
        <w:rPr>
          <w:spacing w:val="-2"/>
          <w:lang w:val="es-ES"/>
        </w:rPr>
        <w:t xml:space="preserve">, </w:t>
      </w:r>
      <w:r w:rsidRPr="005A7041">
        <w:rPr>
          <w:b/>
          <w:spacing w:val="-2"/>
          <w:lang w:val="es-ES"/>
        </w:rPr>
        <w:t>o</w:t>
      </w:r>
    </w:p>
    <w:p w14:paraId="1AB87000" w14:textId="77777777" w:rsidR="00B50534" w:rsidRPr="005A7041" w:rsidRDefault="00B50534" w:rsidP="0001185D">
      <w:pPr>
        <w:tabs>
          <w:tab w:val="left" w:pos="1800"/>
        </w:tabs>
        <w:spacing w:after="180"/>
        <w:ind w:left="1800"/>
        <w:rPr>
          <w:spacing w:val="-2"/>
          <w:lang w:val="es-ES"/>
        </w:rPr>
      </w:pPr>
      <w:proofErr w:type="spellStart"/>
      <w:r w:rsidRPr="005A7041">
        <w:rPr>
          <w:spacing w:val="-2"/>
          <w:lang w:val="es-ES"/>
        </w:rPr>
        <w:t>ii</w:t>
      </w:r>
      <w:proofErr w:type="spellEnd"/>
      <w:r w:rsidRPr="005A7041">
        <w:rPr>
          <w:spacing w:val="-2"/>
          <w:lang w:val="es-ES"/>
        </w:rPr>
        <w:t>) Lot</w:t>
      </w:r>
      <w:r w:rsidR="00D07627" w:rsidRPr="005A7041">
        <w:rPr>
          <w:spacing w:val="-2"/>
          <w:lang w:val="es-ES"/>
        </w:rPr>
        <w:t>e</w:t>
      </w:r>
      <w:r w:rsidRPr="005A7041">
        <w:rPr>
          <w:spacing w:val="-2"/>
          <w:lang w:val="es-ES"/>
        </w:rPr>
        <w:t xml:space="preserve"> 1: </w:t>
      </w:r>
      <w:proofErr w:type="spellStart"/>
      <w:r w:rsidRPr="005A7041">
        <w:rPr>
          <w:spacing w:val="-2"/>
          <w:lang w:val="es-ES"/>
        </w:rPr>
        <w:t>N1</w:t>
      </w:r>
      <w:proofErr w:type="spellEnd"/>
      <w:r w:rsidRPr="005A7041">
        <w:rPr>
          <w:spacing w:val="-2"/>
          <w:lang w:val="es-ES"/>
        </w:rPr>
        <w:t xml:space="preserve"> </w:t>
      </w:r>
      <w:r w:rsidR="000E64C9" w:rsidRPr="005A7041">
        <w:rPr>
          <w:spacing w:val="-2"/>
          <w:lang w:val="es-ES"/>
        </w:rPr>
        <w:t>contratos</w:t>
      </w:r>
      <w:r w:rsidRPr="005A7041">
        <w:rPr>
          <w:spacing w:val="-2"/>
          <w:lang w:val="es-ES"/>
        </w:rPr>
        <w:t xml:space="preserve">, </w:t>
      </w:r>
      <w:r w:rsidR="003541C1" w:rsidRPr="005A7041">
        <w:rPr>
          <w:spacing w:val="-2"/>
          <w:lang w:val="es-ES"/>
        </w:rPr>
        <w:t>cada uno de un valor mínimo</w:t>
      </w:r>
      <w:r w:rsidRPr="005A7041">
        <w:rPr>
          <w:spacing w:val="-2"/>
          <w:lang w:val="es-ES"/>
        </w:rPr>
        <w:t xml:space="preserve"> V1; o</w:t>
      </w:r>
      <w:r w:rsidR="0010705F" w:rsidRPr="005A7041">
        <w:rPr>
          <w:spacing w:val="-2"/>
          <w:lang w:val="es-ES"/>
        </w:rPr>
        <w:t xml:space="preserve"> número de </w:t>
      </w:r>
      <w:r w:rsidR="000E64C9" w:rsidRPr="005A7041">
        <w:rPr>
          <w:spacing w:val="-2"/>
          <w:lang w:val="es-ES"/>
        </w:rPr>
        <w:t>contratos</w:t>
      </w:r>
      <w:r w:rsidRPr="005A7041">
        <w:rPr>
          <w:spacing w:val="-2"/>
          <w:lang w:val="es-ES"/>
        </w:rPr>
        <w:t xml:space="preserve"> </w:t>
      </w:r>
      <w:r w:rsidR="00D07627" w:rsidRPr="005A7041">
        <w:rPr>
          <w:spacing w:val="-2"/>
          <w:lang w:val="es-ES"/>
        </w:rPr>
        <w:t xml:space="preserve">menor o igual a N1, cada uno de un valor mínimo V1, pero con un valor total de todos los contratos igual o mayor que </w:t>
      </w:r>
      <w:r w:rsidRPr="005A7041">
        <w:rPr>
          <w:spacing w:val="-2"/>
          <w:lang w:val="es-ES"/>
        </w:rPr>
        <w:t>N1 x V1.</w:t>
      </w:r>
    </w:p>
    <w:p w14:paraId="30AD7649" w14:textId="77777777" w:rsidR="00B50534" w:rsidRPr="005A7041" w:rsidRDefault="00B50534" w:rsidP="0001185D">
      <w:pPr>
        <w:spacing w:after="180"/>
        <w:ind w:left="1800"/>
        <w:rPr>
          <w:spacing w:val="-2"/>
          <w:lang w:val="es-ES"/>
        </w:rPr>
      </w:pPr>
      <w:r w:rsidRPr="005A7041">
        <w:rPr>
          <w:spacing w:val="-2"/>
          <w:lang w:val="es-ES"/>
        </w:rPr>
        <w:t>Lot</w:t>
      </w:r>
      <w:r w:rsidR="00D07627" w:rsidRPr="005A7041">
        <w:rPr>
          <w:spacing w:val="-2"/>
          <w:lang w:val="es-ES"/>
        </w:rPr>
        <w:t>e</w:t>
      </w:r>
      <w:r w:rsidRPr="005A7041">
        <w:rPr>
          <w:spacing w:val="-2"/>
          <w:lang w:val="es-ES"/>
        </w:rPr>
        <w:t xml:space="preserve"> 2: N2 </w:t>
      </w:r>
      <w:r w:rsidR="00D07627" w:rsidRPr="005A7041">
        <w:rPr>
          <w:spacing w:val="-2"/>
          <w:lang w:val="es-ES"/>
        </w:rPr>
        <w:t>contratos, cada uno de un valor mínimo V2; o número de contratos menor o igual a N2, cada uno de un valor mínimo V2, pero con un valor total de todos los contratos igual o mayor que</w:t>
      </w:r>
      <w:r w:rsidRPr="005A7041">
        <w:rPr>
          <w:spacing w:val="-2"/>
          <w:lang w:val="es-ES"/>
        </w:rPr>
        <w:t xml:space="preserve"> N2 x V2.</w:t>
      </w:r>
    </w:p>
    <w:p w14:paraId="099F9089" w14:textId="77777777" w:rsidR="00B50534" w:rsidRPr="005A7041" w:rsidRDefault="00B50534" w:rsidP="00B50534">
      <w:pPr>
        <w:spacing w:after="180"/>
        <w:ind w:left="1800"/>
        <w:rPr>
          <w:spacing w:val="-2"/>
          <w:lang w:val="es-ES"/>
        </w:rPr>
      </w:pPr>
      <w:r w:rsidRPr="005A7041">
        <w:rPr>
          <w:spacing w:val="-2"/>
          <w:lang w:val="es-ES"/>
        </w:rPr>
        <w:lastRenderedPageBreak/>
        <w:t>Lot</w:t>
      </w:r>
      <w:r w:rsidR="00D07627" w:rsidRPr="005A7041">
        <w:rPr>
          <w:spacing w:val="-2"/>
          <w:lang w:val="es-ES"/>
        </w:rPr>
        <w:t>e</w:t>
      </w:r>
      <w:r w:rsidRPr="005A7041">
        <w:rPr>
          <w:spacing w:val="-2"/>
          <w:lang w:val="es-ES"/>
        </w:rPr>
        <w:t xml:space="preserve"> 3: N3 </w:t>
      </w:r>
      <w:r w:rsidR="00D07627" w:rsidRPr="005A7041">
        <w:rPr>
          <w:spacing w:val="-2"/>
          <w:lang w:val="es-ES"/>
        </w:rPr>
        <w:t>contratos, cada uno de un valor mínimo V3; o número de contratos menor o igual a N3, cada uno de un valor mínimo V3, pero con un valor total de todos los contratos igual o mayor que</w:t>
      </w:r>
      <w:r w:rsidRPr="005A7041">
        <w:rPr>
          <w:spacing w:val="-2"/>
          <w:lang w:val="es-ES"/>
        </w:rPr>
        <w:t xml:space="preserve"> N3 x V3.</w:t>
      </w:r>
    </w:p>
    <w:p w14:paraId="49788C38" w14:textId="77777777" w:rsidR="00B50534" w:rsidRPr="005A7041" w:rsidRDefault="00B50534" w:rsidP="00B50534">
      <w:pPr>
        <w:tabs>
          <w:tab w:val="left" w:pos="2160"/>
        </w:tabs>
        <w:spacing w:after="180"/>
        <w:ind w:left="2412"/>
        <w:rPr>
          <w:spacing w:val="-2"/>
          <w:lang w:val="es-ES"/>
        </w:rPr>
      </w:pPr>
      <w:r w:rsidRPr="005A7041">
        <w:rPr>
          <w:spacing w:val="-2"/>
          <w:lang w:val="es-ES"/>
        </w:rPr>
        <w:t>----etc.</w:t>
      </w:r>
    </w:p>
    <w:p w14:paraId="30A81FE1" w14:textId="77777777" w:rsidR="00B50534" w:rsidRPr="005A7041" w:rsidRDefault="00B50534" w:rsidP="0001185D">
      <w:pPr>
        <w:tabs>
          <w:tab w:val="left" w:pos="2160"/>
        </w:tabs>
        <w:spacing w:after="180"/>
        <w:ind w:left="1800"/>
        <w:rPr>
          <w:spacing w:val="-2"/>
          <w:lang w:val="es-ES"/>
        </w:rPr>
      </w:pPr>
      <w:r w:rsidRPr="005A7041">
        <w:rPr>
          <w:spacing w:val="-2"/>
          <w:lang w:val="es-ES"/>
        </w:rPr>
        <w:t>O</w:t>
      </w:r>
      <w:r w:rsidR="0010705F" w:rsidRPr="005A7041">
        <w:rPr>
          <w:spacing w:val="-2"/>
          <w:lang w:val="es-ES"/>
        </w:rPr>
        <w:t xml:space="preserve"> bien</w:t>
      </w:r>
    </w:p>
    <w:p w14:paraId="3CDBC4EB" w14:textId="77777777" w:rsidR="00B50534" w:rsidRPr="005A7041" w:rsidRDefault="00B50534" w:rsidP="0001185D">
      <w:pPr>
        <w:tabs>
          <w:tab w:val="left" w:pos="2160"/>
        </w:tabs>
        <w:spacing w:after="180"/>
        <w:ind w:left="1800"/>
        <w:rPr>
          <w:b/>
          <w:spacing w:val="-2"/>
          <w:lang w:val="es-ES"/>
        </w:rPr>
      </w:pPr>
      <w:r w:rsidRPr="005A7041">
        <w:rPr>
          <w:b/>
          <w:spacing w:val="-2"/>
          <w:lang w:val="es-ES"/>
        </w:rPr>
        <w:t>Op</w:t>
      </w:r>
      <w:r w:rsidR="0010705F" w:rsidRPr="005A7041">
        <w:rPr>
          <w:b/>
          <w:spacing w:val="-2"/>
          <w:lang w:val="es-ES"/>
        </w:rPr>
        <w:t>ción</w:t>
      </w:r>
      <w:r w:rsidRPr="005A7041">
        <w:rPr>
          <w:b/>
          <w:spacing w:val="-2"/>
          <w:lang w:val="es-ES"/>
        </w:rPr>
        <w:t xml:space="preserve"> 3: </w:t>
      </w:r>
      <w:r w:rsidRPr="005A7041">
        <w:rPr>
          <w:b/>
          <w:spacing w:val="-2"/>
          <w:lang w:val="es-ES"/>
        </w:rPr>
        <w:tab/>
      </w:r>
    </w:p>
    <w:p w14:paraId="561E3E77" w14:textId="75E3A526" w:rsidR="00B50534" w:rsidRPr="005A7041" w:rsidRDefault="00B50534" w:rsidP="0001185D">
      <w:pPr>
        <w:tabs>
          <w:tab w:val="left" w:pos="1800"/>
        </w:tabs>
        <w:spacing w:after="180"/>
        <w:ind w:left="1800"/>
        <w:rPr>
          <w:spacing w:val="-4"/>
          <w:lang w:val="es-ES"/>
        </w:rPr>
      </w:pPr>
      <w:r w:rsidRPr="005A7041">
        <w:rPr>
          <w:spacing w:val="-4"/>
          <w:lang w:val="es-ES"/>
        </w:rPr>
        <w:t xml:space="preserve">i) </w:t>
      </w:r>
      <w:r w:rsidR="00E221A9" w:rsidRPr="005A7041">
        <w:rPr>
          <w:spacing w:val="-4"/>
          <w:lang w:val="es-ES"/>
        </w:rPr>
        <w:t xml:space="preserve">Los requisitos mínimos para el (los) contrato(s) combinados consistirán en el total de requisitos para cada contrato por el cual el Licitante ha presentado </w:t>
      </w:r>
      <w:r w:rsidR="000F5BD5" w:rsidRPr="005A7041">
        <w:rPr>
          <w:spacing w:val="-4"/>
          <w:lang w:val="es-ES"/>
        </w:rPr>
        <w:t>Oferta</w:t>
      </w:r>
      <w:r w:rsidR="00E221A9" w:rsidRPr="005A7041">
        <w:rPr>
          <w:spacing w:val="-4"/>
          <w:lang w:val="es-ES"/>
        </w:rPr>
        <w:t>s, como sigue, y N1, N2, N3, etc. serán contratos diferentes:</w:t>
      </w:r>
    </w:p>
    <w:p w14:paraId="614F45ED" w14:textId="77777777" w:rsidR="00B50534" w:rsidRPr="005A7041" w:rsidRDefault="00B50534" w:rsidP="00B50534">
      <w:pPr>
        <w:tabs>
          <w:tab w:val="left" w:pos="2160"/>
        </w:tabs>
        <w:spacing w:after="180"/>
        <w:ind w:left="2412"/>
        <w:rPr>
          <w:spacing w:val="-2"/>
          <w:lang w:val="es-ES"/>
        </w:rPr>
      </w:pPr>
      <w:r w:rsidRPr="005A7041">
        <w:rPr>
          <w:spacing w:val="-2"/>
          <w:lang w:val="es-ES"/>
        </w:rPr>
        <w:t>Lot</w:t>
      </w:r>
      <w:r w:rsidR="00D07627" w:rsidRPr="005A7041">
        <w:rPr>
          <w:spacing w:val="-2"/>
          <w:lang w:val="es-ES"/>
        </w:rPr>
        <w:t>e</w:t>
      </w:r>
      <w:r w:rsidRPr="005A7041">
        <w:rPr>
          <w:spacing w:val="-2"/>
          <w:lang w:val="es-ES"/>
        </w:rPr>
        <w:t xml:space="preserve"> 1: N1 </w:t>
      </w:r>
      <w:r w:rsidR="00D07627" w:rsidRPr="005A7041">
        <w:rPr>
          <w:spacing w:val="-2"/>
          <w:lang w:val="es-ES"/>
        </w:rPr>
        <w:t>contratos, cada uno de un valor mínimo</w:t>
      </w:r>
      <w:r w:rsidRPr="005A7041">
        <w:rPr>
          <w:spacing w:val="-2"/>
          <w:lang w:val="es-ES"/>
        </w:rPr>
        <w:t xml:space="preserve"> V1;</w:t>
      </w:r>
    </w:p>
    <w:p w14:paraId="393A881D" w14:textId="77777777" w:rsidR="00B50534" w:rsidRPr="005A7041" w:rsidRDefault="00B50534" w:rsidP="00B50534">
      <w:pPr>
        <w:tabs>
          <w:tab w:val="left" w:pos="2160"/>
        </w:tabs>
        <w:spacing w:after="180"/>
        <w:ind w:left="2412"/>
        <w:rPr>
          <w:spacing w:val="-2"/>
          <w:lang w:val="es-ES"/>
        </w:rPr>
      </w:pPr>
      <w:r w:rsidRPr="005A7041">
        <w:rPr>
          <w:spacing w:val="-2"/>
          <w:lang w:val="es-ES"/>
        </w:rPr>
        <w:t>Lot</w:t>
      </w:r>
      <w:r w:rsidR="00D07627" w:rsidRPr="005A7041">
        <w:rPr>
          <w:spacing w:val="-2"/>
          <w:lang w:val="es-ES"/>
        </w:rPr>
        <w:t>e</w:t>
      </w:r>
      <w:r w:rsidRPr="005A7041">
        <w:rPr>
          <w:spacing w:val="-2"/>
          <w:lang w:val="es-ES"/>
        </w:rPr>
        <w:t xml:space="preserve"> 2: N2 </w:t>
      </w:r>
      <w:r w:rsidR="00D07627" w:rsidRPr="005A7041">
        <w:rPr>
          <w:spacing w:val="-2"/>
          <w:lang w:val="es-ES"/>
        </w:rPr>
        <w:t>contratos, cada uno de un valor mínimo</w:t>
      </w:r>
      <w:r w:rsidRPr="005A7041">
        <w:rPr>
          <w:spacing w:val="-2"/>
          <w:lang w:val="es-ES"/>
        </w:rPr>
        <w:t xml:space="preserve"> V2; </w:t>
      </w:r>
    </w:p>
    <w:p w14:paraId="15849369" w14:textId="77777777" w:rsidR="00B50534" w:rsidRPr="005A7041" w:rsidRDefault="00B50534" w:rsidP="00B50534">
      <w:pPr>
        <w:tabs>
          <w:tab w:val="left" w:pos="2160"/>
        </w:tabs>
        <w:spacing w:after="180"/>
        <w:ind w:left="2412"/>
        <w:rPr>
          <w:spacing w:val="-2"/>
          <w:lang w:val="es-ES"/>
        </w:rPr>
      </w:pPr>
      <w:r w:rsidRPr="005A7041">
        <w:rPr>
          <w:spacing w:val="-2"/>
          <w:lang w:val="es-ES"/>
        </w:rPr>
        <w:t>Lot</w:t>
      </w:r>
      <w:r w:rsidR="00D07627" w:rsidRPr="005A7041">
        <w:rPr>
          <w:spacing w:val="-2"/>
          <w:lang w:val="es-ES"/>
        </w:rPr>
        <w:t>e</w:t>
      </w:r>
      <w:r w:rsidRPr="005A7041">
        <w:rPr>
          <w:spacing w:val="-2"/>
          <w:lang w:val="es-ES"/>
        </w:rPr>
        <w:t xml:space="preserve"> 3: N3 </w:t>
      </w:r>
      <w:r w:rsidR="00D07627" w:rsidRPr="005A7041">
        <w:rPr>
          <w:spacing w:val="-2"/>
          <w:lang w:val="es-ES"/>
        </w:rPr>
        <w:t>contratos, cada uno de un valor mínimo</w:t>
      </w:r>
      <w:r w:rsidRPr="005A7041">
        <w:rPr>
          <w:spacing w:val="-2"/>
          <w:lang w:val="es-ES"/>
        </w:rPr>
        <w:t xml:space="preserve"> V3; </w:t>
      </w:r>
    </w:p>
    <w:p w14:paraId="1A17D294" w14:textId="77777777" w:rsidR="00B50534" w:rsidRPr="005A7041" w:rsidRDefault="00B50534" w:rsidP="00B50534">
      <w:pPr>
        <w:tabs>
          <w:tab w:val="left" w:pos="2160"/>
        </w:tabs>
        <w:spacing w:after="180"/>
        <w:ind w:left="2412"/>
        <w:rPr>
          <w:spacing w:val="-2"/>
          <w:lang w:val="es-ES"/>
        </w:rPr>
      </w:pPr>
      <w:r w:rsidRPr="005A7041">
        <w:rPr>
          <w:spacing w:val="-2"/>
          <w:lang w:val="es-ES"/>
        </w:rPr>
        <w:t>----</w:t>
      </w:r>
      <w:r w:rsidR="00DC265B" w:rsidRPr="005A7041">
        <w:rPr>
          <w:spacing w:val="-2"/>
          <w:lang w:val="es-ES"/>
        </w:rPr>
        <w:t>etc.</w:t>
      </w:r>
      <w:r w:rsidRPr="005A7041">
        <w:rPr>
          <w:spacing w:val="-2"/>
          <w:lang w:val="es-ES"/>
        </w:rPr>
        <w:t xml:space="preserve">, </w:t>
      </w:r>
      <w:r w:rsidRPr="005A7041">
        <w:rPr>
          <w:b/>
          <w:spacing w:val="-2"/>
          <w:lang w:val="es-ES"/>
        </w:rPr>
        <w:t>o</w:t>
      </w:r>
    </w:p>
    <w:p w14:paraId="1EF62A6B" w14:textId="77777777" w:rsidR="00B50534" w:rsidRPr="005A7041" w:rsidRDefault="00B50534" w:rsidP="0001185D">
      <w:pPr>
        <w:tabs>
          <w:tab w:val="left" w:pos="1800"/>
        </w:tabs>
        <w:spacing w:after="180"/>
        <w:ind w:left="1800"/>
        <w:rPr>
          <w:spacing w:val="-2"/>
          <w:lang w:val="es-ES"/>
        </w:rPr>
      </w:pPr>
      <w:proofErr w:type="spellStart"/>
      <w:r w:rsidRPr="005A7041">
        <w:rPr>
          <w:spacing w:val="-2"/>
          <w:lang w:val="es-ES"/>
        </w:rPr>
        <w:t>ii</w:t>
      </w:r>
      <w:proofErr w:type="spellEnd"/>
      <w:r w:rsidRPr="005A7041">
        <w:rPr>
          <w:spacing w:val="-2"/>
          <w:lang w:val="es-ES"/>
        </w:rPr>
        <w:t>) Lot</w:t>
      </w:r>
      <w:r w:rsidR="00D07627" w:rsidRPr="005A7041">
        <w:rPr>
          <w:spacing w:val="-2"/>
          <w:lang w:val="es-ES"/>
        </w:rPr>
        <w:t>e</w:t>
      </w:r>
      <w:r w:rsidRPr="005A7041">
        <w:rPr>
          <w:spacing w:val="-2"/>
          <w:lang w:val="es-ES"/>
        </w:rPr>
        <w:t xml:space="preserve"> 1: </w:t>
      </w:r>
      <w:proofErr w:type="spellStart"/>
      <w:r w:rsidR="00E221A9" w:rsidRPr="005A7041">
        <w:rPr>
          <w:spacing w:val="-2"/>
          <w:lang w:val="es-ES"/>
        </w:rPr>
        <w:t>N1</w:t>
      </w:r>
      <w:proofErr w:type="spellEnd"/>
      <w:r w:rsidR="00E221A9" w:rsidRPr="005A7041">
        <w:rPr>
          <w:spacing w:val="-2"/>
          <w:lang w:val="es-ES"/>
        </w:rPr>
        <w:t xml:space="preserve"> contratos, cada uno de un valor mínimo V1; o número de contratos menor o igual a N1, cada uno de un valor mínimo V1, pero con un valor total de todos los contratos igual o mayor que N1 x V1</w:t>
      </w:r>
      <w:r w:rsidRPr="005A7041">
        <w:rPr>
          <w:spacing w:val="-2"/>
          <w:lang w:val="es-ES"/>
        </w:rPr>
        <w:t>.</w:t>
      </w:r>
    </w:p>
    <w:p w14:paraId="64C61C9E" w14:textId="77777777" w:rsidR="00B50534" w:rsidRPr="005A7041" w:rsidRDefault="00B50534" w:rsidP="0001185D">
      <w:pPr>
        <w:tabs>
          <w:tab w:val="left" w:pos="1800"/>
        </w:tabs>
        <w:spacing w:after="180"/>
        <w:ind w:left="1800"/>
        <w:rPr>
          <w:spacing w:val="-2"/>
          <w:lang w:val="es-ES"/>
        </w:rPr>
      </w:pPr>
      <w:r w:rsidRPr="005A7041">
        <w:rPr>
          <w:spacing w:val="-2"/>
          <w:lang w:val="es-ES"/>
        </w:rPr>
        <w:t>Lot</w:t>
      </w:r>
      <w:r w:rsidR="00D07627" w:rsidRPr="005A7041">
        <w:rPr>
          <w:spacing w:val="-2"/>
          <w:lang w:val="es-ES"/>
        </w:rPr>
        <w:t>e</w:t>
      </w:r>
      <w:r w:rsidRPr="005A7041">
        <w:rPr>
          <w:spacing w:val="-2"/>
          <w:lang w:val="es-ES"/>
        </w:rPr>
        <w:t xml:space="preserve"> 2: </w:t>
      </w:r>
      <w:r w:rsidR="00E221A9" w:rsidRPr="005A7041">
        <w:rPr>
          <w:spacing w:val="-2"/>
          <w:lang w:val="es-ES"/>
        </w:rPr>
        <w:t>N2 contratos, cada uno de un valor mínimo V2; o número de contratos menor o igual a N2, cada uno de un valor mínimo V2, pero con un valor total de todos los contratos igual o mayor que N2 x V2</w:t>
      </w:r>
      <w:r w:rsidRPr="005A7041">
        <w:rPr>
          <w:spacing w:val="-2"/>
          <w:lang w:val="es-ES"/>
        </w:rPr>
        <w:t>.</w:t>
      </w:r>
    </w:p>
    <w:p w14:paraId="1F44B9C2" w14:textId="77777777" w:rsidR="00B50534" w:rsidRPr="005A7041" w:rsidRDefault="00B50534" w:rsidP="0001185D">
      <w:pPr>
        <w:tabs>
          <w:tab w:val="left" w:pos="1800"/>
        </w:tabs>
        <w:spacing w:after="180"/>
        <w:ind w:left="1800"/>
        <w:rPr>
          <w:spacing w:val="-2"/>
          <w:lang w:val="es-ES"/>
        </w:rPr>
      </w:pPr>
      <w:r w:rsidRPr="005A7041">
        <w:rPr>
          <w:spacing w:val="-2"/>
          <w:lang w:val="es-ES"/>
        </w:rPr>
        <w:t>Lot</w:t>
      </w:r>
      <w:r w:rsidR="00D07627" w:rsidRPr="005A7041">
        <w:rPr>
          <w:spacing w:val="-2"/>
          <w:lang w:val="es-ES"/>
        </w:rPr>
        <w:t>e</w:t>
      </w:r>
      <w:r w:rsidRPr="005A7041">
        <w:rPr>
          <w:spacing w:val="-2"/>
          <w:lang w:val="es-ES"/>
        </w:rPr>
        <w:t xml:space="preserve"> 3: </w:t>
      </w:r>
      <w:r w:rsidR="00E221A9" w:rsidRPr="005A7041">
        <w:rPr>
          <w:spacing w:val="-2"/>
          <w:lang w:val="es-ES"/>
        </w:rPr>
        <w:t>N3 contratos, cada uno de un valor mínimo V3; o número de contratos menor o igual a N3, cada uno de un valor mínimo V3, pero con un valor total de todos los contratos igual o mayor que N3 x V3</w:t>
      </w:r>
      <w:r w:rsidRPr="005A7041">
        <w:rPr>
          <w:spacing w:val="-2"/>
          <w:lang w:val="es-ES"/>
        </w:rPr>
        <w:t>.</w:t>
      </w:r>
    </w:p>
    <w:p w14:paraId="2A971195" w14:textId="77777777" w:rsidR="00B50534" w:rsidRPr="005A7041" w:rsidRDefault="00B50534" w:rsidP="0001185D">
      <w:pPr>
        <w:tabs>
          <w:tab w:val="left" w:pos="1800"/>
        </w:tabs>
        <w:spacing w:after="180"/>
        <w:ind w:left="1800"/>
        <w:rPr>
          <w:spacing w:val="-2"/>
          <w:lang w:val="es-ES"/>
        </w:rPr>
      </w:pPr>
      <w:r w:rsidRPr="005A7041">
        <w:rPr>
          <w:spacing w:val="-2"/>
          <w:lang w:val="es-ES"/>
        </w:rPr>
        <w:t>----</w:t>
      </w:r>
      <w:r w:rsidR="00DC265B" w:rsidRPr="005A7041">
        <w:rPr>
          <w:spacing w:val="-2"/>
          <w:lang w:val="es-ES"/>
        </w:rPr>
        <w:t>etc.</w:t>
      </w:r>
      <w:r w:rsidRPr="005A7041">
        <w:rPr>
          <w:spacing w:val="-2"/>
          <w:lang w:val="es-ES"/>
        </w:rPr>
        <w:t>, o</w:t>
      </w:r>
    </w:p>
    <w:p w14:paraId="008A4D43" w14:textId="77777777" w:rsidR="00B50534" w:rsidRPr="005A7041" w:rsidRDefault="00B50534" w:rsidP="0001185D">
      <w:pPr>
        <w:tabs>
          <w:tab w:val="left" w:pos="1800"/>
        </w:tabs>
        <w:spacing w:after="180"/>
        <w:ind w:left="1800"/>
        <w:rPr>
          <w:spacing w:val="-2"/>
          <w:lang w:val="es-ES"/>
        </w:rPr>
      </w:pPr>
      <w:proofErr w:type="spellStart"/>
      <w:r w:rsidRPr="005A7041">
        <w:rPr>
          <w:spacing w:val="-2"/>
          <w:lang w:val="es-ES"/>
        </w:rPr>
        <w:t>iii</w:t>
      </w:r>
      <w:proofErr w:type="spellEnd"/>
      <w:r w:rsidRPr="005A7041">
        <w:rPr>
          <w:spacing w:val="-2"/>
          <w:lang w:val="es-ES"/>
        </w:rPr>
        <w:t>) S</w:t>
      </w:r>
      <w:r w:rsidR="00044C40" w:rsidRPr="005A7041">
        <w:rPr>
          <w:spacing w:val="-2"/>
          <w:lang w:val="es-ES"/>
        </w:rPr>
        <w:t xml:space="preserve">iempre que se cumpla lo enunciado en </w:t>
      </w:r>
      <w:proofErr w:type="spellStart"/>
      <w:r w:rsidRPr="005A7041">
        <w:rPr>
          <w:spacing w:val="-2"/>
          <w:lang w:val="es-ES"/>
        </w:rPr>
        <w:t>ii</w:t>
      </w:r>
      <w:proofErr w:type="spellEnd"/>
      <w:r w:rsidRPr="005A7041">
        <w:rPr>
          <w:spacing w:val="-2"/>
          <w:lang w:val="es-ES"/>
        </w:rPr>
        <w:t xml:space="preserve">) </w:t>
      </w:r>
      <w:r w:rsidR="00044C40" w:rsidRPr="005A7041">
        <w:rPr>
          <w:spacing w:val="-2"/>
          <w:lang w:val="es-ES"/>
        </w:rPr>
        <w:t xml:space="preserve">respecto del valor mínimo de un solo </w:t>
      </w:r>
      <w:r w:rsidR="000E64C9" w:rsidRPr="005A7041">
        <w:rPr>
          <w:spacing w:val="-2"/>
          <w:lang w:val="es-ES"/>
        </w:rPr>
        <w:t xml:space="preserve">contrato </w:t>
      </w:r>
      <w:r w:rsidR="00044C40" w:rsidRPr="005A7041">
        <w:rPr>
          <w:spacing w:val="-2"/>
          <w:lang w:val="es-ES"/>
        </w:rPr>
        <w:t>por cada lote</w:t>
      </w:r>
      <w:r w:rsidRPr="005A7041">
        <w:rPr>
          <w:spacing w:val="-2"/>
          <w:lang w:val="es-ES"/>
        </w:rPr>
        <w:t xml:space="preserve">, </w:t>
      </w:r>
      <w:r w:rsidR="00044C40" w:rsidRPr="005A7041">
        <w:rPr>
          <w:spacing w:val="-2"/>
          <w:lang w:val="es-ES"/>
        </w:rPr>
        <w:t>el número</w:t>
      </w:r>
      <w:r w:rsidRPr="005A7041">
        <w:rPr>
          <w:spacing w:val="-2"/>
          <w:lang w:val="es-ES"/>
        </w:rPr>
        <w:t xml:space="preserve"> total </w:t>
      </w:r>
      <w:r w:rsidR="00044C40" w:rsidRPr="005A7041">
        <w:rPr>
          <w:spacing w:val="-2"/>
          <w:lang w:val="es-ES"/>
        </w:rPr>
        <w:t xml:space="preserve">de </w:t>
      </w:r>
      <w:r w:rsidR="000E64C9" w:rsidRPr="005A7041">
        <w:rPr>
          <w:spacing w:val="-2"/>
          <w:lang w:val="es-ES"/>
        </w:rPr>
        <w:t>contratos</w:t>
      </w:r>
      <w:r w:rsidRPr="005A7041">
        <w:rPr>
          <w:spacing w:val="-2"/>
          <w:lang w:val="es-ES"/>
        </w:rPr>
        <w:t xml:space="preserve"> </w:t>
      </w:r>
      <w:r w:rsidR="00044C40" w:rsidRPr="005A7041">
        <w:rPr>
          <w:spacing w:val="-2"/>
          <w:lang w:val="es-ES"/>
        </w:rPr>
        <w:t>e</w:t>
      </w:r>
      <w:r w:rsidRPr="005A7041">
        <w:rPr>
          <w:spacing w:val="-2"/>
          <w:lang w:val="es-ES"/>
        </w:rPr>
        <w:t xml:space="preserve">s </w:t>
      </w:r>
      <w:r w:rsidR="00044C40" w:rsidRPr="005A7041">
        <w:rPr>
          <w:spacing w:val="-2"/>
          <w:lang w:val="es-ES"/>
        </w:rPr>
        <w:t xml:space="preserve">igual o menor que </w:t>
      </w:r>
      <w:r w:rsidRPr="005A7041">
        <w:rPr>
          <w:spacing w:val="-2"/>
          <w:lang w:val="es-ES"/>
        </w:rPr>
        <w:t>N1 + N2 + N3 +--</w:t>
      </w:r>
      <w:r w:rsidR="00044C40" w:rsidRPr="005A7041">
        <w:rPr>
          <w:spacing w:val="-2"/>
          <w:lang w:val="es-ES"/>
        </w:rPr>
        <w:t xml:space="preserve">, pero el valor </w:t>
      </w:r>
      <w:r w:rsidRPr="005A7041">
        <w:rPr>
          <w:spacing w:val="-2"/>
          <w:lang w:val="es-ES"/>
        </w:rPr>
        <w:t xml:space="preserve">total </w:t>
      </w:r>
      <w:r w:rsidR="00044C40" w:rsidRPr="005A7041">
        <w:rPr>
          <w:spacing w:val="-2"/>
          <w:lang w:val="es-ES"/>
        </w:rPr>
        <w:t xml:space="preserve">de todos esos </w:t>
      </w:r>
      <w:r w:rsidR="000E64C9" w:rsidRPr="005A7041">
        <w:rPr>
          <w:spacing w:val="-2"/>
          <w:lang w:val="es-ES"/>
        </w:rPr>
        <w:t>contratos</w:t>
      </w:r>
      <w:r w:rsidRPr="005A7041">
        <w:rPr>
          <w:spacing w:val="-2"/>
          <w:lang w:val="es-ES"/>
        </w:rPr>
        <w:t xml:space="preserve"> </w:t>
      </w:r>
      <w:r w:rsidR="00044C40" w:rsidRPr="005A7041">
        <w:rPr>
          <w:spacing w:val="-2"/>
          <w:lang w:val="es-ES"/>
        </w:rPr>
        <w:t xml:space="preserve">es igual o mayor que </w:t>
      </w:r>
      <w:r w:rsidRPr="005A7041">
        <w:rPr>
          <w:spacing w:val="-2"/>
          <w:lang w:val="es-ES"/>
        </w:rPr>
        <w:t>N1 x V1 + N2 x V2 + N3 x V3 +---.</w:t>
      </w:r>
    </w:p>
    <w:p w14:paraId="2284BEC8" w14:textId="77777777" w:rsidR="005D0457" w:rsidRPr="005A7041" w:rsidRDefault="005D0457">
      <w:pPr>
        <w:rPr>
          <w:spacing w:val="-2"/>
          <w:lang w:val="es-ES"/>
        </w:rPr>
      </w:pPr>
      <w:r w:rsidRPr="005A7041">
        <w:rPr>
          <w:spacing w:val="-2"/>
          <w:lang w:val="es-ES"/>
        </w:rPr>
        <w:br w:type="page"/>
      </w:r>
    </w:p>
    <w:p w14:paraId="3A81874F" w14:textId="791B131C" w:rsidR="00960D1E" w:rsidRPr="005A7041" w:rsidRDefault="00786C24" w:rsidP="007350BC">
      <w:pPr>
        <w:pStyle w:val="Section3Heading1"/>
        <w:numPr>
          <w:ilvl w:val="0"/>
          <w:numId w:val="99"/>
        </w:numPr>
        <w:rPr>
          <w:rFonts w:ascii="Times New Roman" w:hAnsi="Times New Roman"/>
          <w:lang w:val="es-ES"/>
        </w:rPr>
      </w:pPr>
      <w:bookmarkStart w:id="469" w:name="_Toc455502504"/>
      <w:bookmarkStart w:id="470" w:name="_Toc125101222"/>
      <w:r w:rsidRPr="005A7041">
        <w:rPr>
          <w:rFonts w:ascii="Times New Roman" w:hAnsi="Times New Roman"/>
          <w:lang w:val="es-ES"/>
        </w:rPr>
        <w:lastRenderedPageBreak/>
        <w:t>Parte Financiera</w:t>
      </w:r>
      <w:bookmarkEnd w:id="469"/>
      <w:bookmarkEnd w:id="470"/>
    </w:p>
    <w:p w14:paraId="13CC9A38" w14:textId="1BB10DFD" w:rsidR="00960D1E" w:rsidRPr="005A7041" w:rsidRDefault="00960D1E" w:rsidP="007350BC">
      <w:pPr>
        <w:pStyle w:val="Section3Heading1"/>
        <w:numPr>
          <w:ilvl w:val="1"/>
          <w:numId w:val="99"/>
        </w:numPr>
        <w:rPr>
          <w:rFonts w:ascii="Times New Roman" w:hAnsi="Times New Roman"/>
          <w:lang w:val="es-ES"/>
        </w:rPr>
      </w:pPr>
      <w:bookmarkStart w:id="471" w:name="_Toc455502505"/>
      <w:bookmarkStart w:id="472" w:name="_Toc125101223"/>
      <w:r w:rsidRPr="005A7041">
        <w:rPr>
          <w:rFonts w:ascii="Times New Roman" w:hAnsi="Times New Roman"/>
          <w:lang w:val="es-ES"/>
        </w:rPr>
        <w:t>Margen de preferencia</w:t>
      </w:r>
      <w:bookmarkEnd w:id="471"/>
      <w:bookmarkEnd w:id="472"/>
    </w:p>
    <w:p w14:paraId="1650E407" w14:textId="5BF60A66" w:rsidR="00960D1E" w:rsidRPr="005A7041" w:rsidRDefault="00960D1E" w:rsidP="00BF7ECF">
      <w:pPr>
        <w:spacing w:after="200"/>
        <w:jc w:val="both"/>
        <w:rPr>
          <w:lang w:val="es-ES"/>
        </w:rPr>
      </w:pPr>
      <w:bookmarkStart w:id="473" w:name="_Toc325555957"/>
      <w:r w:rsidRPr="005A7041">
        <w:rPr>
          <w:b/>
          <w:bCs/>
          <w:lang w:val="es-ES"/>
        </w:rPr>
        <w:t>Si así se especifica e</w:t>
      </w:r>
      <w:r w:rsidRPr="005A7041">
        <w:rPr>
          <w:b/>
          <w:lang w:val="es-ES"/>
        </w:rPr>
        <w:t xml:space="preserve">n </w:t>
      </w:r>
      <w:r w:rsidR="00B27DF3" w:rsidRPr="005A7041">
        <w:rPr>
          <w:b/>
          <w:lang w:val="es-ES"/>
        </w:rPr>
        <w:t>los DDL</w:t>
      </w:r>
      <w:r w:rsidRPr="005A7041">
        <w:rPr>
          <w:lang w:val="es-ES"/>
        </w:rPr>
        <w:t xml:space="preserve">, el Contratante otorgará un margen de preferencia </w:t>
      </w:r>
      <w:bookmarkStart w:id="474" w:name="_Toc325555958"/>
      <w:bookmarkEnd w:id="473"/>
      <w:r w:rsidRPr="005A7041">
        <w:rPr>
          <w:lang w:val="es-ES"/>
        </w:rPr>
        <w:t xml:space="preserve">del </w:t>
      </w:r>
      <w:r w:rsidR="002D21D3" w:rsidRPr="005A7041">
        <w:rPr>
          <w:lang w:val="es-ES"/>
        </w:rPr>
        <w:br/>
      </w:r>
      <w:r w:rsidRPr="005A7041">
        <w:rPr>
          <w:lang w:val="es-ES"/>
        </w:rPr>
        <w:t xml:space="preserve">7,5 % (siete y medio por ciento) a los contratistas nacionales, de acuerdo con las </w:t>
      </w:r>
      <w:r w:rsidR="002D21D3" w:rsidRPr="005A7041">
        <w:rPr>
          <w:lang w:val="es-ES"/>
        </w:rPr>
        <w:br/>
      </w:r>
      <w:r w:rsidRPr="005A7041">
        <w:rPr>
          <w:lang w:val="es-ES"/>
        </w:rPr>
        <w:t>siguientes disposiciones:</w:t>
      </w:r>
      <w:r w:rsidRPr="005A7041">
        <w:rPr>
          <w:lang w:val="es-ES"/>
        </w:rPr>
        <w:fldChar w:fldCharType="begin"/>
      </w:r>
      <w:r w:rsidRPr="005A7041">
        <w:rPr>
          <w:lang w:val="es-ES"/>
        </w:rPr>
        <w:instrText>ADVANCE \D 6.0</w:instrText>
      </w:r>
      <w:r w:rsidRPr="005A7041">
        <w:rPr>
          <w:lang w:val="es-ES"/>
        </w:rPr>
        <w:fldChar w:fldCharType="end"/>
      </w:r>
      <w:bookmarkEnd w:id="474"/>
    </w:p>
    <w:p w14:paraId="3848A075" w14:textId="3BAB06DB" w:rsidR="00960D1E" w:rsidRPr="005A7041" w:rsidRDefault="00CA4F2B" w:rsidP="00BF7ECF">
      <w:pPr>
        <w:spacing w:after="200"/>
        <w:ind w:left="540" w:hanging="540"/>
        <w:jc w:val="both"/>
        <w:rPr>
          <w:lang w:val="es-ES"/>
        </w:rPr>
      </w:pPr>
      <w:bookmarkStart w:id="475" w:name="_Toc325555959"/>
      <w:r w:rsidRPr="005A7041">
        <w:rPr>
          <w:lang w:val="es-ES"/>
        </w:rPr>
        <w:t>(</w:t>
      </w:r>
      <w:r w:rsidR="00960D1E" w:rsidRPr="005A7041">
        <w:rPr>
          <w:lang w:val="es-ES"/>
        </w:rPr>
        <w:t>a)</w:t>
      </w:r>
      <w:r w:rsidR="00960D1E" w:rsidRPr="005A7041">
        <w:rPr>
          <w:lang w:val="es-ES"/>
        </w:rPr>
        <w:tab/>
        <w:t xml:space="preserve">Se pedirá a los contratistas que solicitan dicha preferencia que suministren, como parte de los datos para la calificación, la información, incluidos los detalles sobre la propiedad, que sea necesaria para determinar si, conforme a la clasificación establecida por el Prestatario y aceptada por el Banco, un determinado contratista o grupo de contratistas está calificado para recibir preferencia nacional. En el </w:t>
      </w:r>
      <w:r w:rsidR="005A35F0" w:rsidRPr="005A7041">
        <w:rPr>
          <w:lang w:val="es-ES"/>
        </w:rPr>
        <w:t>documento de licitación</w:t>
      </w:r>
      <w:r w:rsidR="00960D1E" w:rsidRPr="005A7041">
        <w:rPr>
          <w:lang w:val="es-ES"/>
        </w:rPr>
        <w:t xml:space="preserve"> se indicará claramente la preferencia y el método que se aplicará en la evaluación y la comparación de Ofertas para hacer efectiva tal preferencia.</w:t>
      </w:r>
      <w:bookmarkEnd w:id="475"/>
    </w:p>
    <w:p w14:paraId="55408005" w14:textId="2B32E683" w:rsidR="00960D1E" w:rsidRPr="005A7041" w:rsidRDefault="00CA4F2B" w:rsidP="00BF7ECF">
      <w:pPr>
        <w:spacing w:after="200"/>
        <w:ind w:left="540" w:hanging="540"/>
        <w:jc w:val="both"/>
        <w:rPr>
          <w:lang w:val="es-ES"/>
        </w:rPr>
      </w:pPr>
      <w:bookmarkStart w:id="476" w:name="_Toc325555960"/>
      <w:r w:rsidRPr="005A7041">
        <w:rPr>
          <w:lang w:val="es-ES"/>
        </w:rPr>
        <w:t>(</w:t>
      </w:r>
      <w:r w:rsidR="00960D1E" w:rsidRPr="005A7041">
        <w:rPr>
          <w:lang w:val="es-ES"/>
        </w:rPr>
        <w:t>b)</w:t>
      </w:r>
      <w:r w:rsidR="00960D1E" w:rsidRPr="005A7041">
        <w:rPr>
          <w:lang w:val="es-ES"/>
        </w:rPr>
        <w:tab/>
        <w:t>Una</w:t>
      </w:r>
      <w:r w:rsidR="003A51A6" w:rsidRPr="005A7041">
        <w:rPr>
          <w:lang w:val="es-ES"/>
        </w:rPr>
        <w:t xml:space="preserve"> </w:t>
      </w:r>
      <w:r w:rsidR="00960D1E" w:rsidRPr="005A7041">
        <w:rPr>
          <w:lang w:val="es-ES"/>
        </w:rPr>
        <w:t xml:space="preserve">vez que el </w:t>
      </w:r>
      <w:r w:rsidR="00247C82" w:rsidRPr="005A7041">
        <w:rPr>
          <w:lang w:val="es-ES"/>
        </w:rPr>
        <w:t>Contratante</w:t>
      </w:r>
      <w:r w:rsidR="00960D1E" w:rsidRPr="005A7041">
        <w:rPr>
          <w:lang w:val="es-ES"/>
        </w:rPr>
        <w:t xml:space="preserve"> haya recibido y examinado las Ofertas, aquellas que se ajusten a los requisitos establecidos se clasificarán en los grupos siguientes:</w:t>
      </w:r>
      <w:bookmarkEnd w:id="476"/>
    </w:p>
    <w:p w14:paraId="267C1FA7" w14:textId="5B9DCF9B" w:rsidR="00960D1E" w:rsidRPr="005A7041" w:rsidRDefault="00960D1E" w:rsidP="0008194B">
      <w:pPr>
        <w:tabs>
          <w:tab w:val="left" w:pos="1418"/>
        </w:tabs>
        <w:spacing w:after="200"/>
        <w:ind w:left="1080" w:hanging="513"/>
        <w:jc w:val="both"/>
        <w:rPr>
          <w:lang w:val="es-ES"/>
        </w:rPr>
      </w:pPr>
      <w:bookmarkStart w:id="477" w:name="_Toc325555961"/>
      <w:r w:rsidRPr="005A7041">
        <w:rPr>
          <w:lang w:val="es-ES"/>
        </w:rPr>
        <w:t>i)</w:t>
      </w:r>
      <w:r w:rsidRPr="005A7041">
        <w:rPr>
          <w:lang w:val="es-ES"/>
        </w:rPr>
        <w:tab/>
        <w:t xml:space="preserve">Grupo A: Ofertas presentadas por contratistas nacionales elegibles para </w:t>
      </w:r>
      <w:r w:rsidR="0008194B" w:rsidRPr="005A7041">
        <w:rPr>
          <w:lang w:val="es-ES"/>
        </w:rPr>
        <w:br/>
      </w:r>
      <w:r w:rsidRPr="005A7041">
        <w:rPr>
          <w:lang w:val="es-ES"/>
        </w:rPr>
        <w:t>recibir preferencia.</w:t>
      </w:r>
      <w:bookmarkEnd w:id="477"/>
    </w:p>
    <w:p w14:paraId="02D7095C" w14:textId="17208EC1" w:rsidR="00960D1E" w:rsidRPr="005A7041" w:rsidRDefault="00960D1E" w:rsidP="0008194B">
      <w:pPr>
        <w:spacing w:after="200"/>
        <w:ind w:left="1134" w:hanging="567"/>
        <w:jc w:val="both"/>
        <w:rPr>
          <w:lang w:val="es-ES"/>
        </w:rPr>
      </w:pPr>
      <w:bookmarkStart w:id="478" w:name="_Toc325555962"/>
      <w:proofErr w:type="spellStart"/>
      <w:r w:rsidRPr="005A7041">
        <w:rPr>
          <w:lang w:val="es-ES"/>
        </w:rPr>
        <w:t>ii</w:t>
      </w:r>
      <w:proofErr w:type="spellEnd"/>
      <w:r w:rsidRPr="005A7041">
        <w:rPr>
          <w:lang w:val="es-ES"/>
        </w:rPr>
        <w:t>)</w:t>
      </w:r>
      <w:r w:rsidRPr="005A7041">
        <w:rPr>
          <w:lang w:val="es-ES"/>
        </w:rPr>
        <w:tab/>
        <w:t>Grupo B: Ofertas presentadas por otros contratistas.</w:t>
      </w:r>
      <w:r w:rsidRPr="005A7041">
        <w:rPr>
          <w:lang w:val="es-ES"/>
        </w:rPr>
        <w:fldChar w:fldCharType="begin"/>
      </w:r>
      <w:r w:rsidRPr="005A7041">
        <w:rPr>
          <w:lang w:val="es-ES"/>
        </w:rPr>
        <w:instrText>ADVANCE \D 6.0</w:instrText>
      </w:r>
      <w:r w:rsidRPr="005A7041">
        <w:rPr>
          <w:lang w:val="es-ES"/>
        </w:rPr>
        <w:fldChar w:fldCharType="end"/>
      </w:r>
      <w:bookmarkEnd w:id="478"/>
    </w:p>
    <w:p w14:paraId="0E8ED109" w14:textId="12B20FA4" w:rsidR="00960D1E" w:rsidRPr="005A7041" w:rsidRDefault="00960D1E" w:rsidP="00BF7ECF">
      <w:pPr>
        <w:spacing w:after="200"/>
        <w:jc w:val="both"/>
        <w:rPr>
          <w:color w:val="000000"/>
          <w:spacing w:val="-2"/>
          <w:lang w:val="es-ES"/>
        </w:rPr>
      </w:pPr>
      <w:bookmarkStart w:id="479" w:name="_Toc325555963"/>
      <w:r w:rsidRPr="005A7041">
        <w:rPr>
          <w:color w:val="000000" w:themeColor="text1"/>
          <w:spacing w:val="-2"/>
          <w:lang w:val="es-ES"/>
        </w:rPr>
        <w:t>Como primer paso en la evaluación, se compararán todas las Ofertas evaluadas en cada grupo para determinar cuál tiene el costo más bajo; posteriormente, las Ofertas cuyo costo haya sido evaluado como el más bajo de cada grupo se compararán entre sí. Si de esta comparación surge que la Oferta del Grupo A es la más baja, se la seleccionará como la Oferta más Conveniente, siempre que el Licitante esté calificado. Si resulta que la Oferta más baja es la del Grupo B</w:t>
      </w:r>
      <w:r w:rsidRPr="005A7041">
        <w:rPr>
          <w:color w:val="000000"/>
          <w:spacing w:val="-2"/>
          <w:lang w:val="es-ES"/>
        </w:rPr>
        <w:t xml:space="preserve">, como segundo </w:t>
      </w:r>
      <w:r w:rsidRPr="005A7041">
        <w:rPr>
          <w:color w:val="000000" w:themeColor="text1"/>
          <w:spacing w:val="-2"/>
          <w:lang w:val="es-ES"/>
        </w:rPr>
        <w:t xml:space="preserve">paso en la evaluación todas las Ofertas del </w:t>
      </w:r>
      <w:r w:rsidRPr="005A7041">
        <w:rPr>
          <w:color w:val="000000"/>
          <w:spacing w:val="-2"/>
          <w:lang w:val="es-ES"/>
        </w:rPr>
        <w:t xml:space="preserve">Grupo B se compararán entonces con la del Grupo A con el costo evaluado más bajo. A los fines de esta comparación únicamente, un monto igual al </w:t>
      </w:r>
      <w:r w:rsidRPr="005A7041">
        <w:rPr>
          <w:spacing w:val="-2"/>
          <w:lang w:val="es-ES"/>
        </w:rPr>
        <w:t>7,5 % (siete y medio por ciento)</w:t>
      </w:r>
      <w:r w:rsidRPr="005A7041">
        <w:rPr>
          <w:color w:val="000000"/>
          <w:spacing w:val="-2"/>
          <w:lang w:val="es-ES"/>
        </w:rPr>
        <w:t xml:space="preserve"> del precio de la Oferta respectiva corregido para compensar errores aritméticos, incluidos los descuentos no condicionados, pero excluidas las sumas</w:t>
      </w:r>
      <w:r w:rsidRPr="005A7041">
        <w:rPr>
          <w:spacing w:val="-2"/>
          <w:lang w:val="es-ES"/>
        </w:rPr>
        <w:t xml:space="preserve"> provisionales</w:t>
      </w:r>
      <w:r w:rsidRPr="005A7041">
        <w:rPr>
          <w:color w:val="000000"/>
          <w:spacing w:val="-2"/>
          <w:lang w:val="es-ES"/>
        </w:rPr>
        <w:t xml:space="preserve"> y el costo de los trabajos por día, si los hubiera, se sumará al costo evaluado de cada Oferta del Grupo B. Si la Oferta del Grupo A es la </w:t>
      </w:r>
      <w:r w:rsidR="00C94AA9" w:rsidRPr="005A7041">
        <w:rPr>
          <w:color w:val="000000"/>
          <w:spacing w:val="-2"/>
          <w:lang w:val="es-ES"/>
        </w:rPr>
        <w:t>Oferta Más Conveniente</w:t>
      </w:r>
      <w:r w:rsidRPr="005A7041">
        <w:rPr>
          <w:color w:val="000000"/>
          <w:spacing w:val="-2"/>
          <w:lang w:val="es-ES"/>
        </w:rPr>
        <w:t xml:space="preserve">, se la seleccionará para recibir la adjudicación. Si no lo es, se escogerá la Oferta </w:t>
      </w:r>
      <w:r w:rsidR="00C94AA9" w:rsidRPr="005A7041">
        <w:rPr>
          <w:color w:val="000000"/>
          <w:spacing w:val="-2"/>
          <w:lang w:val="es-ES"/>
        </w:rPr>
        <w:t xml:space="preserve">Más Conveniente </w:t>
      </w:r>
      <w:r w:rsidRPr="005A7041">
        <w:rPr>
          <w:color w:val="000000"/>
          <w:spacing w:val="-2"/>
          <w:lang w:val="es-ES"/>
        </w:rPr>
        <w:t>del Grupo B determinado en el primer paso de la evaluación.</w:t>
      </w:r>
      <w:bookmarkEnd w:id="479"/>
    </w:p>
    <w:p w14:paraId="38B702AF" w14:textId="5B255C89" w:rsidR="00F66A24" w:rsidRPr="005A7041" w:rsidRDefault="00690880" w:rsidP="00F66A24">
      <w:pPr>
        <w:keepNext/>
        <w:keepLines/>
        <w:spacing w:after="200"/>
        <w:rPr>
          <w:i/>
          <w:iCs/>
          <w:lang w:val="es-ES"/>
        </w:rPr>
      </w:pPr>
      <w:r w:rsidRPr="005A7041">
        <w:rPr>
          <w:spacing w:val="-2"/>
          <w:lang w:val="es-ES"/>
        </w:rPr>
        <w:t xml:space="preserve">Además de </w:t>
      </w:r>
      <w:r w:rsidR="00ED7ACC" w:rsidRPr="005A7041">
        <w:rPr>
          <w:spacing w:val="-2"/>
          <w:lang w:val="es-ES"/>
        </w:rPr>
        <w:t>l</w:t>
      </w:r>
      <w:r w:rsidRPr="005A7041">
        <w:rPr>
          <w:spacing w:val="-2"/>
          <w:lang w:val="es-ES"/>
        </w:rPr>
        <w:t>os criterios enumerados en la</w:t>
      </w:r>
      <w:r w:rsidR="003A51A6" w:rsidRPr="005A7041">
        <w:rPr>
          <w:spacing w:val="-2"/>
          <w:lang w:val="es-ES"/>
        </w:rPr>
        <w:t xml:space="preserve"> </w:t>
      </w:r>
      <w:r w:rsidRPr="005A7041">
        <w:rPr>
          <w:spacing w:val="-2"/>
          <w:lang w:val="es-ES"/>
        </w:rPr>
        <w:t xml:space="preserve">IAL 35.1 </w:t>
      </w:r>
      <w:r w:rsidR="00F66A24" w:rsidRPr="005A7041">
        <w:rPr>
          <w:spacing w:val="-2"/>
          <w:lang w:val="es-ES"/>
        </w:rPr>
        <w:t>(a</w:t>
      </w:r>
      <w:r w:rsidRPr="005A7041">
        <w:rPr>
          <w:spacing w:val="-2"/>
          <w:lang w:val="es-ES"/>
        </w:rPr>
        <w:t xml:space="preserve">) - </w:t>
      </w:r>
      <w:r w:rsidR="00F66A24" w:rsidRPr="005A7041">
        <w:rPr>
          <w:spacing w:val="-2"/>
          <w:lang w:val="es-ES"/>
        </w:rPr>
        <w:t>(</w:t>
      </w:r>
      <w:r w:rsidRPr="005A7041">
        <w:rPr>
          <w:spacing w:val="-2"/>
          <w:lang w:val="es-ES"/>
        </w:rPr>
        <w:t>e), se aplicarán los siguientes criterios:</w:t>
      </w:r>
      <w:r w:rsidR="00F66A24" w:rsidRPr="005A7041">
        <w:rPr>
          <w:i/>
          <w:iCs/>
          <w:lang w:val="es-ES"/>
        </w:rPr>
        <w:t xml:space="preserve"> [Los siguientes son ejemplos. Pueden modificarse o agregarse otros como corresponda].</w:t>
      </w:r>
    </w:p>
    <w:p w14:paraId="416794AB" w14:textId="60444394" w:rsidR="00C94AA9" w:rsidRPr="005A7041" w:rsidRDefault="00C94AA9" w:rsidP="007350BC">
      <w:pPr>
        <w:pStyle w:val="Section3Heading1"/>
        <w:numPr>
          <w:ilvl w:val="1"/>
          <w:numId w:val="99"/>
        </w:numPr>
        <w:rPr>
          <w:rFonts w:ascii="Times New Roman" w:hAnsi="Times New Roman"/>
          <w:lang w:val="es-ES"/>
        </w:rPr>
      </w:pPr>
      <w:bookmarkStart w:id="480" w:name="_Toc455502508"/>
      <w:bookmarkStart w:id="481" w:name="_Toc125101224"/>
      <w:r w:rsidRPr="005A7041">
        <w:rPr>
          <w:rFonts w:ascii="Times New Roman" w:hAnsi="Times New Roman"/>
          <w:lang w:val="es-ES"/>
        </w:rPr>
        <w:t>Plazos alternativos para la terminación de las Obras</w:t>
      </w:r>
      <w:bookmarkEnd w:id="480"/>
      <w:bookmarkEnd w:id="481"/>
    </w:p>
    <w:p w14:paraId="3DBF3D83" w14:textId="77777777" w:rsidR="00C94AA9" w:rsidRPr="005A7041" w:rsidRDefault="00C94AA9" w:rsidP="00705036">
      <w:pPr>
        <w:pStyle w:val="NormalWeb"/>
        <w:spacing w:before="0" w:beforeAutospacing="0" w:after="200" w:afterAutospacing="0"/>
        <w:jc w:val="both"/>
        <w:rPr>
          <w:noProof/>
          <w:lang w:val="es-ES"/>
        </w:rPr>
      </w:pPr>
      <w:bookmarkStart w:id="482" w:name="_Toc78774489"/>
      <w:bookmarkStart w:id="483" w:name="_Toc101516513"/>
      <w:bookmarkStart w:id="484" w:name="_Toc103401417"/>
      <w:bookmarkStart w:id="485" w:name="_Toc432229737"/>
      <w:bookmarkStart w:id="486" w:name="_Toc432663735"/>
      <w:bookmarkStart w:id="487" w:name="_Toc433224166"/>
      <w:bookmarkStart w:id="488" w:name="_Toc435519273"/>
      <w:bookmarkStart w:id="489" w:name="_Toc435624908"/>
      <w:bookmarkStart w:id="490" w:name="_Toc440526082"/>
      <w:r w:rsidRPr="005A7041">
        <w:rPr>
          <w:rFonts w:ascii="Times New Roman" w:hAnsi="Times New Roman"/>
          <w:noProof/>
          <w:sz w:val="24"/>
          <w:lang w:val="es-ES"/>
        </w:rPr>
        <w:t>El plazo alternativo para la terminación de las Obras, si se permite en la IAL </w:t>
      </w:r>
      <w:r w:rsidRPr="005A7041">
        <w:rPr>
          <w:rFonts w:ascii="Times New Roman" w:hAnsi="Times New Roman"/>
          <w:sz w:val="24"/>
          <w:lang w:val="es-ES"/>
        </w:rPr>
        <w:t>13.2</w:t>
      </w:r>
      <w:r w:rsidRPr="005A7041">
        <w:rPr>
          <w:rFonts w:ascii="Times New Roman" w:hAnsi="Times New Roman"/>
          <w:noProof/>
          <w:sz w:val="24"/>
          <w:lang w:val="es-ES"/>
        </w:rPr>
        <w:t>, se evaluará como sigue</w:t>
      </w:r>
      <w:r w:rsidRPr="005A7041">
        <w:rPr>
          <w:noProof/>
          <w:lang w:val="es-ES"/>
        </w:rPr>
        <w:t>:</w:t>
      </w:r>
      <w:bookmarkEnd w:id="482"/>
      <w:bookmarkEnd w:id="483"/>
      <w:bookmarkEnd w:id="484"/>
      <w:bookmarkEnd w:id="485"/>
      <w:bookmarkEnd w:id="486"/>
      <w:bookmarkEnd w:id="487"/>
      <w:bookmarkEnd w:id="488"/>
      <w:bookmarkEnd w:id="489"/>
      <w:bookmarkEnd w:id="490"/>
    </w:p>
    <w:p w14:paraId="27847314" w14:textId="672B6D7B" w:rsidR="00C94AA9" w:rsidRPr="005A7041" w:rsidRDefault="00C94AA9" w:rsidP="00C94AA9">
      <w:pPr>
        <w:pStyle w:val="ListParagraph"/>
        <w:spacing w:after="200"/>
        <w:ind w:left="0"/>
        <w:rPr>
          <w:color w:val="000000" w:themeColor="text1"/>
          <w:lang w:val="es-ES"/>
        </w:rPr>
      </w:pPr>
      <w:r w:rsidRPr="005A7041">
        <w:rPr>
          <w:color w:val="000000" w:themeColor="text1"/>
          <w:lang w:val="es-ES"/>
        </w:rPr>
        <w:t>………………………………………………………………………………………………………</w:t>
      </w:r>
      <w:bookmarkStart w:id="491" w:name="_Toc455502509"/>
    </w:p>
    <w:p w14:paraId="3B245AEE" w14:textId="77777777" w:rsidR="00C94AA9" w:rsidRPr="005A7041" w:rsidRDefault="00C94AA9" w:rsidP="00C94AA9">
      <w:pPr>
        <w:pStyle w:val="ListParagraph"/>
        <w:spacing w:after="200"/>
        <w:ind w:left="0"/>
        <w:rPr>
          <w:color w:val="000000" w:themeColor="text1"/>
          <w:lang w:val="es-ES"/>
        </w:rPr>
      </w:pPr>
    </w:p>
    <w:p w14:paraId="2F470DFF" w14:textId="728DD556" w:rsidR="00C94AA9" w:rsidRPr="005A7041" w:rsidRDefault="00C94AA9" w:rsidP="007350BC">
      <w:pPr>
        <w:pStyle w:val="Section3Heading1"/>
        <w:numPr>
          <w:ilvl w:val="1"/>
          <w:numId w:val="99"/>
        </w:numPr>
        <w:ind w:left="1560" w:hanging="1200"/>
        <w:rPr>
          <w:rFonts w:ascii="Times New Roman" w:hAnsi="Times New Roman"/>
          <w:lang w:val="es-ES"/>
        </w:rPr>
      </w:pPr>
      <w:bookmarkStart w:id="492" w:name="_Toc125101225"/>
      <w:r w:rsidRPr="005A7041">
        <w:rPr>
          <w:rFonts w:ascii="Times New Roman" w:hAnsi="Times New Roman"/>
          <w:lang w:val="es-ES"/>
        </w:rPr>
        <w:t>Soluciones técnicas alternativas para partes específicas de las Obras</w:t>
      </w:r>
      <w:bookmarkEnd w:id="491"/>
      <w:bookmarkEnd w:id="492"/>
    </w:p>
    <w:p w14:paraId="53F0B6D1" w14:textId="77777777" w:rsidR="00C94AA9" w:rsidRPr="005A7041" w:rsidRDefault="00C94AA9" w:rsidP="00705036">
      <w:pPr>
        <w:pStyle w:val="NormalWeb"/>
        <w:spacing w:before="0" w:beforeAutospacing="0" w:after="200" w:afterAutospacing="0"/>
        <w:jc w:val="both"/>
        <w:rPr>
          <w:rFonts w:ascii="Times New Roman" w:hAnsi="Times New Roman"/>
          <w:sz w:val="24"/>
          <w:lang w:val="es-ES"/>
        </w:rPr>
      </w:pPr>
      <w:r w:rsidRPr="005A7041">
        <w:rPr>
          <w:rFonts w:ascii="Times New Roman" w:hAnsi="Times New Roman"/>
          <w:noProof/>
          <w:sz w:val="24"/>
          <w:lang w:val="es-ES"/>
        </w:rPr>
        <w:t xml:space="preserve">En los casos en que la IAL 13.4 pemita la inclusión de soluciones técnicas alternativas de partes de las Obras y dichas alternativas hubieran sido aceptadas en la evaluación de la Parte Técnica, la Parte Financiera de la Oferta se evaluará de la siguiente manera: </w:t>
      </w:r>
    </w:p>
    <w:p w14:paraId="54A25F31" w14:textId="7D6ED070" w:rsidR="00C94AA9" w:rsidRPr="005A7041" w:rsidRDefault="00C94AA9" w:rsidP="00C94AA9">
      <w:pPr>
        <w:spacing w:after="200"/>
        <w:rPr>
          <w:color w:val="000000" w:themeColor="text1"/>
          <w:lang w:val="es-ES"/>
        </w:rPr>
      </w:pPr>
      <w:r w:rsidRPr="005A7041">
        <w:rPr>
          <w:color w:val="000000" w:themeColor="text1"/>
          <w:lang w:val="es-ES"/>
        </w:rPr>
        <w:t>………………………………………………………………………………………………………</w:t>
      </w:r>
    </w:p>
    <w:p w14:paraId="6AD291D9" w14:textId="5837FD91" w:rsidR="00DC72BC" w:rsidRPr="005A7041" w:rsidRDefault="00DC72BC" w:rsidP="007350BC">
      <w:pPr>
        <w:pStyle w:val="Section3Heading1"/>
        <w:numPr>
          <w:ilvl w:val="0"/>
          <w:numId w:val="99"/>
        </w:numPr>
        <w:rPr>
          <w:rFonts w:ascii="Times New Roman" w:hAnsi="Times New Roman"/>
          <w:lang w:val="es-ES"/>
        </w:rPr>
      </w:pPr>
      <w:bookmarkStart w:id="493" w:name="_Toc97106442"/>
      <w:bookmarkStart w:id="494" w:name="_Toc97106642"/>
      <w:bookmarkStart w:id="495" w:name="_Toc122349422"/>
      <w:bookmarkStart w:id="496" w:name="_Toc125101226"/>
      <w:r w:rsidRPr="005A7041">
        <w:rPr>
          <w:rFonts w:ascii="Times New Roman" w:hAnsi="Times New Roman"/>
          <w:lang w:val="es-ES"/>
        </w:rPr>
        <w:t>Evaluación Combinada</w:t>
      </w:r>
      <w:bookmarkEnd w:id="493"/>
      <w:bookmarkEnd w:id="494"/>
      <w:bookmarkEnd w:id="495"/>
      <w:bookmarkEnd w:id="496"/>
      <w:r w:rsidRPr="005A7041">
        <w:rPr>
          <w:rFonts w:ascii="Times New Roman" w:hAnsi="Times New Roman"/>
          <w:lang w:val="es-ES"/>
        </w:rPr>
        <w:t xml:space="preserve"> </w:t>
      </w:r>
    </w:p>
    <w:p w14:paraId="2B32157D" w14:textId="5DCF3178" w:rsidR="00DC72BC" w:rsidRPr="005A7041" w:rsidRDefault="00DC72BC" w:rsidP="00705036">
      <w:pPr>
        <w:pStyle w:val="NormalWeb"/>
        <w:spacing w:before="0" w:beforeAutospacing="0" w:after="200" w:afterAutospacing="0"/>
        <w:jc w:val="both"/>
        <w:rPr>
          <w:rFonts w:ascii="Times New Roman" w:hAnsi="Times New Roman"/>
          <w:noProof/>
          <w:sz w:val="24"/>
          <w:lang w:val="es-ES"/>
        </w:rPr>
      </w:pPr>
      <w:r w:rsidRPr="005A7041">
        <w:rPr>
          <w:rFonts w:ascii="Times New Roman" w:hAnsi="Times New Roman"/>
          <w:noProof/>
          <w:sz w:val="24"/>
          <w:lang w:val="es-ES"/>
        </w:rPr>
        <w:t xml:space="preserve">El Contratante evaluará y comparará las </w:t>
      </w:r>
      <w:r w:rsidR="007D6E02" w:rsidRPr="005A7041">
        <w:rPr>
          <w:rFonts w:ascii="Times New Roman" w:hAnsi="Times New Roman"/>
          <w:noProof/>
          <w:sz w:val="24"/>
          <w:lang w:val="es-ES"/>
        </w:rPr>
        <w:t>ofertas</w:t>
      </w:r>
      <w:r w:rsidRPr="005A7041">
        <w:rPr>
          <w:rFonts w:ascii="Times New Roman" w:hAnsi="Times New Roman"/>
          <w:noProof/>
          <w:sz w:val="24"/>
          <w:lang w:val="es-ES"/>
        </w:rPr>
        <w:t xml:space="preserve"> que se haya determinado que responden sustancialmente.</w:t>
      </w:r>
    </w:p>
    <w:p w14:paraId="321FA257" w14:textId="3938546C" w:rsidR="00DC72BC" w:rsidRPr="005A7041" w:rsidRDefault="00DC72BC" w:rsidP="00705036">
      <w:pPr>
        <w:pStyle w:val="NormalWeb"/>
        <w:spacing w:before="0" w:beforeAutospacing="0" w:after="200" w:afterAutospacing="0"/>
        <w:jc w:val="both"/>
        <w:rPr>
          <w:rFonts w:ascii="Times New Roman" w:hAnsi="Times New Roman"/>
          <w:noProof/>
          <w:sz w:val="24"/>
          <w:lang w:val="es-ES"/>
        </w:rPr>
      </w:pPr>
      <w:r w:rsidRPr="005A7041">
        <w:rPr>
          <w:rFonts w:ascii="Times New Roman" w:hAnsi="Times New Roman"/>
          <w:noProof/>
          <w:sz w:val="24"/>
          <w:lang w:val="es-ES"/>
        </w:rPr>
        <w:t xml:space="preserve">Se calculará un Puntaje de </w:t>
      </w:r>
      <w:r w:rsidR="007D6E02" w:rsidRPr="005A7041">
        <w:rPr>
          <w:rFonts w:ascii="Times New Roman" w:hAnsi="Times New Roman"/>
          <w:noProof/>
          <w:sz w:val="24"/>
          <w:lang w:val="es-ES"/>
        </w:rPr>
        <w:t xml:space="preserve">Oferta </w:t>
      </w:r>
      <w:r w:rsidRPr="005A7041">
        <w:rPr>
          <w:rFonts w:ascii="Times New Roman" w:hAnsi="Times New Roman"/>
          <w:noProof/>
          <w:sz w:val="24"/>
          <w:lang w:val="es-ES"/>
        </w:rPr>
        <w:t xml:space="preserve">Evaluada (B) para cada </w:t>
      </w:r>
      <w:r w:rsidR="007D6E02" w:rsidRPr="005A7041">
        <w:rPr>
          <w:rFonts w:ascii="Times New Roman" w:hAnsi="Times New Roman"/>
          <w:noProof/>
          <w:sz w:val="24"/>
          <w:lang w:val="es-ES"/>
        </w:rPr>
        <w:t>oferta</w:t>
      </w:r>
      <w:r w:rsidRPr="005A7041">
        <w:rPr>
          <w:rFonts w:ascii="Times New Roman" w:hAnsi="Times New Roman"/>
          <w:noProof/>
          <w:sz w:val="24"/>
          <w:lang w:val="es-ES"/>
        </w:rPr>
        <w:t xml:space="preserve"> que cumple sustancialmente utilizando la siguiente fórmula, que permite una evaluación integral del costo evaluado y los méritos técnicos de cada </w:t>
      </w:r>
      <w:r w:rsidR="007D6E02" w:rsidRPr="005A7041">
        <w:rPr>
          <w:rFonts w:ascii="Times New Roman" w:hAnsi="Times New Roman"/>
          <w:noProof/>
          <w:sz w:val="24"/>
          <w:lang w:val="es-ES"/>
        </w:rPr>
        <w:t>oferta</w:t>
      </w:r>
      <w:r w:rsidRPr="005A7041">
        <w:rPr>
          <w:rFonts w:ascii="Times New Roman" w:hAnsi="Times New Roman"/>
          <w:noProof/>
          <w:sz w:val="24"/>
          <w:lang w:val="es-ES"/>
        </w:rPr>
        <w:t>:</w:t>
      </w:r>
    </w:p>
    <w:tbl>
      <w:tblPr>
        <w:tblW w:w="9214" w:type="dxa"/>
        <w:tblInd w:w="284" w:type="dxa"/>
        <w:tblCellMar>
          <w:left w:w="115" w:type="dxa"/>
          <w:right w:w="115" w:type="dxa"/>
        </w:tblCellMar>
        <w:tblLook w:val="0000" w:firstRow="0" w:lastRow="0" w:firstColumn="0" w:lastColumn="0" w:noHBand="0" w:noVBand="0"/>
      </w:tblPr>
      <w:tblGrid>
        <w:gridCol w:w="9214"/>
      </w:tblGrid>
      <w:tr w:rsidR="00DC72BC" w:rsidRPr="001C59B2" w14:paraId="64E9A7D6" w14:textId="77777777" w:rsidTr="00DC72BC">
        <w:tc>
          <w:tcPr>
            <w:tcW w:w="9214" w:type="dxa"/>
          </w:tcPr>
          <w:p w14:paraId="5D48DFDD" w14:textId="77777777" w:rsidR="00DC72BC" w:rsidRPr="005A7041" w:rsidRDefault="00DC72BC" w:rsidP="0038019A">
            <w:pPr>
              <w:rPr>
                <w:lang w:val="es-ES"/>
              </w:rPr>
            </w:pPr>
            <m:oMathPara>
              <m:oMath>
                <m:r>
                  <w:rPr>
                    <w:rFonts w:ascii="Cambria Math" w:hAnsi="Cambria Math"/>
                    <w:lang w:val="es-ES"/>
                  </w:rPr>
                  <m:t>B</m:t>
                </m:r>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C</m:t>
                        </m:r>
                      </m:e>
                      <m:sub>
                        <m:r>
                          <w:rPr>
                            <w:rFonts w:ascii="Cambria Math" w:hAnsi="Cambria Math"/>
                            <w:lang w:val="es-ES"/>
                          </w:rPr>
                          <m:t>low</m:t>
                        </m:r>
                      </m:sub>
                    </m:sSub>
                  </m:num>
                  <m:den>
                    <m:r>
                      <w:rPr>
                        <w:rFonts w:ascii="Cambria Math" w:hAnsi="Cambria Math"/>
                        <w:lang w:val="es-ES"/>
                      </w:rPr>
                      <m:t>C</m:t>
                    </m:r>
                  </m:den>
                </m:f>
                <m:r>
                  <m:rPr>
                    <m:sty m:val="p"/>
                  </m:rPr>
                  <w:rPr>
                    <w:rFonts w:ascii="Cambria Math" w:hAnsi="Cambria Math"/>
                    <w:lang w:val="es-ES"/>
                  </w:rPr>
                  <m:t>*</m:t>
                </m:r>
                <m:r>
                  <w:rPr>
                    <w:rFonts w:ascii="Cambria Math" w:hAnsi="Cambria Math"/>
                    <w:lang w:val="es-ES"/>
                  </w:rPr>
                  <m:t>X</m:t>
                </m:r>
                <m:r>
                  <m:rPr>
                    <m:sty m:val="p"/>
                  </m:rPr>
                  <w:rPr>
                    <w:rFonts w:ascii="Cambria Math" w:hAnsi="Cambria Math"/>
                    <w:lang w:val="es-ES"/>
                  </w:rPr>
                  <m:t>*100+</m:t>
                </m:r>
                <m:f>
                  <m:fPr>
                    <m:ctrlPr>
                      <w:rPr>
                        <w:rFonts w:ascii="Cambria Math" w:hAnsi="Cambria Math"/>
                        <w:lang w:val="es-ES"/>
                      </w:rPr>
                    </m:ctrlPr>
                  </m:fPr>
                  <m:num>
                    <m:r>
                      <w:rPr>
                        <w:rFonts w:ascii="Cambria Math" w:hAnsi="Cambria Math"/>
                        <w:lang w:val="es-ES"/>
                      </w:rPr>
                      <m:t>T</m:t>
                    </m:r>
                  </m:num>
                  <m:den>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high</m:t>
                        </m:r>
                      </m:sub>
                    </m:sSub>
                  </m:den>
                </m:f>
                <m:r>
                  <m:rPr>
                    <m:sty m:val="p"/>
                  </m:rPr>
                  <w:rPr>
                    <w:rFonts w:ascii="Cambria Math" w:hAnsi="Cambria Math"/>
                    <w:lang w:val="es-ES"/>
                  </w:rPr>
                  <m:t>*</m:t>
                </m:r>
                <m:d>
                  <m:dPr>
                    <m:ctrlPr>
                      <w:rPr>
                        <w:rFonts w:ascii="Cambria Math" w:hAnsi="Cambria Math"/>
                        <w:lang w:val="es-ES"/>
                      </w:rPr>
                    </m:ctrlPr>
                  </m:dPr>
                  <m:e>
                    <m:r>
                      <m:rPr>
                        <m:sty m:val="p"/>
                      </m:rPr>
                      <w:rPr>
                        <w:rFonts w:ascii="Cambria Math" w:hAnsi="Cambria Math"/>
                        <w:lang w:val="es-ES"/>
                      </w:rPr>
                      <m:t>1-</m:t>
                    </m:r>
                    <m:r>
                      <w:rPr>
                        <w:rFonts w:ascii="Cambria Math" w:hAnsi="Cambria Math"/>
                        <w:lang w:val="es-ES"/>
                      </w:rPr>
                      <m:t>X</m:t>
                    </m:r>
                  </m:e>
                </m:d>
                <m:r>
                  <m:rPr>
                    <m:sty m:val="p"/>
                  </m:rPr>
                  <w:rPr>
                    <w:rFonts w:ascii="Cambria Math" w:hAnsi="Cambria Math"/>
                    <w:lang w:val="es-ES"/>
                  </w:rPr>
                  <m:t>*100</m:t>
                </m:r>
              </m:oMath>
            </m:oMathPara>
          </w:p>
          <w:p w14:paraId="4FC0FEB9" w14:textId="77777777" w:rsidR="00DC72BC" w:rsidRPr="005A7041" w:rsidRDefault="00DC72BC" w:rsidP="0038019A">
            <w:pPr>
              <w:rPr>
                <w:lang w:val="es-ES"/>
              </w:rPr>
            </w:pPr>
          </w:p>
          <w:p w14:paraId="39F8DD18" w14:textId="77777777" w:rsidR="00DC72BC" w:rsidRPr="005A7041" w:rsidRDefault="00DC72BC" w:rsidP="0038019A">
            <w:pPr>
              <w:spacing w:before="120" w:after="120"/>
              <w:rPr>
                <w:lang w:val="es-ES"/>
              </w:rPr>
            </w:pPr>
            <w:r w:rsidRPr="005A7041">
              <w:rPr>
                <w:lang w:val="es-ES"/>
              </w:rPr>
              <w:t>donde:</w:t>
            </w:r>
          </w:p>
          <w:tbl>
            <w:tblPr>
              <w:tblStyle w:val="TableGrid"/>
              <w:tblW w:w="4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353"/>
              <w:gridCol w:w="7828"/>
            </w:tblGrid>
            <w:tr w:rsidR="00DC72BC" w:rsidRPr="001C59B2" w14:paraId="1FDBDD91" w14:textId="77777777" w:rsidTr="0038019A">
              <w:trPr>
                <w:trHeight w:val="656"/>
              </w:trPr>
              <w:tc>
                <w:tcPr>
                  <w:tcW w:w="360" w:type="pct"/>
                </w:tcPr>
                <w:p w14:paraId="1B46AC0D" w14:textId="77777777" w:rsidR="00DC72BC" w:rsidRPr="005A7041" w:rsidRDefault="00DC72BC" w:rsidP="0038019A">
                  <w:pPr>
                    <w:spacing w:before="120" w:after="120"/>
                    <w:rPr>
                      <w:lang w:val="es-ES"/>
                    </w:rPr>
                  </w:pPr>
                  <w:r w:rsidRPr="005A7041">
                    <w:rPr>
                      <w:i/>
                      <w:iCs/>
                      <w:lang w:val="es-ES"/>
                    </w:rPr>
                    <w:t>C</w:t>
                  </w:r>
                  <w:r w:rsidRPr="005A7041">
                    <w:rPr>
                      <w:lang w:val="es-ES"/>
                    </w:rPr>
                    <w:t xml:space="preserve">  </w:t>
                  </w:r>
                </w:p>
                <w:p w14:paraId="01432965" w14:textId="77777777" w:rsidR="00DC72BC" w:rsidRPr="005A7041" w:rsidRDefault="00DC72BC" w:rsidP="0038019A">
                  <w:pPr>
                    <w:spacing w:before="120" w:after="120"/>
                    <w:rPr>
                      <w:lang w:val="es-ES"/>
                    </w:rPr>
                  </w:pPr>
                </w:p>
              </w:tc>
              <w:tc>
                <w:tcPr>
                  <w:tcW w:w="200" w:type="pct"/>
                </w:tcPr>
                <w:p w14:paraId="0897C3CA" w14:textId="77777777" w:rsidR="00DC72BC" w:rsidRPr="005A7041" w:rsidRDefault="00DC72BC" w:rsidP="0038019A">
                  <w:pPr>
                    <w:spacing w:before="120" w:after="120"/>
                    <w:rPr>
                      <w:lang w:val="es-ES"/>
                    </w:rPr>
                  </w:pPr>
                  <w:r w:rsidRPr="005A7041">
                    <w:rPr>
                      <w:lang w:val="es-ES"/>
                    </w:rPr>
                    <w:t>=</w:t>
                  </w:r>
                </w:p>
              </w:tc>
              <w:tc>
                <w:tcPr>
                  <w:tcW w:w="4441" w:type="pct"/>
                </w:tcPr>
                <w:p w14:paraId="413EC36C" w14:textId="651BD8B6" w:rsidR="00DC72BC" w:rsidRPr="005A7041" w:rsidRDefault="00DC72BC" w:rsidP="0038019A">
                  <w:pPr>
                    <w:spacing w:before="120" w:after="120"/>
                    <w:rPr>
                      <w:lang w:val="es-ES"/>
                    </w:rPr>
                  </w:pPr>
                  <w:r w:rsidRPr="005A7041">
                    <w:rPr>
                      <w:lang w:val="es-ES"/>
                    </w:rPr>
                    <w:t xml:space="preserve">Costo Evaluado de la </w:t>
                  </w:r>
                  <w:r w:rsidR="00F0775D" w:rsidRPr="005A7041">
                    <w:rPr>
                      <w:lang w:val="es-ES"/>
                    </w:rPr>
                    <w:t>oferta</w:t>
                  </w:r>
                </w:p>
              </w:tc>
            </w:tr>
            <w:tr w:rsidR="00DC72BC" w:rsidRPr="001C59B2" w14:paraId="77B02D8B" w14:textId="77777777" w:rsidTr="0038019A">
              <w:trPr>
                <w:trHeight w:val="950"/>
              </w:trPr>
              <w:tc>
                <w:tcPr>
                  <w:tcW w:w="360" w:type="pct"/>
                </w:tcPr>
                <w:p w14:paraId="50CFBEDE" w14:textId="77777777" w:rsidR="00DC72BC" w:rsidRPr="005A7041" w:rsidRDefault="00DC72BC" w:rsidP="0038019A">
                  <w:pPr>
                    <w:spacing w:before="120" w:after="120"/>
                    <w:rPr>
                      <w:lang w:val="es-ES"/>
                    </w:rPr>
                  </w:pPr>
                  <w:r w:rsidRPr="005A7041">
                    <w:rPr>
                      <w:i/>
                      <w:iCs/>
                      <w:lang w:val="es-ES"/>
                    </w:rPr>
                    <w:t xml:space="preserve">C </w:t>
                  </w:r>
                  <w:proofErr w:type="spellStart"/>
                  <w:r w:rsidRPr="005A7041">
                    <w:rPr>
                      <w:i/>
                      <w:iCs/>
                      <w:vertAlign w:val="subscript"/>
                      <w:lang w:val="es-ES"/>
                    </w:rPr>
                    <w:t>low</w:t>
                  </w:r>
                  <w:proofErr w:type="spellEnd"/>
                  <w:r w:rsidRPr="005A7041">
                    <w:rPr>
                      <w:lang w:val="es-ES"/>
                    </w:rPr>
                    <w:t xml:space="preserve">   </w:t>
                  </w:r>
                </w:p>
                <w:p w14:paraId="4CDA3785" w14:textId="77777777" w:rsidR="00DC72BC" w:rsidRPr="005A7041" w:rsidRDefault="00DC72BC" w:rsidP="0038019A">
                  <w:pPr>
                    <w:spacing w:before="120" w:after="120"/>
                    <w:rPr>
                      <w:lang w:val="es-ES"/>
                    </w:rPr>
                  </w:pPr>
                </w:p>
              </w:tc>
              <w:tc>
                <w:tcPr>
                  <w:tcW w:w="200" w:type="pct"/>
                </w:tcPr>
                <w:p w14:paraId="6A90C03B" w14:textId="77777777" w:rsidR="00DC72BC" w:rsidRPr="005A7041" w:rsidRDefault="00DC72BC" w:rsidP="0038019A">
                  <w:pPr>
                    <w:spacing w:before="120" w:after="120"/>
                    <w:rPr>
                      <w:lang w:val="es-ES"/>
                    </w:rPr>
                  </w:pPr>
                  <w:r w:rsidRPr="005A7041">
                    <w:rPr>
                      <w:lang w:val="es-ES"/>
                    </w:rPr>
                    <w:t>=</w:t>
                  </w:r>
                </w:p>
              </w:tc>
              <w:tc>
                <w:tcPr>
                  <w:tcW w:w="4441" w:type="pct"/>
                </w:tcPr>
                <w:p w14:paraId="4E2B8C3F" w14:textId="7564A918" w:rsidR="00DC72BC" w:rsidRPr="005A7041" w:rsidRDefault="00DC72BC" w:rsidP="0038019A">
                  <w:pPr>
                    <w:spacing w:before="120" w:after="120"/>
                    <w:rPr>
                      <w:lang w:val="es-ES"/>
                    </w:rPr>
                  </w:pPr>
                  <w:r w:rsidRPr="005A7041">
                    <w:rPr>
                      <w:lang w:val="es-ES"/>
                    </w:rPr>
                    <w:t xml:space="preserve">el más bajo de todos los Costos Evaluados entre los </w:t>
                  </w:r>
                  <w:r w:rsidR="007D6E02" w:rsidRPr="005A7041">
                    <w:rPr>
                      <w:lang w:val="es-ES"/>
                    </w:rPr>
                    <w:t xml:space="preserve">ofertas </w:t>
                  </w:r>
                  <w:r w:rsidRPr="005A7041">
                    <w:rPr>
                      <w:lang w:val="es-ES"/>
                    </w:rPr>
                    <w:t>que cumplen sustancialmente</w:t>
                  </w:r>
                </w:p>
              </w:tc>
            </w:tr>
            <w:tr w:rsidR="00DC72BC" w:rsidRPr="001C59B2" w14:paraId="53F27FE3" w14:textId="77777777" w:rsidTr="0038019A">
              <w:tc>
                <w:tcPr>
                  <w:tcW w:w="360" w:type="pct"/>
                </w:tcPr>
                <w:p w14:paraId="3CD01379" w14:textId="77777777" w:rsidR="00DC72BC" w:rsidRPr="005A7041" w:rsidRDefault="00DC72BC" w:rsidP="0038019A">
                  <w:pPr>
                    <w:spacing w:before="120" w:after="120"/>
                    <w:rPr>
                      <w:lang w:val="es-ES"/>
                    </w:rPr>
                  </w:pPr>
                  <w:r w:rsidRPr="005A7041">
                    <w:rPr>
                      <w:i/>
                      <w:iCs/>
                      <w:lang w:val="es-ES"/>
                    </w:rPr>
                    <w:t xml:space="preserve">T </w:t>
                  </w:r>
                  <w:r w:rsidRPr="005A7041">
                    <w:rPr>
                      <w:lang w:val="es-ES"/>
                    </w:rPr>
                    <w:t xml:space="preserve">= </w:t>
                  </w:r>
                </w:p>
                <w:p w14:paraId="1587EB0B" w14:textId="77777777" w:rsidR="00DC72BC" w:rsidRPr="005A7041" w:rsidRDefault="00DC72BC" w:rsidP="0038019A">
                  <w:pPr>
                    <w:spacing w:before="120" w:after="120"/>
                    <w:rPr>
                      <w:lang w:val="es-ES"/>
                    </w:rPr>
                  </w:pPr>
                </w:p>
              </w:tc>
              <w:tc>
                <w:tcPr>
                  <w:tcW w:w="200" w:type="pct"/>
                </w:tcPr>
                <w:p w14:paraId="1A50AF8F" w14:textId="77777777" w:rsidR="00DC72BC" w:rsidRPr="005A7041" w:rsidRDefault="00DC72BC" w:rsidP="0038019A">
                  <w:pPr>
                    <w:spacing w:before="120" w:after="120"/>
                    <w:rPr>
                      <w:lang w:val="es-ES"/>
                    </w:rPr>
                  </w:pPr>
                  <w:r w:rsidRPr="005A7041">
                    <w:rPr>
                      <w:lang w:val="es-ES"/>
                    </w:rPr>
                    <w:t>=</w:t>
                  </w:r>
                </w:p>
              </w:tc>
              <w:tc>
                <w:tcPr>
                  <w:tcW w:w="4441" w:type="pct"/>
                </w:tcPr>
                <w:p w14:paraId="246BBB05" w14:textId="0973A3FF" w:rsidR="00DC72BC" w:rsidRPr="005A7041" w:rsidRDefault="00DC72BC" w:rsidP="0038019A">
                  <w:pPr>
                    <w:spacing w:before="120" w:after="120"/>
                    <w:rPr>
                      <w:lang w:val="es-ES"/>
                    </w:rPr>
                  </w:pPr>
                  <w:r w:rsidRPr="005A7041">
                    <w:rPr>
                      <w:lang w:val="es-ES"/>
                    </w:rPr>
                    <w:t xml:space="preserve">el Puntaje Técnico adjudicado a la </w:t>
                  </w:r>
                  <w:r w:rsidR="00F0775D" w:rsidRPr="005A7041">
                    <w:rPr>
                      <w:lang w:val="es-ES"/>
                    </w:rPr>
                    <w:t>o</w:t>
                  </w:r>
                  <w:r w:rsidR="007D6E02" w:rsidRPr="005A7041">
                    <w:rPr>
                      <w:lang w:val="es-ES"/>
                    </w:rPr>
                    <w:t>ferta</w:t>
                  </w:r>
                </w:p>
              </w:tc>
            </w:tr>
            <w:tr w:rsidR="00DC72BC" w:rsidRPr="001C59B2" w14:paraId="24B344A2" w14:textId="77777777" w:rsidTr="0038019A">
              <w:tc>
                <w:tcPr>
                  <w:tcW w:w="360" w:type="pct"/>
                </w:tcPr>
                <w:p w14:paraId="192115D6" w14:textId="77777777" w:rsidR="00DC72BC" w:rsidRPr="005A7041" w:rsidRDefault="00DC72BC" w:rsidP="0038019A">
                  <w:pPr>
                    <w:spacing w:before="120" w:after="120"/>
                    <w:rPr>
                      <w:lang w:val="es-ES"/>
                    </w:rPr>
                  </w:pPr>
                  <w:proofErr w:type="spellStart"/>
                  <w:r w:rsidRPr="005A7041">
                    <w:rPr>
                      <w:i/>
                      <w:iCs/>
                      <w:lang w:val="es-ES"/>
                    </w:rPr>
                    <w:t>T</w:t>
                  </w:r>
                  <w:r w:rsidRPr="005A7041">
                    <w:rPr>
                      <w:i/>
                      <w:iCs/>
                      <w:vertAlign w:val="subscript"/>
                      <w:lang w:val="es-ES"/>
                    </w:rPr>
                    <w:t>high</w:t>
                  </w:r>
                  <w:proofErr w:type="spellEnd"/>
                  <w:r w:rsidRPr="005A7041">
                    <w:rPr>
                      <w:lang w:val="es-ES"/>
                    </w:rPr>
                    <w:t xml:space="preserve">  </w:t>
                  </w:r>
                </w:p>
                <w:p w14:paraId="254F7B93" w14:textId="77777777" w:rsidR="00DC72BC" w:rsidRPr="005A7041" w:rsidRDefault="00DC72BC" w:rsidP="0038019A">
                  <w:pPr>
                    <w:spacing w:before="120" w:after="120"/>
                    <w:rPr>
                      <w:lang w:val="es-ES"/>
                    </w:rPr>
                  </w:pPr>
                </w:p>
              </w:tc>
              <w:tc>
                <w:tcPr>
                  <w:tcW w:w="200" w:type="pct"/>
                </w:tcPr>
                <w:p w14:paraId="75447F28" w14:textId="77777777" w:rsidR="00DC72BC" w:rsidRPr="005A7041" w:rsidRDefault="00DC72BC" w:rsidP="0038019A">
                  <w:pPr>
                    <w:spacing w:before="120" w:after="120"/>
                    <w:rPr>
                      <w:lang w:val="es-ES"/>
                    </w:rPr>
                  </w:pPr>
                  <w:r w:rsidRPr="005A7041">
                    <w:rPr>
                      <w:lang w:val="es-ES"/>
                    </w:rPr>
                    <w:t>=</w:t>
                  </w:r>
                </w:p>
              </w:tc>
              <w:tc>
                <w:tcPr>
                  <w:tcW w:w="4441" w:type="pct"/>
                </w:tcPr>
                <w:p w14:paraId="5FCF09AE" w14:textId="6AE1E72D" w:rsidR="00DC72BC" w:rsidRPr="005A7041" w:rsidRDefault="00DC72BC" w:rsidP="00DC72BC">
                  <w:pPr>
                    <w:spacing w:before="120" w:after="120"/>
                    <w:rPr>
                      <w:lang w:val="es-ES"/>
                    </w:rPr>
                  </w:pPr>
                  <w:r w:rsidRPr="005A7041">
                    <w:rPr>
                      <w:lang w:val="es-ES"/>
                    </w:rPr>
                    <w:t xml:space="preserve">el Puntaje Técnico alcanzado por la </w:t>
                  </w:r>
                  <w:r w:rsidR="00F0775D" w:rsidRPr="005A7041">
                    <w:rPr>
                      <w:lang w:val="es-ES"/>
                    </w:rPr>
                    <w:t>o</w:t>
                  </w:r>
                  <w:r w:rsidR="007D6E02" w:rsidRPr="005A7041">
                    <w:rPr>
                      <w:lang w:val="es-ES"/>
                    </w:rPr>
                    <w:t xml:space="preserve">ferta </w:t>
                  </w:r>
                  <w:r w:rsidRPr="005A7041">
                    <w:rPr>
                      <w:lang w:val="es-ES"/>
                    </w:rPr>
                    <w:t xml:space="preserve">que recibió el mejor </w:t>
                  </w:r>
                  <w:r w:rsidR="00F0775D" w:rsidRPr="005A7041">
                    <w:rPr>
                      <w:lang w:val="es-ES"/>
                    </w:rPr>
                    <w:t>p</w:t>
                  </w:r>
                  <w:r w:rsidRPr="005A7041">
                    <w:rPr>
                      <w:lang w:val="es-ES"/>
                    </w:rPr>
                    <w:t>untaje entre l</w:t>
                  </w:r>
                  <w:r w:rsidR="007D6E02" w:rsidRPr="005A7041">
                    <w:rPr>
                      <w:lang w:val="es-ES"/>
                    </w:rPr>
                    <w:t>as ofertas</w:t>
                  </w:r>
                  <w:r w:rsidRPr="005A7041">
                    <w:rPr>
                      <w:lang w:val="es-ES"/>
                    </w:rPr>
                    <w:t xml:space="preserve"> que cumplen sustancialmente</w:t>
                  </w:r>
                </w:p>
              </w:tc>
            </w:tr>
            <w:tr w:rsidR="00DC72BC" w:rsidRPr="001C59B2" w14:paraId="1B6C1025" w14:textId="77777777" w:rsidTr="0038019A">
              <w:tc>
                <w:tcPr>
                  <w:tcW w:w="5000" w:type="pct"/>
                  <w:gridSpan w:val="3"/>
                </w:tcPr>
                <w:p w14:paraId="5F6406F7" w14:textId="408EAF07" w:rsidR="00DC72BC" w:rsidRPr="005A7041" w:rsidRDefault="00DC72BC" w:rsidP="00DC72BC">
                  <w:pPr>
                    <w:spacing w:before="120" w:after="120"/>
                    <w:rPr>
                      <w:lang w:val="es-ES"/>
                    </w:rPr>
                  </w:pPr>
                  <w:r w:rsidRPr="005A7041">
                    <w:rPr>
                      <w:i/>
                      <w:iCs/>
                      <w:lang w:val="es-ES"/>
                    </w:rPr>
                    <w:t>X</w:t>
                  </w:r>
                  <w:r w:rsidRPr="005A7041">
                    <w:rPr>
                      <w:lang w:val="es-ES"/>
                    </w:rPr>
                    <w:t xml:space="preserve">        =   el peso asignado al costo como se especifica en los DDL.</w:t>
                  </w:r>
                </w:p>
              </w:tc>
            </w:tr>
          </w:tbl>
          <w:p w14:paraId="1BB409D3" w14:textId="77777777" w:rsidR="00DC72BC" w:rsidRPr="005A7041" w:rsidRDefault="00DC72BC" w:rsidP="0038019A">
            <w:pPr>
              <w:spacing w:before="120" w:after="120"/>
              <w:rPr>
                <w:lang w:val="es-ES"/>
              </w:rPr>
            </w:pPr>
          </w:p>
        </w:tc>
      </w:tr>
    </w:tbl>
    <w:p w14:paraId="74699174" w14:textId="1085028F" w:rsidR="007D6E02" w:rsidRPr="005A7041" w:rsidRDefault="007D6E02" w:rsidP="00705036">
      <w:pPr>
        <w:pStyle w:val="NormalWeb"/>
        <w:spacing w:before="0" w:beforeAutospacing="0" w:after="200" w:afterAutospacing="0"/>
        <w:jc w:val="both"/>
        <w:rPr>
          <w:rFonts w:ascii="Times New Roman" w:hAnsi="Times New Roman"/>
          <w:noProof/>
          <w:sz w:val="24"/>
          <w:lang w:val="es-ES"/>
        </w:rPr>
      </w:pPr>
      <w:r w:rsidRPr="005A7041">
        <w:rPr>
          <w:rFonts w:ascii="Times New Roman" w:hAnsi="Times New Roman"/>
          <w:noProof/>
          <w:sz w:val="24"/>
          <w:lang w:val="es-ES"/>
        </w:rPr>
        <w:t>La Oferta con el mejor puntaje evaluado (B) entre las ofertas que cumplen sustancialmente deberá ser la Oferta Más Conveniente siempre y cuando el licitante sea cualificado para ejecutar el Contrato.</w:t>
      </w:r>
    </w:p>
    <w:p w14:paraId="239114F9" w14:textId="7AEE1242" w:rsidR="00705036" w:rsidRPr="005A7041" w:rsidRDefault="00705036" w:rsidP="007350BC">
      <w:pPr>
        <w:pStyle w:val="Section3Heading1"/>
        <w:numPr>
          <w:ilvl w:val="0"/>
          <w:numId w:val="99"/>
        </w:numPr>
        <w:rPr>
          <w:rFonts w:ascii="Times New Roman" w:hAnsi="Times New Roman"/>
          <w:lang w:val="es-ES"/>
        </w:rPr>
      </w:pPr>
      <w:bookmarkStart w:id="497" w:name="_Toc125101227"/>
      <w:r w:rsidRPr="005A7041">
        <w:rPr>
          <w:rFonts w:ascii="Times New Roman" w:hAnsi="Times New Roman"/>
          <w:lang w:val="es-ES"/>
        </w:rPr>
        <w:t>Contratos Múltiples</w:t>
      </w:r>
      <w:bookmarkEnd w:id="497"/>
    </w:p>
    <w:p w14:paraId="42F323B1" w14:textId="61F952DA" w:rsidR="00705036" w:rsidRPr="005A7041" w:rsidRDefault="00705036" w:rsidP="00705036">
      <w:pPr>
        <w:pStyle w:val="NormalWeb"/>
        <w:spacing w:before="0" w:beforeAutospacing="0" w:after="200" w:afterAutospacing="0"/>
        <w:jc w:val="both"/>
        <w:rPr>
          <w:rFonts w:ascii="Times New Roman" w:hAnsi="Times New Roman"/>
          <w:noProof/>
          <w:sz w:val="24"/>
          <w:lang w:val="es-ES"/>
        </w:rPr>
      </w:pPr>
      <w:r w:rsidRPr="005A7041">
        <w:rPr>
          <w:rFonts w:ascii="Times New Roman" w:hAnsi="Times New Roman"/>
          <w:noProof/>
          <w:sz w:val="24"/>
          <w:lang w:val="es-ES"/>
        </w:rPr>
        <w:lastRenderedPageBreak/>
        <w:t>Si lo permite la IAL 35.3, se evaluará de la siguiente manera:</w:t>
      </w:r>
    </w:p>
    <w:p w14:paraId="04AD1472" w14:textId="77777777" w:rsidR="00705036" w:rsidRPr="005A7041" w:rsidRDefault="00705036" w:rsidP="00705036">
      <w:pPr>
        <w:pStyle w:val="NormalWeb"/>
        <w:spacing w:before="0" w:beforeAutospacing="0" w:after="200" w:afterAutospacing="0"/>
        <w:jc w:val="both"/>
        <w:rPr>
          <w:rFonts w:ascii="Times New Roman" w:hAnsi="Times New Roman"/>
          <w:noProof/>
          <w:sz w:val="24"/>
          <w:lang w:val="es-ES"/>
        </w:rPr>
      </w:pPr>
      <w:r w:rsidRPr="005A7041">
        <w:rPr>
          <w:rFonts w:ascii="Times New Roman" w:hAnsi="Times New Roman"/>
          <w:noProof/>
          <w:sz w:val="24"/>
          <w:lang w:val="es-ES"/>
        </w:rPr>
        <w:t>Criterios de Adjudicación para Contratos Múltiples [IAL 35.3]:</w:t>
      </w:r>
    </w:p>
    <w:p w14:paraId="7EF61667" w14:textId="128E3227" w:rsidR="00705036" w:rsidRPr="005A7041" w:rsidRDefault="00705036" w:rsidP="00705036">
      <w:pPr>
        <w:pStyle w:val="NormalWeb"/>
        <w:spacing w:before="0" w:beforeAutospacing="0" w:after="200" w:afterAutospacing="0"/>
        <w:jc w:val="both"/>
        <w:rPr>
          <w:rFonts w:ascii="Times New Roman" w:hAnsi="Times New Roman"/>
          <w:i/>
          <w:iCs/>
          <w:noProof/>
          <w:sz w:val="24"/>
          <w:lang w:val="es-ES"/>
        </w:rPr>
      </w:pPr>
      <w:r w:rsidRPr="005A7041">
        <w:rPr>
          <w:rFonts w:ascii="Times New Roman" w:hAnsi="Times New Roman"/>
          <w:i/>
          <w:iCs/>
          <w:noProof/>
          <w:sz w:val="24"/>
          <w:lang w:val="es-ES"/>
        </w:rPr>
        <w:t>[“Si no corresponde, indique 'No corresponde´].]</w:t>
      </w:r>
    </w:p>
    <w:p w14:paraId="41C66813" w14:textId="214EAAFC" w:rsidR="00705036" w:rsidRPr="005A7041" w:rsidRDefault="00705036" w:rsidP="00705036">
      <w:pPr>
        <w:pStyle w:val="NormalWeb"/>
        <w:spacing w:before="0" w:beforeAutospacing="0" w:after="200" w:afterAutospacing="0"/>
        <w:jc w:val="both"/>
        <w:rPr>
          <w:rFonts w:ascii="Times New Roman" w:hAnsi="Times New Roman"/>
          <w:noProof/>
          <w:sz w:val="24"/>
          <w:lang w:val="es-ES"/>
        </w:rPr>
      </w:pPr>
      <w:r w:rsidRPr="005A7041">
        <w:rPr>
          <w:rFonts w:ascii="Times New Roman" w:hAnsi="Times New Roman"/>
          <w:noProof/>
          <w:sz w:val="24"/>
          <w:lang w:val="es-ES"/>
        </w:rPr>
        <w:t>Si, de conformidad con la IAL 1.1, se solicitan Ofertas para más de un lote o paquete, el contrato se adjudicará al Licitante o Licitantes con la Oferta más Conveniente para los lotes individuales.</w:t>
      </w:r>
    </w:p>
    <w:p w14:paraId="73938813" w14:textId="23F99AD6" w:rsidR="00705036" w:rsidRPr="005A7041" w:rsidRDefault="00705036" w:rsidP="00705036">
      <w:pPr>
        <w:pStyle w:val="NormalWeb"/>
        <w:spacing w:before="0" w:beforeAutospacing="0" w:after="200" w:afterAutospacing="0"/>
        <w:jc w:val="both"/>
        <w:rPr>
          <w:rFonts w:ascii="Times New Roman" w:hAnsi="Times New Roman"/>
          <w:noProof/>
          <w:sz w:val="24"/>
          <w:lang w:val="es-ES"/>
        </w:rPr>
      </w:pPr>
      <w:r w:rsidRPr="005A7041">
        <w:rPr>
          <w:rFonts w:ascii="Times New Roman" w:hAnsi="Times New Roman"/>
          <w:noProof/>
          <w:sz w:val="24"/>
          <w:lang w:val="es-ES"/>
        </w:rPr>
        <w:t>No Obstante, si un Licitante, con una Oferta que cumple sustancialmente con los requisitos y con el puntaje evaluado más alto para lotes individuales, no está calificado para la combinación de los lotes, entonces la adjudicación se realizará con base en el puntaje total más alto para la combinación de lotes para los cuales los Licitantes están calificados.</w:t>
      </w:r>
    </w:p>
    <w:p w14:paraId="42B750BA" w14:textId="7DD845AC" w:rsidR="00103C64" w:rsidRPr="005A7041" w:rsidRDefault="00705036" w:rsidP="00705036">
      <w:pPr>
        <w:pStyle w:val="NormalWeb"/>
        <w:spacing w:before="0" w:beforeAutospacing="0" w:after="200" w:afterAutospacing="0"/>
        <w:ind w:right="582"/>
        <w:jc w:val="both"/>
        <w:rPr>
          <w:rFonts w:ascii="Times New Roman" w:hAnsi="Times New Roman"/>
          <w:b/>
          <w:bCs/>
          <w:noProof/>
          <w:sz w:val="24"/>
          <w:lang w:val="es-ES"/>
        </w:rPr>
      </w:pPr>
      <w:r w:rsidRPr="005A7041">
        <w:rPr>
          <w:rFonts w:ascii="Times New Roman" w:hAnsi="Times New Roman"/>
          <w:b/>
          <w:bCs/>
          <w:noProof/>
          <w:sz w:val="24"/>
          <w:lang w:val="es-ES"/>
        </w:rPr>
        <w:t>No se considerarán descuentos cruzados por adjudicación de múltiples lotes.</w:t>
      </w:r>
    </w:p>
    <w:p w14:paraId="0DA0D4CD" w14:textId="77777777" w:rsidR="00103C64" w:rsidRPr="005A7041" w:rsidRDefault="00103C64" w:rsidP="00F50707">
      <w:pPr>
        <w:jc w:val="both"/>
        <w:rPr>
          <w:i/>
          <w:lang w:val="es-ES"/>
        </w:rPr>
        <w:sectPr w:rsidR="00103C64" w:rsidRPr="005A7041" w:rsidSect="00F0775D">
          <w:headerReference w:type="even" r:id="rId83"/>
          <w:headerReference w:type="default" r:id="rId84"/>
          <w:footerReference w:type="even" r:id="rId85"/>
          <w:footerReference w:type="default" r:id="rId86"/>
          <w:headerReference w:type="first" r:id="rId87"/>
          <w:footerReference w:type="first" r:id="rId88"/>
          <w:pgSz w:w="12240" w:h="15840"/>
          <w:pgMar w:top="1440" w:right="1440" w:bottom="1440" w:left="1440" w:header="720" w:footer="720" w:gutter="0"/>
          <w:paperSrc w:first="15" w:other="15"/>
          <w:cols w:space="720"/>
          <w:titlePg/>
          <w:docGrid w:linePitch="326"/>
        </w:sectPr>
      </w:pPr>
    </w:p>
    <w:p w14:paraId="36BDC6D7" w14:textId="77777777" w:rsidR="007B586E" w:rsidRPr="005A7041" w:rsidRDefault="00BF6483" w:rsidP="006A12BE">
      <w:pPr>
        <w:pStyle w:val="Subseccion"/>
        <w:rPr>
          <w:lang w:val="es-ES"/>
        </w:rPr>
      </w:pPr>
      <w:bookmarkStart w:id="498" w:name="_Toc450041029"/>
      <w:bookmarkStart w:id="499" w:name="_Toc482181956"/>
      <w:bookmarkStart w:id="500" w:name="_Toc485742078"/>
      <w:bookmarkStart w:id="501" w:name="_Toc34557110"/>
      <w:bookmarkStart w:id="502" w:name="_Toc122676754"/>
      <w:bookmarkStart w:id="503" w:name="_Toc41971244"/>
      <w:r w:rsidRPr="005A7041">
        <w:rPr>
          <w:lang w:val="es-ES"/>
        </w:rPr>
        <w:lastRenderedPageBreak/>
        <w:t>Sección I</w:t>
      </w:r>
      <w:r w:rsidR="007B586E" w:rsidRPr="005A7041">
        <w:rPr>
          <w:lang w:val="es-ES"/>
        </w:rPr>
        <w:t>V</w:t>
      </w:r>
      <w:r w:rsidR="00665398" w:rsidRPr="005A7041">
        <w:rPr>
          <w:lang w:val="es-ES"/>
        </w:rPr>
        <w:t>.</w:t>
      </w:r>
      <w:r w:rsidR="007B586E" w:rsidRPr="005A7041">
        <w:rPr>
          <w:lang w:val="es-ES"/>
        </w:rPr>
        <w:t xml:space="preserve"> </w:t>
      </w:r>
      <w:r w:rsidR="00F04D00" w:rsidRPr="005A7041">
        <w:rPr>
          <w:lang w:val="es-ES"/>
        </w:rPr>
        <w:t>Formularios de Licitación</w:t>
      </w:r>
      <w:bookmarkEnd w:id="498"/>
      <w:bookmarkEnd w:id="499"/>
      <w:bookmarkEnd w:id="500"/>
      <w:bookmarkEnd w:id="501"/>
      <w:bookmarkEnd w:id="502"/>
    </w:p>
    <w:bookmarkEnd w:id="503"/>
    <w:p w14:paraId="29820531" w14:textId="77777777" w:rsidR="007B586E" w:rsidRPr="005A7041" w:rsidRDefault="007B586E" w:rsidP="00432B5F">
      <w:pPr>
        <w:spacing w:before="120"/>
        <w:ind w:left="180" w:right="288"/>
        <w:jc w:val="both"/>
        <w:rPr>
          <w:u w:val="single"/>
          <w:lang w:val="es-ES"/>
        </w:rPr>
      </w:pPr>
    </w:p>
    <w:p w14:paraId="7C0DEF88" w14:textId="53BC5D42" w:rsidR="007B586E" w:rsidRPr="005A7041" w:rsidRDefault="006D550C" w:rsidP="00147D03">
      <w:pPr>
        <w:spacing w:after="240"/>
        <w:jc w:val="center"/>
        <w:rPr>
          <w:b/>
          <w:sz w:val="32"/>
          <w:szCs w:val="32"/>
          <w:lang w:val="es-ES"/>
        </w:rPr>
      </w:pPr>
      <w:r w:rsidRPr="005A7041">
        <w:rPr>
          <w:b/>
          <w:sz w:val="32"/>
          <w:szCs w:val="32"/>
          <w:lang w:val="es-ES"/>
        </w:rPr>
        <w:t>Índice de formularios</w:t>
      </w:r>
    </w:p>
    <w:p w14:paraId="3B552B5A" w14:textId="65E44A1E" w:rsidR="00EF464F" w:rsidRDefault="005578A7">
      <w:pPr>
        <w:pStyle w:val="TOC1"/>
        <w:tabs>
          <w:tab w:val="right" w:leader="dot" w:pos="10070"/>
        </w:tabs>
        <w:rPr>
          <w:rFonts w:eastAsiaTheme="minorEastAsia" w:cstheme="minorBidi"/>
          <w:b w:val="0"/>
          <w:bCs w:val="0"/>
          <w:caps w:val="0"/>
          <w:noProof/>
          <w:kern w:val="2"/>
          <w:sz w:val="24"/>
          <w:szCs w:val="24"/>
          <w14:ligatures w14:val="standardContextual"/>
        </w:rPr>
      </w:pPr>
      <w:r w:rsidRPr="005A7041">
        <w:rPr>
          <w:rFonts w:cs="Calibri (Body)"/>
          <w:b w:val="0"/>
          <w:smallCaps/>
          <w:sz w:val="32"/>
          <w:szCs w:val="32"/>
          <w:lang w:val="es-ES"/>
        </w:rPr>
        <w:fldChar w:fldCharType="begin"/>
      </w:r>
      <w:r w:rsidRPr="005A7041">
        <w:rPr>
          <w:b w:val="0"/>
          <w:sz w:val="32"/>
          <w:szCs w:val="32"/>
          <w:lang w:val="es-ES"/>
        </w:rPr>
        <w:instrText xml:space="preserve"> TOC \h \z \t "Sec IV Header 1,1,Sec IV Heading 2,2" </w:instrText>
      </w:r>
      <w:r w:rsidRPr="005A7041">
        <w:rPr>
          <w:rFonts w:cs="Calibri (Body)"/>
          <w:b w:val="0"/>
          <w:smallCaps/>
          <w:sz w:val="32"/>
          <w:szCs w:val="32"/>
          <w:lang w:val="es-ES"/>
        </w:rPr>
        <w:fldChar w:fldCharType="separate"/>
      </w:r>
      <w:hyperlink w:anchor="_Toc206528739" w:history="1">
        <w:r w:rsidR="00EF464F" w:rsidRPr="003300E3">
          <w:rPr>
            <w:rStyle w:val="Hyperlink"/>
            <w:noProof/>
          </w:rPr>
          <w:t>Carta de Oferta-Parte Técnica</w:t>
        </w:r>
        <w:r w:rsidR="00EF464F">
          <w:rPr>
            <w:noProof/>
            <w:webHidden/>
          </w:rPr>
          <w:tab/>
        </w:r>
        <w:r w:rsidR="00EF464F">
          <w:rPr>
            <w:noProof/>
            <w:webHidden/>
          </w:rPr>
          <w:fldChar w:fldCharType="begin"/>
        </w:r>
        <w:r w:rsidR="00EF464F">
          <w:rPr>
            <w:noProof/>
            <w:webHidden/>
          </w:rPr>
          <w:instrText xml:space="preserve"> PAGEREF _Toc206528739 \h </w:instrText>
        </w:r>
        <w:r w:rsidR="00EF464F">
          <w:rPr>
            <w:noProof/>
            <w:webHidden/>
          </w:rPr>
        </w:r>
        <w:r w:rsidR="00EF464F">
          <w:rPr>
            <w:noProof/>
            <w:webHidden/>
          </w:rPr>
          <w:fldChar w:fldCharType="separate"/>
        </w:r>
        <w:r w:rsidR="001E2E05">
          <w:rPr>
            <w:noProof/>
            <w:webHidden/>
          </w:rPr>
          <w:t>94</w:t>
        </w:r>
        <w:r w:rsidR="00EF464F">
          <w:rPr>
            <w:noProof/>
            <w:webHidden/>
          </w:rPr>
          <w:fldChar w:fldCharType="end"/>
        </w:r>
      </w:hyperlink>
    </w:p>
    <w:p w14:paraId="4D6CE354" w14:textId="2F0D279D" w:rsidR="00EF464F" w:rsidRDefault="00EF464F">
      <w:pPr>
        <w:pStyle w:val="TOC1"/>
        <w:tabs>
          <w:tab w:val="right" w:leader="dot" w:pos="10070"/>
        </w:tabs>
        <w:rPr>
          <w:rFonts w:eastAsiaTheme="minorEastAsia" w:cstheme="minorBidi"/>
          <w:b w:val="0"/>
          <w:bCs w:val="0"/>
          <w:caps w:val="0"/>
          <w:noProof/>
          <w:kern w:val="2"/>
          <w:sz w:val="24"/>
          <w:szCs w:val="24"/>
          <w14:ligatures w14:val="standardContextual"/>
        </w:rPr>
      </w:pPr>
      <w:hyperlink w:anchor="_Toc206528740" w:history="1">
        <w:r w:rsidRPr="003300E3">
          <w:rPr>
            <w:rStyle w:val="Hyperlink"/>
            <w:noProof/>
          </w:rPr>
          <w:t>Apéndice A de la Parte Técnica: Propuesta Técnica</w:t>
        </w:r>
        <w:r>
          <w:rPr>
            <w:noProof/>
            <w:webHidden/>
          </w:rPr>
          <w:tab/>
        </w:r>
        <w:r>
          <w:rPr>
            <w:noProof/>
            <w:webHidden/>
          </w:rPr>
          <w:fldChar w:fldCharType="begin"/>
        </w:r>
        <w:r>
          <w:rPr>
            <w:noProof/>
            <w:webHidden/>
          </w:rPr>
          <w:instrText xml:space="preserve"> PAGEREF _Toc206528740 \h </w:instrText>
        </w:r>
        <w:r>
          <w:rPr>
            <w:noProof/>
            <w:webHidden/>
          </w:rPr>
        </w:r>
        <w:r>
          <w:rPr>
            <w:noProof/>
            <w:webHidden/>
          </w:rPr>
          <w:fldChar w:fldCharType="separate"/>
        </w:r>
        <w:r w:rsidR="001E2E05">
          <w:rPr>
            <w:noProof/>
            <w:webHidden/>
          </w:rPr>
          <w:t>97</w:t>
        </w:r>
        <w:r>
          <w:rPr>
            <w:noProof/>
            <w:webHidden/>
          </w:rPr>
          <w:fldChar w:fldCharType="end"/>
        </w:r>
      </w:hyperlink>
    </w:p>
    <w:p w14:paraId="6559D9DE" w14:textId="282E465A"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41" w:history="1">
        <w:r w:rsidRPr="003300E3">
          <w:rPr>
            <w:rStyle w:val="Hyperlink"/>
            <w:noProof/>
          </w:rPr>
          <w:t>Organización en el Lugar de las Obras</w:t>
        </w:r>
        <w:r>
          <w:rPr>
            <w:noProof/>
            <w:webHidden/>
          </w:rPr>
          <w:tab/>
        </w:r>
        <w:r>
          <w:rPr>
            <w:noProof/>
            <w:webHidden/>
          </w:rPr>
          <w:fldChar w:fldCharType="begin"/>
        </w:r>
        <w:r>
          <w:rPr>
            <w:noProof/>
            <w:webHidden/>
          </w:rPr>
          <w:instrText xml:space="preserve"> PAGEREF _Toc206528741 \h </w:instrText>
        </w:r>
        <w:r>
          <w:rPr>
            <w:noProof/>
            <w:webHidden/>
          </w:rPr>
        </w:r>
        <w:r>
          <w:rPr>
            <w:noProof/>
            <w:webHidden/>
          </w:rPr>
          <w:fldChar w:fldCharType="separate"/>
        </w:r>
        <w:r w:rsidR="001E2E05">
          <w:rPr>
            <w:noProof/>
            <w:webHidden/>
          </w:rPr>
          <w:t>98</w:t>
        </w:r>
        <w:r>
          <w:rPr>
            <w:noProof/>
            <w:webHidden/>
          </w:rPr>
          <w:fldChar w:fldCharType="end"/>
        </w:r>
      </w:hyperlink>
    </w:p>
    <w:p w14:paraId="4307F702" w14:textId="51F96316"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42" w:history="1">
        <w:r w:rsidRPr="003300E3">
          <w:rPr>
            <w:rStyle w:val="Hyperlink"/>
            <w:noProof/>
          </w:rPr>
          <w:t>Descripción del Método de Construcción</w:t>
        </w:r>
        <w:r>
          <w:rPr>
            <w:noProof/>
            <w:webHidden/>
          </w:rPr>
          <w:tab/>
        </w:r>
        <w:r>
          <w:rPr>
            <w:noProof/>
            <w:webHidden/>
          </w:rPr>
          <w:fldChar w:fldCharType="begin"/>
        </w:r>
        <w:r>
          <w:rPr>
            <w:noProof/>
            <w:webHidden/>
          </w:rPr>
          <w:instrText xml:space="preserve"> PAGEREF _Toc206528742 \h </w:instrText>
        </w:r>
        <w:r>
          <w:rPr>
            <w:noProof/>
            <w:webHidden/>
          </w:rPr>
        </w:r>
        <w:r>
          <w:rPr>
            <w:noProof/>
            <w:webHidden/>
          </w:rPr>
          <w:fldChar w:fldCharType="separate"/>
        </w:r>
        <w:r w:rsidR="001E2E05">
          <w:rPr>
            <w:noProof/>
            <w:webHidden/>
          </w:rPr>
          <w:t>99</w:t>
        </w:r>
        <w:r>
          <w:rPr>
            <w:noProof/>
            <w:webHidden/>
          </w:rPr>
          <w:fldChar w:fldCharType="end"/>
        </w:r>
      </w:hyperlink>
    </w:p>
    <w:p w14:paraId="239BEE01" w14:textId="7B231EB5"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43" w:history="1">
        <w:r w:rsidRPr="003300E3">
          <w:rPr>
            <w:rStyle w:val="Hyperlink"/>
            <w:noProof/>
          </w:rPr>
          <w:t>Cronograma de Movilización</w:t>
        </w:r>
        <w:r>
          <w:rPr>
            <w:noProof/>
            <w:webHidden/>
          </w:rPr>
          <w:tab/>
        </w:r>
        <w:r>
          <w:rPr>
            <w:noProof/>
            <w:webHidden/>
          </w:rPr>
          <w:fldChar w:fldCharType="begin"/>
        </w:r>
        <w:r>
          <w:rPr>
            <w:noProof/>
            <w:webHidden/>
          </w:rPr>
          <w:instrText xml:space="preserve"> PAGEREF _Toc206528743 \h </w:instrText>
        </w:r>
        <w:r>
          <w:rPr>
            <w:noProof/>
            <w:webHidden/>
          </w:rPr>
        </w:r>
        <w:r>
          <w:rPr>
            <w:noProof/>
            <w:webHidden/>
          </w:rPr>
          <w:fldChar w:fldCharType="separate"/>
        </w:r>
        <w:r w:rsidR="001E2E05">
          <w:rPr>
            <w:noProof/>
            <w:webHidden/>
          </w:rPr>
          <w:t>100</w:t>
        </w:r>
        <w:r>
          <w:rPr>
            <w:noProof/>
            <w:webHidden/>
          </w:rPr>
          <w:fldChar w:fldCharType="end"/>
        </w:r>
      </w:hyperlink>
    </w:p>
    <w:p w14:paraId="300673E1" w14:textId="3D64299E"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44" w:history="1">
        <w:r w:rsidRPr="003300E3">
          <w:rPr>
            <w:rStyle w:val="Hyperlink"/>
            <w:noProof/>
          </w:rPr>
          <w:t>Cronograma de Construcción</w:t>
        </w:r>
        <w:r>
          <w:rPr>
            <w:noProof/>
            <w:webHidden/>
          </w:rPr>
          <w:tab/>
        </w:r>
        <w:r>
          <w:rPr>
            <w:noProof/>
            <w:webHidden/>
          </w:rPr>
          <w:fldChar w:fldCharType="begin"/>
        </w:r>
        <w:r>
          <w:rPr>
            <w:noProof/>
            <w:webHidden/>
          </w:rPr>
          <w:instrText xml:space="preserve"> PAGEREF _Toc206528744 \h </w:instrText>
        </w:r>
        <w:r>
          <w:rPr>
            <w:noProof/>
            <w:webHidden/>
          </w:rPr>
        </w:r>
        <w:r>
          <w:rPr>
            <w:noProof/>
            <w:webHidden/>
          </w:rPr>
          <w:fldChar w:fldCharType="separate"/>
        </w:r>
        <w:r w:rsidR="001E2E05">
          <w:rPr>
            <w:noProof/>
            <w:webHidden/>
          </w:rPr>
          <w:t>101</w:t>
        </w:r>
        <w:r>
          <w:rPr>
            <w:noProof/>
            <w:webHidden/>
          </w:rPr>
          <w:fldChar w:fldCharType="end"/>
        </w:r>
      </w:hyperlink>
    </w:p>
    <w:p w14:paraId="02985E93" w14:textId="003434A1"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45" w:history="1">
        <w:r w:rsidRPr="003300E3">
          <w:rPr>
            <w:rStyle w:val="Hyperlink"/>
            <w:noProof/>
          </w:rPr>
          <w:t>Propuesta de Adquisiciones Sotenibles</w:t>
        </w:r>
        <w:r>
          <w:rPr>
            <w:noProof/>
            <w:webHidden/>
          </w:rPr>
          <w:tab/>
        </w:r>
        <w:r>
          <w:rPr>
            <w:noProof/>
            <w:webHidden/>
          </w:rPr>
          <w:fldChar w:fldCharType="begin"/>
        </w:r>
        <w:r>
          <w:rPr>
            <w:noProof/>
            <w:webHidden/>
          </w:rPr>
          <w:instrText xml:space="preserve"> PAGEREF _Toc206528745 \h </w:instrText>
        </w:r>
        <w:r>
          <w:rPr>
            <w:noProof/>
            <w:webHidden/>
          </w:rPr>
        </w:r>
        <w:r>
          <w:rPr>
            <w:noProof/>
            <w:webHidden/>
          </w:rPr>
          <w:fldChar w:fldCharType="separate"/>
        </w:r>
        <w:r w:rsidR="001E2E05">
          <w:rPr>
            <w:noProof/>
            <w:webHidden/>
          </w:rPr>
          <w:t>103</w:t>
        </w:r>
        <w:r>
          <w:rPr>
            <w:noProof/>
            <w:webHidden/>
          </w:rPr>
          <w:fldChar w:fldCharType="end"/>
        </w:r>
      </w:hyperlink>
    </w:p>
    <w:p w14:paraId="2A70ED18" w14:textId="073C4146"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46" w:history="1">
        <w:r w:rsidRPr="003300E3">
          <w:rPr>
            <w:rStyle w:val="Hyperlink"/>
            <w:noProof/>
          </w:rPr>
          <w:t>Formulario de las Normas de Conducta del Personal del Contratista (AS)</w:t>
        </w:r>
        <w:r>
          <w:rPr>
            <w:noProof/>
            <w:webHidden/>
          </w:rPr>
          <w:tab/>
        </w:r>
        <w:r>
          <w:rPr>
            <w:noProof/>
            <w:webHidden/>
          </w:rPr>
          <w:fldChar w:fldCharType="begin"/>
        </w:r>
        <w:r>
          <w:rPr>
            <w:noProof/>
            <w:webHidden/>
          </w:rPr>
          <w:instrText xml:space="preserve"> PAGEREF _Toc206528746 \h </w:instrText>
        </w:r>
        <w:r>
          <w:rPr>
            <w:noProof/>
            <w:webHidden/>
          </w:rPr>
        </w:r>
        <w:r>
          <w:rPr>
            <w:noProof/>
            <w:webHidden/>
          </w:rPr>
          <w:fldChar w:fldCharType="separate"/>
        </w:r>
        <w:r w:rsidR="001E2E05">
          <w:rPr>
            <w:noProof/>
            <w:webHidden/>
          </w:rPr>
          <w:t>104</w:t>
        </w:r>
        <w:r>
          <w:rPr>
            <w:noProof/>
            <w:webHidden/>
          </w:rPr>
          <w:fldChar w:fldCharType="end"/>
        </w:r>
      </w:hyperlink>
    </w:p>
    <w:p w14:paraId="49447455" w14:textId="2F9B75BE"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47" w:history="1">
        <w:r w:rsidRPr="003300E3">
          <w:rPr>
            <w:rStyle w:val="Hyperlink"/>
            <w:noProof/>
          </w:rPr>
          <w:t>Declaración de Método para la Contratación de Mano de Obra Local</w:t>
        </w:r>
        <w:r>
          <w:rPr>
            <w:noProof/>
            <w:webHidden/>
          </w:rPr>
          <w:tab/>
        </w:r>
        <w:r>
          <w:rPr>
            <w:noProof/>
            <w:webHidden/>
          </w:rPr>
          <w:fldChar w:fldCharType="begin"/>
        </w:r>
        <w:r>
          <w:rPr>
            <w:noProof/>
            <w:webHidden/>
          </w:rPr>
          <w:instrText xml:space="preserve"> PAGEREF _Toc206528747 \h </w:instrText>
        </w:r>
        <w:r>
          <w:rPr>
            <w:noProof/>
            <w:webHidden/>
          </w:rPr>
        </w:r>
        <w:r>
          <w:rPr>
            <w:noProof/>
            <w:webHidden/>
          </w:rPr>
          <w:fldChar w:fldCharType="separate"/>
        </w:r>
        <w:r w:rsidR="001E2E05">
          <w:rPr>
            <w:noProof/>
            <w:webHidden/>
          </w:rPr>
          <w:t>108</w:t>
        </w:r>
        <w:r>
          <w:rPr>
            <w:noProof/>
            <w:webHidden/>
          </w:rPr>
          <w:fldChar w:fldCharType="end"/>
        </w:r>
      </w:hyperlink>
    </w:p>
    <w:p w14:paraId="622FBDB7" w14:textId="14911BE5" w:rsidR="00EF464F" w:rsidRDefault="00EF464F">
      <w:pPr>
        <w:pStyle w:val="TOC1"/>
        <w:tabs>
          <w:tab w:val="right" w:leader="dot" w:pos="10070"/>
        </w:tabs>
        <w:rPr>
          <w:rFonts w:eastAsiaTheme="minorEastAsia" w:cstheme="minorBidi"/>
          <w:b w:val="0"/>
          <w:bCs w:val="0"/>
          <w:caps w:val="0"/>
          <w:noProof/>
          <w:kern w:val="2"/>
          <w:sz w:val="24"/>
          <w:szCs w:val="24"/>
          <w14:ligatures w14:val="standardContextual"/>
        </w:rPr>
      </w:pPr>
      <w:hyperlink w:anchor="_Toc206528748" w:history="1">
        <w:r w:rsidRPr="003300E3">
          <w:rPr>
            <w:rStyle w:val="Hyperlink"/>
            <w:noProof/>
          </w:rPr>
          <w:t>Apéndice B de la Parte Técnica: Equipos</w:t>
        </w:r>
        <w:r>
          <w:rPr>
            <w:noProof/>
            <w:webHidden/>
          </w:rPr>
          <w:tab/>
        </w:r>
        <w:r>
          <w:rPr>
            <w:noProof/>
            <w:webHidden/>
          </w:rPr>
          <w:fldChar w:fldCharType="begin"/>
        </w:r>
        <w:r>
          <w:rPr>
            <w:noProof/>
            <w:webHidden/>
          </w:rPr>
          <w:instrText xml:space="preserve"> PAGEREF _Toc206528748 \h </w:instrText>
        </w:r>
        <w:r>
          <w:rPr>
            <w:noProof/>
            <w:webHidden/>
          </w:rPr>
        </w:r>
        <w:r>
          <w:rPr>
            <w:noProof/>
            <w:webHidden/>
          </w:rPr>
          <w:fldChar w:fldCharType="separate"/>
        </w:r>
        <w:r w:rsidR="001E2E05">
          <w:rPr>
            <w:noProof/>
            <w:webHidden/>
          </w:rPr>
          <w:t>110</w:t>
        </w:r>
        <w:r>
          <w:rPr>
            <w:noProof/>
            <w:webHidden/>
          </w:rPr>
          <w:fldChar w:fldCharType="end"/>
        </w:r>
      </w:hyperlink>
    </w:p>
    <w:p w14:paraId="5C8DF157" w14:textId="743AD3FC" w:rsidR="00EF464F" w:rsidRDefault="00EF464F">
      <w:pPr>
        <w:pStyle w:val="TOC1"/>
        <w:tabs>
          <w:tab w:val="right" w:leader="dot" w:pos="10070"/>
        </w:tabs>
        <w:rPr>
          <w:rFonts w:eastAsiaTheme="minorEastAsia" w:cstheme="minorBidi"/>
          <w:b w:val="0"/>
          <w:bCs w:val="0"/>
          <w:caps w:val="0"/>
          <w:noProof/>
          <w:kern w:val="2"/>
          <w:sz w:val="24"/>
          <w:szCs w:val="24"/>
          <w14:ligatures w14:val="standardContextual"/>
        </w:rPr>
      </w:pPr>
      <w:hyperlink w:anchor="_Toc206528749" w:history="1">
        <w:r w:rsidRPr="003300E3">
          <w:rPr>
            <w:rStyle w:val="Hyperlink"/>
            <w:noProof/>
          </w:rPr>
          <w:t>Apéndice C de la Parte Técnica: Personal Clave</w:t>
        </w:r>
        <w:r>
          <w:rPr>
            <w:noProof/>
            <w:webHidden/>
          </w:rPr>
          <w:tab/>
        </w:r>
        <w:r>
          <w:rPr>
            <w:noProof/>
            <w:webHidden/>
          </w:rPr>
          <w:fldChar w:fldCharType="begin"/>
        </w:r>
        <w:r>
          <w:rPr>
            <w:noProof/>
            <w:webHidden/>
          </w:rPr>
          <w:instrText xml:space="preserve"> PAGEREF _Toc206528749 \h </w:instrText>
        </w:r>
        <w:r>
          <w:rPr>
            <w:noProof/>
            <w:webHidden/>
          </w:rPr>
        </w:r>
        <w:r>
          <w:rPr>
            <w:noProof/>
            <w:webHidden/>
          </w:rPr>
          <w:fldChar w:fldCharType="separate"/>
        </w:r>
        <w:r w:rsidR="001E2E05">
          <w:rPr>
            <w:noProof/>
            <w:webHidden/>
          </w:rPr>
          <w:t>111</w:t>
        </w:r>
        <w:r>
          <w:rPr>
            <w:noProof/>
            <w:webHidden/>
          </w:rPr>
          <w:fldChar w:fldCharType="end"/>
        </w:r>
      </w:hyperlink>
    </w:p>
    <w:p w14:paraId="4C708AF8" w14:textId="37C96BCB"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50" w:history="1">
        <w:r w:rsidRPr="003300E3">
          <w:rPr>
            <w:rStyle w:val="Hyperlink"/>
            <w:noProof/>
          </w:rPr>
          <w:t>Formulario PER – 1: Personal Clave propuesto</w:t>
        </w:r>
        <w:r>
          <w:rPr>
            <w:noProof/>
            <w:webHidden/>
          </w:rPr>
          <w:tab/>
        </w:r>
        <w:r>
          <w:rPr>
            <w:noProof/>
            <w:webHidden/>
          </w:rPr>
          <w:fldChar w:fldCharType="begin"/>
        </w:r>
        <w:r>
          <w:rPr>
            <w:noProof/>
            <w:webHidden/>
          </w:rPr>
          <w:instrText xml:space="preserve"> PAGEREF _Toc206528750 \h </w:instrText>
        </w:r>
        <w:r>
          <w:rPr>
            <w:noProof/>
            <w:webHidden/>
          </w:rPr>
        </w:r>
        <w:r>
          <w:rPr>
            <w:noProof/>
            <w:webHidden/>
          </w:rPr>
          <w:fldChar w:fldCharType="separate"/>
        </w:r>
        <w:r w:rsidR="001E2E05">
          <w:rPr>
            <w:noProof/>
            <w:webHidden/>
          </w:rPr>
          <w:t>112</w:t>
        </w:r>
        <w:r>
          <w:rPr>
            <w:noProof/>
            <w:webHidden/>
          </w:rPr>
          <w:fldChar w:fldCharType="end"/>
        </w:r>
      </w:hyperlink>
    </w:p>
    <w:p w14:paraId="1490294F" w14:textId="5449DF4E"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51" w:history="1">
        <w:r w:rsidRPr="003300E3">
          <w:rPr>
            <w:rStyle w:val="Hyperlink"/>
            <w:noProof/>
          </w:rPr>
          <w:t>Formulario PER – 2: Currículum Vítae del personal propuesto  y Declaración</w:t>
        </w:r>
        <w:r>
          <w:rPr>
            <w:noProof/>
            <w:webHidden/>
          </w:rPr>
          <w:tab/>
        </w:r>
        <w:r>
          <w:rPr>
            <w:noProof/>
            <w:webHidden/>
          </w:rPr>
          <w:fldChar w:fldCharType="begin"/>
        </w:r>
        <w:r>
          <w:rPr>
            <w:noProof/>
            <w:webHidden/>
          </w:rPr>
          <w:instrText xml:space="preserve"> PAGEREF _Toc206528751 \h </w:instrText>
        </w:r>
        <w:r>
          <w:rPr>
            <w:noProof/>
            <w:webHidden/>
          </w:rPr>
        </w:r>
        <w:r>
          <w:rPr>
            <w:noProof/>
            <w:webHidden/>
          </w:rPr>
          <w:fldChar w:fldCharType="separate"/>
        </w:r>
        <w:r w:rsidR="001E2E05">
          <w:rPr>
            <w:noProof/>
            <w:webHidden/>
          </w:rPr>
          <w:t>114</w:t>
        </w:r>
        <w:r>
          <w:rPr>
            <w:noProof/>
            <w:webHidden/>
          </w:rPr>
          <w:fldChar w:fldCharType="end"/>
        </w:r>
      </w:hyperlink>
    </w:p>
    <w:p w14:paraId="798D6DAC" w14:textId="73C605DD" w:rsidR="00EF464F" w:rsidRDefault="00EF464F">
      <w:pPr>
        <w:pStyle w:val="TOC1"/>
        <w:tabs>
          <w:tab w:val="right" w:leader="dot" w:pos="10070"/>
        </w:tabs>
        <w:rPr>
          <w:rFonts w:eastAsiaTheme="minorEastAsia" w:cstheme="minorBidi"/>
          <w:b w:val="0"/>
          <w:bCs w:val="0"/>
          <w:caps w:val="0"/>
          <w:noProof/>
          <w:kern w:val="2"/>
          <w:sz w:val="24"/>
          <w:szCs w:val="24"/>
          <w14:ligatures w14:val="standardContextual"/>
        </w:rPr>
      </w:pPr>
      <w:hyperlink w:anchor="_Toc206528752" w:history="1">
        <w:r w:rsidRPr="003300E3">
          <w:rPr>
            <w:rStyle w:val="Hyperlink"/>
            <w:noProof/>
          </w:rPr>
          <w:t>Apéndice D de la Parte Técnica:  Calificaciones de los Licitantes</w:t>
        </w:r>
        <w:r>
          <w:rPr>
            <w:noProof/>
            <w:webHidden/>
          </w:rPr>
          <w:tab/>
        </w:r>
        <w:r>
          <w:rPr>
            <w:noProof/>
            <w:webHidden/>
          </w:rPr>
          <w:fldChar w:fldCharType="begin"/>
        </w:r>
        <w:r>
          <w:rPr>
            <w:noProof/>
            <w:webHidden/>
          </w:rPr>
          <w:instrText xml:space="preserve"> PAGEREF _Toc206528752 \h </w:instrText>
        </w:r>
        <w:r>
          <w:rPr>
            <w:noProof/>
            <w:webHidden/>
          </w:rPr>
        </w:r>
        <w:r>
          <w:rPr>
            <w:noProof/>
            <w:webHidden/>
          </w:rPr>
          <w:fldChar w:fldCharType="separate"/>
        </w:r>
        <w:r w:rsidR="001E2E05">
          <w:rPr>
            <w:noProof/>
            <w:webHidden/>
          </w:rPr>
          <w:t>116</w:t>
        </w:r>
        <w:r>
          <w:rPr>
            <w:noProof/>
            <w:webHidden/>
          </w:rPr>
          <w:fldChar w:fldCharType="end"/>
        </w:r>
      </w:hyperlink>
    </w:p>
    <w:p w14:paraId="41B5659B" w14:textId="3AFDA205"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53" w:history="1">
        <w:r w:rsidRPr="003300E3">
          <w:rPr>
            <w:rStyle w:val="Hyperlink"/>
            <w:noProof/>
          </w:rPr>
          <w:t>Formulario ELI -1.1</w:t>
        </w:r>
        <w:r>
          <w:rPr>
            <w:noProof/>
            <w:webHidden/>
          </w:rPr>
          <w:tab/>
        </w:r>
        <w:r>
          <w:rPr>
            <w:noProof/>
            <w:webHidden/>
          </w:rPr>
          <w:fldChar w:fldCharType="begin"/>
        </w:r>
        <w:r>
          <w:rPr>
            <w:noProof/>
            <w:webHidden/>
          </w:rPr>
          <w:instrText xml:space="preserve"> PAGEREF _Toc206528753 \h </w:instrText>
        </w:r>
        <w:r>
          <w:rPr>
            <w:noProof/>
            <w:webHidden/>
          </w:rPr>
        </w:r>
        <w:r>
          <w:rPr>
            <w:noProof/>
            <w:webHidden/>
          </w:rPr>
          <w:fldChar w:fldCharType="separate"/>
        </w:r>
        <w:r w:rsidR="001E2E05">
          <w:rPr>
            <w:noProof/>
            <w:webHidden/>
          </w:rPr>
          <w:t>117</w:t>
        </w:r>
        <w:r>
          <w:rPr>
            <w:noProof/>
            <w:webHidden/>
          </w:rPr>
          <w:fldChar w:fldCharType="end"/>
        </w:r>
      </w:hyperlink>
    </w:p>
    <w:p w14:paraId="6707CA64" w14:textId="58040C6C"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54" w:history="1">
        <w:r w:rsidRPr="003300E3">
          <w:rPr>
            <w:rStyle w:val="Hyperlink"/>
            <w:noProof/>
          </w:rPr>
          <w:t>Formulario ELI -1.2</w:t>
        </w:r>
        <w:r>
          <w:rPr>
            <w:noProof/>
            <w:webHidden/>
          </w:rPr>
          <w:tab/>
        </w:r>
        <w:r>
          <w:rPr>
            <w:noProof/>
            <w:webHidden/>
          </w:rPr>
          <w:fldChar w:fldCharType="begin"/>
        </w:r>
        <w:r>
          <w:rPr>
            <w:noProof/>
            <w:webHidden/>
          </w:rPr>
          <w:instrText xml:space="preserve"> PAGEREF _Toc206528754 \h </w:instrText>
        </w:r>
        <w:r>
          <w:rPr>
            <w:noProof/>
            <w:webHidden/>
          </w:rPr>
        </w:r>
        <w:r>
          <w:rPr>
            <w:noProof/>
            <w:webHidden/>
          </w:rPr>
          <w:fldChar w:fldCharType="separate"/>
        </w:r>
        <w:r w:rsidR="001E2E05">
          <w:rPr>
            <w:noProof/>
            <w:webHidden/>
          </w:rPr>
          <w:t>118</w:t>
        </w:r>
        <w:r>
          <w:rPr>
            <w:noProof/>
            <w:webHidden/>
          </w:rPr>
          <w:fldChar w:fldCharType="end"/>
        </w:r>
      </w:hyperlink>
    </w:p>
    <w:p w14:paraId="30EC4B6D" w14:textId="0B910DE1"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55" w:history="1">
        <w:r w:rsidRPr="003300E3">
          <w:rPr>
            <w:rStyle w:val="Hyperlink"/>
            <w:noProof/>
          </w:rPr>
          <w:t>Formulario CON – 2</w:t>
        </w:r>
        <w:r>
          <w:rPr>
            <w:noProof/>
            <w:webHidden/>
          </w:rPr>
          <w:tab/>
        </w:r>
        <w:r>
          <w:rPr>
            <w:noProof/>
            <w:webHidden/>
          </w:rPr>
          <w:fldChar w:fldCharType="begin"/>
        </w:r>
        <w:r>
          <w:rPr>
            <w:noProof/>
            <w:webHidden/>
          </w:rPr>
          <w:instrText xml:space="preserve"> PAGEREF _Toc206528755 \h </w:instrText>
        </w:r>
        <w:r>
          <w:rPr>
            <w:noProof/>
            <w:webHidden/>
          </w:rPr>
        </w:r>
        <w:r>
          <w:rPr>
            <w:noProof/>
            <w:webHidden/>
          </w:rPr>
          <w:fldChar w:fldCharType="separate"/>
        </w:r>
        <w:r w:rsidR="001E2E05">
          <w:rPr>
            <w:noProof/>
            <w:webHidden/>
          </w:rPr>
          <w:t>119</w:t>
        </w:r>
        <w:r>
          <w:rPr>
            <w:noProof/>
            <w:webHidden/>
          </w:rPr>
          <w:fldChar w:fldCharType="end"/>
        </w:r>
      </w:hyperlink>
    </w:p>
    <w:p w14:paraId="74165A0E" w14:textId="0BB8D949"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56" w:history="1">
        <w:r w:rsidRPr="003300E3">
          <w:rPr>
            <w:rStyle w:val="Hyperlink"/>
            <w:noProof/>
          </w:rPr>
          <w:t>Formulario CON - 3:</w:t>
        </w:r>
        <w:r>
          <w:rPr>
            <w:noProof/>
            <w:webHidden/>
          </w:rPr>
          <w:tab/>
        </w:r>
        <w:r>
          <w:rPr>
            <w:noProof/>
            <w:webHidden/>
          </w:rPr>
          <w:fldChar w:fldCharType="begin"/>
        </w:r>
        <w:r>
          <w:rPr>
            <w:noProof/>
            <w:webHidden/>
          </w:rPr>
          <w:instrText xml:space="preserve"> PAGEREF _Toc206528756 \h </w:instrText>
        </w:r>
        <w:r>
          <w:rPr>
            <w:noProof/>
            <w:webHidden/>
          </w:rPr>
        </w:r>
        <w:r>
          <w:rPr>
            <w:noProof/>
            <w:webHidden/>
          </w:rPr>
          <w:fldChar w:fldCharType="separate"/>
        </w:r>
        <w:r w:rsidR="001E2E05">
          <w:rPr>
            <w:noProof/>
            <w:webHidden/>
          </w:rPr>
          <w:t>121</w:t>
        </w:r>
        <w:r>
          <w:rPr>
            <w:noProof/>
            <w:webHidden/>
          </w:rPr>
          <w:fldChar w:fldCharType="end"/>
        </w:r>
      </w:hyperlink>
    </w:p>
    <w:p w14:paraId="1889B38A" w14:textId="61B525AF"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57" w:history="1">
        <w:r w:rsidRPr="003300E3">
          <w:rPr>
            <w:rStyle w:val="Hyperlink"/>
            <w:noProof/>
          </w:rPr>
          <w:t>Formulario CON – 4</w:t>
        </w:r>
        <w:r>
          <w:rPr>
            <w:noProof/>
            <w:webHidden/>
          </w:rPr>
          <w:tab/>
        </w:r>
        <w:r>
          <w:rPr>
            <w:noProof/>
            <w:webHidden/>
          </w:rPr>
          <w:fldChar w:fldCharType="begin"/>
        </w:r>
        <w:r>
          <w:rPr>
            <w:noProof/>
            <w:webHidden/>
          </w:rPr>
          <w:instrText xml:space="preserve"> PAGEREF _Toc206528757 \h </w:instrText>
        </w:r>
        <w:r>
          <w:rPr>
            <w:noProof/>
            <w:webHidden/>
          </w:rPr>
        </w:r>
        <w:r>
          <w:rPr>
            <w:noProof/>
            <w:webHidden/>
          </w:rPr>
          <w:fldChar w:fldCharType="separate"/>
        </w:r>
        <w:r w:rsidR="001E2E05">
          <w:rPr>
            <w:noProof/>
            <w:webHidden/>
          </w:rPr>
          <w:t>123</w:t>
        </w:r>
        <w:r>
          <w:rPr>
            <w:noProof/>
            <w:webHidden/>
          </w:rPr>
          <w:fldChar w:fldCharType="end"/>
        </w:r>
      </w:hyperlink>
    </w:p>
    <w:p w14:paraId="75B9708C" w14:textId="248C4820"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58" w:history="1">
        <w:r w:rsidRPr="003300E3">
          <w:rPr>
            <w:rStyle w:val="Hyperlink"/>
            <w:noProof/>
          </w:rPr>
          <w:t>Formulario FIN – 3.1:</w:t>
        </w:r>
        <w:r>
          <w:rPr>
            <w:noProof/>
            <w:webHidden/>
          </w:rPr>
          <w:tab/>
        </w:r>
        <w:r>
          <w:rPr>
            <w:noProof/>
            <w:webHidden/>
          </w:rPr>
          <w:fldChar w:fldCharType="begin"/>
        </w:r>
        <w:r>
          <w:rPr>
            <w:noProof/>
            <w:webHidden/>
          </w:rPr>
          <w:instrText xml:space="preserve"> PAGEREF _Toc206528758 \h </w:instrText>
        </w:r>
        <w:r>
          <w:rPr>
            <w:noProof/>
            <w:webHidden/>
          </w:rPr>
        </w:r>
        <w:r>
          <w:rPr>
            <w:noProof/>
            <w:webHidden/>
          </w:rPr>
          <w:fldChar w:fldCharType="separate"/>
        </w:r>
        <w:r w:rsidR="001E2E05">
          <w:rPr>
            <w:noProof/>
            <w:webHidden/>
          </w:rPr>
          <w:t>125</w:t>
        </w:r>
        <w:r>
          <w:rPr>
            <w:noProof/>
            <w:webHidden/>
          </w:rPr>
          <w:fldChar w:fldCharType="end"/>
        </w:r>
      </w:hyperlink>
    </w:p>
    <w:p w14:paraId="661FACA2" w14:textId="74D2712B"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59" w:history="1">
        <w:r w:rsidRPr="003300E3">
          <w:rPr>
            <w:rStyle w:val="Hyperlink"/>
            <w:noProof/>
          </w:rPr>
          <w:t>Formulario FIN - 3.2</w:t>
        </w:r>
        <w:r>
          <w:rPr>
            <w:noProof/>
            <w:webHidden/>
          </w:rPr>
          <w:tab/>
        </w:r>
        <w:r>
          <w:rPr>
            <w:noProof/>
            <w:webHidden/>
          </w:rPr>
          <w:fldChar w:fldCharType="begin"/>
        </w:r>
        <w:r>
          <w:rPr>
            <w:noProof/>
            <w:webHidden/>
          </w:rPr>
          <w:instrText xml:space="preserve"> PAGEREF _Toc206528759 \h </w:instrText>
        </w:r>
        <w:r>
          <w:rPr>
            <w:noProof/>
            <w:webHidden/>
          </w:rPr>
        </w:r>
        <w:r>
          <w:rPr>
            <w:noProof/>
            <w:webHidden/>
          </w:rPr>
          <w:fldChar w:fldCharType="separate"/>
        </w:r>
        <w:r w:rsidR="001E2E05">
          <w:rPr>
            <w:noProof/>
            <w:webHidden/>
          </w:rPr>
          <w:t>127</w:t>
        </w:r>
        <w:r>
          <w:rPr>
            <w:noProof/>
            <w:webHidden/>
          </w:rPr>
          <w:fldChar w:fldCharType="end"/>
        </w:r>
      </w:hyperlink>
    </w:p>
    <w:p w14:paraId="682EB3C4" w14:textId="4121CD83"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60" w:history="1">
        <w:r w:rsidRPr="003300E3">
          <w:rPr>
            <w:rStyle w:val="Hyperlink"/>
            <w:noProof/>
          </w:rPr>
          <w:t>Formulario FIN 3.3</w:t>
        </w:r>
        <w:r>
          <w:rPr>
            <w:noProof/>
            <w:webHidden/>
          </w:rPr>
          <w:tab/>
        </w:r>
        <w:r>
          <w:rPr>
            <w:noProof/>
            <w:webHidden/>
          </w:rPr>
          <w:fldChar w:fldCharType="begin"/>
        </w:r>
        <w:r>
          <w:rPr>
            <w:noProof/>
            <w:webHidden/>
          </w:rPr>
          <w:instrText xml:space="preserve"> PAGEREF _Toc206528760 \h </w:instrText>
        </w:r>
        <w:r>
          <w:rPr>
            <w:noProof/>
            <w:webHidden/>
          </w:rPr>
        </w:r>
        <w:r>
          <w:rPr>
            <w:noProof/>
            <w:webHidden/>
          </w:rPr>
          <w:fldChar w:fldCharType="separate"/>
        </w:r>
        <w:r w:rsidR="001E2E05">
          <w:rPr>
            <w:noProof/>
            <w:webHidden/>
          </w:rPr>
          <w:t>128</w:t>
        </w:r>
        <w:r>
          <w:rPr>
            <w:noProof/>
            <w:webHidden/>
          </w:rPr>
          <w:fldChar w:fldCharType="end"/>
        </w:r>
      </w:hyperlink>
    </w:p>
    <w:p w14:paraId="62B35C23" w14:textId="3D8B6591"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61" w:history="1">
        <w:r w:rsidRPr="003300E3">
          <w:rPr>
            <w:rStyle w:val="Hyperlink"/>
            <w:noProof/>
          </w:rPr>
          <w:t>Formulario FIN – 3.4</w:t>
        </w:r>
        <w:r>
          <w:rPr>
            <w:noProof/>
            <w:webHidden/>
          </w:rPr>
          <w:tab/>
        </w:r>
        <w:r>
          <w:rPr>
            <w:noProof/>
            <w:webHidden/>
          </w:rPr>
          <w:fldChar w:fldCharType="begin"/>
        </w:r>
        <w:r>
          <w:rPr>
            <w:noProof/>
            <w:webHidden/>
          </w:rPr>
          <w:instrText xml:space="preserve"> PAGEREF _Toc206528761 \h </w:instrText>
        </w:r>
        <w:r>
          <w:rPr>
            <w:noProof/>
            <w:webHidden/>
          </w:rPr>
        </w:r>
        <w:r>
          <w:rPr>
            <w:noProof/>
            <w:webHidden/>
          </w:rPr>
          <w:fldChar w:fldCharType="separate"/>
        </w:r>
        <w:r w:rsidR="001E2E05">
          <w:rPr>
            <w:noProof/>
            <w:webHidden/>
          </w:rPr>
          <w:t>129</w:t>
        </w:r>
        <w:r>
          <w:rPr>
            <w:noProof/>
            <w:webHidden/>
          </w:rPr>
          <w:fldChar w:fldCharType="end"/>
        </w:r>
      </w:hyperlink>
    </w:p>
    <w:p w14:paraId="15E2A72C" w14:textId="6D68481E"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62" w:history="1">
        <w:r w:rsidRPr="003300E3">
          <w:rPr>
            <w:rStyle w:val="Hyperlink"/>
            <w:noProof/>
          </w:rPr>
          <w:t>Formulario EXP - 4.1</w:t>
        </w:r>
        <w:r>
          <w:rPr>
            <w:noProof/>
            <w:webHidden/>
          </w:rPr>
          <w:tab/>
        </w:r>
        <w:r>
          <w:rPr>
            <w:noProof/>
            <w:webHidden/>
          </w:rPr>
          <w:fldChar w:fldCharType="begin"/>
        </w:r>
        <w:r>
          <w:rPr>
            <w:noProof/>
            <w:webHidden/>
          </w:rPr>
          <w:instrText xml:space="preserve"> PAGEREF _Toc206528762 \h </w:instrText>
        </w:r>
        <w:r>
          <w:rPr>
            <w:noProof/>
            <w:webHidden/>
          </w:rPr>
        </w:r>
        <w:r>
          <w:rPr>
            <w:noProof/>
            <w:webHidden/>
          </w:rPr>
          <w:fldChar w:fldCharType="separate"/>
        </w:r>
        <w:r w:rsidR="001E2E05">
          <w:rPr>
            <w:noProof/>
            <w:webHidden/>
          </w:rPr>
          <w:t>130</w:t>
        </w:r>
        <w:r>
          <w:rPr>
            <w:noProof/>
            <w:webHidden/>
          </w:rPr>
          <w:fldChar w:fldCharType="end"/>
        </w:r>
      </w:hyperlink>
    </w:p>
    <w:p w14:paraId="33341183" w14:textId="5605443E"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63" w:history="1">
        <w:r w:rsidRPr="003300E3">
          <w:rPr>
            <w:rStyle w:val="Hyperlink"/>
            <w:noProof/>
          </w:rPr>
          <w:t>Formulario EXP - 4.2 (a)</w:t>
        </w:r>
        <w:r>
          <w:rPr>
            <w:noProof/>
            <w:webHidden/>
          </w:rPr>
          <w:tab/>
        </w:r>
        <w:r>
          <w:rPr>
            <w:noProof/>
            <w:webHidden/>
          </w:rPr>
          <w:fldChar w:fldCharType="begin"/>
        </w:r>
        <w:r>
          <w:rPr>
            <w:noProof/>
            <w:webHidden/>
          </w:rPr>
          <w:instrText xml:space="preserve"> PAGEREF _Toc206528763 \h </w:instrText>
        </w:r>
        <w:r>
          <w:rPr>
            <w:noProof/>
            <w:webHidden/>
          </w:rPr>
        </w:r>
        <w:r>
          <w:rPr>
            <w:noProof/>
            <w:webHidden/>
          </w:rPr>
          <w:fldChar w:fldCharType="separate"/>
        </w:r>
        <w:r w:rsidR="001E2E05">
          <w:rPr>
            <w:noProof/>
            <w:webHidden/>
          </w:rPr>
          <w:t>131</w:t>
        </w:r>
        <w:r>
          <w:rPr>
            <w:noProof/>
            <w:webHidden/>
          </w:rPr>
          <w:fldChar w:fldCharType="end"/>
        </w:r>
      </w:hyperlink>
    </w:p>
    <w:p w14:paraId="6F908FDA" w14:textId="6E6A4ED5"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64" w:history="1">
        <w:r w:rsidRPr="003300E3">
          <w:rPr>
            <w:rStyle w:val="Hyperlink"/>
            <w:noProof/>
          </w:rPr>
          <w:t>Formulario EXP - 4.2 (a) (cont.)</w:t>
        </w:r>
        <w:r>
          <w:rPr>
            <w:noProof/>
            <w:webHidden/>
          </w:rPr>
          <w:tab/>
        </w:r>
        <w:r>
          <w:rPr>
            <w:noProof/>
            <w:webHidden/>
          </w:rPr>
          <w:fldChar w:fldCharType="begin"/>
        </w:r>
        <w:r>
          <w:rPr>
            <w:noProof/>
            <w:webHidden/>
          </w:rPr>
          <w:instrText xml:space="preserve"> PAGEREF _Toc206528764 \h </w:instrText>
        </w:r>
        <w:r>
          <w:rPr>
            <w:noProof/>
            <w:webHidden/>
          </w:rPr>
        </w:r>
        <w:r>
          <w:rPr>
            <w:noProof/>
            <w:webHidden/>
          </w:rPr>
          <w:fldChar w:fldCharType="separate"/>
        </w:r>
        <w:r w:rsidR="001E2E05">
          <w:rPr>
            <w:noProof/>
            <w:webHidden/>
          </w:rPr>
          <w:t>132</w:t>
        </w:r>
        <w:r>
          <w:rPr>
            <w:noProof/>
            <w:webHidden/>
          </w:rPr>
          <w:fldChar w:fldCharType="end"/>
        </w:r>
      </w:hyperlink>
    </w:p>
    <w:p w14:paraId="17EB800E" w14:textId="379A3A5E"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65" w:history="1">
        <w:r w:rsidRPr="003300E3">
          <w:rPr>
            <w:rStyle w:val="Hyperlink"/>
            <w:noProof/>
          </w:rPr>
          <w:t>Formulario EXP - 4.2 (b)</w:t>
        </w:r>
        <w:r>
          <w:rPr>
            <w:noProof/>
            <w:webHidden/>
          </w:rPr>
          <w:tab/>
        </w:r>
        <w:r>
          <w:rPr>
            <w:noProof/>
            <w:webHidden/>
          </w:rPr>
          <w:fldChar w:fldCharType="begin"/>
        </w:r>
        <w:r>
          <w:rPr>
            <w:noProof/>
            <w:webHidden/>
          </w:rPr>
          <w:instrText xml:space="preserve"> PAGEREF _Toc206528765 \h </w:instrText>
        </w:r>
        <w:r>
          <w:rPr>
            <w:noProof/>
            <w:webHidden/>
          </w:rPr>
        </w:r>
        <w:r>
          <w:rPr>
            <w:noProof/>
            <w:webHidden/>
          </w:rPr>
          <w:fldChar w:fldCharType="separate"/>
        </w:r>
        <w:r w:rsidR="001E2E05">
          <w:rPr>
            <w:noProof/>
            <w:webHidden/>
          </w:rPr>
          <w:t>133</w:t>
        </w:r>
        <w:r>
          <w:rPr>
            <w:noProof/>
            <w:webHidden/>
          </w:rPr>
          <w:fldChar w:fldCharType="end"/>
        </w:r>
      </w:hyperlink>
    </w:p>
    <w:p w14:paraId="409C551B" w14:textId="2A956BEC"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66" w:history="1">
        <w:r w:rsidRPr="003300E3">
          <w:rPr>
            <w:rStyle w:val="Hyperlink"/>
            <w:noProof/>
          </w:rPr>
          <w:t>Formulario EXP 4.2 (c)</w:t>
        </w:r>
        <w:r>
          <w:rPr>
            <w:noProof/>
            <w:webHidden/>
          </w:rPr>
          <w:tab/>
        </w:r>
        <w:r>
          <w:rPr>
            <w:noProof/>
            <w:webHidden/>
          </w:rPr>
          <w:fldChar w:fldCharType="begin"/>
        </w:r>
        <w:r>
          <w:rPr>
            <w:noProof/>
            <w:webHidden/>
          </w:rPr>
          <w:instrText xml:space="preserve"> PAGEREF _Toc206528766 \h </w:instrText>
        </w:r>
        <w:r>
          <w:rPr>
            <w:noProof/>
            <w:webHidden/>
          </w:rPr>
        </w:r>
        <w:r>
          <w:rPr>
            <w:noProof/>
            <w:webHidden/>
          </w:rPr>
          <w:fldChar w:fldCharType="separate"/>
        </w:r>
        <w:r w:rsidR="001E2E05">
          <w:rPr>
            <w:noProof/>
            <w:webHidden/>
          </w:rPr>
          <w:t>135</w:t>
        </w:r>
        <w:r>
          <w:rPr>
            <w:noProof/>
            <w:webHidden/>
          </w:rPr>
          <w:fldChar w:fldCharType="end"/>
        </w:r>
      </w:hyperlink>
    </w:p>
    <w:p w14:paraId="4879B33E" w14:textId="512602C6" w:rsidR="00EF464F" w:rsidRDefault="00EF464F">
      <w:pPr>
        <w:pStyle w:val="TOC1"/>
        <w:tabs>
          <w:tab w:val="right" w:leader="dot" w:pos="10070"/>
        </w:tabs>
        <w:rPr>
          <w:rFonts w:eastAsiaTheme="minorEastAsia" w:cstheme="minorBidi"/>
          <w:b w:val="0"/>
          <w:bCs w:val="0"/>
          <w:caps w:val="0"/>
          <w:noProof/>
          <w:kern w:val="2"/>
          <w:sz w:val="24"/>
          <w:szCs w:val="24"/>
          <w14:ligatures w14:val="standardContextual"/>
        </w:rPr>
      </w:pPr>
      <w:hyperlink w:anchor="_Toc206528767" w:history="1">
        <w:r w:rsidRPr="003300E3">
          <w:rPr>
            <w:rStyle w:val="Hyperlink"/>
            <w:noProof/>
          </w:rPr>
          <w:t>Apéndice E de la Parte Técnica:  Garantía de Mantenimiento de la Oferta</w:t>
        </w:r>
        <w:r>
          <w:rPr>
            <w:noProof/>
            <w:webHidden/>
          </w:rPr>
          <w:tab/>
        </w:r>
        <w:r>
          <w:rPr>
            <w:noProof/>
            <w:webHidden/>
          </w:rPr>
          <w:fldChar w:fldCharType="begin"/>
        </w:r>
        <w:r>
          <w:rPr>
            <w:noProof/>
            <w:webHidden/>
          </w:rPr>
          <w:instrText xml:space="preserve"> PAGEREF _Toc206528767 \h </w:instrText>
        </w:r>
        <w:r>
          <w:rPr>
            <w:noProof/>
            <w:webHidden/>
          </w:rPr>
        </w:r>
        <w:r>
          <w:rPr>
            <w:noProof/>
            <w:webHidden/>
          </w:rPr>
          <w:fldChar w:fldCharType="separate"/>
        </w:r>
        <w:r w:rsidR="001E2E05">
          <w:rPr>
            <w:noProof/>
            <w:webHidden/>
          </w:rPr>
          <w:t>136</w:t>
        </w:r>
        <w:r>
          <w:rPr>
            <w:noProof/>
            <w:webHidden/>
          </w:rPr>
          <w:fldChar w:fldCharType="end"/>
        </w:r>
      </w:hyperlink>
    </w:p>
    <w:p w14:paraId="7FDE2178" w14:textId="57F48961"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68" w:history="1">
        <w:r w:rsidRPr="003300E3">
          <w:rPr>
            <w:rStyle w:val="Hyperlink"/>
            <w:noProof/>
          </w:rPr>
          <w:t>Formulario de garantía a primer requerimiento</w:t>
        </w:r>
        <w:r>
          <w:rPr>
            <w:noProof/>
            <w:webHidden/>
          </w:rPr>
          <w:tab/>
        </w:r>
        <w:r>
          <w:rPr>
            <w:noProof/>
            <w:webHidden/>
          </w:rPr>
          <w:fldChar w:fldCharType="begin"/>
        </w:r>
        <w:r>
          <w:rPr>
            <w:noProof/>
            <w:webHidden/>
          </w:rPr>
          <w:instrText xml:space="preserve"> PAGEREF _Toc206528768 \h </w:instrText>
        </w:r>
        <w:r>
          <w:rPr>
            <w:noProof/>
            <w:webHidden/>
          </w:rPr>
        </w:r>
        <w:r>
          <w:rPr>
            <w:noProof/>
            <w:webHidden/>
          </w:rPr>
          <w:fldChar w:fldCharType="separate"/>
        </w:r>
        <w:r w:rsidR="001E2E05">
          <w:rPr>
            <w:noProof/>
            <w:webHidden/>
          </w:rPr>
          <w:t>136</w:t>
        </w:r>
        <w:r>
          <w:rPr>
            <w:noProof/>
            <w:webHidden/>
          </w:rPr>
          <w:fldChar w:fldCharType="end"/>
        </w:r>
      </w:hyperlink>
    </w:p>
    <w:p w14:paraId="07B6F188" w14:textId="3B8DE4CD"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69" w:history="1">
        <w:r w:rsidRPr="003300E3">
          <w:rPr>
            <w:rStyle w:val="Hyperlink"/>
            <w:noProof/>
          </w:rPr>
          <w:t>Formulario de Garantía de Mantenimiento de la Oferta – (Fianza)</w:t>
        </w:r>
        <w:r>
          <w:rPr>
            <w:noProof/>
            <w:webHidden/>
          </w:rPr>
          <w:tab/>
        </w:r>
        <w:r>
          <w:rPr>
            <w:noProof/>
            <w:webHidden/>
          </w:rPr>
          <w:fldChar w:fldCharType="begin"/>
        </w:r>
        <w:r>
          <w:rPr>
            <w:noProof/>
            <w:webHidden/>
          </w:rPr>
          <w:instrText xml:space="preserve"> PAGEREF _Toc206528769 \h </w:instrText>
        </w:r>
        <w:r>
          <w:rPr>
            <w:noProof/>
            <w:webHidden/>
          </w:rPr>
        </w:r>
        <w:r>
          <w:rPr>
            <w:noProof/>
            <w:webHidden/>
          </w:rPr>
          <w:fldChar w:fldCharType="separate"/>
        </w:r>
        <w:r w:rsidR="001E2E05">
          <w:rPr>
            <w:noProof/>
            <w:webHidden/>
          </w:rPr>
          <w:t>138</w:t>
        </w:r>
        <w:r>
          <w:rPr>
            <w:noProof/>
            <w:webHidden/>
          </w:rPr>
          <w:fldChar w:fldCharType="end"/>
        </w:r>
      </w:hyperlink>
    </w:p>
    <w:p w14:paraId="105CA854" w14:textId="366356BD"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70" w:history="1">
        <w:r w:rsidRPr="003300E3">
          <w:rPr>
            <w:rStyle w:val="Hyperlink"/>
            <w:noProof/>
          </w:rPr>
          <w:t>Formulario de Declaración de Mantenimiento de la Oferta</w:t>
        </w:r>
        <w:r>
          <w:rPr>
            <w:noProof/>
            <w:webHidden/>
          </w:rPr>
          <w:tab/>
        </w:r>
        <w:r>
          <w:rPr>
            <w:noProof/>
            <w:webHidden/>
          </w:rPr>
          <w:fldChar w:fldCharType="begin"/>
        </w:r>
        <w:r>
          <w:rPr>
            <w:noProof/>
            <w:webHidden/>
          </w:rPr>
          <w:instrText xml:space="preserve"> PAGEREF _Toc206528770 \h </w:instrText>
        </w:r>
        <w:r>
          <w:rPr>
            <w:noProof/>
            <w:webHidden/>
          </w:rPr>
        </w:r>
        <w:r>
          <w:rPr>
            <w:noProof/>
            <w:webHidden/>
          </w:rPr>
          <w:fldChar w:fldCharType="separate"/>
        </w:r>
        <w:r w:rsidR="001E2E05">
          <w:rPr>
            <w:noProof/>
            <w:webHidden/>
          </w:rPr>
          <w:t>140</w:t>
        </w:r>
        <w:r>
          <w:rPr>
            <w:noProof/>
            <w:webHidden/>
          </w:rPr>
          <w:fldChar w:fldCharType="end"/>
        </w:r>
      </w:hyperlink>
    </w:p>
    <w:p w14:paraId="4DB261A7" w14:textId="4F9A1F82" w:rsidR="00EF464F" w:rsidRDefault="00EF464F">
      <w:pPr>
        <w:pStyle w:val="TOC1"/>
        <w:tabs>
          <w:tab w:val="right" w:leader="dot" w:pos="10070"/>
        </w:tabs>
        <w:rPr>
          <w:rFonts w:eastAsiaTheme="minorEastAsia" w:cstheme="minorBidi"/>
          <w:b w:val="0"/>
          <w:bCs w:val="0"/>
          <w:caps w:val="0"/>
          <w:noProof/>
          <w:kern w:val="2"/>
          <w:sz w:val="24"/>
          <w:szCs w:val="24"/>
          <w14:ligatures w14:val="standardContextual"/>
        </w:rPr>
      </w:pPr>
      <w:hyperlink w:anchor="_Toc206528771" w:history="1">
        <w:r w:rsidRPr="003300E3">
          <w:rPr>
            <w:rStyle w:val="Hyperlink"/>
            <w:noProof/>
          </w:rPr>
          <w:t>Carta de Oferta-Parte Financiera</w:t>
        </w:r>
        <w:r>
          <w:rPr>
            <w:noProof/>
            <w:webHidden/>
          </w:rPr>
          <w:tab/>
        </w:r>
        <w:r>
          <w:rPr>
            <w:noProof/>
            <w:webHidden/>
          </w:rPr>
          <w:fldChar w:fldCharType="begin"/>
        </w:r>
        <w:r>
          <w:rPr>
            <w:noProof/>
            <w:webHidden/>
          </w:rPr>
          <w:instrText xml:space="preserve"> PAGEREF _Toc206528771 \h </w:instrText>
        </w:r>
        <w:r>
          <w:rPr>
            <w:noProof/>
            <w:webHidden/>
          </w:rPr>
        </w:r>
        <w:r>
          <w:rPr>
            <w:noProof/>
            <w:webHidden/>
          </w:rPr>
          <w:fldChar w:fldCharType="separate"/>
        </w:r>
        <w:r w:rsidR="001E2E05">
          <w:rPr>
            <w:noProof/>
            <w:webHidden/>
          </w:rPr>
          <w:t>141</w:t>
        </w:r>
        <w:r>
          <w:rPr>
            <w:noProof/>
            <w:webHidden/>
          </w:rPr>
          <w:fldChar w:fldCharType="end"/>
        </w:r>
      </w:hyperlink>
    </w:p>
    <w:p w14:paraId="4F5913EA" w14:textId="3CBCC010" w:rsidR="00EF464F" w:rsidRDefault="00EF464F">
      <w:pPr>
        <w:pStyle w:val="TOC1"/>
        <w:tabs>
          <w:tab w:val="right" w:leader="dot" w:pos="10070"/>
        </w:tabs>
        <w:rPr>
          <w:rFonts w:eastAsiaTheme="minorEastAsia" w:cstheme="minorBidi"/>
          <w:b w:val="0"/>
          <w:bCs w:val="0"/>
          <w:caps w:val="0"/>
          <w:noProof/>
          <w:kern w:val="2"/>
          <w:sz w:val="24"/>
          <w:szCs w:val="24"/>
          <w14:ligatures w14:val="standardContextual"/>
        </w:rPr>
      </w:pPr>
      <w:hyperlink w:anchor="_Toc206528772" w:history="1">
        <w:r w:rsidRPr="003300E3">
          <w:rPr>
            <w:rStyle w:val="Hyperlink"/>
            <w:noProof/>
          </w:rPr>
          <w:t>Apéndice A de la Parte Financiera: Listados</w:t>
        </w:r>
        <w:r>
          <w:rPr>
            <w:noProof/>
            <w:webHidden/>
          </w:rPr>
          <w:tab/>
        </w:r>
        <w:r>
          <w:rPr>
            <w:noProof/>
            <w:webHidden/>
          </w:rPr>
          <w:fldChar w:fldCharType="begin"/>
        </w:r>
        <w:r>
          <w:rPr>
            <w:noProof/>
            <w:webHidden/>
          </w:rPr>
          <w:instrText xml:space="preserve"> PAGEREF _Toc206528772 \h </w:instrText>
        </w:r>
        <w:r>
          <w:rPr>
            <w:noProof/>
            <w:webHidden/>
          </w:rPr>
        </w:r>
        <w:r>
          <w:rPr>
            <w:noProof/>
            <w:webHidden/>
          </w:rPr>
          <w:fldChar w:fldCharType="separate"/>
        </w:r>
        <w:r w:rsidR="001E2E05">
          <w:rPr>
            <w:noProof/>
            <w:webHidden/>
          </w:rPr>
          <w:t>143</w:t>
        </w:r>
        <w:r>
          <w:rPr>
            <w:noProof/>
            <w:webHidden/>
          </w:rPr>
          <w:fldChar w:fldCharType="end"/>
        </w:r>
      </w:hyperlink>
    </w:p>
    <w:p w14:paraId="275DE674" w14:textId="34FFDC0A"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73" w:history="1">
        <w:r w:rsidRPr="003300E3">
          <w:rPr>
            <w:rStyle w:val="Hyperlink"/>
            <w:bCs/>
            <w:noProof/>
          </w:rPr>
          <w:t>Lista de Cantidades</w:t>
        </w:r>
        <w:r>
          <w:rPr>
            <w:noProof/>
            <w:webHidden/>
          </w:rPr>
          <w:tab/>
        </w:r>
        <w:r>
          <w:rPr>
            <w:noProof/>
            <w:webHidden/>
          </w:rPr>
          <w:fldChar w:fldCharType="begin"/>
        </w:r>
        <w:r>
          <w:rPr>
            <w:noProof/>
            <w:webHidden/>
          </w:rPr>
          <w:instrText xml:space="preserve"> PAGEREF _Toc206528773 \h </w:instrText>
        </w:r>
        <w:r>
          <w:rPr>
            <w:noProof/>
            <w:webHidden/>
          </w:rPr>
        </w:r>
        <w:r>
          <w:rPr>
            <w:noProof/>
            <w:webHidden/>
          </w:rPr>
          <w:fldChar w:fldCharType="separate"/>
        </w:r>
        <w:r w:rsidR="001E2E05">
          <w:rPr>
            <w:noProof/>
            <w:webHidden/>
          </w:rPr>
          <w:t>143</w:t>
        </w:r>
        <w:r>
          <w:rPr>
            <w:noProof/>
            <w:webHidden/>
          </w:rPr>
          <w:fldChar w:fldCharType="end"/>
        </w:r>
      </w:hyperlink>
    </w:p>
    <w:p w14:paraId="585EBFF0" w14:textId="6D59E2FB"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74" w:history="1">
        <w:r w:rsidRPr="003300E3">
          <w:rPr>
            <w:rStyle w:val="Hyperlink"/>
            <w:noProof/>
          </w:rPr>
          <w:t>Programa de Actividades</w:t>
        </w:r>
        <w:r>
          <w:rPr>
            <w:noProof/>
            <w:webHidden/>
          </w:rPr>
          <w:tab/>
        </w:r>
        <w:r>
          <w:rPr>
            <w:noProof/>
            <w:webHidden/>
          </w:rPr>
          <w:fldChar w:fldCharType="begin"/>
        </w:r>
        <w:r>
          <w:rPr>
            <w:noProof/>
            <w:webHidden/>
          </w:rPr>
          <w:instrText xml:space="preserve"> PAGEREF _Toc206528774 \h </w:instrText>
        </w:r>
        <w:r>
          <w:rPr>
            <w:noProof/>
            <w:webHidden/>
          </w:rPr>
        </w:r>
        <w:r>
          <w:rPr>
            <w:noProof/>
            <w:webHidden/>
          </w:rPr>
          <w:fldChar w:fldCharType="separate"/>
        </w:r>
        <w:r w:rsidR="001E2E05">
          <w:rPr>
            <w:noProof/>
            <w:webHidden/>
          </w:rPr>
          <w:t>146</w:t>
        </w:r>
        <w:r>
          <w:rPr>
            <w:noProof/>
            <w:webHidden/>
          </w:rPr>
          <w:fldChar w:fldCharType="end"/>
        </w:r>
      </w:hyperlink>
    </w:p>
    <w:p w14:paraId="45F6452F" w14:textId="479669D5"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75" w:history="1">
        <w:r w:rsidRPr="003300E3">
          <w:rPr>
            <w:rStyle w:val="Hyperlink"/>
            <w:noProof/>
          </w:rPr>
          <w:t>Listado de las monedas de pago</w:t>
        </w:r>
        <w:r>
          <w:rPr>
            <w:noProof/>
            <w:webHidden/>
          </w:rPr>
          <w:tab/>
        </w:r>
        <w:r>
          <w:rPr>
            <w:noProof/>
            <w:webHidden/>
          </w:rPr>
          <w:fldChar w:fldCharType="begin"/>
        </w:r>
        <w:r>
          <w:rPr>
            <w:noProof/>
            <w:webHidden/>
          </w:rPr>
          <w:instrText xml:space="preserve"> PAGEREF _Toc206528775 \h </w:instrText>
        </w:r>
        <w:r>
          <w:rPr>
            <w:noProof/>
            <w:webHidden/>
          </w:rPr>
        </w:r>
        <w:r>
          <w:rPr>
            <w:noProof/>
            <w:webHidden/>
          </w:rPr>
          <w:fldChar w:fldCharType="separate"/>
        </w:r>
        <w:r w:rsidR="001E2E05">
          <w:rPr>
            <w:noProof/>
            <w:webHidden/>
          </w:rPr>
          <w:t>147</w:t>
        </w:r>
        <w:r>
          <w:rPr>
            <w:noProof/>
            <w:webHidden/>
          </w:rPr>
          <w:fldChar w:fldCharType="end"/>
        </w:r>
      </w:hyperlink>
    </w:p>
    <w:p w14:paraId="13C9049A" w14:textId="718B9314" w:rsidR="00EF464F" w:rsidRDefault="00EF464F">
      <w:pPr>
        <w:pStyle w:val="TOC2"/>
        <w:tabs>
          <w:tab w:val="right" w:leader="dot" w:pos="10070"/>
        </w:tabs>
        <w:rPr>
          <w:rFonts w:eastAsiaTheme="minorEastAsia" w:cstheme="minorBidi"/>
          <w:smallCaps w:val="0"/>
          <w:noProof/>
          <w:kern w:val="2"/>
          <w:sz w:val="24"/>
          <w:szCs w:val="24"/>
          <w14:ligatures w14:val="standardContextual"/>
        </w:rPr>
      </w:pPr>
      <w:hyperlink w:anchor="_Toc206528776" w:history="1">
        <w:r w:rsidRPr="003300E3">
          <w:rPr>
            <w:rStyle w:val="Hyperlink"/>
            <w:noProof/>
          </w:rPr>
          <w:t>Cuadro(s) de Datos de Ajuste</w:t>
        </w:r>
        <w:r>
          <w:rPr>
            <w:noProof/>
            <w:webHidden/>
          </w:rPr>
          <w:tab/>
        </w:r>
        <w:r>
          <w:rPr>
            <w:noProof/>
            <w:webHidden/>
          </w:rPr>
          <w:fldChar w:fldCharType="begin"/>
        </w:r>
        <w:r>
          <w:rPr>
            <w:noProof/>
            <w:webHidden/>
          </w:rPr>
          <w:instrText xml:space="preserve"> PAGEREF _Toc206528776 \h </w:instrText>
        </w:r>
        <w:r>
          <w:rPr>
            <w:noProof/>
            <w:webHidden/>
          </w:rPr>
        </w:r>
        <w:r>
          <w:rPr>
            <w:noProof/>
            <w:webHidden/>
          </w:rPr>
          <w:fldChar w:fldCharType="separate"/>
        </w:r>
        <w:r w:rsidR="001E2E05">
          <w:rPr>
            <w:noProof/>
            <w:webHidden/>
          </w:rPr>
          <w:t>148</w:t>
        </w:r>
        <w:r>
          <w:rPr>
            <w:noProof/>
            <w:webHidden/>
          </w:rPr>
          <w:fldChar w:fldCharType="end"/>
        </w:r>
      </w:hyperlink>
    </w:p>
    <w:p w14:paraId="7C528636" w14:textId="583A4B26" w:rsidR="009A6977" w:rsidRPr="005A7041" w:rsidRDefault="005578A7" w:rsidP="00147D03">
      <w:pPr>
        <w:spacing w:after="240"/>
        <w:jc w:val="center"/>
        <w:rPr>
          <w:b/>
          <w:sz w:val="32"/>
          <w:szCs w:val="32"/>
          <w:lang w:val="es-ES"/>
        </w:rPr>
      </w:pPr>
      <w:r w:rsidRPr="005A7041">
        <w:rPr>
          <w:b/>
          <w:sz w:val="32"/>
          <w:szCs w:val="32"/>
          <w:lang w:val="es-ES"/>
        </w:rPr>
        <w:fldChar w:fldCharType="end"/>
      </w:r>
    </w:p>
    <w:p w14:paraId="78611178" w14:textId="77777777" w:rsidR="00432B5F" w:rsidRPr="005A7041" w:rsidRDefault="00432B5F" w:rsidP="00432B5F">
      <w:pPr>
        <w:rPr>
          <w:lang w:val="es-ES"/>
        </w:rPr>
        <w:sectPr w:rsidR="00432B5F" w:rsidRPr="005A7041" w:rsidSect="006A12BE">
          <w:headerReference w:type="default" r:id="rId89"/>
          <w:footerReference w:type="even" r:id="rId90"/>
          <w:footerReference w:type="default" r:id="rId91"/>
          <w:headerReference w:type="first" r:id="rId92"/>
          <w:footerReference w:type="first" r:id="rId93"/>
          <w:footnotePr>
            <w:numRestart w:val="eachSect"/>
          </w:footnotePr>
          <w:type w:val="oddPage"/>
          <w:pgSz w:w="12240" w:h="15840"/>
          <w:pgMar w:top="1440" w:right="1080" w:bottom="1440" w:left="1080" w:header="720" w:footer="720" w:gutter="0"/>
          <w:paperSrc w:first="15" w:other="15"/>
          <w:cols w:space="720"/>
          <w:noEndnote/>
          <w:titlePg/>
          <w:docGrid w:linePitch="326"/>
        </w:sectPr>
      </w:pPr>
    </w:p>
    <w:p w14:paraId="7D1F0274" w14:textId="601874ED" w:rsidR="007B586E" w:rsidRPr="005A7041" w:rsidRDefault="009F3C74" w:rsidP="00103E3F">
      <w:pPr>
        <w:pStyle w:val="SecIVHeader1"/>
      </w:pPr>
      <w:bookmarkStart w:id="504" w:name="_Toc485743317"/>
      <w:bookmarkStart w:id="505" w:name="_Toc485743944"/>
      <w:bookmarkStart w:id="506" w:name="_Toc69829352"/>
      <w:bookmarkStart w:id="507" w:name="_Toc206528739"/>
      <w:r w:rsidRPr="005A7041">
        <w:lastRenderedPageBreak/>
        <w:t>Carta de Oferta</w:t>
      </w:r>
      <w:r w:rsidR="00E57317" w:rsidRPr="005A7041">
        <w:t>-Parte Técnica</w:t>
      </w:r>
      <w:bookmarkEnd w:id="504"/>
      <w:bookmarkEnd w:id="505"/>
      <w:bookmarkEnd w:id="506"/>
      <w:bookmarkEnd w:id="507"/>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B586E" w:rsidRPr="001C59B2" w14:paraId="62E9648D" w14:textId="77777777" w:rsidTr="00F439EB">
        <w:tc>
          <w:tcPr>
            <w:tcW w:w="9585" w:type="dxa"/>
          </w:tcPr>
          <w:p w14:paraId="29AE0D5C" w14:textId="342D11F3" w:rsidR="000536FF" w:rsidRPr="005A7041" w:rsidRDefault="00E87AD6" w:rsidP="000A55AD">
            <w:pPr>
              <w:spacing w:before="120" w:after="240"/>
              <w:jc w:val="both"/>
              <w:rPr>
                <w:i/>
                <w:lang w:val="es-ES"/>
              </w:rPr>
            </w:pPr>
            <w:bookmarkStart w:id="508" w:name="_Toc108949930"/>
            <w:bookmarkStart w:id="509" w:name="_Toc108950331"/>
            <w:r w:rsidRPr="005A7041">
              <w:rPr>
                <w:i/>
                <w:lang w:val="es-ES"/>
              </w:rPr>
              <w:t xml:space="preserve">INSTRUCCIONES </w:t>
            </w:r>
            <w:r w:rsidR="00C863BD" w:rsidRPr="005A7041">
              <w:rPr>
                <w:i/>
                <w:lang w:val="es-ES"/>
              </w:rPr>
              <w:t>A</w:t>
            </w:r>
            <w:r w:rsidRPr="005A7041">
              <w:rPr>
                <w:i/>
                <w:lang w:val="es-ES"/>
              </w:rPr>
              <w:t xml:space="preserve"> LOS LICITANTES</w:t>
            </w:r>
            <w:r w:rsidR="000536FF" w:rsidRPr="005A7041">
              <w:rPr>
                <w:i/>
                <w:lang w:val="es-ES"/>
              </w:rPr>
              <w:t xml:space="preserve">: </w:t>
            </w:r>
            <w:r w:rsidR="006228E4" w:rsidRPr="005A7041">
              <w:rPr>
                <w:i/>
                <w:lang w:val="es-ES"/>
              </w:rPr>
              <w:t>ELIMIN</w:t>
            </w:r>
            <w:r w:rsidR="005E3FB9" w:rsidRPr="005A7041">
              <w:rPr>
                <w:i/>
                <w:lang w:val="es-ES"/>
              </w:rPr>
              <w:t>E</w:t>
            </w:r>
            <w:r w:rsidR="006228E4" w:rsidRPr="005A7041">
              <w:rPr>
                <w:i/>
                <w:lang w:val="es-ES"/>
              </w:rPr>
              <w:t xml:space="preserve"> ESTE RECUADRO UNA VEZ QUE </w:t>
            </w:r>
            <w:r w:rsidR="004D5C0F" w:rsidRPr="005A7041">
              <w:rPr>
                <w:i/>
                <w:lang w:val="es-ES"/>
              </w:rPr>
              <w:t xml:space="preserve">SE </w:t>
            </w:r>
            <w:r w:rsidR="006228E4" w:rsidRPr="005A7041">
              <w:rPr>
                <w:i/>
                <w:lang w:val="es-ES"/>
              </w:rPr>
              <w:t xml:space="preserve">HAYA RELLENADO EL </w:t>
            </w:r>
            <w:r w:rsidR="000536FF" w:rsidRPr="005A7041">
              <w:rPr>
                <w:i/>
                <w:lang w:val="es-ES"/>
              </w:rPr>
              <w:t>DOCUMENT</w:t>
            </w:r>
            <w:r w:rsidR="006228E4" w:rsidRPr="005A7041">
              <w:rPr>
                <w:i/>
                <w:lang w:val="es-ES"/>
              </w:rPr>
              <w:t>O</w:t>
            </w:r>
          </w:p>
          <w:p w14:paraId="511DEBB4" w14:textId="77777777" w:rsidR="007B586E" w:rsidRPr="005A7041" w:rsidRDefault="006228E4" w:rsidP="000A55AD">
            <w:pPr>
              <w:spacing w:before="120" w:after="240"/>
              <w:jc w:val="both"/>
              <w:rPr>
                <w:i/>
                <w:lang w:val="es-ES"/>
              </w:rPr>
            </w:pPr>
            <w:r w:rsidRPr="005A7041">
              <w:rPr>
                <w:i/>
                <w:iCs/>
                <w:lang w:val="es-ES"/>
              </w:rPr>
              <w:t xml:space="preserve">El </w:t>
            </w:r>
            <w:r w:rsidRPr="005A7041">
              <w:rPr>
                <w:bCs/>
                <w:i/>
                <w:iCs/>
                <w:lang w:val="es-ES"/>
              </w:rPr>
              <w:t>Licitante</w:t>
            </w:r>
            <w:r w:rsidRPr="005A7041">
              <w:rPr>
                <w:b/>
                <w:bCs/>
                <w:i/>
                <w:iCs/>
                <w:lang w:val="es-ES"/>
              </w:rPr>
              <w:t xml:space="preserve"> </w:t>
            </w:r>
            <w:r w:rsidRPr="005A7041">
              <w:rPr>
                <w:i/>
                <w:iCs/>
                <w:lang w:val="es-ES"/>
              </w:rPr>
              <w:t>debe preparar esta Carta de Oferta en papel con membrete que indique claramente el nombre y el domicilio comercial completos del Licitante</w:t>
            </w:r>
            <w:r w:rsidR="007B586E" w:rsidRPr="005A7041">
              <w:rPr>
                <w:i/>
                <w:lang w:val="es-ES"/>
              </w:rPr>
              <w:t>.</w:t>
            </w:r>
          </w:p>
          <w:p w14:paraId="0184E8F3" w14:textId="2038E2F6" w:rsidR="000E388D" w:rsidRPr="005A7041" w:rsidRDefault="0049153D" w:rsidP="000A55AD">
            <w:pPr>
              <w:spacing w:before="120" w:after="120"/>
              <w:jc w:val="both"/>
              <w:rPr>
                <w:rFonts w:cs="Arial"/>
                <w:i/>
                <w:lang w:val="es-ES"/>
              </w:rPr>
            </w:pPr>
            <w:r w:rsidRPr="005A7041">
              <w:rPr>
                <w:i/>
                <w:u w:val="single"/>
                <w:lang w:val="es-ES"/>
              </w:rPr>
              <w:t>Not</w:t>
            </w:r>
            <w:r w:rsidR="006228E4" w:rsidRPr="005A7041">
              <w:rPr>
                <w:i/>
                <w:u w:val="single"/>
                <w:lang w:val="es-ES"/>
              </w:rPr>
              <w:t>a</w:t>
            </w:r>
            <w:r w:rsidRPr="005A7041">
              <w:rPr>
                <w:i/>
                <w:lang w:val="es-ES"/>
              </w:rPr>
              <w:t xml:space="preserve">: </w:t>
            </w:r>
            <w:r w:rsidR="006228E4" w:rsidRPr="005A7041">
              <w:rPr>
                <w:i/>
                <w:lang w:val="es-ES"/>
              </w:rPr>
              <w:t xml:space="preserve">El texto en </w:t>
            </w:r>
            <w:r w:rsidR="00D1012A" w:rsidRPr="005A7041">
              <w:rPr>
                <w:i/>
                <w:lang w:val="es-ES"/>
              </w:rPr>
              <w:t xml:space="preserve">letra cursiva </w:t>
            </w:r>
            <w:r w:rsidR="006228E4" w:rsidRPr="005A7041">
              <w:rPr>
                <w:i/>
                <w:lang w:val="es-ES"/>
              </w:rPr>
              <w:t xml:space="preserve">tiene por finalidad ayudar a los </w:t>
            </w:r>
            <w:r w:rsidR="00864EFE" w:rsidRPr="005A7041">
              <w:rPr>
                <w:i/>
                <w:lang w:val="es-ES"/>
              </w:rPr>
              <w:t>Licitantes</w:t>
            </w:r>
            <w:r w:rsidRPr="005A7041">
              <w:rPr>
                <w:i/>
                <w:lang w:val="es-ES"/>
              </w:rPr>
              <w:t xml:space="preserve"> </w:t>
            </w:r>
            <w:r w:rsidR="006228E4" w:rsidRPr="005A7041">
              <w:rPr>
                <w:i/>
                <w:lang w:val="es-ES"/>
              </w:rPr>
              <w:t xml:space="preserve">a </w:t>
            </w:r>
            <w:r w:rsidRPr="005A7041">
              <w:rPr>
                <w:i/>
                <w:lang w:val="es-ES"/>
              </w:rPr>
              <w:t>prepar</w:t>
            </w:r>
            <w:r w:rsidR="006228E4" w:rsidRPr="005A7041">
              <w:rPr>
                <w:i/>
                <w:lang w:val="es-ES"/>
              </w:rPr>
              <w:t>ar este formulario</w:t>
            </w:r>
            <w:r w:rsidR="000E388D" w:rsidRPr="005A7041">
              <w:rPr>
                <w:i/>
                <w:lang w:val="es-ES"/>
              </w:rPr>
              <w:t>.</w:t>
            </w:r>
          </w:p>
        </w:tc>
      </w:tr>
    </w:tbl>
    <w:p w14:paraId="2EC370DB" w14:textId="77777777" w:rsidR="007B586E" w:rsidRPr="005A7041" w:rsidRDefault="007B586E">
      <w:pPr>
        <w:rPr>
          <w:rFonts w:cs="Arial"/>
          <w:lang w:val="es-ES"/>
        </w:rPr>
      </w:pPr>
    </w:p>
    <w:bookmarkEnd w:id="508"/>
    <w:bookmarkEnd w:id="509"/>
    <w:p w14:paraId="1ACD5BA0" w14:textId="77777777" w:rsidR="00E833ED" w:rsidRPr="005A7041" w:rsidRDefault="00E833ED" w:rsidP="00E833ED">
      <w:pPr>
        <w:tabs>
          <w:tab w:val="right" w:pos="9000"/>
        </w:tabs>
        <w:rPr>
          <w:lang w:val="es-ES"/>
        </w:rPr>
      </w:pPr>
    </w:p>
    <w:p w14:paraId="5340C956" w14:textId="77777777" w:rsidR="000E388D" w:rsidRPr="005A7041" w:rsidRDefault="006228E4" w:rsidP="000A55AD">
      <w:pPr>
        <w:tabs>
          <w:tab w:val="right" w:pos="9000"/>
        </w:tabs>
        <w:jc w:val="both"/>
        <w:rPr>
          <w:lang w:val="es-ES"/>
        </w:rPr>
      </w:pPr>
      <w:bookmarkStart w:id="510" w:name="_Toc482500892"/>
      <w:r w:rsidRPr="005A7041">
        <w:rPr>
          <w:b/>
          <w:lang w:val="es-ES"/>
        </w:rPr>
        <w:t>Fecha de presentación de esta Oferta</w:t>
      </w:r>
      <w:r w:rsidR="00372302" w:rsidRPr="005A7041">
        <w:rPr>
          <w:lang w:val="es-ES"/>
        </w:rPr>
        <w:t>: [</w:t>
      </w:r>
      <w:r w:rsidR="00D9649F" w:rsidRPr="005A7041">
        <w:rPr>
          <w:i/>
          <w:lang w:val="es-ES"/>
        </w:rPr>
        <w:t>indique</w:t>
      </w:r>
      <w:r w:rsidR="006D550C" w:rsidRPr="005A7041">
        <w:rPr>
          <w:i/>
          <w:lang w:val="es-ES"/>
        </w:rPr>
        <w:t xml:space="preserve"> fecha</w:t>
      </w:r>
      <w:r w:rsidR="00372302" w:rsidRPr="005A7041">
        <w:rPr>
          <w:i/>
          <w:lang w:val="es-ES"/>
        </w:rPr>
        <w:t xml:space="preserve"> (</w:t>
      </w:r>
      <w:r w:rsidR="006D550C" w:rsidRPr="005A7041">
        <w:rPr>
          <w:i/>
          <w:lang w:val="es-ES"/>
        </w:rPr>
        <w:t>día, mes y año</w:t>
      </w:r>
      <w:r w:rsidR="00372302" w:rsidRPr="005A7041">
        <w:rPr>
          <w:i/>
          <w:lang w:val="es-ES"/>
        </w:rPr>
        <w:t xml:space="preserve">) </w:t>
      </w:r>
      <w:r w:rsidR="006D550C" w:rsidRPr="005A7041">
        <w:rPr>
          <w:i/>
          <w:lang w:val="es-ES"/>
        </w:rPr>
        <w:t>de la presentación de la Oferta</w:t>
      </w:r>
      <w:r w:rsidR="00372302" w:rsidRPr="005A7041">
        <w:rPr>
          <w:lang w:val="es-ES"/>
        </w:rPr>
        <w:t>]</w:t>
      </w:r>
    </w:p>
    <w:p w14:paraId="7778DBA1" w14:textId="174D7023" w:rsidR="00372302" w:rsidRPr="005A7041" w:rsidRDefault="00586A1B" w:rsidP="000A55AD">
      <w:pPr>
        <w:tabs>
          <w:tab w:val="right" w:pos="9000"/>
        </w:tabs>
        <w:jc w:val="both"/>
        <w:rPr>
          <w:lang w:val="es-ES"/>
        </w:rPr>
      </w:pPr>
      <w:r w:rsidRPr="005A7041">
        <w:rPr>
          <w:b/>
          <w:lang w:val="es-ES"/>
        </w:rPr>
        <w:t>Solicitud de Ofertas</w:t>
      </w:r>
      <w:r w:rsidR="00D96302" w:rsidRPr="005A7041">
        <w:rPr>
          <w:b/>
          <w:lang w:val="es-ES"/>
        </w:rPr>
        <w:t xml:space="preserve"> </w:t>
      </w:r>
      <w:proofErr w:type="spellStart"/>
      <w:r w:rsidR="00985C8C" w:rsidRPr="005A7041">
        <w:rPr>
          <w:b/>
          <w:lang w:val="es-ES"/>
        </w:rPr>
        <w:t>n.</w:t>
      </w:r>
      <w:r w:rsidR="00985C8C" w:rsidRPr="005A7041">
        <w:rPr>
          <w:b/>
          <w:vertAlign w:val="superscript"/>
          <w:lang w:val="es-ES"/>
        </w:rPr>
        <w:t>o</w:t>
      </w:r>
      <w:proofErr w:type="spellEnd"/>
      <w:r w:rsidR="00372302" w:rsidRPr="005A7041">
        <w:rPr>
          <w:b/>
          <w:lang w:val="es-ES"/>
        </w:rPr>
        <w:t>:</w:t>
      </w:r>
      <w:r w:rsidR="00372302" w:rsidRPr="005A7041">
        <w:rPr>
          <w:lang w:val="es-ES"/>
        </w:rPr>
        <w:t xml:space="preserve"> [</w:t>
      </w:r>
      <w:r w:rsidR="00D9649F" w:rsidRPr="005A7041">
        <w:rPr>
          <w:i/>
          <w:lang w:val="es-ES"/>
        </w:rPr>
        <w:t>indique</w:t>
      </w:r>
      <w:r w:rsidR="00372302" w:rsidRPr="005A7041">
        <w:rPr>
          <w:i/>
          <w:lang w:val="es-ES"/>
        </w:rPr>
        <w:t xml:space="preserve"> </w:t>
      </w:r>
      <w:r w:rsidR="00697B7A" w:rsidRPr="005A7041">
        <w:rPr>
          <w:i/>
          <w:lang w:val="es-ES"/>
        </w:rPr>
        <w:t xml:space="preserve">el </w:t>
      </w:r>
      <w:r w:rsidR="00372302" w:rsidRPr="005A7041">
        <w:rPr>
          <w:i/>
          <w:lang w:val="es-ES"/>
        </w:rPr>
        <w:t>n</w:t>
      </w:r>
      <w:r w:rsidR="006D550C" w:rsidRPr="005A7041">
        <w:rPr>
          <w:i/>
          <w:lang w:val="es-ES"/>
        </w:rPr>
        <w:t xml:space="preserve">úmero </w:t>
      </w:r>
      <w:r w:rsidRPr="005A7041">
        <w:rPr>
          <w:i/>
          <w:lang w:val="es-ES"/>
        </w:rPr>
        <w:t>de identificación</w:t>
      </w:r>
      <w:r w:rsidR="00372302" w:rsidRPr="005A7041">
        <w:rPr>
          <w:lang w:val="es-ES"/>
        </w:rPr>
        <w:t>]</w:t>
      </w:r>
    </w:p>
    <w:p w14:paraId="728EA533" w14:textId="5B1E8C1E" w:rsidR="00372302" w:rsidRPr="005A7041" w:rsidRDefault="00372302" w:rsidP="00716889">
      <w:pPr>
        <w:spacing w:after="200"/>
        <w:jc w:val="both"/>
        <w:rPr>
          <w:lang w:val="es-ES"/>
        </w:rPr>
      </w:pPr>
      <w:r w:rsidRPr="005A7041">
        <w:rPr>
          <w:b/>
          <w:lang w:val="es-ES"/>
        </w:rPr>
        <w:t>Alternativ</w:t>
      </w:r>
      <w:r w:rsidR="006D550C" w:rsidRPr="005A7041">
        <w:rPr>
          <w:b/>
          <w:lang w:val="es-ES"/>
        </w:rPr>
        <w:t>a</w:t>
      </w:r>
      <w:r w:rsidRPr="005A7041">
        <w:rPr>
          <w:b/>
          <w:lang w:val="es-ES"/>
        </w:rPr>
        <w:t xml:space="preserve"> </w:t>
      </w:r>
      <w:proofErr w:type="spellStart"/>
      <w:r w:rsidR="00985C8C" w:rsidRPr="005A7041">
        <w:rPr>
          <w:b/>
          <w:lang w:val="es-ES"/>
        </w:rPr>
        <w:t>n.</w:t>
      </w:r>
      <w:r w:rsidR="00985C8C" w:rsidRPr="005A7041">
        <w:rPr>
          <w:b/>
          <w:vertAlign w:val="superscript"/>
          <w:lang w:val="es-ES"/>
        </w:rPr>
        <w:t>o</w:t>
      </w:r>
      <w:proofErr w:type="spellEnd"/>
      <w:r w:rsidRPr="005A7041">
        <w:rPr>
          <w:iCs/>
          <w:lang w:val="es-ES"/>
        </w:rPr>
        <w:t>:</w:t>
      </w:r>
      <w:r w:rsidR="00697B7A" w:rsidRPr="005A7041">
        <w:rPr>
          <w:iCs/>
          <w:lang w:val="es-ES"/>
        </w:rPr>
        <w:t xml:space="preserve"> </w:t>
      </w:r>
      <w:r w:rsidRPr="005A7041">
        <w:rPr>
          <w:lang w:val="es-ES"/>
        </w:rPr>
        <w:t>[</w:t>
      </w:r>
      <w:r w:rsidR="00D9649F" w:rsidRPr="005A7041">
        <w:rPr>
          <w:i/>
          <w:lang w:val="es-ES"/>
        </w:rPr>
        <w:t>indique</w:t>
      </w:r>
      <w:r w:rsidRPr="005A7041">
        <w:rPr>
          <w:i/>
          <w:lang w:val="es-ES"/>
        </w:rPr>
        <w:t xml:space="preserve"> </w:t>
      </w:r>
      <w:r w:rsidR="00697B7A" w:rsidRPr="005A7041">
        <w:rPr>
          <w:i/>
          <w:lang w:val="es-ES"/>
        </w:rPr>
        <w:t xml:space="preserve">el </w:t>
      </w:r>
      <w:r w:rsidR="006D550C" w:rsidRPr="005A7041">
        <w:rPr>
          <w:i/>
          <w:lang w:val="es-ES"/>
        </w:rPr>
        <w:t>número de identificación</w:t>
      </w:r>
      <w:r w:rsidR="00697B7A" w:rsidRPr="005A7041">
        <w:rPr>
          <w:i/>
          <w:lang w:val="es-ES"/>
        </w:rPr>
        <w:t xml:space="preserve">, si </w:t>
      </w:r>
      <w:r w:rsidR="005E3FB9" w:rsidRPr="005A7041">
        <w:rPr>
          <w:i/>
          <w:lang w:val="es-ES"/>
        </w:rPr>
        <w:t xml:space="preserve">se trata de una Oferta para </w:t>
      </w:r>
      <w:r w:rsidR="000A55AD" w:rsidRPr="005A7041">
        <w:rPr>
          <w:i/>
          <w:lang w:val="es-ES"/>
        </w:rPr>
        <w:br/>
      </w:r>
      <w:r w:rsidR="005E3FB9" w:rsidRPr="005A7041">
        <w:rPr>
          <w:i/>
          <w:lang w:val="es-ES"/>
        </w:rPr>
        <w:t>una</w:t>
      </w:r>
      <w:r w:rsidR="00A831F7" w:rsidRPr="005A7041">
        <w:rPr>
          <w:i/>
          <w:lang w:val="es-ES"/>
        </w:rPr>
        <w:t xml:space="preserve"> alt</w:t>
      </w:r>
      <w:r w:rsidR="00716889" w:rsidRPr="005A7041">
        <w:rPr>
          <w:i/>
          <w:lang w:val="es-ES"/>
        </w:rPr>
        <w:t>e</w:t>
      </w:r>
      <w:r w:rsidR="00A831F7" w:rsidRPr="005A7041">
        <w:rPr>
          <w:i/>
          <w:lang w:val="es-ES"/>
        </w:rPr>
        <w:t>rnativa</w:t>
      </w:r>
      <w:r w:rsidRPr="005A7041">
        <w:rPr>
          <w:lang w:val="es-ES"/>
        </w:rPr>
        <w:t>]</w:t>
      </w:r>
    </w:p>
    <w:p w14:paraId="5B222319" w14:textId="77777777" w:rsidR="00372302" w:rsidRPr="005A7041" w:rsidRDefault="00697B7A" w:rsidP="00716889">
      <w:pPr>
        <w:spacing w:after="200"/>
        <w:jc w:val="both"/>
        <w:rPr>
          <w:b/>
          <w:lang w:val="es-ES"/>
        </w:rPr>
      </w:pPr>
      <w:r w:rsidRPr="005A7041">
        <w:rPr>
          <w:lang w:val="es-ES"/>
        </w:rPr>
        <w:t>Para</w:t>
      </w:r>
      <w:r w:rsidR="00372302" w:rsidRPr="005A7041">
        <w:rPr>
          <w:lang w:val="es-ES"/>
        </w:rPr>
        <w:t xml:space="preserve">: </w:t>
      </w:r>
      <w:r w:rsidR="00372302" w:rsidRPr="005A7041">
        <w:rPr>
          <w:b/>
          <w:lang w:val="es-ES"/>
        </w:rPr>
        <w:t>[</w:t>
      </w:r>
      <w:r w:rsidR="00D9649F" w:rsidRPr="005A7041">
        <w:rPr>
          <w:b/>
          <w:i/>
          <w:lang w:val="es-ES"/>
        </w:rPr>
        <w:t>indique</w:t>
      </w:r>
      <w:r w:rsidR="00372302" w:rsidRPr="005A7041">
        <w:rPr>
          <w:b/>
          <w:i/>
          <w:lang w:val="es-ES"/>
        </w:rPr>
        <w:t xml:space="preserve"> </w:t>
      </w:r>
      <w:r w:rsidRPr="005A7041">
        <w:rPr>
          <w:b/>
          <w:i/>
          <w:lang w:val="es-ES"/>
        </w:rPr>
        <w:t>el nombre complet</w:t>
      </w:r>
      <w:r w:rsidR="00007D4E" w:rsidRPr="005A7041">
        <w:rPr>
          <w:b/>
          <w:i/>
          <w:lang w:val="es-ES"/>
        </w:rPr>
        <w:t>o</w:t>
      </w:r>
      <w:r w:rsidRPr="005A7041">
        <w:rPr>
          <w:b/>
          <w:i/>
          <w:lang w:val="es-ES"/>
        </w:rPr>
        <w:t xml:space="preserve"> del </w:t>
      </w:r>
      <w:r w:rsidR="00D73295" w:rsidRPr="005A7041">
        <w:rPr>
          <w:b/>
          <w:i/>
          <w:lang w:val="es-ES"/>
        </w:rPr>
        <w:t>Contratante</w:t>
      </w:r>
      <w:r w:rsidR="00372302" w:rsidRPr="005A7041">
        <w:rPr>
          <w:b/>
          <w:lang w:val="es-ES"/>
        </w:rPr>
        <w:t>]</w:t>
      </w:r>
    </w:p>
    <w:p w14:paraId="70FDD90A" w14:textId="77777777" w:rsidR="00A831F7" w:rsidRPr="005A7041" w:rsidRDefault="00A831F7" w:rsidP="00716889">
      <w:pPr>
        <w:numPr>
          <w:ilvl w:val="12"/>
          <w:numId w:val="0"/>
        </w:numPr>
        <w:suppressAutoHyphens/>
        <w:spacing w:after="200"/>
        <w:jc w:val="both"/>
        <w:rPr>
          <w:iCs/>
          <w:lang w:val="es-ES"/>
        </w:rPr>
      </w:pPr>
      <w:r w:rsidRPr="005A7041">
        <w:rPr>
          <w:iCs/>
          <w:lang w:val="es-ES"/>
        </w:rPr>
        <w:t>Nosotros, los Licitantes que suscriben, hacemos presentación de nuestra Oferta, que consta de dos partes, a saber:</w:t>
      </w:r>
    </w:p>
    <w:p w14:paraId="1A8DCCFF" w14:textId="730D1195" w:rsidR="00A831F7" w:rsidRPr="005A7041" w:rsidRDefault="008726AD" w:rsidP="00716889">
      <w:pPr>
        <w:numPr>
          <w:ilvl w:val="12"/>
          <w:numId w:val="0"/>
        </w:numPr>
        <w:suppressAutoHyphens/>
        <w:spacing w:after="200"/>
        <w:jc w:val="both"/>
        <w:rPr>
          <w:iCs/>
          <w:lang w:val="es-ES"/>
        </w:rPr>
      </w:pPr>
      <w:r w:rsidRPr="005A7041">
        <w:rPr>
          <w:iCs/>
          <w:lang w:val="es-ES"/>
        </w:rPr>
        <w:t>(</w:t>
      </w:r>
      <w:r w:rsidR="00A831F7" w:rsidRPr="005A7041">
        <w:rPr>
          <w:iCs/>
          <w:lang w:val="es-ES"/>
        </w:rPr>
        <w:t>a)</w:t>
      </w:r>
      <w:r w:rsidR="00A831F7" w:rsidRPr="005A7041">
        <w:rPr>
          <w:iCs/>
          <w:lang w:val="es-ES"/>
        </w:rPr>
        <w:tab/>
        <w:t>La Parte Técnica</w:t>
      </w:r>
    </w:p>
    <w:p w14:paraId="4CFE127A" w14:textId="57686CE0" w:rsidR="00A831F7" w:rsidRPr="005A7041" w:rsidRDefault="008726AD" w:rsidP="00716889">
      <w:pPr>
        <w:numPr>
          <w:ilvl w:val="12"/>
          <w:numId w:val="0"/>
        </w:numPr>
        <w:suppressAutoHyphens/>
        <w:spacing w:after="200"/>
        <w:jc w:val="both"/>
        <w:rPr>
          <w:iCs/>
          <w:lang w:val="es-ES"/>
        </w:rPr>
      </w:pPr>
      <w:r w:rsidRPr="005A7041">
        <w:rPr>
          <w:iCs/>
          <w:lang w:val="es-ES"/>
        </w:rPr>
        <w:t>(</w:t>
      </w:r>
      <w:r w:rsidR="00A831F7" w:rsidRPr="005A7041">
        <w:rPr>
          <w:iCs/>
          <w:lang w:val="es-ES"/>
        </w:rPr>
        <w:t>b)</w:t>
      </w:r>
      <w:r w:rsidR="00A831F7" w:rsidRPr="005A7041">
        <w:rPr>
          <w:iCs/>
          <w:lang w:val="es-ES"/>
        </w:rPr>
        <w:tab/>
        <w:t>La Parte Financiera</w:t>
      </w:r>
    </w:p>
    <w:p w14:paraId="07D0029B" w14:textId="77777777" w:rsidR="00A831F7" w:rsidRPr="005A7041" w:rsidRDefault="00A831F7" w:rsidP="00716889">
      <w:pPr>
        <w:numPr>
          <w:ilvl w:val="12"/>
          <w:numId w:val="0"/>
        </w:numPr>
        <w:suppressAutoHyphens/>
        <w:spacing w:after="200"/>
        <w:jc w:val="both"/>
        <w:rPr>
          <w:iCs/>
          <w:lang w:val="es-ES"/>
        </w:rPr>
      </w:pPr>
      <w:r w:rsidRPr="005A7041">
        <w:rPr>
          <w:iCs/>
          <w:lang w:val="es-ES"/>
        </w:rPr>
        <w:t>Con la presentación de nuestra Oferta, declaramos lo siguiente:</w:t>
      </w:r>
    </w:p>
    <w:p w14:paraId="47BEE7A3" w14:textId="2977A045" w:rsidR="00372302" w:rsidRPr="005A7041" w:rsidRDefault="005E3FB9">
      <w:pPr>
        <w:numPr>
          <w:ilvl w:val="0"/>
          <w:numId w:val="56"/>
        </w:numPr>
        <w:spacing w:after="200"/>
        <w:jc w:val="both"/>
        <w:rPr>
          <w:lang w:val="es-ES"/>
        </w:rPr>
      </w:pPr>
      <w:r w:rsidRPr="005A7041">
        <w:rPr>
          <w:b/>
          <w:lang w:val="es-ES"/>
        </w:rPr>
        <w:t>Reservas</w:t>
      </w:r>
      <w:r w:rsidR="00FD1EBC" w:rsidRPr="005A7041">
        <w:rPr>
          <w:b/>
          <w:lang w:val="es-ES"/>
        </w:rPr>
        <w:t>:</w:t>
      </w:r>
      <w:r w:rsidRPr="005A7041">
        <w:rPr>
          <w:b/>
          <w:lang w:val="es-ES"/>
        </w:rPr>
        <w:t xml:space="preserve"> </w:t>
      </w:r>
      <w:r w:rsidR="003008B7" w:rsidRPr="005A7041">
        <w:rPr>
          <w:lang w:val="es-ES"/>
        </w:rPr>
        <w:t xml:space="preserve">Hemos examinado el </w:t>
      </w:r>
      <w:r w:rsidR="005A35F0" w:rsidRPr="005A7041">
        <w:rPr>
          <w:lang w:val="es-ES"/>
        </w:rPr>
        <w:t>documento de licitación</w:t>
      </w:r>
      <w:r w:rsidR="00372302" w:rsidRPr="005A7041">
        <w:rPr>
          <w:lang w:val="es-ES"/>
        </w:rPr>
        <w:t>, inclu</w:t>
      </w:r>
      <w:r w:rsidR="003008B7" w:rsidRPr="005A7041">
        <w:rPr>
          <w:lang w:val="es-ES"/>
        </w:rPr>
        <w:t xml:space="preserve">idas las </w:t>
      </w:r>
      <w:r w:rsidR="00A831F7" w:rsidRPr="005A7041">
        <w:rPr>
          <w:lang w:val="es-ES"/>
        </w:rPr>
        <w:t>enmiendas</w:t>
      </w:r>
      <w:r w:rsidR="003008B7" w:rsidRPr="005A7041">
        <w:rPr>
          <w:lang w:val="es-ES"/>
        </w:rPr>
        <w:t xml:space="preserve"> publicadas de acuerdo con la</w:t>
      </w:r>
      <w:r w:rsidR="00A831F7" w:rsidRPr="005A7041">
        <w:rPr>
          <w:lang w:val="es-ES"/>
        </w:rPr>
        <w:t>s Instrucciones a los Licitantes</w:t>
      </w:r>
      <w:r w:rsidR="003008B7" w:rsidRPr="005A7041">
        <w:rPr>
          <w:lang w:val="es-ES"/>
        </w:rPr>
        <w:t xml:space="preserve"> </w:t>
      </w:r>
      <w:r w:rsidR="00A831F7" w:rsidRPr="005A7041">
        <w:rPr>
          <w:lang w:val="es-ES"/>
        </w:rPr>
        <w:t>(</w:t>
      </w:r>
      <w:r w:rsidR="00C863BD" w:rsidRPr="005A7041">
        <w:rPr>
          <w:lang w:val="es-ES"/>
        </w:rPr>
        <w:t>IAL</w:t>
      </w:r>
      <w:r w:rsidR="00D85222" w:rsidRPr="005A7041">
        <w:rPr>
          <w:lang w:val="es-ES"/>
        </w:rPr>
        <w:t xml:space="preserve"> 8</w:t>
      </w:r>
      <w:r w:rsidR="00A831F7" w:rsidRPr="005A7041">
        <w:rPr>
          <w:lang w:val="es-ES"/>
        </w:rPr>
        <w:t>)</w:t>
      </w:r>
      <w:r w:rsidR="003008B7" w:rsidRPr="005A7041">
        <w:rPr>
          <w:lang w:val="es-ES"/>
        </w:rPr>
        <w:t>, y no tenemos reservas al respecto</w:t>
      </w:r>
      <w:r w:rsidR="004B24AE" w:rsidRPr="005A7041">
        <w:rPr>
          <w:lang w:val="es-ES"/>
        </w:rPr>
        <w:t>.</w:t>
      </w:r>
    </w:p>
    <w:p w14:paraId="01C9288B" w14:textId="0F8A61C8" w:rsidR="00372302" w:rsidRPr="005A7041" w:rsidRDefault="002E54B6">
      <w:pPr>
        <w:numPr>
          <w:ilvl w:val="0"/>
          <w:numId w:val="56"/>
        </w:numPr>
        <w:spacing w:after="200"/>
        <w:ind w:left="432" w:hanging="432"/>
        <w:jc w:val="both"/>
        <w:rPr>
          <w:lang w:val="es-ES"/>
        </w:rPr>
      </w:pPr>
      <w:r w:rsidRPr="005A7041">
        <w:rPr>
          <w:b/>
          <w:bCs/>
          <w:lang w:val="es-ES"/>
        </w:rPr>
        <w:t>Elegibilidad</w:t>
      </w:r>
      <w:r w:rsidR="00FD1EBC" w:rsidRPr="005A7041">
        <w:rPr>
          <w:bCs/>
          <w:lang w:val="es-ES"/>
        </w:rPr>
        <w:t xml:space="preserve">: </w:t>
      </w:r>
      <w:r w:rsidR="003008B7" w:rsidRPr="005A7041">
        <w:rPr>
          <w:bCs/>
          <w:lang w:val="es-ES"/>
        </w:rPr>
        <w:t xml:space="preserve">Cumplimos los requisitos de </w:t>
      </w:r>
      <w:r w:rsidRPr="005A7041">
        <w:rPr>
          <w:bCs/>
          <w:lang w:val="es-ES"/>
        </w:rPr>
        <w:t>elegibilidad</w:t>
      </w:r>
      <w:r w:rsidR="00372302" w:rsidRPr="005A7041">
        <w:rPr>
          <w:bCs/>
          <w:lang w:val="es-ES"/>
        </w:rPr>
        <w:t xml:space="preserve"> </w:t>
      </w:r>
      <w:r w:rsidR="003008B7" w:rsidRPr="005A7041">
        <w:rPr>
          <w:bCs/>
          <w:lang w:val="es-ES"/>
        </w:rPr>
        <w:t xml:space="preserve">y no tenemos ningún conflicto de intereses </w:t>
      </w:r>
      <w:r w:rsidR="003008B7" w:rsidRPr="005A7041">
        <w:rPr>
          <w:lang w:val="es-ES"/>
        </w:rPr>
        <w:t>de conformidad con la</w:t>
      </w:r>
      <w:r w:rsidR="003A51A6" w:rsidRPr="005A7041">
        <w:rPr>
          <w:lang w:val="es-ES"/>
        </w:rPr>
        <w:t xml:space="preserve"> </w:t>
      </w:r>
      <w:r w:rsidR="00C863BD" w:rsidRPr="005A7041">
        <w:rPr>
          <w:bCs/>
          <w:lang w:val="es-ES"/>
        </w:rPr>
        <w:t>IAL</w:t>
      </w:r>
      <w:r w:rsidR="004B24AE" w:rsidRPr="005A7041">
        <w:rPr>
          <w:bCs/>
          <w:lang w:val="es-ES"/>
        </w:rPr>
        <w:t xml:space="preserve"> 4.</w:t>
      </w:r>
    </w:p>
    <w:p w14:paraId="1D25052F" w14:textId="236EE1AA" w:rsidR="00372302" w:rsidRPr="005A7041" w:rsidRDefault="002A03B6">
      <w:pPr>
        <w:numPr>
          <w:ilvl w:val="0"/>
          <w:numId w:val="56"/>
        </w:numPr>
        <w:spacing w:after="200"/>
        <w:ind w:left="432" w:hanging="432"/>
        <w:jc w:val="both"/>
        <w:rPr>
          <w:lang w:val="es-ES"/>
        </w:rPr>
      </w:pPr>
      <w:r w:rsidRPr="005A7041">
        <w:rPr>
          <w:b/>
          <w:bCs/>
          <w:lang w:val="es-ES"/>
        </w:rPr>
        <w:t>Declaración de Mantenimiento de la Oferta</w:t>
      </w:r>
      <w:r w:rsidR="00FD3608" w:rsidRPr="005A7041">
        <w:rPr>
          <w:b/>
          <w:bCs/>
          <w:lang w:val="es-ES"/>
        </w:rPr>
        <w:t>:</w:t>
      </w:r>
      <w:r w:rsidR="003008B7" w:rsidRPr="005A7041">
        <w:rPr>
          <w:b/>
          <w:bCs/>
          <w:lang w:val="es-ES"/>
        </w:rPr>
        <w:t xml:space="preserve"> </w:t>
      </w:r>
      <w:r w:rsidR="003008B7" w:rsidRPr="005A7041">
        <w:rPr>
          <w:lang w:val="es-ES"/>
        </w:rPr>
        <w:t>No hemos sido suspendidos ni declarados in</w:t>
      </w:r>
      <w:r w:rsidR="002E54B6" w:rsidRPr="005A7041">
        <w:rPr>
          <w:lang w:val="es-ES"/>
        </w:rPr>
        <w:t>elegible</w:t>
      </w:r>
      <w:r w:rsidR="003008B7" w:rsidRPr="005A7041">
        <w:rPr>
          <w:lang w:val="es-ES"/>
        </w:rPr>
        <w:t xml:space="preserve">s por el Contratante en relación con la ejecución de una Declaración de Mantenimiento de la Oferta </w:t>
      </w:r>
      <w:r w:rsidR="00FB01DD" w:rsidRPr="005A7041">
        <w:rPr>
          <w:lang w:val="es-ES"/>
        </w:rPr>
        <w:t xml:space="preserve">o Declaración de Mantenimiento de </w:t>
      </w:r>
      <w:r w:rsidR="00705036" w:rsidRPr="005A7041">
        <w:rPr>
          <w:lang w:val="es-ES"/>
        </w:rPr>
        <w:t>una</w:t>
      </w:r>
      <w:r w:rsidR="00FB01DD" w:rsidRPr="005A7041">
        <w:rPr>
          <w:lang w:val="es-ES"/>
        </w:rPr>
        <w:t xml:space="preserve"> </w:t>
      </w:r>
      <w:r w:rsidR="00652309" w:rsidRPr="005A7041">
        <w:rPr>
          <w:lang w:val="es-ES"/>
        </w:rPr>
        <w:t>Propuesta</w:t>
      </w:r>
      <w:r w:rsidR="00FB01DD" w:rsidRPr="005A7041">
        <w:rPr>
          <w:lang w:val="es-ES"/>
        </w:rPr>
        <w:t xml:space="preserve"> </w:t>
      </w:r>
      <w:r w:rsidR="003008B7" w:rsidRPr="005A7041">
        <w:rPr>
          <w:lang w:val="es-ES"/>
        </w:rPr>
        <w:t xml:space="preserve">en el país del Contratante de </w:t>
      </w:r>
      <w:r w:rsidR="004129B7" w:rsidRPr="005A7041">
        <w:rPr>
          <w:lang w:val="es-ES"/>
        </w:rPr>
        <w:t xml:space="preserve">acuerdo </w:t>
      </w:r>
      <w:r w:rsidR="003008B7" w:rsidRPr="005A7041">
        <w:rPr>
          <w:lang w:val="es-ES"/>
        </w:rPr>
        <w:t>con la</w:t>
      </w:r>
      <w:r w:rsidR="003A51A6" w:rsidRPr="005A7041">
        <w:rPr>
          <w:lang w:val="es-ES"/>
        </w:rPr>
        <w:t xml:space="preserve"> </w:t>
      </w:r>
      <w:r w:rsidR="00C863BD" w:rsidRPr="005A7041">
        <w:rPr>
          <w:lang w:val="es-ES"/>
        </w:rPr>
        <w:t>IAL</w:t>
      </w:r>
      <w:r w:rsidR="00372302" w:rsidRPr="005A7041">
        <w:rPr>
          <w:lang w:val="es-ES"/>
        </w:rPr>
        <w:t xml:space="preserve"> 4</w:t>
      </w:r>
      <w:r w:rsidR="00FD3608" w:rsidRPr="005A7041">
        <w:rPr>
          <w:lang w:val="es-ES"/>
        </w:rPr>
        <w:t>.7</w:t>
      </w:r>
      <w:r w:rsidR="004B24AE" w:rsidRPr="005A7041">
        <w:rPr>
          <w:lang w:val="es-ES"/>
        </w:rPr>
        <w:t>.</w:t>
      </w:r>
    </w:p>
    <w:p w14:paraId="31D37AD3" w14:textId="77777777" w:rsidR="00756B06" w:rsidRPr="005A7041" w:rsidRDefault="00756B06">
      <w:pPr>
        <w:numPr>
          <w:ilvl w:val="0"/>
          <w:numId w:val="56"/>
        </w:numPr>
        <w:spacing w:after="200"/>
        <w:ind w:left="432" w:hanging="432"/>
        <w:jc w:val="both"/>
        <w:rPr>
          <w:lang w:val="es-ES"/>
        </w:rPr>
      </w:pPr>
      <w:r w:rsidRPr="005A7041">
        <w:rPr>
          <w:b/>
          <w:bCs/>
          <w:lang w:val="es-ES"/>
        </w:rPr>
        <w:t>Explotación y Abuso Sexual (EAS) y / o Acoso Sexual (</w:t>
      </w:r>
      <w:proofErr w:type="spellStart"/>
      <w:r w:rsidRPr="005A7041">
        <w:rPr>
          <w:b/>
          <w:bCs/>
          <w:lang w:val="es-ES"/>
        </w:rPr>
        <w:t>ASx</w:t>
      </w:r>
      <w:proofErr w:type="spellEnd"/>
      <w:r w:rsidRPr="005A7041">
        <w:rPr>
          <w:b/>
          <w:bCs/>
          <w:lang w:val="es-ES"/>
        </w:rPr>
        <w:t xml:space="preserve">): </w:t>
      </w:r>
      <w:r w:rsidRPr="005A7041">
        <w:rPr>
          <w:lang w:val="es-ES"/>
        </w:rPr>
        <w:t>[</w:t>
      </w:r>
      <w:r w:rsidRPr="005A7041">
        <w:rPr>
          <w:i/>
          <w:iCs/>
          <w:lang w:val="es-ES"/>
        </w:rPr>
        <w:t>seleccione la opción apropiada de (i) a (v) a continuación y elimine las demás</w:t>
      </w:r>
      <w:r w:rsidRPr="005A7041">
        <w:rPr>
          <w:lang w:val="es-ES"/>
        </w:rPr>
        <w:t>].</w:t>
      </w:r>
    </w:p>
    <w:p w14:paraId="191BB271" w14:textId="77777777" w:rsidR="00756B06" w:rsidRPr="005A7041" w:rsidRDefault="00756B06" w:rsidP="00756B06">
      <w:pPr>
        <w:tabs>
          <w:tab w:val="right" w:pos="9000"/>
          <w:tab w:val="left" w:pos="10076"/>
          <w:tab w:val="left" w:pos="10170"/>
        </w:tabs>
        <w:spacing w:before="120" w:after="120"/>
        <w:ind w:left="360"/>
        <w:jc w:val="both"/>
        <w:rPr>
          <w:lang w:val="es-ES"/>
        </w:rPr>
      </w:pPr>
      <w:r w:rsidRPr="005A7041">
        <w:rPr>
          <w:lang w:val="es-ES"/>
        </w:rPr>
        <w:t>Nosotros [</w:t>
      </w:r>
      <w:r w:rsidRPr="005A7041">
        <w:rPr>
          <w:i/>
          <w:iCs/>
          <w:lang w:val="es-ES"/>
        </w:rPr>
        <w:t>si se trata de una APCA, inserte: "incluyendo cualquiera de nuestros miembros de la APCA"</w:t>
      </w:r>
      <w:r w:rsidRPr="005A7041">
        <w:rPr>
          <w:lang w:val="es-ES"/>
        </w:rPr>
        <w:t>], y cualquiera de nuestros subcontratistas:</w:t>
      </w:r>
    </w:p>
    <w:p w14:paraId="56995EF5" w14:textId="66C7342B" w:rsidR="00756B06" w:rsidRPr="005A7041" w:rsidRDefault="00756B06">
      <w:pPr>
        <w:pStyle w:val="ListParagraph"/>
        <w:numPr>
          <w:ilvl w:val="0"/>
          <w:numId w:val="85"/>
        </w:numPr>
        <w:tabs>
          <w:tab w:val="right" w:pos="9000"/>
          <w:tab w:val="left" w:pos="10076"/>
          <w:tab w:val="left" w:pos="10170"/>
        </w:tabs>
        <w:spacing w:before="120" w:after="120"/>
        <w:contextualSpacing w:val="0"/>
        <w:jc w:val="both"/>
        <w:rPr>
          <w:lang w:val="es-ES"/>
        </w:rPr>
      </w:pPr>
      <w:r w:rsidRPr="005A7041">
        <w:rPr>
          <w:lang w:val="es-ES"/>
        </w:rPr>
        <w:t xml:space="preserve">[no </w:t>
      </w:r>
      <w:r w:rsidR="007350BC" w:rsidRPr="005A7041">
        <w:rPr>
          <w:lang w:val="es-ES"/>
        </w:rPr>
        <w:t>hemos</w:t>
      </w:r>
      <w:r w:rsidRPr="005A7041">
        <w:rPr>
          <w:lang w:val="es-ES"/>
        </w:rPr>
        <w:t xml:space="preserve"> sido objeto de descalificación por parte del Banco por incumplimiento de las obligaciones sobre </w:t>
      </w:r>
      <w:proofErr w:type="spellStart"/>
      <w:r w:rsidRPr="005A7041">
        <w:rPr>
          <w:lang w:val="es-ES"/>
        </w:rPr>
        <w:t>EAS</w:t>
      </w:r>
      <w:proofErr w:type="spellEnd"/>
      <w:r w:rsidRPr="005A7041">
        <w:rPr>
          <w:lang w:val="es-ES"/>
        </w:rPr>
        <w:t xml:space="preserve"> / </w:t>
      </w:r>
      <w:proofErr w:type="spellStart"/>
      <w:r w:rsidRPr="005A7041">
        <w:rPr>
          <w:lang w:val="es-ES"/>
        </w:rPr>
        <w:t>ASx</w:t>
      </w:r>
      <w:proofErr w:type="spellEnd"/>
      <w:r w:rsidRPr="005A7041">
        <w:rPr>
          <w:lang w:val="es-ES"/>
        </w:rPr>
        <w:t>.]</w:t>
      </w:r>
    </w:p>
    <w:p w14:paraId="54DCC8E6" w14:textId="0E89DD8F" w:rsidR="00756B06" w:rsidRPr="005A7041" w:rsidRDefault="00756B06">
      <w:pPr>
        <w:pStyle w:val="ListParagraph"/>
        <w:numPr>
          <w:ilvl w:val="0"/>
          <w:numId w:val="85"/>
        </w:numPr>
        <w:tabs>
          <w:tab w:val="right" w:pos="9000"/>
          <w:tab w:val="left" w:pos="10076"/>
          <w:tab w:val="left" w:pos="10170"/>
        </w:tabs>
        <w:spacing w:before="120" w:after="120"/>
        <w:contextualSpacing w:val="0"/>
        <w:jc w:val="both"/>
        <w:rPr>
          <w:lang w:val="es-ES"/>
        </w:rPr>
      </w:pPr>
      <w:r w:rsidRPr="005A7041">
        <w:rPr>
          <w:lang w:val="es-ES"/>
        </w:rPr>
        <w:lastRenderedPageBreak/>
        <w:t>[</w:t>
      </w:r>
      <w:r w:rsidR="007350BC" w:rsidRPr="005A7041">
        <w:rPr>
          <w:lang w:val="es-ES"/>
        </w:rPr>
        <w:t>estamos</w:t>
      </w:r>
      <w:r w:rsidRPr="005A7041">
        <w:rPr>
          <w:lang w:val="es-ES"/>
        </w:rPr>
        <w:t xml:space="preserve"> sujetos a descalificación por parte del Banco por incumplimiento de las obligaciones sobre </w:t>
      </w:r>
      <w:proofErr w:type="spellStart"/>
      <w:r w:rsidRPr="005A7041">
        <w:rPr>
          <w:lang w:val="es-ES"/>
        </w:rPr>
        <w:t>EAS</w:t>
      </w:r>
      <w:proofErr w:type="spellEnd"/>
      <w:r w:rsidRPr="005A7041">
        <w:rPr>
          <w:lang w:val="es-ES"/>
        </w:rPr>
        <w:t xml:space="preserve"> / </w:t>
      </w:r>
      <w:proofErr w:type="spellStart"/>
      <w:r w:rsidRPr="005A7041">
        <w:rPr>
          <w:lang w:val="es-ES"/>
        </w:rPr>
        <w:t>ASx</w:t>
      </w:r>
      <w:proofErr w:type="spellEnd"/>
      <w:r w:rsidRPr="005A7041">
        <w:rPr>
          <w:lang w:val="es-ES"/>
        </w:rPr>
        <w:t>]</w:t>
      </w:r>
    </w:p>
    <w:p w14:paraId="35140EF9" w14:textId="5A056F85" w:rsidR="00756B06" w:rsidRPr="005A7041" w:rsidRDefault="00756B06">
      <w:pPr>
        <w:pStyle w:val="ListParagraph"/>
        <w:numPr>
          <w:ilvl w:val="0"/>
          <w:numId w:val="85"/>
        </w:numPr>
        <w:tabs>
          <w:tab w:val="right" w:pos="9000"/>
          <w:tab w:val="left" w:pos="10076"/>
          <w:tab w:val="left" w:pos="10170"/>
        </w:tabs>
        <w:spacing w:before="120" w:after="120"/>
        <w:contextualSpacing w:val="0"/>
        <w:jc w:val="both"/>
        <w:rPr>
          <w:lang w:val="es-ES"/>
        </w:rPr>
      </w:pPr>
      <w:r w:rsidRPr="005A7041">
        <w:rPr>
          <w:lang w:val="es-ES"/>
        </w:rPr>
        <w:t>[había</w:t>
      </w:r>
      <w:r w:rsidR="007350BC" w:rsidRPr="005A7041">
        <w:rPr>
          <w:lang w:val="es-ES"/>
        </w:rPr>
        <w:t xml:space="preserve">mos </w:t>
      </w:r>
      <w:r w:rsidRPr="005A7041">
        <w:rPr>
          <w:lang w:val="es-ES"/>
        </w:rPr>
        <w:t xml:space="preserve">sido descalificado por el Banco por incumplimiento de las obligaciones sobre </w:t>
      </w:r>
      <w:proofErr w:type="spellStart"/>
      <w:r w:rsidRPr="005A7041">
        <w:rPr>
          <w:lang w:val="es-ES"/>
        </w:rPr>
        <w:t>EAS</w:t>
      </w:r>
      <w:proofErr w:type="spellEnd"/>
      <w:r w:rsidRPr="005A7041">
        <w:rPr>
          <w:lang w:val="es-ES"/>
        </w:rPr>
        <w:t xml:space="preserve"> / </w:t>
      </w:r>
      <w:proofErr w:type="spellStart"/>
      <w:r w:rsidRPr="005A7041">
        <w:rPr>
          <w:lang w:val="es-ES"/>
        </w:rPr>
        <w:t>ASx</w:t>
      </w:r>
      <w:proofErr w:type="spellEnd"/>
      <w:r w:rsidRPr="005A7041">
        <w:rPr>
          <w:lang w:val="es-ES"/>
        </w:rPr>
        <w:t>. Se ha dictado un laudo arbitral en el caso de descalificación a nuestro favor.]</w:t>
      </w:r>
    </w:p>
    <w:p w14:paraId="5D8F441E" w14:textId="0789C585" w:rsidR="00756B06" w:rsidRPr="005A7041" w:rsidRDefault="00756B06">
      <w:pPr>
        <w:pStyle w:val="ListParagraph"/>
        <w:numPr>
          <w:ilvl w:val="0"/>
          <w:numId w:val="85"/>
        </w:numPr>
        <w:tabs>
          <w:tab w:val="right" w:pos="9000"/>
          <w:tab w:val="left" w:pos="10076"/>
          <w:tab w:val="left" w:pos="10170"/>
        </w:tabs>
        <w:spacing w:before="120" w:after="120"/>
        <w:contextualSpacing w:val="0"/>
        <w:jc w:val="both"/>
        <w:rPr>
          <w:lang w:val="es-ES"/>
        </w:rPr>
      </w:pPr>
      <w:r w:rsidRPr="005A7041">
        <w:rPr>
          <w:lang w:val="es-ES"/>
        </w:rPr>
        <w:t>[había</w:t>
      </w:r>
      <w:r w:rsidR="007350BC" w:rsidRPr="005A7041">
        <w:rPr>
          <w:lang w:val="es-ES"/>
        </w:rPr>
        <w:t>mos</w:t>
      </w:r>
      <w:r w:rsidRPr="005A7041">
        <w:rPr>
          <w:lang w:val="es-ES"/>
        </w:rPr>
        <w:t xml:space="preserve"> sido descalificado por el Banco por incumplimiento de obligaciones sobre </w:t>
      </w:r>
      <w:proofErr w:type="spellStart"/>
      <w:r w:rsidRPr="005A7041">
        <w:rPr>
          <w:lang w:val="es-ES"/>
        </w:rPr>
        <w:t>EAS</w:t>
      </w:r>
      <w:proofErr w:type="spellEnd"/>
      <w:r w:rsidRPr="005A7041">
        <w:rPr>
          <w:lang w:val="es-ES"/>
        </w:rPr>
        <w:t xml:space="preserve"> / </w:t>
      </w:r>
      <w:proofErr w:type="spellStart"/>
      <w:r w:rsidRPr="005A7041">
        <w:rPr>
          <w:lang w:val="es-ES"/>
        </w:rPr>
        <w:t>ASx</w:t>
      </w:r>
      <w:proofErr w:type="spellEnd"/>
      <w:r w:rsidRPr="005A7041">
        <w:rPr>
          <w:lang w:val="es-ES"/>
        </w:rPr>
        <w:t xml:space="preserve"> por un período de dos años. Posteriormente, hemos proporcionado y demostrado que tenemos la capacidad y el compromiso adecuados para cumplir con las </w:t>
      </w:r>
      <w:r w:rsidR="007350BC" w:rsidRPr="005A7041">
        <w:rPr>
          <w:lang w:val="es-ES"/>
        </w:rPr>
        <w:t>o</w:t>
      </w:r>
      <w:r w:rsidRPr="005A7041">
        <w:rPr>
          <w:lang w:val="es-ES"/>
        </w:rPr>
        <w:t xml:space="preserve">bligaciones de </w:t>
      </w:r>
      <w:r w:rsidR="007350BC" w:rsidRPr="005A7041">
        <w:rPr>
          <w:lang w:val="es-ES"/>
        </w:rPr>
        <w:t>p</w:t>
      </w:r>
      <w:r w:rsidRPr="005A7041">
        <w:rPr>
          <w:lang w:val="es-ES"/>
        </w:rPr>
        <w:t xml:space="preserve">revención y </w:t>
      </w:r>
      <w:r w:rsidR="007350BC" w:rsidRPr="005A7041">
        <w:rPr>
          <w:lang w:val="es-ES"/>
        </w:rPr>
        <w:t>r</w:t>
      </w:r>
      <w:r w:rsidRPr="005A7041">
        <w:rPr>
          <w:lang w:val="es-ES"/>
        </w:rPr>
        <w:t xml:space="preserve">espuesta a </w:t>
      </w:r>
      <w:proofErr w:type="spellStart"/>
      <w:r w:rsidRPr="005A7041">
        <w:rPr>
          <w:lang w:val="es-ES"/>
        </w:rPr>
        <w:t>EAS</w:t>
      </w:r>
      <w:proofErr w:type="spellEnd"/>
      <w:r w:rsidRPr="005A7041">
        <w:rPr>
          <w:lang w:val="es-ES"/>
        </w:rPr>
        <w:t xml:space="preserve"> y </w:t>
      </w:r>
      <w:proofErr w:type="spellStart"/>
      <w:r w:rsidRPr="005A7041">
        <w:rPr>
          <w:lang w:val="es-ES"/>
        </w:rPr>
        <w:t>ASx</w:t>
      </w:r>
      <w:proofErr w:type="spellEnd"/>
      <w:r w:rsidRPr="005A7041">
        <w:rPr>
          <w:lang w:val="es-ES"/>
        </w:rPr>
        <w:t>.]</w:t>
      </w:r>
    </w:p>
    <w:p w14:paraId="494A2F05" w14:textId="3266118C" w:rsidR="00756B06" w:rsidRPr="005A7041" w:rsidRDefault="00756B06">
      <w:pPr>
        <w:pStyle w:val="ListParagraph"/>
        <w:numPr>
          <w:ilvl w:val="0"/>
          <w:numId w:val="85"/>
        </w:numPr>
        <w:tabs>
          <w:tab w:val="right" w:pos="9000"/>
          <w:tab w:val="left" w:pos="10076"/>
          <w:tab w:val="left" w:pos="10170"/>
        </w:tabs>
        <w:spacing w:before="120" w:after="120"/>
        <w:contextualSpacing w:val="0"/>
        <w:jc w:val="both"/>
        <w:rPr>
          <w:lang w:val="es-ES"/>
        </w:rPr>
      </w:pPr>
      <w:r w:rsidRPr="005A7041">
        <w:rPr>
          <w:lang w:val="es-ES"/>
        </w:rPr>
        <w:t>[había</w:t>
      </w:r>
      <w:r w:rsidR="007350BC" w:rsidRPr="005A7041">
        <w:rPr>
          <w:lang w:val="es-ES"/>
        </w:rPr>
        <w:t>mos</w:t>
      </w:r>
      <w:r w:rsidRPr="005A7041">
        <w:rPr>
          <w:lang w:val="es-ES"/>
        </w:rPr>
        <w:t xml:space="preserve"> sido descalificado por el Banco por incumplimiento de las obligaciones sobre </w:t>
      </w:r>
      <w:proofErr w:type="spellStart"/>
      <w:r w:rsidRPr="005A7041">
        <w:rPr>
          <w:lang w:val="es-ES"/>
        </w:rPr>
        <w:t>EAS</w:t>
      </w:r>
      <w:proofErr w:type="spellEnd"/>
      <w:r w:rsidRPr="005A7041">
        <w:rPr>
          <w:lang w:val="es-ES"/>
        </w:rPr>
        <w:t xml:space="preserve"> / </w:t>
      </w:r>
      <w:proofErr w:type="spellStart"/>
      <w:r w:rsidRPr="005A7041">
        <w:rPr>
          <w:lang w:val="es-ES"/>
        </w:rPr>
        <w:t>ASx</w:t>
      </w:r>
      <w:proofErr w:type="spellEnd"/>
      <w:r w:rsidRPr="005A7041">
        <w:rPr>
          <w:lang w:val="es-ES"/>
        </w:rPr>
        <w:t xml:space="preserve"> por un período de dos años. Hemos adjuntado documentos que demuestran que tenemos la capacidad y el compromiso adecuados para cumplir con las </w:t>
      </w:r>
      <w:r w:rsidR="007350BC" w:rsidRPr="005A7041">
        <w:rPr>
          <w:lang w:val="es-ES"/>
        </w:rPr>
        <w:t>o</w:t>
      </w:r>
      <w:r w:rsidRPr="005A7041">
        <w:rPr>
          <w:lang w:val="es-ES"/>
        </w:rPr>
        <w:t xml:space="preserve">bligaciones de </w:t>
      </w:r>
      <w:r w:rsidR="007350BC" w:rsidRPr="005A7041">
        <w:rPr>
          <w:lang w:val="es-ES"/>
        </w:rPr>
        <w:t>p</w:t>
      </w:r>
      <w:r w:rsidRPr="005A7041">
        <w:rPr>
          <w:lang w:val="es-ES"/>
        </w:rPr>
        <w:t xml:space="preserve">revención y </w:t>
      </w:r>
      <w:r w:rsidR="007350BC" w:rsidRPr="005A7041">
        <w:rPr>
          <w:lang w:val="es-ES"/>
        </w:rPr>
        <w:t>re</w:t>
      </w:r>
      <w:r w:rsidRPr="005A7041">
        <w:rPr>
          <w:lang w:val="es-ES"/>
        </w:rPr>
        <w:t xml:space="preserve">spuesta a </w:t>
      </w:r>
      <w:proofErr w:type="spellStart"/>
      <w:r w:rsidRPr="005A7041">
        <w:rPr>
          <w:lang w:val="es-ES"/>
        </w:rPr>
        <w:t>EAS</w:t>
      </w:r>
      <w:proofErr w:type="spellEnd"/>
      <w:r w:rsidRPr="005A7041">
        <w:rPr>
          <w:lang w:val="es-ES"/>
        </w:rPr>
        <w:t xml:space="preserve"> y </w:t>
      </w:r>
      <w:proofErr w:type="spellStart"/>
      <w:r w:rsidRPr="005A7041">
        <w:rPr>
          <w:lang w:val="es-ES"/>
        </w:rPr>
        <w:t>ASx</w:t>
      </w:r>
      <w:proofErr w:type="spellEnd"/>
      <w:r w:rsidRPr="005A7041">
        <w:rPr>
          <w:lang w:val="es-ES"/>
        </w:rPr>
        <w:t>.]</w:t>
      </w:r>
    </w:p>
    <w:p w14:paraId="470A783D" w14:textId="0C0292B0" w:rsidR="00716889" w:rsidRPr="005A7041" w:rsidRDefault="00FD3608">
      <w:pPr>
        <w:numPr>
          <w:ilvl w:val="0"/>
          <w:numId w:val="56"/>
        </w:numPr>
        <w:spacing w:after="200"/>
        <w:ind w:left="432" w:hanging="432"/>
        <w:jc w:val="both"/>
        <w:rPr>
          <w:i/>
          <w:u w:val="single"/>
          <w:lang w:val="es-ES"/>
        </w:rPr>
      </w:pPr>
      <w:r w:rsidRPr="005A7041">
        <w:rPr>
          <w:b/>
          <w:lang w:val="es-ES"/>
        </w:rPr>
        <w:t>Conformi</w:t>
      </w:r>
      <w:r w:rsidR="004129B7" w:rsidRPr="005A7041">
        <w:rPr>
          <w:b/>
          <w:lang w:val="es-ES"/>
        </w:rPr>
        <w:t>dad</w:t>
      </w:r>
      <w:r w:rsidRPr="005A7041">
        <w:rPr>
          <w:b/>
          <w:lang w:val="es-ES"/>
        </w:rPr>
        <w:t>:</w:t>
      </w:r>
      <w:r w:rsidR="005E3FB9" w:rsidRPr="005A7041">
        <w:rPr>
          <w:b/>
          <w:lang w:val="es-ES"/>
        </w:rPr>
        <w:t xml:space="preserve"> </w:t>
      </w:r>
      <w:r w:rsidR="00C1424B" w:rsidRPr="005A7041">
        <w:rPr>
          <w:lang w:val="es-ES"/>
        </w:rPr>
        <w:t xml:space="preserve">Ofrecemos ejecutar las siguientes Obras con arreglo al </w:t>
      </w:r>
      <w:r w:rsidR="005A35F0" w:rsidRPr="005A7041">
        <w:rPr>
          <w:lang w:val="es-ES"/>
        </w:rPr>
        <w:t>documento de licitación</w:t>
      </w:r>
      <w:r w:rsidR="00372302" w:rsidRPr="005A7041">
        <w:rPr>
          <w:lang w:val="es-ES"/>
        </w:rPr>
        <w:t xml:space="preserve">: </w:t>
      </w:r>
      <w:r w:rsidR="00C40105" w:rsidRPr="005A7041">
        <w:rPr>
          <w:lang w:val="es-ES"/>
        </w:rPr>
        <w:t>[</w:t>
      </w:r>
      <w:r w:rsidR="00C40105" w:rsidRPr="005A7041">
        <w:rPr>
          <w:i/>
          <w:lang w:val="es-ES"/>
        </w:rPr>
        <w:t>inserte una breve descripción de las Obras</w:t>
      </w:r>
      <w:r w:rsidRPr="005A7041">
        <w:rPr>
          <w:i/>
          <w:lang w:val="es-ES"/>
        </w:rPr>
        <w:t>]</w:t>
      </w:r>
      <w:r w:rsidR="00716889" w:rsidRPr="005A7041">
        <w:rPr>
          <w:i/>
          <w:lang w:val="es-ES"/>
        </w:rPr>
        <w:t xml:space="preserve"> __________________________</w:t>
      </w:r>
    </w:p>
    <w:p w14:paraId="3044A7C1" w14:textId="7BD415D5" w:rsidR="00372302" w:rsidRPr="005A7041" w:rsidRDefault="00C40105" w:rsidP="00716889">
      <w:pPr>
        <w:spacing w:after="200"/>
        <w:ind w:left="432"/>
        <w:jc w:val="both"/>
        <w:rPr>
          <w:i/>
          <w:u w:val="single"/>
          <w:lang w:val="es-ES"/>
        </w:rPr>
      </w:pPr>
      <w:r w:rsidRPr="005A7041">
        <w:rPr>
          <w:i/>
          <w:lang w:val="es-ES"/>
        </w:rPr>
        <w:t>___________________________________________________</w:t>
      </w:r>
      <w:r w:rsidR="00716889" w:rsidRPr="005A7041">
        <w:rPr>
          <w:i/>
          <w:lang w:val="es-ES"/>
        </w:rPr>
        <w:t>_</w:t>
      </w:r>
      <w:r w:rsidRPr="005A7041">
        <w:rPr>
          <w:i/>
          <w:lang w:val="es-ES"/>
        </w:rPr>
        <w:t>___________________</w:t>
      </w:r>
    </w:p>
    <w:p w14:paraId="5E4F5431" w14:textId="48050501" w:rsidR="00372302" w:rsidRPr="005A7041" w:rsidRDefault="009D2FEF">
      <w:pPr>
        <w:numPr>
          <w:ilvl w:val="0"/>
          <w:numId w:val="56"/>
        </w:numPr>
        <w:spacing w:after="200"/>
        <w:ind w:left="432" w:hanging="432"/>
        <w:jc w:val="both"/>
        <w:rPr>
          <w:lang w:val="es-ES"/>
        </w:rPr>
      </w:pPr>
      <w:r w:rsidRPr="005A7041">
        <w:rPr>
          <w:b/>
          <w:lang w:val="es-ES"/>
        </w:rPr>
        <w:t>Validez</w:t>
      </w:r>
      <w:r w:rsidR="004E7152" w:rsidRPr="005A7041">
        <w:rPr>
          <w:b/>
          <w:lang w:val="es-ES"/>
        </w:rPr>
        <w:t xml:space="preserve"> de la Oferta: </w:t>
      </w:r>
      <w:r w:rsidR="00810927" w:rsidRPr="005A7041">
        <w:rPr>
          <w:lang w:val="es-ES"/>
        </w:rPr>
        <w:t xml:space="preserve">Nuestra Oferta será válida hasta </w:t>
      </w:r>
      <w:r w:rsidR="00810927" w:rsidRPr="005A7041">
        <w:rPr>
          <w:i/>
          <w:lang w:val="es-ES"/>
        </w:rPr>
        <w:t>[ingresar el día, mes y año de conformidad con la IAL 18.1]</w:t>
      </w:r>
      <w:r w:rsidR="00810927" w:rsidRPr="005A7041">
        <w:rPr>
          <w:lang w:val="es-ES"/>
        </w:rPr>
        <w:t xml:space="preserve"> y seguirá siendo de carácter vinculante para nosotros y podrá ser aceptada en cualquier momento antes de o en esa fecha.</w:t>
      </w:r>
    </w:p>
    <w:p w14:paraId="245DB604" w14:textId="4037C352" w:rsidR="00372302" w:rsidRPr="005A7041" w:rsidRDefault="00C34EA0">
      <w:pPr>
        <w:numPr>
          <w:ilvl w:val="0"/>
          <w:numId w:val="56"/>
        </w:numPr>
        <w:spacing w:after="200"/>
        <w:ind w:left="432" w:hanging="432"/>
        <w:jc w:val="both"/>
        <w:rPr>
          <w:lang w:val="es-ES"/>
        </w:rPr>
      </w:pPr>
      <w:r w:rsidRPr="005A7041">
        <w:rPr>
          <w:b/>
          <w:lang w:val="es-ES"/>
        </w:rPr>
        <w:t>Garantía de Cumplimiento</w:t>
      </w:r>
      <w:r w:rsidR="00FD1EBC" w:rsidRPr="005A7041">
        <w:rPr>
          <w:b/>
          <w:lang w:val="es-ES"/>
        </w:rPr>
        <w:t>:</w:t>
      </w:r>
      <w:r w:rsidR="004E7152" w:rsidRPr="005A7041">
        <w:rPr>
          <w:b/>
          <w:lang w:val="es-ES"/>
        </w:rPr>
        <w:t xml:space="preserve"> </w:t>
      </w:r>
      <w:r w:rsidR="004E7152" w:rsidRPr="005A7041">
        <w:rPr>
          <w:lang w:val="es-ES"/>
        </w:rPr>
        <w:t xml:space="preserve">Si nuestra Oferta es aceptada, nos comprometemos a obtener una Garantía de Cumplimiento </w:t>
      </w:r>
      <w:r w:rsidR="00FC5130" w:rsidRPr="005A7041">
        <w:rPr>
          <w:i/>
          <w:lang w:val="es-ES"/>
        </w:rPr>
        <w:t>[y</w:t>
      </w:r>
      <w:r w:rsidR="00FB01DD" w:rsidRPr="005A7041">
        <w:rPr>
          <w:i/>
          <w:lang w:val="es-ES"/>
        </w:rPr>
        <w:t xml:space="preserve"> una Garantía de Cumplimiento </w:t>
      </w:r>
      <w:r w:rsidR="00810927" w:rsidRPr="005A7041">
        <w:rPr>
          <w:i/>
          <w:lang w:val="es-ES"/>
        </w:rPr>
        <w:t>Ambiental y Social (AS)</w:t>
      </w:r>
      <w:r w:rsidR="00FB01DD" w:rsidRPr="005A7041">
        <w:rPr>
          <w:i/>
          <w:lang w:val="es-ES"/>
        </w:rPr>
        <w:t xml:space="preserve">. </w:t>
      </w:r>
      <w:r w:rsidR="006675F7" w:rsidRPr="005A7041">
        <w:rPr>
          <w:b/>
          <w:i/>
          <w:lang w:val="es-ES"/>
        </w:rPr>
        <w:t>Suprimir</w:t>
      </w:r>
      <w:r w:rsidR="00FB01DD" w:rsidRPr="005A7041">
        <w:rPr>
          <w:b/>
          <w:i/>
          <w:lang w:val="es-ES"/>
        </w:rPr>
        <w:t xml:space="preserve"> si no es aplicable</w:t>
      </w:r>
      <w:r w:rsidR="00FB01DD" w:rsidRPr="005A7041">
        <w:rPr>
          <w:i/>
          <w:lang w:val="es-ES"/>
        </w:rPr>
        <w:t>]</w:t>
      </w:r>
      <w:r w:rsidR="00FB01DD" w:rsidRPr="005A7041">
        <w:rPr>
          <w:lang w:val="es-ES"/>
        </w:rPr>
        <w:t xml:space="preserve"> </w:t>
      </w:r>
      <w:r w:rsidR="004E7152" w:rsidRPr="005A7041">
        <w:rPr>
          <w:lang w:val="es-ES"/>
        </w:rPr>
        <w:t xml:space="preserve">de conformidad con el </w:t>
      </w:r>
      <w:r w:rsidR="005A35F0" w:rsidRPr="005A7041">
        <w:rPr>
          <w:lang w:val="es-ES"/>
        </w:rPr>
        <w:t>documento de licitación</w:t>
      </w:r>
      <w:r w:rsidR="004E7152" w:rsidRPr="005A7041">
        <w:rPr>
          <w:lang w:val="es-ES"/>
        </w:rPr>
        <w:t>.</w:t>
      </w:r>
    </w:p>
    <w:p w14:paraId="3A1C859B" w14:textId="2083D79B" w:rsidR="00372302" w:rsidRPr="005A7041" w:rsidRDefault="004E7152">
      <w:pPr>
        <w:numPr>
          <w:ilvl w:val="0"/>
          <w:numId w:val="56"/>
        </w:numPr>
        <w:spacing w:after="200"/>
        <w:ind w:left="432" w:hanging="432"/>
        <w:jc w:val="both"/>
        <w:rPr>
          <w:lang w:val="es-ES"/>
        </w:rPr>
      </w:pPr>
      <w:r w:rsidRPr="005A7041">
        <w:rPr>
          <w:b/>
          <w:lang w:val="es-ES"/>
        </w:rPr>
        <w:t xml:space="preserve">Una Oferta por </w:t>
      </w:r>
      <w:r w:rsidR="002D22FE" w:rsidRPr="005A7041">
        <w:rPr>
          <w:b/>
          <w:lang w:val="es-ES"/>
        </w:rPr>
        <w:t>Licitante</w:t>
      </w:r>
      <w:r w:rsidR="00FD1EBC" w:rsidRPr="005A7041">
        <w:rPr>
          <w:b/>
          <w:lang w:val="es-ES"/>
        </w:rPr>
        <w:t>:</w:t>
      </w:r>
      <w:r w:rsidRPr="005A7041">
        <w:rPr>
          <w:lang w:val="es-ES"/>
        </w:rPr>
        <w:t xml:space="preserve"> No </w:t>
      </w:r>
      <w:r w:rsidRPr="005A7041">
        <w:rPr>
          <w:iCs/>
          <w:lang w:val="es-ES"/>
        </w:rPr>
        <w:t xml:space="preserve">estamos presentando ninguna otra Oferta en carácter de Licitante individual o de subcontratista, y no estamos participando en ninguna otra Oferta en carácter de miembro de una </w:t>
      </w:r>
      <w:r w:rsidR="008C148F" w:rsidRPr="005A7041">
        <w:rPr>
          <w:iCs/>
          <w:lang w:val="es-ES"/>
        </w:rPr>
        <w:t>APCA</w:t>
      </w:r>
      <w:r w:rsidRPr="005A7041">
        <w:rPr>
          <w:iCs/>
          <w:lang w:val="es-ES"/>
        </w:rPr>
        <w:t>, y cumplimos los requisitos establecidos en la</w:t>
      </w:r>
      <w:r w:rsidR="003A51A6" w:rsidRPr="005A7041">
        <w:rPr>
          <w:iCs/>
          <w:lang w:val="es-ES"/>
        </w:rPr>
        <w:t xml:space="preserve"> </w:t>
      </w:r>
      <w:r w:rsidR="00C863BD" w:rsidRPr="005A7041">
        <w:rPr>
          <w:iCs/>
          <w:lang w:val="es-ES"/>
        </w:rPr>
        <w:t>IAL</w:t>
      </w:r>
      <w:r w:rsidRPr="005A7041">
        <w:rPr>
          <w:iCs/>
          <w:lang w:val="es-ES"/>
        </w:rPr>
        <w:t xml:space="preserve"> 4.3, salvo cualquier Oferta alternativa presentada de conformidad con la</w:t>
      </w:r>
      <w:r w:rsidR="003A51A6" w:rsidRPr="005A7041">
        <w:rPr>
          <w:iCs/>
          <w:lang w:val="es-ES"/>
        </w:rPr>
        <w:t xml:space="preserve"> </w:t>
      </w:r>
      <w:r w:rsidR="00C863BD" w:rsidRPr="005A7041">
        <w:rPr>
          <w:iCs/>
          <w:lang w:val="es-ES"/>
        </w:rPr>
        <w:t>IAL</w:t>
      </w:r>
      <w:r w:rsidRPr="005A7041">
        <w:rPr>
          <w:iCs/>
          <w:lang w:val="es-ES"/>
        </w:rPr>
        <w:t xml:space="preserve"> 13</w:t>
      </w:r>
      <w:r w:rsidRPr="005A7041">
        <w:rPr>
          <w:lang w:val="es-ES"/>
        </w:rPr>
        <w:t>.</w:t>
      </w:r>
    </w:p>
    <w:p w14:paraId="733E5017" w14:textId="1D68A1BC" w:rsidR="00AF2D6B" w:rsidRPr="005A7041" w:rsidRDefault="00884381">
      <w:pPr>
        <w:numPr>
          <w:ilvl w:val="0"/>
          <w:numId w:val="56"/>
        </w:numPr>
        <w:spacing w:after="200"/>
        <w:ind w:left="432" w:hanging="432"/>
        <w:jc w:val="both"/>
        <w:rPr>
          <w:spacing w:val="-2"/>
          <w:lang w:val="es-ES"/>
        </w:rPr>
      </w:pPr>
      <w:r w:rsidRPr="005A7041">
        <w:rPr>
          <w:b/>
          <w:spacing w:val="-2"/>
          <w:lang w:val="es-ES"/>
        </w:rPr>
        <w:t>Suspensió</w:t>
      </w:r>
      <w:r w:rsidR="00FD1EBC" w:rsidRPr="005A7041">
        <w:rPr>
          <w:b/>
          <w:spacing w:val="-2"/>
          <w:lang w:val="es-ES"/>
        </w:rPr>
        <w:t xml:space="preserve">n </w:t>
      </w:r>
      <w:r w:rsidRPr="005A7041">
        <w:rPr>
          <w:b/>
          <w:spacing w:val="-2"/>
          <w:lang w:val="es-ES"/>
        </w:rPr>
        <w:t>e inhabilitación</w:t>
      </w:r>
      <w:r w:rsidR="00FD1EBC" w:rsidRPr="005A7041">
        <w:rPr>
          <w:spacing w:val="-2"/>
          <w:lang w:val="es-ES"/>
        </w:rPr>
        <w:t xml:space="preserve">: </w:t>
      </w:r>
      <w:r w:rsidR="004E7152" w:rsidRPr="005A7041">
        <w:rPr>
          <w:spacing w:val="-2"/>
          <w:lang w:val="es-ES"/>
        </w:rPr>
        <w:t>Nosotros, al igual que nuestros subcontratistas, proveedores, consultores, fabricantes o prestadores de servicios</w:t>
      </w:r>
      <w:r w:rsidR="00C37A28" w:rsidRPr="005A7041">
        <w:rPr>
          <w:spacing w:val="-2"/>
          <w:lang w:val="es-ES"/>
        </w:rPr>
        <w:t xml:space="preserve"> </w:t>
      </w:r>
      <w:r w:rsidR="004E7152" w:rsidRPr="005A7041">
        <w:rPr>
          <w:spacing w:val="-2"/>
          <w:lang w:val="es-ES" w:bidi="es-ES"/>
        </w:rPr>
        <w:t xml:space="preserve">que intervienen en alguna parte del Contrato no estamos sujetos ni sometidos al control de ninguna entidad ni individuo que sea objeto de una suspensión temporal o una inhabilitación impuesta </w:t>
      </w:r>
      <w:r w:rsidR="000668DC" w:rsidRPr="005A7041">
        <w:rPr>
          <w:spacing w:val="-2"/>
          <w:lang w:val="es-ES" w:bidi="es-ES"/>
        </w:rPr>
        <w:t xml:space="preserve">por </w:t>
      </w:r>
      <w:r w:rsidR="004E7152" w:rsidRPr="005A7041">
        <w:rPr>
          <w:spacing w:val="-2"/>
          <w:lang w:val="es-ES" w:bidi="es-ES"/>
        </w:rPr>
        <w:t>el Grupo Banco</w:t>
      </w:r>
      <w:r w:rsidR="00716889" w:rsidRPr="005A7041">
        <w:rPr>
          <w:spacing w:val="-2"/>
          <w:lang w:val="es-ES" w:bidi="es-ES"/>
        </w:rPr>
        <w:t> </w:t>
      </w:r>
      <w:r w:rsidR="004E7152" w:rsidRPr="005A7041">
        <w:rPr>
          <w:spacing w:val="-2"/>
          <w:lang w:val="es-ES" w:bidi="es-ES"/>
        </w:rPr>
        <w:t>Mundial, ni de una inhabilitación impuesta por el Grupo Banco Mundial conforme al acuerdo para el cumplimiento conjunto de las decisiones de inhabilitación firmado por el Banco Mundial y otros bancos de desarrollo. Asimismo, no somos in</w:t>
      </w:r>
      <w:r w:rsidR="002E54B6" w:rsidRPr="005A7041">
        <w:rPr>
          <w:spacing w:val="-2"/>
          <w:lang w:val="es-ES" w:bidi="es-ES"/>
        </w:rPr>
        <w:t>elegible</w:t>
      </w:r>
      <w:r w:rsidR="004E7152" w:rsidRPr="005A7041">
        <w:rPr>
          <w:spacing w:val="-2"/>
          <w:lang w:val="es-ES" w:bidi="es-ES"/>
        </w:rPr>
        <w:t>s en virtud de las leyes nacionales del Contratante ni de sus normas oficiales, así como tampoco en virtud de una decisión del Consejo de Seguridad de las Naciones Unidas.</w:t>
      </w:r>
    </w:p>
    <w:p w14:paraId="389378D1" w14:textId="5C5AA78C" w:rsidR="00372302" w:rsidRPr="005A7041" w:rsidRDefault="00685EDC">
      <w:pPr>
        <w:numPr>
          <w:ilvl w:val="0"/>
          <w:numId w:val="56"/>
        </w:numPr>
        <w:spacing w:after="200"/>
        <w:ind w:left="432" w:hanging="432"/>
        <w:jc w:val="both"/>
        <w:rPr>
          <w:lang w:val="es-ES"/>
        </w:rPr>
      </w:pPr>
      <w:r w:rsidRPr="005A7041">
        <w:rPr>
          <w:b/>
          <w:spacing w:val="-2"/>
          <w:lang w:val="es-ES"/>
        </w:rPr>
        <w:t>Instituciones o empresas de propiedad estatal</w:t>
      </w:r>
      <w:r w:rsidR="002F6943" w:rsidRPr="005A7041">
        <w:rPr>
          <w:b/>
          <w:spacing w:val="-2"/>
          <w:lang w:val="es-ES"/>
        </w:rPr>
        <w:t xml:space="preserve">: </w:t>
      </w:r>
      <w:r w:rsidRPr="005A7041">
        <w:rPr>
          <w:i/>
          <w:spacing w:val="-2"/>
          <w:lang w:val="es-ES"/>
        </w:rPr>
        <w:t>[elija la opción adecuada y elimine la otra] [No somos una institución o empresa de propiedad estatal] / [Somos una institución o empresa de propiedad estatal pero reunimos los requisitos establecidos en la</w:t>
      </w:r>
      <w:r w:rsidR="003A51A6" w:rsidRPr="005A7041">
        <w:rPr>
          <w:i/>
          <w:spacing w:val="-2"/>
          <w:lang w:val="es-ES"/>
        </w:rPr>
        <w:t xml:space="preserve"> </w:t>
      </w:r>
      <w:r w:rsidR="00C863BD" w:rsidRPr="005A7041">
        <w:rPr>
          <w:i/>
          <w:spacing w:val="-2"/>
          <w:lang w:val="es-ES"/>
        </w:rPr>
        <w:t>IAL</w:t>
      </w:r>
      <w:r w:rsidRPr="005A7041">
        <w:rPr>
          <w:i/>
          <w:spacing w:val="-2"/>
          <w:lang w:val="es-ES"/>
        </w:rPr>
        <w:t xml:space="preserve"> 4.6]</w:t>
      </w:r>
      <w:r w:rsidRPr="005A7041">
        <w:rPr>
          <w:spacing w:val="-2"/>
          <w:lang w:val="es-ES"/>
        </w:rPr>
        <w:t>.</w:t>
      </w:r>
    </w:p>
    <w:p w14:paraId="1F8753B7" w14:textId="3DC00FF9" w:rsidR="00372302" w:rsidRPr="005A7041" w:rsidRDefault="00B20E5F">
      <w:pPr>
        <w:numPr>
          <w:ilvl w:val="0"/>
          <w:numId w:val="56"/>
        </w:numPr>
        <w:spacing w:after="200"/>
        <w:ind w:left="432" w:hanging="432"/>
        <w:jc w:val="both"/>
        <w:rPr>
          <w:lang w:val="es-ES"/>
        </w:rPr>
      </w:pPr>
      <w:r w:rsidRPr="005A7041">
        <w:rPr>
          <w:b/>
          <w:lang w:val="es-ES"/>
        </w:rPr>
        <w:t>Contrato vinculante:</w:t>
      </w:r>
      <w:r w:rsidRPr="005A7041">
        <w:rPr>
          <w:lang w:val="es-ES"/>
        </w:rPr>
        <w:t xml:space="preserve"> Entendemos que esta Oferta, junto con la aceptación de ustedes por escrito incluida en su Carta de Aceptación, constituirá un </w:t>
      </w:r>
      <w:r w:rsidR="00000143" w:rsidRPr="005A7041">
        <w:rPr>
          <w:lang w:val="es-ES"/>
        </w:rPr>
        <w:t>Contrato</w:t>
      </w:r>
      <w:r w:rsidRPr="005A7041">
        <w:rPr>
          <w:lang w:val="es-ES"/>
        </w:rPr>
        <w:t xml:space="preserve"> vinculante entre nosotros hasta que el </w:t>
      </w:r>
      <w:r w:rsidR="00000143" w:rsidRPr="005A7041">
        <w:rPr>
          <w:lang w:val="es-ES"/>
        </w:rPr>
        <w:t>Contrato</w:t>
      </w:r>
      <w:r w:rsidRPr="005A7041">
        <w:rPr>
          <w:lang w:val="es-ES"/>
        </w:rPr>
        <w:t xml:space="preserve"> formal haya sido redactado y formalizado.</w:t>
      </w:r>
    </w:p>
    <w:p w14:paraId="25A3598A" w14:textId="77777777" w:rsidR="00372302" w:rsidRPr="005A7041" w:rsidRDefault="00B20E5F">
      <w:pPr>
        <w:numPr>
          <w:ilvl w:val="0"/>
          <w:numId w:val="56"/>
        </w:numPr>
        <w:spacing w:after="200"/>
        <w:ind w:left="432" w:hanging="432"/>
        <w:jc w:val="both"/>
        <w:rPr>
          <w:spacing w:val="-4"/>
          <w:lang w:val="es-ES"/>
        </w:rPr>
      </w:pPr>
      <w:r w:rsidRPr="005A7041">
        <w:rPr>
          <w:b/>
          <w:spacing w:val="-4"/>
          <w:lang w:val="es-ES"/>
        </w:rPr>
        <w:lastRenderedPageBreak/>
        <w:t>Obligación de aceptar:</w:t>
      </w:r>
      <w:r w:rsidRPr="005A7041">
        <w:rPr>
          <w:spacing w:val="-4"/>
          <w:lang w:val="es-ES"/>
        </w:rPr>
        <w:t xml:space="preserve"> Entendemos que ustedes no están obligados a aceptar la Oferta evaluada más baja, ni la Oferta más Conveniente ni ninguna otra Oferta que pudieran recibir</w:t>
      </w:r>
      <w:r w:rsidR="00226398" w:rsidRPr="005A7041">
        <w:rPr>
          <w:spacing w:val="-4"/>
          <w:lang w:val="es-ES"/>
        </w:rPr>
        <w:t>.</w:t>
      </w:r>
    </w:p>
    <w:p w14:paraId="06AED69B" w14:textId="798F84C2" w:rsidR="00372302" w:rsidRPr="005A7041" w:rsidRDefault="008343F7">
      <w:pPr>
        <w:numPr>
          <w:ilvl w:val="0"/>
          <w:numId w:val="56"/>
        </w:numPr>
        <w:spacing w:after="200"/>
        <w:ind w:left="432" w:hanging="432"/>
        <w:jc w:val="both"/>
        <w:rPr>
          <w:lang w:val="es-ES"/>
        </w:rPr>
      </w:pPr>
      <w:r w:rsidRPr="005A7041">
        <w:rPr>
          <w:b/>
          <w:lang w:val="es-ES"/>
        </w:rPr>
        <w:t>Fraude y Corrupción</w:t>
      </w:r>
      <w:r w:rsidR="00226398" w:rsidRPr="005A7041">
        <w:rPr>
          <w:b/>
          <w:lang w:val="es-ES"/>
        </w:rPr>
        <w:t>:</w:t>
      </w:r>
      <w:r w:rsidR="00226398" w:rsidRPr="005A7041">
        <w:rPr>
          <w:lang w:val="es-ES"/>
        </w:rPr>
        <w:t xml:space="preserve"> Certificamos por la presente que hemos adoptado medidas tendientes a garantizar que ninguna persona que actúe por nosotros o en nuestro nombre particip</w:t>
      </w:r>
      <w:r w:rsidR="00DC7BE0" w:rsidRPr="005A7041">
        <w:rPr>
          <w:lang w:val="es-ES"/>
        </w:rPr>
        <w:t>e</w:t>
      </w:r>
      <w:r w:rsidR="00226398" w:rsidRPr="005A7041">
        <w:rPr>
          <w:lang w:val="es-ES"/>
        </w:rPr>
        <w:t xml:space="preserve"> en acto alguno que entrañe </w:t>
      </w:r>
      <w:r w:rsidR="00B313E5" w:rsidRPr="005A7041">
        <w:rPr>
          <w:lang w:val="es-ES"/>
        </w:rPr>
        <w:t xml:space="preserve">Fraude </w:t>
      </w:r>
      <w:r w:rsidR="00226398" w:rsidRPr="005A7041">
        <w:rPr>
          <w:lang w:val="es-ES"/>
        </w:rPr>
        <w:t xml:space="preserve">y </w:t>
      </w:r>
      <w:r w:rsidR="00B313E5" w:rsidRPr="005A7041">
        <w:rPr>
          <w:lang w:val="es-ES"/>
        </w:rPr>
        <w:t>Corrupción</w:t>
      </w:r>
      <w:r w:rsidR="00CB0463" w:rsidRPr="005A7041">
        <w:rPr>
          <w:lang w:val="es-ES"/>
        </w:rPr>
        <w:t>.</w:t>
      </w:r>
    </w:p>
    <w:p w14:paraId="42930B8E" w14:textId="2AE2EBB0" w:rsidR="00CB0463" w:rsidRPr="005A7041" w:rsidRDefault="00CB0463">
      <w:pPr>
        <w:numPr>
          <w:ilvl w:val="0"/>
          <w:numId w:val="56"/>
        </w:numPr>
        <w:spacing w:after="200"/>
        <w:ind w:left="432" w:hanging="432"/>
        <w:jc w:val="both"/>
        <w:rPr>
          <w:lang w:val="es-ES"/>
        </w:rPr>
      </w:pPr>
      <w:r w:rsidRPr="005A7041">
        <w:rPr>
          <w:b/>
          <w:lang w:val="es-ES"/>
        </w:rPr>
        <w:t>Conciliador:</w:t>
      </w:r>
      <w:r w:rsidRPr="005A7041">
        <w:rPr>
          <w:lang w:val="es-ES"/>
        </w:rPr>
        <w:t xml:space="preserve"> Aceptamos el nombramiento de [</w:t>
      </w:r>
      <w:r w:rsidRPr="005A7041">
        <w:rPr>
          <w:i/>
          <w:lang w:val="es-ES"/>
        </w:rPr>
        <w:t xml:space="preserve">indique el nombre propuesto en </w:t>
      </w:r>
      <w:r w:rsidR="00B27DF3" w:rsidRPr="005A7041">
        <w:rPr>
          <w:i/>
          <w:lang w:val="es-ES"/>
        </w:rPr>
        <w:t>los DDL</w:t>
      </w:r>
      <w:r w:rsidRPr="005A7041">
        <w:rPr>
          <w:lang w:val="es-ES"/>
        </w:rPr>
        <w:t xml:space="preserve">] como Conciliador. </w:t>
      </w:r>
    </w:p>
    <w:p w14:paraId="7C6BB91E" w14:textId="0BEB2F60" w:rsidR="00372302" w:rsidRPr="005A7041" w:rsidRDefault="00A002E6" w:rsidP="00716889">
      <w:pPr>
        <w:spacing w:after="200"/>
        <w:jc w:val="both"/>
        <w:rPr>
          <w:b/>
          <w:i/>
          <w:lang w:val="es-ES"/>
        </w:rPr>
      </w:pPr>
      <w:r w:rsidRPr="005A7041">
        <w:rPr>
          <w:b/>
          <w:lang w:val="es-ES"/>
        </w:rPr>
        <w:t>[</w:t>
      </w:r>
      <w:r w:rsidRPr="005A7041">
        <w:rPr>
          <w:b/>
          <w:i/>
          <w:lang w:val="es-ES"/>
        </w:rPr>
        <w:t>O bien</w:t>
      </w:r>
      <w:r w:rsidRPr="005A7041">
        <w:rPr>
          <w:b/>
          <w:lang w:val="es-ES"/>
        </w:rPr>
        <w:t>]</w:t>
      </w:r>
    </w:p>
    <w:p w14:paraId="28EBB917" w14:textId="53339FD8" w:rsidR="00A002E6" w:rsidRPr="005A7041" w:rsidRDefault="00A002E6" w:rsidP="00716889">
      <w:pPr>
        <w:spacing w:after="360"/>
        <w:jc w:val="both"/>
        <w:rPr>
          <w:lang w:val="es-ES"/>
        </w:rPr>
      </w:pPr>
      <w:r w:rsidRPr="005A7041">
        <w:rPr>
          <w:lang w:val="es-ES"/>
        </w:rPr>
        <w:t>No aceptamos el nombramiento de [</w:t>
      </w:r>
      <w:r w:rsidRPr="005A7041">
        <w:rPr>
          <w:i/>
          <w:lang w:val="es-ES"/>
        </w:rPr>
        <w:t xml:space="preserve">indique el nombre propuesto en </w:t>
      </w:r>
      <w:r w:rsidR="00B27DF3" w:rsidRPr="005A7041">
        <w:rPr>
          <w:i/>
          <w:lang w:val="es-ES"/>
        </w:rPr>
        <w:t>los DDL</w:t>
      </w:r>
      <w:r w:rsidRPr="005A7041">
        <w:rPr>
          <w:lang w:val="es-ES"/>
        </w:rPr>
        <w:t>] como Conciliador, y proponemos en cambio que en su lugar se nombre a [</w:t>
      </w:r>
      <w:r w:rsidRPr="005A7041">
        <w:rPr>
          <w:i/>
          <w:lang w:val="es-ES"/>
        </w:rPr>
        <w:t>indique el nombre</w:t>
      </w:r>
      <w:r w:rsidRPr="005A7041">
        <w:rPr>
          <w:lang w:val="es-ES"/>
        </w:rPr>
        <w:t xml:space="preserve">], cuyos datos biográficos y aranceles diarios se adjuntan. </w:t>
      </w:r>
    </w:p>
    <w:p w14:paraId="4BA9B8AC" w14:textId="1AE13503" w:rsidR="00372302" w:rsidRPr="005A7041" w:rsidRDefault="00372302" w:rsidP="00716889">
      <w:pPr>
        <w:spacing w:after="200"/>
        <w:jc w:val="both"/>
        <w:rPr>
          <w:lang w:val="es-ES"/>
        </w:rPr>
      </w:pPr>
      <w:r w:rsidRPr="005A7041">
        <w:rPr>
          <w:b/>
          <w:lang w:val="es-ES"/>
        </w:rPr>
        <w:t>N</w:t>
      </w:r>
      <w:r w:rsidR="00B20E5F" w:rsidRPr="005A7041">
        <w:rPr>
          <w:b/>
          <w:lang w:val="es-ES"/>
        </w:rPr>
        <w:t xml:space="preserve">ombre del </w:t>
      </w:r>
      <w:r w:rsidR="002D22FE" w:rsidRPr="005A7041">
        <w:rPr>
          <w:b/>
          <w:lang w:val="es-ES"/>
        </w:rPr>
        <w:t>Licitante</w:t>
      </w:r>
      <w:r w:rsidR="000536FF" w:rsidRPr="005A7041">
        <w:rPr>
          <w:lang w:val="es-ES"/>
        </w:rPr>
        <w:t>:</w:t>
      </w:r>
      <w:r w:rsidR="000536FF" w:rsidRPr="005A7041">
        <w:rPr>
          <w:bCs/>
          <w:iCs/>
          <w:lang w:val="es-ES"/>
        </w:rPr>
        <w:t>*</w:t>
      </w:r>
      <w:r w:rsidR="000536FF" w:rsidRPr="005A7041">
        <w:rPr>
          <w:lang w:val="es-ES"/>
        </w:rPr>
        <w:t>[</w:t>
      </w:r>
      <w:r w:rsidR="00D9649F" w:rsidRPr="005A7041">
        <w:rPr>
          <w:i/>
          <w:lang w:val="es-ES"/>
        </w:rPr>
        <w:t>indique</w:t>
      </w:r>
      <w:r w:rsidRPr="005A7041">
        <w:rPr>
          <w:i/>
          <w:lang w:val="es-ES"/>
        </w:rPr>
        <w:t xml:space="preserve"> </w:t>
      </w:r>
      <w:r w:rsidR="00B20E5F" w:rsidRPr="005A7041">
        <w:rPr>
          <w:i/>
          <w:lang w:val="es-ES"/>
        </w:rPr>
        <w:t xml:space="preserve">el </w:t>
      </w:r>
      <w:r w:rsidR="00F052E4" w:rsidRPr="005A7041">
        <w:rPr>
          <w:i/>
          <w:lang w:val="es-ES"/>
        </w:rPr>
        <w:t>nombre completo</w:t>
      </w:r>
      <w:r w:rsidR="00810927" w:rsidRPr="005A7041">
        <w:rPr>
          <w:i/>
          <w:lang w:val="es-ES"/>
        </w:rPr>
        <w:t xml:space="preserve"> del Licitante</w:t>
      </w:r>
      <w:r w:rsidRPr="005A7041">
        <w:rPr>
          <w:lang w:val="es-ES"/>
        </w:rPr>
        <w:t>]</w:t>
      </w:r>
    </w:p>
    <w:p w14:paraId="3037629F" w14:textId="363B13D2" w:rsidR="00372302" w:rsidRPr="005A7041" w:rsidRDefault="00226398" w:rsidP="00716889">
      <w:pPr>
        <w:spacing w:after="200"/>
        <w:jc w:val="both"/>
        <w:rPr>
          <w:lang w:val="es-ES"/>
        </w:rPr>
      </w:pPr>
      <w:r w:rsidRPr="005A7041">
        <w:rPr>
          <w:b/>
          <w:lang w:val="es-ES"/>
        </w:rPr>
        <w:t>Nombre de la persona debidamente autorizada para firmar la Oferta en representación del Licitante</w:t>
      </w:r>
      <w:r w:rsidR="00656508" w:rsidRPr="005A7041">
        <w:rPr>
          <w:b/>
          <w:lang w:val="es-ES"/>
        </w:rPr>
        <w:t>:</w:t>
      </w:r>
      <w:r w:rsidR="00656508" w:rsidRPr="005A7041">
        <w:rPr>
          <w:i/>
          <w:lang w:val="es-ES"/>
        </w:rPr>
        <w:t xml:space="preserve"> ** [</w:t>
      </w:r>
      <w:r w:rsidRPr="005A7041">
        <w:rPr>
          <w:i/>
          <w:lang w:val="es-ES"/>
        </w:rPr>
        <w:t>indique el nombre completo de la persona debidamente autorizada para firmar la Oferta]</w:t>
      </w:r>
    </w:p>
    <w:p w14:paraId="41EA1F6F" w14:textId="77777777" w:rsidR="00372302" w:rsidRPr="005A7041" w:rsidRDefault="00226398" w:rsidP="00716889">
      <w:pPr>
        <w:spacing w:after="200"/>
        <w:jc w:val="both"/>
        <w:rPr>
          <w:lang w:val="es-ES"/>
        </w:rPr>
      </w:pPr>
      <w:r w:rsidRPr="005A7041">
        <w:rPr>
          <w:b/>
          <w:lang w:val="es-ES"/>
        </w:rPr>
        <w:t xml:space="preserve">Cargo de la persona que firma la Oferta: </w:t>
      </w:r>
      <w:r w:rsidRPr="005A7041">
        <w:rPr>
          <w:i/>
          <w:lang w:val="es-ES"/>
        </w:rPr>
        <w:t>[indique el cargo completo de la persona que firma la Oferta]</w:t>
      </w:r>
    </w:p>
    <w:p w14:paraId="0F2E8836" w14:textId="678F2CAC" w:rsidR="00372302" w:rsidRPr="005A7041" w:rsidRDefault="00226398" w:rsidP="00716889">
      <w:pPr>
        <w:spacing w:after="200"/>
        <w:jc w:val="both"/>
        <w:rPr>
          <w:lang w:val="es-ES"/>
        </w:rPr>
      </w:pPr>
      <w:r w:rsidRPr="005A7041">
        <w:rPr>
          <w:b/>
          <w:lang w:val="es-ES"/>
        </w:rPr>
        <w:t xml:space="preserve">Firma de la persona mencionada </w:t>
      </w:r>
      <w:r w:rsidR="009F0D5D" w:rsidRPr="005A7041">
        <w:rPr>
          <w:b/>
          <w:lang w:val="es-ES"/>
        </w:rPr>
        <w:t>anteriormente</w:t>
      </w:r>
      <w:r w:rsidRPr="005A7041">
        <w:rPr>
          <w:b/>
          <w:lang w:val="es-ES"/>
        </w:rPr>
        <w:t xml:space="preserve">: </w:t>
      </w:r>
      <w:r w:rsidR="009F0D5D" w:rsidRPr="005A7041">
        <w:rPr>
          <w:i/>
          <w:iCs/>
          <w:lang w:val="es-ES"/>
        </w:rPr>
        <w:t>[incluya la firma de la persona cuyo nombre y cargo se indican en los párrafos anteriores</w:t>
      </w:r>
      <w:r w:rsidRPr="005A7041">
        <w:rPr>
          <w:i/>
          <w:lang w:val="es-ES"/>
        </w:rPr>
        <w:t>]</w:t>
      </w:r>
      <w:r w:rsidR="009F0D5D" w:rsidRPr="005A7041">
        <w:rPr>
          <w:i/>
          <w:lang w:val="es-ES"/>
        </w:rPr>
        <w:t>.</w:t>
      </w:r>
    </w:p>
    <w:p w14:paraId="44E7BA72" w14:textId="77777777" w:rsidR="00372302" w:rsidRPr="005A7041" w:rsidRDefault="00226398" w:rsidP="00716889">
      <w:pPr>
        <w:spacing w:after="200"/>
        <w:jc w:val="both"/>
        <w:rPr>
          <w:lang w:val="es-ES"/>
        </w:rPr>
      </w:pPr>
      <w:r w:rsidRPr="005A7041">
        <w:rPr>
          <w:b/>
          <w:lang w:val="es-ES"/>
        </w:rPr>
        <w:t>Fecha de la firma:</w:t>
      </w:r>
      <w:r w:rsidRPr="005A7041">
        <w:rPr>
          <w:lang w:val="es-ES"/>
        </w:rPr>
        <w:t xml:space="preserve"> </w:t>
      </w:r>
      <w:r w:rsidR="000536FF" w:rsidRPr="005A7041">
        <w:rPr>
          <w:lang w:val="es-ES"/>
        </w:rPr>
        <w:t>[</w:t>
      </w:r>
      <w:r w:rsidR="00AA7C46" w:rsidRPr="005A7041">
        <w:rPr>
          <w:i/>
          <w:lang w:val="es-ES"/>
        </w:rPr>
        <w:t xml:space="preserve">indique </w:t>
      </w:r>
      <w:r w:rsidRPr="005A7041">
        <w:rPr>
          <w:i/>
          <w:lang w:val="es-ES"/>
        </w:rPr>
        <w:t>el día de la firma</w:t>
      </w:r>
      <w:r w:rsidR="00372302" w:rsidRPr="005A7041">
        <w:rPr>
          <w:lang w:val="es-ES"/>
        </w:rPr>
        <w:t xml:space="preserve">] </w:t>
      </w:r>
      <w:r w:rsidRPr="005A7041">
        <w:rPr>
          <w:b/>
          <w:lang w:val="es-ES"/>
        </w:rPr>
        <w:t xml:space="preserve">de </w:t>
      </w:r>
      <w:r w:rsidR="00372302" w:rsidRPr="005A7041">
        <w:rPr>
          <w:lang w:val="es-ES"/>
        </w:rPr>
        <w:t>[</w:t>
      </w:r>
      <w:r w:rsidR="00D9649F" w:rsidRPr="005A7041">
        <w:rPr>
          <w:i/>
          <w:lang w:val="es-ES"/>
        </w:rPr>
        <w:t>indique</w:t>
      </w:r>
      <w:r w:rsidR="00372302" w:rsidRPr="005A7041">
        <w:rPr>
          <w:i/>
          <w:lang w:val="es-ES"/>
        </w:rPr>
        <w:t xml:space="preserve"> </w:t>
      </w:r>
      <w:r w:rsidRPr="005A7041">
        <w:rPr>
          <w:i/>
          <w:lang w:val="es-ES"/>
        </w:rPr>
        <w:t>el mes</w:t>
      </w:r>
      <w:r w:rsidR="00372302" w:rsidRPr="005A7041">
        <w:rPr>
          <w:lang w:val="es-ES"/>
        </w:rPr>
        <w:t>]</w:t>
      </w:r>
      <w:r w:rsidRPr="005A7041">
        <w:rPr>
          <w:lang w:val="es-ES"/>
        </w:rPr>
        <w:t xml:space="preserve"> </w:t>
      </w:r>
      <w:r w:rsidRPr="005A7041">
        <w:rPr>
          <w:b/>
          <w:lang w:val="es-ES"/>
        </w:rPr>
        <w:t>de</w:t>
      </w:r>
      <w:r w:rsidR="00372302" w:rsidRPr="005A7041">
        <w:rPr>
          <w:lang w:val="es-ES"/>
        </w:rPr>
        <w:t xml:space="preserve"> [</w:t>
      </w:r>
      <w:r w:rsidR="005C42E9" w:rsidRPr="005A7041">
        <w:rPr>
          <w:i/>
          <w:lang w:val="es-ES"/>
        </w:rPr>
        <w:t>indique el año</w:t>
      </w:r>
      <w:r w:rsidR="00372302" w:rsidRPr="005A7041">
        <w:rPr>
          <w:lang w:val="es-ES"/>
        </w:rPr>
        <w:t>]</w:t>
      </w:r>
    </w:p>
    <w:p w14:paraId="5614F95D" w14:textId="4AA4D78D" w:rsidR="00716889" w:rsidRPr="005A7041" w:rsidRDefault="00FC5130" w:rsidP="00716889">
      <w:pPr>
        <w:tabs>
          <w:tab w:val="right" w:pos="9000"/>
        </w:tabs>
        <w:spacing w:before="1080"/>
        <w:rPr>
          <w:color w:val="000000" w:themeColor="text1"/>
          <w:lang w:val="es-ES"/>
        </w:rPr>
      </w:pPr>
      <w:r w:rsidRPr="005A7041">
        <w:rPr>
          <w:color w:val="000000" w:themeColor="text1"/>
          <w:lang w:val="es-ES"/>
        </w:rPr>
        <w:t xml:space="preserve">Firmada a los </w:t>
      </w:r>
      <w:r w:rsidR="00716889" w:rsidRPr="005A7041">
        <w:rPr>
          <w:color w:val="000000" w:themeColor="text1"/>
          <w:lang w:val="es-ES"/>
        </w:rPr>
        <w:t xml:space="preserve">______________________________ </w:t>
      </w:r>
      <w:r w:rsidRPr="005A7041">
        <w:rPr>
          <w:color w:val="000000" w:themeColor="text1"/>
          <w:lang w:val="es-ES"/>
        </w:rPr>
        <w:t>días de</w:t>
      </w:r>
      <w:r w:rsidR="00716889" w:rsidRPr="005A7041">
        <w:rPr>
          <w:color w:val="000000" w:themeColor="text1"/>
          <w:lang w:val="es-ES"/>
        </w:rPr>
        <w:t xml:space="preserve"> ______________________, _____</w:t>
      </w:r>
    </w:p>
    <w:p w14:paraId="08E86E60" w14:textId="77777777" w:rsidR="00AA25C9" w:rsidRPr="005A7041" w:rsidRDefault="00AA25C9" w:rsidP="00716889">
      <w:pPr>
        <w:spacing w:after="200"/>
        <w:jc w:val="both"/>
        <w:rPr>
          <w:lang w:val="es-ES"/>
        </w:rPr>
      </w:pPr>
    </w:p>
    <w:p w14:paraId="57DF0CE0" w14:textId="6850F859" w:rsidR="00372302" w:rsidRPr="005A7041" w:rsidRDefault="00372302" w:rsidP="00716889">
      <w:pPr>
        <w:tabs>
          <w:tab w:val="right" w:pos="9000"/>
        </w:tabs>
        <w:jc w:val="both"/>
        <w:rPr>
          <w:sz w:val="22"/>
          <w:lang w:val="es-ES"/>
        </w:rPr>
      </w:pPr>
      <w:r w:rsidRPr="005A7041">
        <w:rPr>
          <w:b/>
          <w:sz w:val="22"/>
          <w:lang w:val="es-ES"/>
        </w:rPr>
        <w:t>*</w:t>
      </w:r>
      <w:r w:rsidRPr="005A7041">
        <w:rPr>
          <w:sz w:val="22"/>
          <w:lang w:val="es-ES"/>
        </w:rPr>
        <w:t xml:space="preserve">: </w:t>
      </w:r>
      <w:r w:rsidR="00226398" w:rsidRPr="005A7041">
        <w:rPr>
          <w:sz w:val="22"/>
          <w:lang w:val="es-ES"/>
        </w:rPr>
        <w:t xml:space="preserve">En el caso de una Oferta presentada por una </w:t>
      </w:r>
      <w:r w:rsidR="008C148F" w:rsidRPr="005A7041">
        <w:rPr>
          <w:sz w:val="22"/>
          <w:lang w:val="es-ES"/>
        </w:rPr>
        <w:t>APCA</w:t>
      </w:r>
      <w:r w:rsidR="00226398" w:rsidRPr="005A7041">
        <w:rPr>
          <w:sz w:val="22"/>
          <w:lang w:val="es-ES"/>
        </w:rPr>
        <w:t xml:space="preserve">, especifique el nombre de la </w:t>
      </w:r>
      <w:r w:rsidR="008C148F" w:rsidRPr="005A7041">
        <w:rPr>
          <w:sz w:val="22"/>
          <w:lang w:val="es-ES"/>
        </w:rPr>
        <w:t>APCA</w:t>
      </w:r>
      <w:r w:rsidR="00226398" w:rsidRPr="005A7041">
        <w:rPr>
          <w:sz w:val="22"/>
          <w:lang w:val="es-ES"/>
        </w:rPr>
        <w:t xml:space="preserve"> que actúa como Licitante.</w:t>
      </w:r>
    </w:p>
    <w:p w14:paraId="22FDC977" w14:textId="77777777" w:rsidR="007B586E" w:rsidRPr="005A7041" w:rsidRDefault="00372302" w:rsidP="00716889">
      <w:pPr>
        <w:tabs>
          <w:tab w:val="right" w:pos="9000"/>
        </w:tabs>
        <w:spacing w:after="200"/>
        <w:jc w:val="both"/>
        <w:rPr>
          <w:sz w:val="22"/>
          <w:lang w:val="es-ES"/>
        </w:rPr>
      </w:pPr>
      <w:r w:rsidRPr="005A7041">
        <w:rPr>
          <w:sz w:val="22"/>
          <w:lang w:val="es-ES"/>
        </w:rPr>
        <w:t xml:space="preserve">**: </w:t>
      </w:r>
      <w:r w:rsidR="003927A6" w:rsidRPr="005A7041">
        <w:rPr>
          <w:sz w:val="22"/>
          <w:lang w:val="es-ES"/>
        </w:rPr>
        <w:t>La persona que firma la Oferta adjuntará a esta el poder que le haya otorgado el Licitante</w:t>
      </w:r>
      <w:r w:rsidR="00226398" w:rsidRPr="005A7041">
        <w:rPr>
          <w:sz w:val="22"/>
          <w:lang w:val="es-ES"/>
        </w:rPr>
        <w:t>.</w:t>
      </w:r>
    </w:p>
    <w:p w14:paraId="7D2696C5" w14:textId="77777777" w:rsidR="00AA25C9" w:rsidRPr="005A7041" w:rsidRDefault="00AA25C9" w:rsidP="00716889">
      <w:pPr>
        <w:spacing w:after="200"/>
        <w:jc w:val="both"/>
        <w:rPr>
          <w:lang w:val="es-ES"/>
        </w:rPr>
      </w:pPr>
    </w:p>
    <w:p w14:paraId="4C72FAC7" w14:textId="77777777" w:rsidR="000536FF" w:rsidRPr="005A7041" w:rsidRDefault="000536FF" w:rsidP="000A55AD">
      <w:pPr>
        <w:jc w:val="both"/>
        <w:rPr>
          <w:lang w:val="es-ES"/>
        </w:rPr>
      </w:pPr>
    </w:p>
    <w:p w14:paraId="720B7DD4" w14:textId="523D0A63" w:rsidR="003F4E32" w:rsidRPr="005A7041" w:rsidRDefault="003F4E32" w:rsidP="000A55AD">
      <w:pPr>
        <w:jc w:val="both"/>
        <w:rPr>
          <w:b/>
          <w:sz w:val="36"/>
          <w:lang w:val="es-ES"/>
        </w:rPr>
      </w:pPr>
      <w:r w:rsidRPr="005A7041">
        <w:rPr>
          <w:lang w:val="es-ES"/>
        </w:rPr>
        <w:br w:type="page"/>
      </w:r>
    </w:p>
    <w:p w14:paraId="0AC44BBD" w14:textId="0E0AEC29" w:rsidR="000536FF" w:rsidRPr="005A7041" w:rsidRDefault="000536FF" w:rsidP="007A67B9">
      <w:pPr>
        <w:pStyle w:val="S4-header1"/>
        <w:rPr>
          <w:lang w:val="es-ES"/>
        </w:rPr>
      </w:pPr>
    </w:p>
    <w:p w14:paraId="54128C34" w14:textId="4322DCFE" w:rsidR="002C5960" w:rsidRPr="005A7041" w:rsidRDefault="002C5960" w:rsidP="007A67B9">
      <w:pPr>
        <w:pStyle w:val="S4-header1"/>
        <w:rPr>
          <w:lang w:val="es-ES"/>
        </w:rPr>
      </w:pPr>
    </w:p>
    <w:p w14:paraId="2B84C867" w14:textId="710144EE" w:rsidR="002C5960" w:rsidRPr="005A7041" w:rsidRDefault="002C5960" w:rsidP="007A67B9">
      <w:pPr>
        <w:pStyle w:val="S4-header1"/>
        <w:rPr>
          <w:lang w:val="es-ES"/>
        </w:rPr>
      </w:pPr>
    </w:p>
    <w:p w14:paraId="58BE604F" w14:textId="1A81AEA9" w:rsidR="000532C4" w:rsidRPr="005A7041" w:rsidRDefault="000532C4" w:rsidP="007A67B9">
      <w:pPr>
        <w:pStyle w:val="S4-header1"/>
        <w:rPr>
          <w:lang w:val="es-ES"/>
        </w:rPr>
      </w:pPr>
    </w:p>
    <w:p w14:paraId="7C165BD0" w14:textId="00CD3347" w:rsidR="000532C4" w:rsidRPr="005A7041" w:rsidRDefault="000532C4" w:rsidP="007A67B9">
      <w:pPr>
        <w:pStyle w:val="S4-header1"/>
        <w:rPr>
          <w:lang w:val="es-ES"/>
        </w:rPr>
      </w:pPr>
    </w:p>
    <w:p w14:paraId="5B34CFE2" w14:textId="1417E793" w:rsidR="000532C4" w:rsidRPr="005A7041" w:rsidRDefault="000532C4" w:rsidP="007A67B9">
      <w:pPr>
        <w:pStyle w:val="S4-header1"/>
        <w:rPr>
          <w:lang w:val="es-ES"/>
        </w:rPr>
      </w:pPr>
    </w:p>
    <w:p w14:paraId="741BA281" w14:textId="6336203A" w:rsidR="000532C4" w:rsidRPr="005A7041" w:rsidRDefault="000532C4" w:rsidP="007A67B9">
      <w:pPr>
        <w:pStyle w:val="S4-header1"/>
        <w:rPr>
          <w:lang w:val="es-ES"/>
        </w:rPr>
      </w:pPr>
    </w:p>
    <w:p w14:paraId="2E7F4A88" w14:textId="645B07BD" w:rsidR="000532C4" w:rsidRPr="005A7041" w:rsidRDefault="000532C4" w:rsidP="007A67B9">
      <w:pPr>
        <w:pStyle w:val="S4-header1"/>
        <w:rPr>
          <w:lang w:val="es-ES"/>
        </w:rPr>
      </w:pPr>
    </w:p>
    <w:p w14:paraId="1344D0AE" w14:textId="77777777" w:rsidR="000532C4" w:rsidRPr="005A7041" w:rsidRDefault="000532C4" w:rsidP="007A67B9">
      <w:pPr>
        <w:pStyle w:val="S4-header1"/>
        <w:rPr>
          <w:lang w:val="es-ES"/>
        </w:rPr>
      </w:pPr>
    </w:p>
    <w:tbl>
      <w:tblPr>
        <w:tblW w:w="0" w:type="auto"/>
        <w:tblLayout w:type="fixed"/>
        <w:tblLook w:val="0000" w:firstRow="0" w:lastRow="0" w:firstColumn="0" w:lastColumn="0" w:noHBand="0" w:noVBand="0"/>
      </w:tblPr>
      <w:tblGrid>
        <w:gridCol w:w="9198"/>
      </w:tblGrid>
      <w:tr w:rsidR="003F4E32" w:rsidRPr="001C59B2" w14:paraId="49EE5A2C" w14:textId="77777777" w:rsidTr="00095928">
        <w:trPr>
          <w:trHeight w:val="900"/>
        </w:trPr>
        <w:tc>
          <w:tcPr>
            <w:tcW w:w="9198" w:type="dxa"/>
            <w:vAlign w:val="center"/>
          </w:tcPr>
          <w:p w14:paraId="3097C85D" w14:textId="0AE07A83" w:rsidR="003F4E32" w:rsidRPr="005A7041" w:rsidRDefault="00C010A5" w:rsidP="00103E3F">
            <w:pPr>
              <w:pStyle w:val="SecIVHeader1"/>
              <w:rPr>
                <w:szCs w:val="32"/>
              </w:rPr>
            </w:pPr>
            <w:r w:rsidRPr="005A7041">
              <w:rPr>
                <w:szCs w:val="32"/>
              </w:rPr>
              <w:br w:type="page"/>
            </w:r>
            <w:bookmarkStart w:id="511" w:name="_Toc446329300"/>
            <w:r w:rsidR="003F4E32" w:rsidRPr="005A7041">
              <w:rPr>
                <w:szCs w:val="32"/>
              </w:rPr>
              <w:br w:type="page"/>
            </w:r>
            <w:bookmarkStart w:id="512" w:name="_Toc442368018"/>
            <w:bookmarkStart w:id="513" w:name="_Toc485743318"/>
            <w:bookmarkStart w:id="514" w:name="_Toc485743945"/>
            <w:bookmarkStart w:id="515" w:name="_Toc69829353"/>
            <w:bookmarkStart w:id="516" w:name="_Toc206528740"/>
            <w:r w:rsidR="003F4E32" w:rsidRPr="005A7041">
              <w:t>Apé</w:t>
            </w:r>
            <w:r w:rsidR="002C5960" w:rsidRPr="005A7041">
              <w:t>n</w:t>
            </w:r>
            <w:r w:rsidR="003F4E32" w:rsidRPr="005A7041">
              <w:t>dice A de la Parte T</w:t>
            </w:r>
            <w:r w:rsidR="00D81E46" w:rsidRPr="005A7041">
              <w:t>é</w:t>
            </w:r>
            <w:r w:rsidR="003F4E32" w:rsidRPr="005A7041">
              <w:t>cnica: Propuesta Técnica</w:t>
            </w:r>
            <w:bookmarkEnd w:id="512"/>
            <w:bookmarkEnd w:id="513"/>
            <w:bookmarkEnd w:id="514"/>
            <w:bookmarkEnd w:id="515"/>
            <w:bookmarkEnd w:id="516"/>
            <w:r w:rsidR="003F4E32" w:rsidRPr="005A7041">
              <w:rPr>
                <w:szCs w:val="32"/>
              </w:rPr>
              <w:t xml:space="preserve"> </w:t>
            </w:r>
          </w:p>
        </w:tc>
      </w:tr>
    </w:tbl>
    <w:p w14:paraId="58062146" w14:textId="77777777" w:rsidR="003F4E32" w:rsidRPr="005A7041" w:rsidRDefault="003F4E32" w:rsidP="003F4E32">
      <w:pPr>
        <w:tabs>
          <w:tab w:val="left" w:pos="5238"/>
          <w:tab w:val="left" w:pos="5474"/>
          <w:tab w:val="left" w:pos="9468"/>
        </w:tabs>
        <w:rPr>
          <w:lang w:val="es-ES"/>
        </w:rPr>
      </w:pPr>
    </w:p>
    <w:p w14:paraId="020A625C" w14:textId="42046DF8" w:rsidR="00F92707" w:rsidRPr="005A7041" w:rsidRDefault="008338BC" w:rsidP="00D561AA">
      <w:pPr>
        <w:pStyle w:val="SecIVHeading2"/>
      </w:pPr>
      <w:r w:rsidRPr="005A7041">
        <w:br w:type="page"/>
      </w:r>
      <w:bookmarkStart w:id="517" w:name="_Toc485743319"/>
      <w:bookmarkStart w:id="518" w:name="_Toc485743946"/>
      <w:bookmarkStart w:id="519" w:name="_Toc206528741"/>
      <w:r w:rsidR="00F92707" w:rsidRPr="005A7041">
        <w:lastRenderedPageBreak/>
        <w:t xml:space="preserve">Organización </w:t>
      </w:r>
      <w:bookmarkEnd w:id="517"/>
      <w:bookmarkEnd w:id="518"/>
      <w:r w:rsidR="00165603" w:rsidRPr="005A7041">
        <w:t>en el Lugar de las Obras</w:t>
      </w:r>
      <w:bookmarkEnd w:id="519"/>
    </w:p>
    <w:p w14:paraId="70A605C8" w14:textId="3EFB8DCC" w:rsidR="00FB01DD" w:rsidRPr="005A7041" w:rsidRDefault="00FB01DD" w:rsidP="008A399D">
      <w:pPr>
        <w:spacing w:before="120" w:after="200"/>
        <w:jc w:val="center"/>
        <w:rPr>
          <w:b/>
          <w:bCs/>
          <w:i/>
          <w:sz w:val="28"/>
          <w:szCs w:val="28"/>
          <w:lang w:val="es-ES"/>
        </w:rPr>
      </w:pPr>
      <w:r w:rsidRPr="005A7041">
        <w:rPr>
          <w:b/>
          <w:bCs/>
          <w:i/>
          <w:sz w:val="28"/>
          <w:szCs w:val="28"/>
          <w:lang w:val="es-ES"/>
        </w:rPr>
        <w:t xml:space="preserve">[incluir la información pertinente a la Organización en </w:t>
      </w:r>
      <w:r w:rsidR="00165603" w:rsidRPr="005A7041">
        <w:rPr>
          <w:b/>
          <w:bCs/>
          <w:i/>
          <w:sz w:val="28"/>
          <w:szCs w:val="28"/>
          <w:lang w:val="es-ES"/>
        </w:rPr>
        <w:t>el Lugar</w:t>
      </w:r>
      <w:r w:rsidRPr="005A7041">
        <w:rPr>
          <w:b/>
          <w:bCs/>
          <w:i/>
          <w:sz w:val="28"/>
          <w:szCs w:val="28"/>
          <w:lang w:val="es-ES"/>
        </w:rPr>
        <w:t xml:space="preserve"> de las Obras]</w:t>
      </w:r>
    </w:p>
    <w:p w14:paraId="4497A8A7" w14:textId="77777777" w:rsidR="00F92707" w:rsidRPr="005A7041" w:rsidRDefault="00F92707" w:rsidP="00F92707">
      <w:pPr>
        <w:tabs>
          <w:tab w:val="right" w:pos="9000"/>
        </w:tabs>
        <w:ind w:left="360" w:right="288"/>
        <w:rPr>
          <w:b/>
          <w:bCs/>
          <w:sz w:val="28"/>
          <w:szCs w:val="28"/>
          <w:lang w:val="es-ES"/>
        </w:rPr>
      </w:pPr>
    </w:p>
    <w:p w14:paraId="3F60D4FD" w14:textId="1FAD9C6F" w:rsidR="00F92707" w:rsidRPr="005A7041" w:rsidRDefault="00F92707">
      <w:pPr>
        <w:rPr>
          <w:b/>
          <w:sz w:val="36"/>
          <w:lang w:val="es-ES"/>
        </w:rPr>
      </w:pPr>
      <w:r w:rsidRPr="005A7041">
        <w:rPr>
          <w:b/>
          <w:sz w:val="36"/>
          <w:lang w:val="es-ES"/>
        </w:rPr>
        <w:br w:type="page"/>
      </w:r>
    </w:p>
    <w:p w14:paraId="3E7CCC30" w14:textId="1B5D8607" w:rsidR="00F92707" w:rsidRPr="005A7041" w:rsidRDefault="00F92707" w:rsidP="00D561AA">
      <w:pPr>
        <w:pStyle w:val="SecIVHeading2"/>
      </w:pPr>
      <w:bookmarkStart w:id="520" w:name="_Toc485743320"/>
      <w:bookmarkStart w:id="521" w:name="_Toc485743947"/>
      <w:bookmarkStart w:id="522" w:name="_Toc206528742"/>
      <w:r w:rsidRPr="005A7041">
        <w:lastRenderedPageBreak/>
        <w:t xml:space="preserve">Descripción del </w:t>
      </w:r>
      <w:r w:rsidR="00B313E5" w:rsidRPr="005A7041">
        <w:t xml:space="preserve">Método </w:t>
      </w:r>
      <w:r w:rsidR="00FB054E" w:rsidRPr="005A7041">
        <w:t xml:space="preserve">de </w:t>
      </w:r>
      <w:bookmarkEnd w:id="520"/>
      <w:bookmarkEnd w:id="521"/>
      <w:r w:rsidR="00B313E5" w:rsidRPr="005A7041">
        <w:t>Construcción</w:t>
      </w:r>
      <w:bookmarkEnd w:id="522"/>
    </w:p>
    <w:p w14:paraId="4F670E7D" w14:textId="49816E47" w:rsidR="00FB01DD" w:rsidRPr="005A7041" w:rsidRDefault="00FB01DD" w:rsidP="005C5805">
      <w:pPr>
        <w:spacing w:before="120" w:after="200"/>
        <w:jc w:val="center"/>
        <w:rPr>
          <w:b/>
          <w:bCs/>
          <w:i/>
          <w:sz w:val="28"/>
          <w:szCs w:val="28"/>
          <w:lang w:val="es-ES"/>
        </w:rPr>
      </w:pPr>
      <w:r w:rsidRPr="005A7041">
        <w:rPr>
          <w:b/>
          <w:bCs/>
          <w:i/>
          <w:sz w:val="28"/>
          <w:szCs w:val="28"/>
          <w:lang w:val="es-ES"/>
        </w:rPr>
        <w:t>[incluir la descripción de los métodos]</w:t>
      </w:r>
    </w:p>
    <w:p w14:paraId="54B22E18" w14:textId="77777777" w:rsidR="00F92707" w:rsidRPr="005A7041" w:rsidRDefault="00F92707" w:rsidP="00F92707">
      <w:pPr>
        <w:tabs>
          <w:tab w:val="right" w:pos="9000"/>
        </w:tabs>
        <w:ind w:left="360" w:right="288"/>
        <w:rPr>
          <w:b/>
          <w:bCs/>
          <w:sz w:val="28"/>
          <w:szCs w:val="28"/>
          <w:lang w:val="es-ES"/>
        </w:rPr>
      </w:pPr>
    </w:p>
    <w:p w14:paraId="529F34B2" w14:textId="4BBD4201" w:rsidR="00F92707" w:rsidRPr="005A7041" w:rsidRDefault="00705036" w:rsidP="00705036">
      <w:pPr>
        <w:tabs>
          <w:tab w:val="right" w:pos="9000"/>
        </w:tabs>
        <w:ind w:left="360" w:right="288"/>
        <w:jc w:val="both"/>
        <w:rPr>
          <w:i/>
          <w:iCs/>
          <w:szCs w:val="24"/>
          <w:lang w:val="es-ES"/>
        </w:rPr>
      </w:pPr>
      <w:r w:rsidRPr="005A7041">
        <w:rPr>
          <w:i/>
          <w:iCs/>
          <w:szCs w:val="24"/>
          <w:lang w:val="es-ES"/>
        </w:rPr>
        <w:t>[Si se ha evaluado que el contrato presenta riesgos de seguridad cibernética reales o potenciales, la declaración del método también debe incluir la declaración del método, las estrategias de gestión, los planes de implementación y las innovaciones para gestionar los riesgos de seguridad cibernética. Además, si se evalúa el riesgo de la cadena de suministro, la declaración del método debe incluir la declaración del método para gestionar los riesgos de la cadena de suministro.]</w:t>
      </w:r>
    </w:p>
    <w:p w14:paraId="2C97B762" w14:textId="77777777" w:rsidR="00F92707" w:rsidRPr="005A7041" w:rsidRDefault="00F92707">
      <w:pPr>
        <w:rPr>
          <w:b/>
          <w:bCs/>
          <w:sz w:val="28"/>
          <w:szCs w:val="28"/>
          <w:lang w:val="es-ES"/>
        </w:rPr>
      </w:pPr>
      <w:r w:rsidRPr="005A7041">
        <w:rPr>
          <w:b/>
          <w:bCs/>
          <w:sz w:val="28"/>
          <w:szCs w:val="28"/>
          <w:lang w:val="es-ES"/>
        </w:rPr>
        <w:br w:type="page"/>
      </w:r>
    </w:p>
    <w:p w14:paraId="40B572AC" w14:textId="7E5E0B2A" w:rsidR="00F92707" w:rsidRPr="005A7041" w:rsidRDefault="00F92707" w:rsidP="00D561AA">
      <w:pPr>
        <w:pStyle w:val="SecIVHeading2"/>
      </w:pPr>
      <w:bookmarkStart w:id="523" w:name="_Toc485743321"/>
      <w:bookmarkStart w:id="524" w:name="_Toc485743948"/>
      <w:bookmarkStart w:id="525" w:name="_Toc206528743"/>
      <w:r w:rsidRPr="005A7041">
        <w:lastRenderedPageBreak/>
        <w:t xml:space="preserve">Cronograma de </w:t>
      </w:r>
      <w:bookmarkEnd w:id="523"/>
      <w:bookmarkEnd w:id="524"/>
      <w:r w:rsidR="00B313E5" w:rsidRPr="005A7041">
        <w:t>Movilización</w:t>
      </w:r>
      <w:bookmarkEnd w:id="525"/>
    </w:p>
    <w:p w14:paraId="67232FAD" w14:textId="7E289A8F" w:rsidR="00FB01DD" w:rsidRPr="005A7041" w:rsidRDefault="00FB01DD" w:rsidP="00103E3F">
      <w:pPr>
        <w:pStyle w:val="Sec4Header2"/>
        <w:rPr>
          <w:b w:val="0"/>
          <w:bCs/>
          <w:i/>
          <w:szCs w:val="28"/>
        </w:rPr>
      </w:pPr>
      <w:r w:rsidRPr="005A7041">
        <w:t xml:space="preserve">[incluir </w:t>
      </w:r>
      <w:r w:rsidRPr="005A7041">
        <w:rPr>
          <w:bCs/>
          <w:i/>
          <w:szCs w:val="28"/>
        </w:rPr>
        <w:t xml:space="preserve">el calendario de </w:t>
      </w:r>
      <w:r w:rsidR="004F6E46" w:rsidRPr="005A7041">
        <w:rPr>
          <w:bCs/>
          <w:i/>
          <w:szCs w:val="28"/>
        </w:rPr>
        <w:t>movilización</w:t>
      </w:r>
      <w:r w:rsidRPr="005A7041">
        <w:rPr>
          <w:bCs/>
          <w:i/>
          <w:szCs w:val="28"/>
        </w:rPr>
        <w:t>]</w:t>
      </w:r>
    </w:p>
    <w:p w14:paraId="0BFCFA71" w14:textId="77777777" w:rsidR="00F92707" w:rsidRPr="005A7041" w:rsidRDefault="00F92707" w:rsidP="00103E3F">
      <w:pPr>
        <w:pStyle w:val="Sec4Header2"/>
        <w:rPr>
          <w:b w:val="0"/>
          <w:bCs/>
          <w:szCs w:val="28"/>
        </w:rPr>
      </w:pPr>
    </w:p>
    <w:p w14:paraId="03207F3F" w14:textId="77777777" w:rsidR="00F92707" w:rsidRPr="005A7041" w:rsidRDefault="00F92707" w:rsidP="00F92707">
      <w:pPr>
        <w:tabs>
          <w:tab w:val="right" w:pos="9000"/>
        </w:tabs>
        <w:ind w:left="360" w:right="288"/>
        <w:rPr>
          <w:b/>
          <w:bCs/>
          <w:sz w:val="28"/>
          <w:szCs w:val="28"/>
          <w:lang w:val="es-ES"/>
        </w:rPr>
      </w:pPr>
    </w:p>
    <w:p w14:paraId="558DEAD3" w14:textId="77777777" w:rsidR="00F92707" w:rsidRPr="005A7041" w:rsidRDefault="00F92707">
      <w:pPr>
        <w:rPr>
          <w:b/>
          <w:bCs/>
          <w:sz w:val="28"/>
          <w:szCs w:val="28"/>
          <w:lang w:val="es-ES"/>
        </w:rPr>
      </w:pPr>
      <w:r w:rsidRPr="005A7041">
        <w:rPr>
          <w:b/>
          <w:bCs/>
          <w:sz w:val="28"/>
          <w:szCs w:val="28"/>
          <w:lang w:val="es-ES"/>
        </w:rPr>
        <w:br w:type="page"/>
      </w:r>
    </w:p>
    <w:p w14:paraId="6D65DC3C" w14:textId="2624C60D" w:rsidR="00F92707" w:rsidRPr="005A7041" w:rsidRDefault="00F92707" w:rsidP="00D561AA">
      <w:pPr>
        <w:pStyle w:val="SecIVHeading2"/>
      </w:pPr>
      <w:bookmarkStart w:id="526" w:name="_Toc485743322"/>
      <w:bookmarkStart w:id="527" w:name="_Toc485743949"/>
      <w:bookmarkStart w:id="528" w:name="_Toc206528744"/>
      <w:r w:rsidRPr="005A7041">
        <w:lastRenderedPageBreak/>
        <w:t xml:space="preserve">Cronograma de </w:t>
      </w:r>
      <w:bookmarkEnd w:id="526"/>
      <w:bookmarkEnd w:id="527"/>
      <w:r w:rsidR="00B313E5" w:rsidRPr="005A7041">
        <w:t>Construcción</w:t>
      </w:r>
      <w:bookmarkEnd w:id="528"/>
    </w:p>
    <w:p w14:paraId="17909CF7" w14:textId="2B5C7B3C" w:rsidR="00FB01DD" w:rsidRPr="005A7041" w:rsidRDefault="00FB01DD" w:rsidP="005C5805">
      <w:pPr>
        <w:spacing w:before="120"/>
        <w:jc w:val="center"/>
        <w:rPr>
          <w:b/>
          <w:bCs/>
          <w:i/>
          <w:sz w:val="28"/>
          <w:szCs w:val="28"/>
          <w:lang w:val="es-ES"/>
        </w:rPr>
      </w:pPr>
      <w:r w:rsidRPr="005A7041">
        <w:rPr>
          <w:b/>
          <w:bCs/>
          <w:i/>
          <w:sz w:val="28"/>
          <w:szCs w:val="28"/>
          <w:lang w:val="es-ES"/>
        </w:rPr>
        <w:t>[incluir el calendario de ejecución]</w:t>
      </w:r>
    </w:p>
    <w:p w14:paraId="267D5D68" w14:textId="382C5E2F" w:rsidR="00FB01DD" w:rsidRPr="005A7041" w:rsidRDefault="00FB01DD">
      <w:pPr>
        <w:rPr>
          <w:b/>
          <w:i/>
          <w:noProof/>
          <w:sz w:val="28"/>
          <w:lang w:val="es-ES"/>
        </w:rPr>
      </w:pPr>
      <w:r w:rsidRPr="005A7041">
        <w:rPr>
          <w:i/>
          <w:lang w:val="es-ES"/>
        </w:rPr>
        <w:br w:type="page"/>
      </w:r>
    </w:p>
    <w:p w14:paraId="1E447D17" w14:textId="33792F9F" w:rsidR="00FB01DD" w:rsidRPr="005A7041" w:rsidRDefault="00FB01DD" w:rsidP="00767A74">
      <w:pPr>
        <w:pStyle w:val="AheaderTerciaryleve"/>
        <w:rPr>
          <w:i/>
          <w:lang w:val="es-ES"/>
        </w:rPr>
      </w:pPr>
    </w:p>
    <w:p w14:paraId="6247DA8A" w14:textId="6B8619BA" w:rsidR="00767A74" w:rsidRPr="005A7041" w:rsidRDefault="00B313E5" w:rsidP="00103E3F">
      <w:pPr>
        <w:pStyle w:val="Sec4Header2"/>
      </w:pPr>
      <w:bookmarkStart w:id="529" w:name="_Toc485743323"/>
      <w:bookmarkStart w:id="530" w:name="_Toc485743950"/>
      <w:r w:rsidRPr="005A7041">
        <w:rPr>
          <w:rFonts w:cstheme="minorHAnsi"/>
          <w:szCs w:val="20"/>
        </w:rPr>
        <w:t>Ambiente y Social y Salud</w:t>
      </w:r>
      <w:r w:rsidR="005C5805" w:rsidRPr="005A7041">
        <w:rPr>
          <w:rFonts w:cstheme="minorHAnsi"/>
          <w:szCs w:val="20"/>
        </w:rPr>
        <w:br/>
      </w:r>
      <w:r w:rsidR="00767A74" w:rsidRPr="005A7041">
        <w:rPr>
          <w:rFonts w:cstheme="minorHAnsi"/>
          <w:szCs w:val="20"/>
        </w:rPr>
        <w:t>Estrategias de Gestión y Plan</w:t>
      </w:r>
      <w:r w:rsidR="00A66FAA" w:rsidRPr="005A7041">
        <w:rPr>
          <w:rFonts w:cstheme="minorHAnsi"/>
          <w:szCs w:val="20"/>
        </w:rPr>
        <w:t xml:space="preserve"> de Implementación </w:t>
      </w:r>
      <w:r w:rsidR="005C5805" w:rsidRPr="005A7041">
        <w:br/>
      </w:r>
      <w:r w:rsidR="00767A74" w:rsidRPr="005A7041">
        <w:t xml:space="preserve">(AS - </w:t>
      </w:r>
      <w:r w:rsidR="00A66FAA" w:rsidRPr="005A7041">
        <w:t>EGPI</w:t>
      </w:r>
      <w:r w:rsidR="00767A74" w:rsidRPr="005A7041">
        <w:t>)</w:t>
      </w:r>
      <w:bookmarkEnd w:id="529"/>
      <w:bookmarkEnd w:id="530"/>
      <w:r w:rsidR="003F5918" w:rsidRPr="005A7041">
        <w:t xml:space="preserve"> </w:t>
      </w:r>
    </w:p>
    <w:p w14:paraId="342ECDE3" w14:textId="77777777" w:rsidR="002C5960" w:rsidRPr="005A7041" w:rsidRDefault="002C5960" w:rsidP="00767A74">
      <w:pPr>
        <w:rPr>
          <w:rFonts w:ascii="Arial" w:hAnsi="Arial" w:cs="Arial"/>
          <w:color w:val="212121"/>
          <w:shd w:val="clear" w:color="auto" w:fill="FFFFFF"/>
          <w:lang w:val="es-ES"/>
        </w:rPr>
      </w:pPr>
    </w:p>
    <w:p w14:paraId="36F8958A" w14:textId="2D75EBE5" w:rsidR="00767A74" w:rsidRPr="005A7041" w:rsidRDefault="00767A74" w:rsidP="006B68B4">
      <w:pPr>
        <w:jc w:val="both"/>
        <w:rPr>
          <w:color w:val="212121"/>
          <w:shd w:val="clear" w:color="auto" w:fill="FFFFFF"/>
          <w:lang w:val="es-ES"/>
        </w:rPr>
      </w:pPr>
      <w:r w:rsidRPr="005A7041">
        <w:rPr>
          <w:color w:val="212121"/>
          <w:shd w:val="clear" w:color="auto" w:fill="FFFFFF"/>
          <w:lang w:val="es-ES"/>
        </w:rPr>
        <w:t xml:space="preserve">El Licitante presentará Estrategias de Gestión </w:t>
      </w:r>
      <w:r w:rsidR="00B05E3E" w:rsidRPr="005A7041">
        <w:rPr>
          <w:color w:val="212121"/>
          <w:shd w:val="clear" w:color="auto" w:fill="FFFFFF"/>
          <w:lang w:val="es-ES"/>
        </w:rPr>
        <w:t>Ambiental y Social (AS)</w:t>
      </w:r>
      <w:r w:rsidRPr="005A7041">
        <w:rPr>
          <w:color w:val="212121"/>
          <w:shd w:val="clear" w:color="auto" w:fill="FFFFFF"/>
          <w:lang w:val="es-ES"/>
        </w:rPr>
        <w:t xml:space="preserve"> y</w:t>
      </w:r>
      <w:r w:rsidR="00733C5F" w:rsidRPr="005A7041">
        <w:rPr>
          <w:color w:val="212121"/>
          <w:shd w:val="clear" w:color="auto" w:fill="FFFFFF"/>
          <w:lang w:val="es-ES"/>
        </w:rPr>
        <w:t xml:space="preserve"> </w:t>
      </w:r>
      <w:r w:rsidR="00A66FAA" w:rsidRPr="005A7041">
        <w:rPr>
          <w:color w:val="212121"/>
          <w:shd w:val="clear" w:color="auto" w:fill="FFFFFF"/>
          <w:lang w:val="es-ES"/>
        </w:rPr>
        <w:t>Plan de Implementación</w:t>
      </w:r>
      <w:r w:rsidR="00B313E5" w:rsidRPr="005A7041">
        <w:rPr>
          <w:color w:val="212121"/>
          <w:shd w:val="clear" w:color="auto" w:fill="FFFFFF"/>
          <w:lang w:val="es-ES"/>
        </w:rPr>
        <w:t xml:space="preserve"> </w:t>
      </w:r>
      <w:r w:rsidR="00733C5F" w:rsidRPr="005A7041">
        <w:rPr>
          <w:color w:val="212121"/>
          <w:shd w:val="clear" w:color="auto" w:fill="FFFFFF"/>
          <w:lang w:val="es-ES"/>
        </w:rPr>
        <w:t>(AS-</w:t>
      </w:r>
      <w:r w:rsidR="00A66FAA" w:rsidRPr="005A7041">
        <w:rPr>
          <w:color w:val="212121"/>
          <w:shd w:val="clear" w:color="auto" w:fill="FFFFFF"/>
          <w:lang w:val="es-ES"/>
        </w:rPr>
        <w:t>EGPI</w:t>
      </w:r>
      <w:r w:rsidRPr="005A7041">
        <w:rPr>
          <w:color w:val="212121"/>
          <w:shd w:val="clear" w:color="auto" w:fill="FFFFFF"/>
          <w:lang w:val="es-ES"/>
        </w:rPr>
        <w:t xml:space="preserve">) completos y concisos como lo requiere </w:t>
      </w:r>
      <w:r w:rsidR="00705036" w:rsidRPr="005A7041">
        <w:rPr>
          <w:color w:val="212121"/>
          <w:shd w:val="clear" w:color="auto" w:fill="FFFFFF"/>
          <w:lang w:val="es-ES"/>
        </w:rPr>
        <w:t xml:space="preserve">en los DDL en referencia a </w:t>
      </w:r>
      <w:r w:rsidRPr="005A7041">
        <w:rPr>
          <w:color w:val="212121"/>
          <w:shd w:val="clear" w:color="auto" w:fill="FFFFFF"/>
          <w:lang w:val="es-ES"/>
        </w:rPr>
        <w:t xml:space="preserve">la </w:t>
      </w:r>
      <w:r w:rsidR="0050375E" w:rsidRPr="005A7041">
        <w:rPr>
          <w:color w:val="212121"/>
          <w:shd w:val="clear" w:color="auto" w:fill="FFFFFF"/>
          <w:lang w:val="es-ES"/>
        </w:rPr>
        <w:t>IAL</w:t>
      </w:r>
      <w:r w:rsidRPr="005A7041">
        <w:rPr>
          <w:color w:val="212121"/>
          <w:shd w:val="clear" w:color="auto" w:fill="FFFFFF"/>
          <w:lang w:val="es-ES"/>
        </w:rPr>
        <w:t xml:space="preserve"> 11.2 (</w:t>
      </w:r>
      <w:r w:rsidR="001E2E05">
        <w:rPr>
          <w:color w:val="212121"/>
          <w:shd w:val="clear" w:color="auto" w:fill="FFFFFF"/>
          <w:lang w:val="es-ES"/>
        </w:rPr>
        <w:t>i</w:t>
      </w:r>
      <w:r w:rsidR="00705036" w:rsidRPr="005A7041">
        <w:rPr>
          <w:color w:val="212121"/>
          <w:shd w:val="clear" w:color="auto" w:fill="FFFFFF"/>
          <w:lang w:val="es-ES"/>
        </w:rPr>
        <w:t>)</w:t>
      </w:r>
      <w:r w:rsidRPr="005A7041">
        <w:rPr>
          <w:color w:val="212121"/>
          <w:shd w:val="clear" w:color="auto" w:fill="FFFFFF"/>
          <w:lang w:val="es-ES"/>
        </w:rPr>
        <w:t>. Estas estrategias y planes describirán en detalle las acciones, materiales, equipos, procesos de gestión, etc. que serán implementados por el Contratista y sus subcontratistas</w:t>
      </w:r>
      <w:r w:rsidR="00733C5F" w:rsidRPr="005A7041">
        <w:rPr>
          <w:color w:val="212121"/>
          <w:shd w:val="clear" w:color="auto" w:fill="FFFFFF"/>
          <w:lang w:val="es-ES"/>
        </w:rPr>
        <w:t xml:space="preserve"> en la ejecución de las obras</w:t>
      </w:r>
      <w:r w:rsidRPr="005A7041">
        <w:rPr>
          <w:color w:val="212121"/>
          <w:shd w:val="clear" w:color="auto" w:fill="FFFFFF"/>
          <w:lang w:val="es-ES"/>
        </w:rPr>
        <w:t xml:space="preserve">. </w:t>
      </w:r>
    </w:p>
    <w:p w14:paraId="798D933D" w14:textId="77777777" w:rsidR="00767A74" w:rsidRPr="005A7041" w:rsidRDefault="00767A74" w:rsidP="006B68B4">
      <w:pPr>
        <w:jc w:val="both"/>
        <w:rPr>
          <w:rFonts w:ascii="Arial" w:hAnsi="Arial" w:cs="Arial"/>
          <w:color w:val="212121"/>
          <w:shd w:val="clear" w:color="auto" w:fill="FFFFFF"/>
          <w:lang w:val="es-ES"/>
        </w:rPr>
      </w:pPr>
    </w:p>
    <w:p w14:paraId="6DED931E" w14:textId="1E08A4CF" w:rsidR="00E65D43" w:rsidRPr="005A7041" w:rsidRDefault="00767A74" w:rsidP="006B68B4">
      <w:pPr>
        <w:jc w:val="both"/>
        <w:rPr>
          <w:color w:val="212121"/>
          <w:shd w:val="clear" w:color="auto" w:fill="FFFFFF"/>
          <w:lang w:val="es-ES"/>
        </w:rPr>
      </w:pPr>
      <w:r w:rsidRPr="005A7041">
        <w:rPr>
          <w:color w:val="212121"/>
          <w:shd w:val="clear" w:color="auto" w:fill="FFFFFF"/>
          <w:lang w:val="es-ES"/>
        </w:rPr>
        <w:t xml:space="preserve">En el desarrollo de estas estrategias y planes, el Licitante tendrá en cuenta las estipulaciones de </w:t>
      </w:r>
      <w:r w:rsidR="00B05E3E" w:rsidRPr="005A7041">
        <w:rPr>
          <w:color w:val="212121"/>
          <w:shd w:val="clear" w:color="auto" w:fill="FFFFFF"/>
          <w:lang w:val="es-ES"/>
        </w:rPr>
        <w:t xml:space="preserve">AS </w:t>
      </w:r>
      <w:r w:rsidRPr="005A7041">
        <w:rPr>
          <w:color w:val="212121"/>
          <w:shd w:val="clear" w:color="auto" w:fill="FFFFFF"/>
          <w:lang w:val="es-ES"/>
        </w:rPr>
        <w:t xml:space="preserve">del contrato, incluyendo las que se describen más detalladamente </w:t>
      </w:r>
      <w:r w:rsidR="00E65D43" w:rsidRPr="005A7041">
        <w:rPr>
          <w:color w:val="212121"/>
          <w:shd w:val="clear" w:color="auto" w:fill="FFFFFF"/>
          <w:lang w:val="es-ES"/>
        </w:rPr>
        <w:t>en los Requisitos de las Obras de la Sección VII.</w:t>
      </w:r>
    </w:p>
    <w:p w14:paraId="330BAF99" w14:textId="6493754E" w:rsidR="00767A74" w:rsidRPr="005A7041" w:rsidRDefault="00767A74" w:rsidP="006B68B4">
      <w:pPr>
        <w:rPr>
          <w:i/>
          <w:lang w:val="es-ES"/>
        </w:rPr>
      </w:pPr>
    </w:p>
    <w:p w14:paraId="77BEDE3B" w14:textId="77777777" w:rsidR="00F92707" w:rsidRPr="005A7041" w:rsidRDefault="00F92707" w:rsidP="00F92707">
      <w:pPr>
        <w:tabs>
          <w:tab w:val="right" w:pos="9000"/>
        </w:tabs>
        <w:ind w:left="360" w:right="288"/>
        <w:rPr>
          <w:b/>
          <w:bCs/>
          <w:sz w:val="28"/>
          <w:szCs w:val="28"/>
          <w:lang w:val="es-ES"/>
        </w:rPr>
      </w:pPr>
    </w:p>
    <w:p w14:paraId="64E2D2D2" w14:textId="735A843E" w:rsidR="00705036" w:rsidRPr="005A7041" w:rsidRDefault="00371503" w:rsidP="000532C4">
      <w:pPr>
        <w:pStyle w:val="SecIVHeading2"/>
      </w:pPr>
      <w:r w:rsidRPr="005A7041">
        <w:rPr>
          <w:bCs/>
          <w:szCs w:val="28"/>
        </w:rPr>
        <w:br w:type="page"/>
      </w:r>
      <w:bookmarkStart w:id="531" w:name="_Toc206528745"/>
      <w:r w:rsidR="00705036" w:rsidRPr="005A7041">
        <w:lastRenderedPageBreak/>
        <w:t>Propuesta de Adquisiciones Sotenibles</w:t>
      </w:r>
      <w:bookmarkEnd w:id="531"/>
      <w:r w:rsidR="00705036" w:rsidRPr="005A7041">
        <w:t xml:space="preserve"> </w:t>
      </w:r>
    </w:p>
    <w:p w14:paraId="34341CA6" w14:textId="6CBEB54D" w:rsidR="00371503" w:rsidRPr="005A7041" w:rsidRDefault="00371503">
      <w:pPr>
        <w:rPr>
          <w:b/>
          <w:bCs/>
          <w:sz w:val="28"/>
          <w:szCs w:val="28"/>
          <w:lang w:val="es-ES"/>
        </w:rPr>
      </w:pPr>
    </w:p>
    <w:p w14:paraId="599B9865" w14:textId="19AD2018" w:rsidR="00B313E5" w:rsidRPr="005A7041" w:rsidRDefault="00705036" w:rsidP="00705036">
      <w:pPr>
        <w:jc w:val="both"/>
        <w:rPr>
          <w:i/>
          <w:iCs/>
          <w:szCs w:val="24"/>
          <w:lang w:val="es-ES"/>
        </w:rPr>
      </w:pPr>
      <w:r w:rsidRPr="005A7041">
        <w:rPr>
          <w:i/>
          <w:iCs/>
          <w:szCs w:val="24"/>
          <w:lang w:val="es-ES"/>
        </w:rPr>
        <w:t>[</w:t>
      </w:r>
      <w:r w:rsidRPr="005A7041">
        <w:rPr>
          <w:b/>
          <w:bCs/>
          <w:i/>
          <w:iCs/>
          <w:szCs w:val="24"/>
          <w:lang w:val="es-ES"/>
        </w:rPr>
        <w:t>Nota para el Licitante</w:t>
      </w:r>
      <w:r w:rsidRPr="005A7041">
        <w:rPr>
          <w:i/>
          <w:iCs/>
          <w:szCs w:val="24"/>
          <w:lang w:val="es-ES"/>
        </w:rPr>
        <w:t xml:space="preserve">: Además de presentar las Estrategias de Gestión de </w:t>
      </w:r>
      <w:r w:rsidR="00740E38" w:rsidRPr="005A7041">
        <w:rPr>
          <w:i/>
          <w:iCs/>
          <w:szCs w:val="24"/>
          <w:lang w:val="es-ES"/>
        </w:rPr>
        <w:t>A</w:t>
      </w:r>
      <w:r w:rsidRPr="005A7041">
        <w:rPr>
          <w:i/>
          <w:iCs/>
          <w:szCs w:val="24"/>
          <w:lang w:val="es-ES"/>
        </w:rPr>
        <w:t xml:space="preserve">S y los Planes de Implementación requeridos, el Licitante deberá presentar su propuesta para demostrar cómo se abordarían los requisitos adicionales de adquisiciones sostenibles, si los </w:t>
      </w:r>
      <w:r w:rsidR="008E60EB" w:rsidRPr="005A7041">
        <w:rPr>
          <w:i/>
          <w:iCs/>
          <w:szCs w:val="24"/>
          <w:lang w:val="es-ES"/>
        </w:rPr>
        <w:t>hubiera</w:t>
      </w:r>
      <w:r w:rsidRPr="005A7041">
        <w:rPr>
          <w:i/>
          <w:iCs/>
          <w:szCs w:val="24"/>
          <w:lang w:val="es-ES"/>
        </w:rPr>
        <w:t xml:space="preserve">, especificados en la Sección VII-Requisitos de las Obras. El Licitante también </w:t>
      </w:r>
      <w:r w:rsidR="00740E38" w:rsidRPr="005A7041">
        <w:rPr>
          <w:i/>
          <w:iCs/>
          <w:szCs w:val="24"/>
          <w:lang w:val="es-ES"/>
        </w:rPr>
        <w:t>podría</w:t>
      </w:r>
      <w:r w:rsidRPr="005A7041">
        <w:rPr>
          <w:i/>
          <w:iCs/>
          <w:szCs w:val="24"/>
          <w:lang w:val="es-ES"/>
        </w:rPr>
        <w:t xml:space="preserve"> </w:t>
      </w:r>
      <w:r w:rsidR="00740E38" w:rsidRPr="005A7041">
        <w:rPr>
          <w:i/>
          <w:iCs/>
          <w:szCs w:val="24"/>
          <w:lang w:val="es-ES"/>
        </w:rPr>
        <w:t>indicar</w:t>
      </w:r>
      <w:r w:rsidRPr="005A7041">
        <w:rPr>
          <w:i/>
          <w:iCs/>
          <w:szCs w:val="24"/>
          <w:lang w:val="es-ES"/>
        </w:rPr>
        <w:t xml:space="preserve"> </w:t>
      </w:r>
      <w:r w:rsidR="00740E38" w:rsidRPr="005A7041">
        <w:rPr>
          <w:i/>
          <w:iCs/>
          <w:szCs w:val="24"/>
          <w:lang w:val="es-ES"/>
        </w:rPr>
        <w:t xml:space="preserve">en </w:t>
      </w:r>
      <w:r w:rsidRPr="005A7041">
        <w:rPr>
          <w:i/>
          <w:iCs/>
          <w:szCs w:val="24"/>
          <w:lang w:val="es-ES"/>
        </w:rPr>
        <w:t>su propuesta</w:t>
      </w:r>
      <w:r w:rsidR="00740E38" w:rsidRPr="005A7041">
        <w:rPr>
          <w:i/>
          <w:iCs/>
          <w:szCs w:val="24"/>
          <w:lang w:val="es-ES"/>
        </w:rPr>
        <w:t xml:space="preserve"> cómo excedería los</w:t>
      </w:r>
      <w:r w:rsidRPr="005A7041">
        <w:rPr>
          <w:i/>
          <w:iCs/>
          <w:szCs w:val="24"/>
          <w:lang w:val="es-ES"/>
        </w:rPr>
        <w:t xml:space="preserve"> requisitos </w:t>
      </w:r>
      <w:r w:rsidR="00740E38" w:rsidRPr="005A7041">
        <w:rPr>
          <w:i/>
          <w:iCs/>
          <w:szCs w:val="24"/>
          <w:lang w:val="es-ES"/>
        </w:rPr>
        <w:t xml:space="preserve">especificados </w:t>
      </w:r>
      <w:r w:rsidRPr="005A7041">
        <w:rPr>
          <w:i/>
          <w:iCs/>
          <w:szCs w:val="24"/>
          <w:lang w:val="es-ES"/>
        </w:rPr>
        <w:t>de adquisiciones sostenibles.]</w:t>
      </w:r>
    </w:p>
    <w:p w14:paraId="236FAF8F" w14:textId="77777777" w:rsidR="00705036" w:rsidRPr="005A7041" w:rsidRDefault="00705036">
      <w:pPr>
        <w:rPr>
          <w:b/>
          <w:noProof/>
          <w:sz w:val="28"/>
          <w:lang w:val="es-ES"/>
        </w:rPr>
      </w:pPr>
      <w:bookmarkStart w:id="532" w:name="_Toc485063598"/>
      <w:bookmarkStart w:id="533" w:name="_Toc38358547"/>
      <w:bookmarkStart w:id="534" w:name="_Toc485909439"/>
      <w:r w:rsidRPr="005A7041">
        <w:rPr>
          <w:lang w:val="es-ES"/>
        </w:rPr>
        <w:br w:type="page"/>
      </w:r>
    </w:p>
    <w:p w14:paraId="36F1498D" w14:textId="72904338" w:rsidR="00B313E5" w:rsidRPr="005A7041" w:rsidRDefault="00B313E5" w:rsidP="00D561AA">
      <w:pPr>
        <w:pStyle w:val="SecIVHeading2"/>
      </w:pPr>
      <w:bookmarkStart w:id="535" w:name="_Toc206528746"/>
      <w:r w:rsidRPr="005A7041">
        <w:lastRenderedPageBreak/>
        <w:t>Formulario de las Normas de Conducta del Personal del Contratista (AS)</w:t>
      </w:r>
      <w:bookmarkEnd w:id="532"/>
      <w:bookmarkEnd w:id="533"/>
      <w:bookmarkEnd w:id="535"/>
    </w:p>
    <w:p w14:paraId="619F85E8" w14:textId="77777777" w:rsidR="00B313E5" w:rsidRPr="005A7041" w:rsidRDefault="00B313E5" w:rsidP="00B313E5">
      <w:pPr>
        <w:spacing w:after="120"/>
        <w:rPr>
          <w:b/>
          <w:i/>
          <w:lang w:val="es-ES"/>
        </w:rPr>
      </w:pPr>
    </w:p>
    <w:tbl>
      <w:tblPr>
        <w:tblW w:w="0" w:type="auto"/>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10060"/>
      </w:tblGrid>
      <w:tr w:rsidR="00B313E5" w:rsidRPr="001C59B2" w14:paraId="151615DC" w14:textId="77777777" w:rsidTr="001549BE">
        <w:tc>
          <w:tcPr>
            <w:tcW w:w="10060" w:type="dxa"/>
          </w:tcPr>
          <w:p w14:paraId="3FE0ED66" w14:textId="77777777" w:rsidR="00B313E5" w:rsidRPr="005A7041" w:rsidRDefault="00B313E5" w:rsidP="001549BE">
            <w:pPr>
              <w:spacing w:after="120"/>
              <w:rPr>
                <w:b/>
                <w:bCs/>
                <w:i/>
                <w:lang w:val="es-ES"/>
              </w:rPr>
            </w:pPr>
            <w:r w:rsidRPr="005A7041">
              <w:rPr>
                <w:b/>
                <w:bCs/>
                <w:i/>
                <w:lang w:val="es-ES"/>
              </w:rPr>
              <w:t xml:space="preserve">Nota al Contratante: </w:t>
            </w:r>
          </w:p>
          <w:p w14:paraId="33002CE9" w14:textId="77777777" w:rsidR="00B313E5" w:rsidRPr="005A7041" w:rsidRDefault="00B313E5" w:rsidP="001549BE">
            <w:pPr>
              <w:spacing w:after="120"/>
              <w:ind w:left="360"/>
              <w:rPr>
                <w:i/>
                <w:lang w:val="es-ES"/>
              </w:rPr>
            </w:pPr>
            <w:r w:rsidRPr="005A7041">
              <w:rPr>
                <w:b/>
                <w:bCs/>
                <w:i/>
                <w:lang w:val="es-ES"/>
              </w:rPr>
              <w:t>Los siguientes requisitos no deberán ser modificados.</w:t>
            </w:r>
            <w:r w:rsidRPr="005A7041">
              <w:rPr>
                <w:i/>
                <w:lang w:val="es-ES"/>
              </w:rPr>
              <w:t xml:space="preserve"> </w:t>
            </w:r>
            <w:r w:rsidRPr="005A7041">
              <w:rPr>
                <w:bCs/>
                <w:i/>
                <w:lang w:val="es-ES"/>
              </w:rPr>
              <w:t xml:space="preserve">El Contratante puede agregar </w:t>
            </w:r>
            <w:r w:rsidRPr="005A7041">
              <w:rPr>
                <w:bCs/>
                <w:i/>
                <w:u w:val="single"/>
                <w:lang w:val="es-ES"/>
              </w:rPr>
              <w:t>requisitos adicionales para tratar asuntos específicos</w:t>
            </w:r>
            <w:r w:rsidRPr="005A7041">
              <w:rPr>
                <w:bCs/>
                <w:i/>
                <w:lang w:val="es-ES"/>
              </w:rPr>
              <w:t xml:space="preserve"> que hayan sido informados por los estudios ambientales y sociales pertinentes.</w:t>
            </w:r>
            <w:r w:rsidRPr="005A7041">
              <w:rPr>
                <w:i/>
                <w:lang w:val="es-ES"/>
              </w:rPr>
              <w:t xml:space="preserve">  </w:t>
            </w:r>
          </w:p>
          <w:p w14:paraId="28C7ABBB" w14:textId="77777777" w:rsidR="00B313E5" w:rsidRPr="005A7041" w:rsidRDefault="00B313E5" w:rsidP="001549BE">
            <w:pPr>
              <w:spacing w:after="120"/>
              <w:ind w:left="360"/>
              <w:rPr>
                <w:i/>
                <w:color w:val="000000" w:themeColor="text1"/>
                <w:lang w:val="es-ES"/>
              </w:rPr>
            </w:pPr>
            <w:r w:rsidRPr="005A7041">
              <w:rPr>
                <w:i/>
                <w:color w:val="000000" w:themeColor="text1"/>
                <w:lang w:val="es-ES"/>
              </w:rPr>
              <w:t>Los tipos de asuntos específicos pueden incluir los riesgos asociados a: migración de personal, propagación de enfermedades transmisibles y Explotación y Abuso Sexual (EAS), Acoso Sexual (</w:t>
            </w:r>
            <w:proofErr w:type="spellStart"/>
            <w:r w:rsidRPr="005A7041">
              <w:rPr>
                <w:i/>
                <w:color w:val="000000" w:themeColor="text1"/>
                <w:lang w:val="es-ES"/>
              </w:rPr>
              <w:t>ASx</w:t>
            </w:r>
            <w:proofErr w:type="spellEnd"/>
            <w:r w:rsidRPr="005A7041">
              <w:rPr>
                <w:i/>
                <w:color w:val="000000" w:themeColor="text1"/>
                <w:lang w:val="es-ES"/>
              </w:rPr>
              <w:t xml:space="preserve">), etc. </w:t>
            </w:r>
          </w:p>
          <w:p w14:paraId="0F13EA8C" w14:textId="77777777" w:rsidR="00B313E5" w:rsidRPr="005A7041" w:rsidRDefault="00B313E5" w:rsidP="001549BE">
            <w:pPr>
              <w:ind w:firstLine="360"/>
              <w:rPr>
                <w:i/>
                <w:lang w:val="es-ES"/>
              </w:rPr>
            </w:pPr>
            <w:r w:rsidRPr="005A7041">
              <w:rPr>
                <w:i/>
                <w:lang w:val="es-ES"/>
              </w:rPr>
              <w:t xml:space="preserve">Suprimir este Cuadro antes de publicar el documento de licitación </w:t>
            </w:r>
          </w:p>
          <w:p w14:paraId="0A19A686" w14:textId="77777777" w:rsidR="00B313E5" w:rsidRPr="005A7041" w:rsidRDefault="00B313E5" w:rsidP="001549BE">
            <w:pPr>
              <w:spacing w:after="120"/>
              <w:rPr>
                <w:i/>
                <w:lang w:val="es-ES"/>
              </w:rPr>
            </w:pPr>
          </w:p>
        </w:tc>
      </w:tr>
    </w:tbl>
    <w:p w14:paraId="0B514EB9" w14:textId="77777777" w:rsidR="00B313E5" w:rsidRPr="005A7041" w:rsidRDefault="00B313E5" w:rsidP="00B313E5">
      <w:pPr>
        <w:spacing w:after="120"/>
        <w:rPr>
          <w:b/>
          <w:i/>
          <w:lang w:val="es-E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050"/>
      </w:tblGrid>
      <w:tr w:rsidR="00B313E5" w:rsidRPr="001C59B2" w14:paraId="30AACC69" w14:textId="77777777" w:rsidTr="001549BE">
        <w:tc>
          <w:tcPr>
            <w:tcW w:w="10060" w:type="dxa"/>
          </w:tcPr>
          <w:p w14:paraId="4945D2B8" w14:textId="77777777" w:rsidR="00B313E5" w:rsidRPr="005A7041" w:rsidRDefault="00B313E5" w:rsidP="001549BE">
            <w:pPr>
              <w:spacing w:after="120"/>
              <w:rPr>
                <w:b/>
                <w:bCs/>
                <w:lang w:val="es-ES"/>
                <w14:textOutline w14:w="9525" w14:cap="rnd" w14:cmpd="sng" w14:algn="ctr">
                  <w14:noFill/>
                  <w14:prstDash w14:val="solid"/>
                  <w14:bevel/>
                </w14:textOutline>
              </w:rPr>
            </w:pPr>
            <w:r w:rsidRPr="005A7041">
              <w:rPr>
                <w:b/>
                <w:bCs/>
                <w:lang w:val="es-ES"/>
                <w14:textOutline w14:w="9525" w14:cap="rnd" w14:cmpd="sng" w14:algn="ctr">
                  <w14:noFill/>
                  <w14:prstDash w14:val="solid"/>
                  <w14:bevel/>
                </w14:textOutline>
              </w:rPr>
              <w:t xml:space="preserve">Nota al Licitante: </w:t>
            </w:r>
          </w:p>
          <w:p w14:paraId="16B1A993" w14:textId="77777777" w:rsidR="00B313E5" w:rsidRPr="005A7041" w:rsidRDefault="00B313E5" w:rsidP="001549BE">
            <w:pPr>
              <w:spacing w:after="240"/>
              <w:ind w:left="360"/>
              <w:rPr>
                <w:lang w:val="es-ES"/>
                <w14:textOutline w14:w="9525" w14:cap="rnd" w14:cmpd="sng" w14:algn="ctr">
                  <w14:noFill/>
                  <w14:prstDash w14:val="solid"/>
                  <w14:bevel/>
                </w14:textOutline>
              </w:rPr>
            </w:pPr>
            <w:r w:rsidRPr="005A7041">
              <w:rPr>
                <w:b/>
                <w:bCs/>
                <w:lang w:val="es-ES"/>
                <w14:textOutline w14:w="9525" w14:cap="rnd" w14:cmpd="sng" w14:algn="ctr">
                  <w14:noFill/>
                  <w14:prstDash w14:val="solid"/>
                  <w14:bevel/>
                </w14:textOutline>
              </w:rPr>
              <w:t>El contenido mínimo del formulario de las Normas de Conducta como establecido por el Contratante no debe ser modificado en forma sustancial.</w:t>
            </w:r>
            <w:r w:rsidRPr="005A7041">
              <w:rPr>
                <w:lang w:val="es-ES"/>
                <w14:textOutline w14:w="9525" w14:cap="rnd" w14:cmpd="sng" w14:algn="ctr">
                  <w14:noFill/>
                  <w14:prstDash w14:val="solid"/>
                  <w14:bevel/>
                </w14:textOutline>
              </w:rPr>
              <w:t xml:space="preserve"> No obstante, el Licitante puede agregar requisitos adicionales apropiados, incluyendo tomar en cuenta las particularidades y riesgos específicos del Contrato.</w:t>
            </w:r>
          </w:p>
          <w:p w14:paraId="38C31FE1" w14:textId="77777777" w:rsidR="00B313E5" w:rsidRPr="005A7041" w:rsidRDefault="00B313E5" w:rsidP="001549BE">
            <w:pPr>
              <w:spacing w:after="120"/>
              <w:ind w:left="360"/>
              <w:rPr>
                <w:bCs/>
                <w:lang w:val="es-ES"/>
              </w:rPr>
            </w:pPr>
            <w:r w:rsidRPr="005A7041">
              <w:rPr>
                <w:lang w:val="es-ES"/>
                <w14:textOutline w14:w="9525" w14:cap="rnd" w14:cmpd="sng" w14:algn="ctr">
                  <w14:noFill/>
                  <w14:prstDash w14:val="solid"/>
                  <w14:bevel/>
                </w14:textOutline>
              </w:rPr>
              <w:t>El Licitante deberá firmar y presentar el formulario de Normas de Conducta como parte de su Oferta.</w:t>
            </w:r>
          </w:p>
        </w:tc>
      </w:tr>
    </w:tbl>
    <w:p w14:paraId="2370B189" w14:textId="77777777" w:rsidR="00B313E5" w:rsidRPr="005A7041" w:rsidRDefault="00B313E5" w:rsidP="00B313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lang w:val="es-ES"/>
        </w:rPr>
      </w:pPr>
    </w:p>
    <w:p w14:paraId="3557A2FF" w14:textId="77777777" w:rsidR="00B313E5" w:rsidRPr="005A7041" w:rsidRDefault="00B313E5" w:rsidP="00B313E5">
      <w:pPr>
        <w:jc w:val="center"/>
        <w:rPr>
          <w:b/>
          <w:iCs/>
          <w:color w:val="212121"/>
          <w:lang w:val="es-ES"/>
        </w:rPr>
      </w:pPr>
      <w:r w:rsidRPr="005A7041">
        <w:rPr>
          <w:b/>
          <w:iCs/>
          <w:color w:val="212121"/>
          <w:lang w:val="es-ES"/>
        </w:rPr>
        <w:t>NORMAS DE CONDUCTA PARA EL PERSONAL DEL CONTRATISTA</w:t>
      </w:r>
    </w:p>
    <w:p w14:paraId="7E14DC63" w14:textId="77777777" w:rsidR="00B313E5" w:rsidRPr="005A7041" w:rsidRDefault="00B313E5" w:rsidP="00B313E5">
      <w:pPr>
        <w:jc w:val="center"/>
        <w:rPr>
          <w:b/>
          <w:iCs/>
          <w:color w:val="212121"/>
          <w:lang w:val="es-ES"/>
        </w:rPr>
      </w:pPr>
    </w:p>
    <w:p w14:paraId="0157B44F" w14:textId="77777777" w:rsidR="00B313E5" w:rsidRPr="005A7041" w:rsidRDefault="00B313E5" w:rsidP="00B313E5">
      <w:pPr>
        <w:jc w:val="both"/>
        <w:rPr>
          <w:bCs/>
          <w:iCs/>
          <w:color w:val="212121"/>
          <w:lang w:val="es-ES"/>
        </w:rPr>
      </w:pPr>
      <w:r w:rsidRPr="005A7041">
        <w:rPr>
          <w:bCs/>
          <w:iCs/>
          <w:color w:val="212121"/>
          <w:lang w:val="es-ES"/>
        </w:rPr>
        <w:t>Somos el Contratista, [</w:t>
      </w:r>
      <w:r w:rsidRPr="005A7041">
        <w:rPr>
          <w:bCs/>
          <w:i/>
          <w:color w:val="212121"/>
          <w:lang w:val="es-ES"/>
        </w:rPr>
        <w:t>ingrese el nombre del Contratista</w:t>
      </w:r>
      <w:r w:rsidRPr="005A7041">
        <w:rPr>
          <w:bCs/>
          <w:iCs/>
          <w:color w:val="212121"/>
          <w:lang w:val="es-ES"/>
        </w:rPr>
        <w:t>]. Hemos firmado un contrato con [</w:t>
      </w:r>
      <w:r w:rsidRPr="005A7041">
        <w:rPr>
          <w:bCs/>
          <w:i/>
          <w:color w:val="212121"/>
          <w:lang w:val="es-ES"/>
        </w:rPr>
        <w:t>ingrese el nombre del Contratante</w:t>
      </w:r>
      <w:r w:rsidRPr="005A7041">
        <w:rPr>
          <w:bCs/>
          <w:iCs/>
          <w:color w:val="212121"/>
          <w:lang w:val="es-ES"/>
        </w:rPr>
        <w:t>] para [</w:t>
      </w:r>
      <w:r w:rsidRPr="005A7041">
        <w:rPr>
          <w:bCs/>
          <w:i/>
          <w:color w:val="212121"/>
          <w:lang w:val="es-ES"/>
        </w:rPr>
        <w:t>ingrese la descripción de las Obras</w:t>
      </w:r>
      <w:r w:rsidRPr="005A7041">
        <w:rPr>
          <w:bCs/>
          <w:iCs/>
          <w:color w:val="212121"/>
          <w:lang w:val="es-ES"/>
        </w:rPr>
        <w:t xml:space="preserve">]. Estas Obras se llevarán a cabo en </w:t>
      </w:r>
      <w:r w:rsidRPr="005A7041">
        <w:rPr>
          <w:bCs/>
          <w:i/>
          <w:color w:val="212121"/>
          <w:lang w:val="es-ES"/>
        </w:rPr>
        <w:t>[ingrese el Lugar de las Obras y a otros lugares donde se ejecutarán las Obras</w:t>
      </w:r>
      <w:r w:rsidRPr="005A7041">
        <w:rPr>
          <w:bCs/>
          <w:iCs/>
          <w:color w:val="212121"/>
          <w:lang w:val="es-ES"/>
        </w:rPr>
        <w:t xml:space="preserve">]. Nuestro Contrato requiere que adoptemos medidas para abordar los riesgos ambientales y sociales relacionados con las Obras, incluidos los riesgos de explotación sexual, </w:t>
      </w:r>
      <w:proofErr w:type="gramStart"/>
      <w:r w:rsidRPr="005A7041">
        <w:rPr>
          <w:bCs/>
          <w:iCs/>
          <w:color w:val="212121"/>
          <w:lang w:val="es-ES"/>
        </w:rPr>
        <w:t>abuso sexual y acoso sexual</w:t>
      </w:r>
      <w:proofErr w:type="gramEnd"/>
      <w:r w:rsidRPr="005A7041">
        <w:rPr>
          <w:bCs/>
          <w:iCs/>
          <w:color w:val="212121"/>
          <w:lang w:val="es-ES"/>
        </w:rPr>
        <w:t>.</w:t>
      </w:r>
    </w:p>
    <w:p w14:paraId="1CACF55F" w14:textId="77777777" w:rsidR="00B313E5" w:rsidRPr="005A7041" w:rsidRDefault="00B313E5" w:rsidP="00B313E5">
      <w:pPr>
        <w:jc w:val="both"/>
        <w:rPr>
          <w:bCs/>
          <w:iCs/>
          <w:color w:val="212121"/>
          <w:lang w:val="es-ES"/>
        </w:rPr>
      </w:pPr>
    </w:p>
    <w:p w14:paraId="324DF99B" w14:textId="77777777" w:rsidR="00B313E5" w:rsidRPr="005A7041" w:rsidRDefault="00B313E5" w:rsidP="00B313E5">
      <w:pPr>
        <w:jc w:val="both"/>
        <w:rPr>
          <w:bCs/>
          <w:iCs/>
          <w:color w:val="212121"/>
          <w:lang w:val="es-ES"/>
        </w:rPr>
      </w:pPr>
      <w:r w:rsidRPr="005A7041">
        <w:rPr>
          <w:bCs/>
          <w:iCs/>
          <w:color w:val="212121"/>
          <w:lang w:val="es-ES"/>
        </w:rPr>
        <w:t>Estas Normas de Conducta son parte de nuestras medidas para hacer frente a los riesgos ambientales y sociales relacionados con las Obras. Se aplica a todo nuestro personal, trabajadores y otros empleados en el Lugar de las Obras u otros lugares donde las obras se llevan a cabo. También se aplica al personal de cada subcontratista y a cualquier otro personal que nos ayude en la ejecución de las Obras. Todas esas personas se denominan "</w:t>
      </w:r>
      <w:r w:rsidRPr="005A7041">
        <w:rPr>
          <w:b/>
          <w:bCs/>
          <w:iCs/>
          <w:color w:val="212121"/>
          <w:lang w:val="es-ES"/>
        </w:rPr>
        <w:t>Personal del Contratista</w:t>
      </w:r>
      <w:r w:rsidRPr="005A7041">
        <w:rPr>
          <w:bCs/>
          <w:iCs/>
          <w:color w:val="212121"/>
          <w:lang w:val="es-ES"/>
        </w:rPr>
        <w:t>" y están sujetas a estas Normas de Conducta.</w:t>
      </w:r>
    </w:p>
    <w:p w14:paraId="746D8835" w14:textId="77777777" w:rsidR="00B313E5" w:rsidRPr="005A7041" w:rsidRDefault="00B313E5" w:rsidP="00B313E5">
      <w:pPr>
        <w:jc w:val="both"/>
        <w:rPr>
          <w:bCs/>
          <w:iCs/>
          <w:color w:val="212121"/>
          <w:lang w:val="es-ES"/>
        </w:rPr>
      </w:pPr>
    </w:p>
    <w:p w14:paraId="290F5A18" w14:textId="77777777" w:rsidR="00B313E5" w:rsidRPr="005A7041" w:rsidRDefault="00B313E5" w:rsidP="00B313E5">
      <w:pPr>
        <w:jc w:val="both"/>
        <w:rPr>
          <w:bCs/>
          <w:iCs/>
          <w:color w:val="212121"/>
          <w:lang w:val="es-ES"/>
        </w:rPr>
      </w:pPr>
      <w:r w:rsidRPr="005A7041">
        <w:rPr>
          <w:bCs/>
          <w:iCs/>
          <w:color w:val="212121"/>
          <w:lang w:val="es-ES"/>
        </w:rPr>
        <w:t>Este Normas de Conducta identifican el comportamiento que exigimos a todo el Personal del Contratista.</w:t>
      </w:r>
    </w:p>
    <w:p w14:paraId="4D001E1D" w14:textId="77777777" w:rsidR="00B313E5" w:rsidRPr="005A7041" w:rsidRDefault="00B313E5" w:rsidP="00B313E5">
      <w:pPr>
        <w:jc w:val="both"/>
        <w:rPr>
          <w:bCs/>
          <w:iCs/>
          <w:color w:val="212121"/>
          <w:lang w:val="es-ES"/>
        </w:rPr>
      </w:pPr>
    </w:p>
    <w:p w14:paraId="18901EBF" w14:textId="7003BF3A" w:rsidR="00B313E5" w:rsidRPr="005A7041" w:rsidRDefault="00B313E5" w:rsidP="00B313E5">
      <w:pPr>
        <w:jc w:val="both"/>
        <w:rPr>
          <w:bCs/>
          <w:iCs/>
          <w:color w:val="212121"/>
          <w:lang w:val="es-ES"/>
        </w:rPr>
      </w:pPr>
      <w:r w:rsidRPr="005A7041">
        <w:rPr>
          <w:bCs/>
          <w:iCs/>
          <w:color w:val="212121"/>
          <w:lang w:val="es-ES"/>
        </w:rPr>
        <w:t>Nuestro lugar de trabajo es un entorno donde no se tolerará el comportamiento inseguro, ofensivo, abusivo o violento y donde todas las personas sienten confianza para plantear problemas o inquietudes sin temor a represalias.</w:t>
      </w:r>
    </w:p>
    <w:p w14:paraId="5ACBF6F9" w14:textId="77777777" w:rsidR="00B313E5" w:rsidRPr="005A7041" w:rsidRDefault="00B313E5" w:rsidP="00B313E5">
      <w:pPr>
        <w:jc w:val="both"/>
        <w:rPr>
          <w:bCs/>
          <w:iCs/>
          <w:color w:val="212121"/>
          <w:lang w:val="es-ES"/>
        </w:rPr>
      </w:pPr>
    </w:p>
    <w:p w14:paraId="6BF8418D" w14:textId="77777777" w:rsidR="00B313E5" w:rsidRPr="005A7041" w:rsidRDefault="00B313E5" w:rsidP="00B313E5">
      <w:pPr>
        <w:jc w:val="both"/>
        <w:rPr>
          <w:bCs/>
          <w:iCs/>
          <w:color w:val="212121"/>
          <w:lang w:val="es-ES"/>
        </w:rPr>
      </w:pPr>
    </w:p>
    <w:p w14:paraId="2DF7B8F5" w14:textId="77777777" w:rsidR="00B313E5" w:rsidRPr="005A7041" w:rsidRDefault="00B313E5" w:rsidP="00B313E5">
      <w:pPr>
        <w:jc w:val="both"/>
        <w:rPr>
          <w:b/>
          <w:iCs/>
          <w:color w:val="212121"/>
          <w:lang w:val="es-ES"/>
        </w:rPr>
      </w:pPr>
      <w:r w:rsidRPr="005A7041">
        <w:rPr>
          <w:b/>
          <w:iCs/>
          <w:color w:val="212121"/>
          <w:lang w:val="es-ES"/>
        </w:rPr>
        <w:t>CONDUCTA REQUERIDA</w:t>
      </w:r>
    </w:p>
    <w:p w14:paraId="137F56DD" w14:textId="77777777" w:rsidR="00B313E5" w:rsidRPr="005A7041" w:rsidRDefault="00B313E5" w:rsidP="00B313E5">
      <w:pPr>
        <w:jc w:val="both"/>
        <w:rPr>
          <w:bCs/>
          <w:iCs/>
          <w:color w:val="212121"/>
          <w:lang w:val="es-ES"/>
        </w:rPr>
      </w:pPr>
    </w:p>
    <w:p w14:paraId="1734172E" w14:textId="77777777" w:rsidR="00B313E5" w:rsidRPr="005A7041" w:rsidRDefault="00B313E5" w:rsidP="00B313E5">
      <w:pPr>
        <w:jc w:val="both"/>
        <w:rPr>
          <w:bCs/>
          <w:iCs/>
          <w:color w:val="212121"/>
          <w:lang w:val="es-ES"/>
        </w:rPr>
      </w:pPr>
      <w:r w:rsidRPr="005A7041">
        <w:rPr>
          <w:bCs/>
          <w:iCs/>
          <w:color w:val="212121"/>
          <w:lang w:val="es-ES"/>
        </w:rPr>
        <w:t>El Personal del Contratista deberá:</w:t>
      </w:r>
    </w:p>
    <w:p w14:paraId="446A10B5" w14:textId="77777777" w:rsidR="00B313E5" w:rsidRPr="005A7041" w:rsidRDefault="00B313E5" w:rsidP="00B313E5">
      <w:pPr>
        <w:jc w:val="both"/>
        <w:rPr>
          <w:bCs/>
          <w:iCs/>
          <w:color w:val="212121"/>
          <w:lang w:val="es-ES"/>
        </w:rPr>
      </w:pPr>
    </w:p>
    <w:p w14:paraId="340FD728" w14:textId="77777777" w:rsidR="00B313E5" w:rsidRPr="005A7041" w:rsidRDefault="00B313E5" w:rsidP="005C75B5">
      <w:pPr>
        <w:spacing w:before="120" w:after="120"/>
        <w:ind w:left="1260" w:hanging="540"/>
        <w:jc w:val="both"/>
        <w:rPr>
          <w:bCs/>
          <w:iCs/>
          <w:color w:val="212121"/>
          <w:lang w:val="es-ES"/>
        </w:rPr>
      </w:pPr>
      <w:r w:rsidRPr="005A7041">
        <w:rPr>
          <w:bCs/>
          <w:iCs/>
          <w:color w:val="212121"/>
          <w:lang w:val="es-ES"/>
        </w:rPr>
        <w:t>1. desempeñar sus funciones de manera competente y diligente;</w:t>
      </w:r>
    </w:p>
    <w:p w14:paraId="363FEB6E" w14:textId="77777777" w:rsidR="00B313E5" w:rsidRPr="005A7041" w:rsidRDefault="00B313E5" w:rsidP="005C75B5">
      <w:pPr>
        <w:spacing w:before="120" w:after="120"/>
        <w:ind w:left="993" w:hanging="273"/>
        <w:jc w:val="both"/>
        <w:rPr>
          <w:bCs/>
          <w:iCs/>
          <w:color w:val="212121"/>
          <w:lang w:val="es-ES"/>
        </w:rPr>
      </w:pPr>
      <w:r w:rsidRPr="005A7041">
        <w:rPr>
          <w:bCs/>
          <w:iCs/>
          <w:color w:val="212121"/>
          <w:lang w:val="es-ES"/>
        </w:rPr>
        <w:t>2. cumplir con estas Normas de Conducta y todas las leyes, reglamentos y otros requisitos aplicables, incluidos los requisitos para proteger la salud, la seguridad y el bienestar del personal de otro contratista y de cualquier otra persona;</w:t>
      </w:r>
    </w:p>
    <w:p w14:paraId="6A0C5194" w14:textId="77777777" w:rsidR="00B313E5" w:rsidRPr="005A7041" w:rsidRDefault="00B313E5" w:rsidP="005C75B5">
      <w:pPr>
        <w:spacing w:before="120" w:after="120"/>
        <w:ind w:left="993" w:hanging="273"/>
        <w:jc w:val="both"/>
        <w:rPr>
          <w:bCs/>
          <w:iCs/>
          <w:color w:val="212121"/>
          <w:lang w:val="es-ES"/>
        </w:rPr>
      </w:pPr>
      <w:r w:rsidRPr="005A7041">
        <w:rPr>
          <w:bCs/>
          <w:iCs/>
          <w:color w:val="212121"/>
          <w:lang w:val="es-ES"/>
        </w:rPr>
        <w:t>3. Mantener un ambiente de trabajo seguro, incluyendo:</w:t>
      </w:r>
    </w:p>
    <w:p w14:paraId="76CD140B" w14:textId="6302C3AB" w:rsidR="00B313E5" w:rsidRPr="005A7041" w:rsidRDefault="00B313E5">
      <w:pPr>
        <w:pStyle w:val="ListParagraph"/>
        <w:numPr>
          <w:ilvl w:val="0"/>
          <w:numId w:val="91"/>
        </w:numPr>
        <w:spacing w:before="120" w:after="120"/>
        <w:ind w:left="1620" w:hanging="450"/>
        <w:jc w:val="both"/>
        <w:rPr>
          <w:bCs/>
          <w:iCs/>
          <w:color w:val="212121"/>
          <w:lang w:val="es-ES"/>
        </w:rPr>
      </w:pPr>
      <w:proofErr w:type="gramStart"/>
      <w:r w:rsidRPr="005A7041">
        <w:rPr>
          <w:bCs/>
          <w:iCs/>
          <w:color w:val="212121"/>
          <w:lang w:val="es-ES"/>
        </w:rPr>
        <w:t>asegurar</w:t>
      </w:r>
      <w:proofErr w:type="gramEnd"/>
      <w:r w:rsidRPr="005A7041">
        <w:rPr>
          <w:bCs/>
          <w:iCs/>
          <w:color w:val="212121"/>
          <w:lang w:val="es-ES"/>
        </w:rPr>
        <w:t xml:space="preserve"> que los lugares de trabajo, maquinaria, equipos y procesos bajo el control de cada persona sean seguros y sin riesgos para la salud;</w:t>
      </w:r>
    </w:p>
    <w:p w14:paraId="3486E21B" w14:textId="1EE1BCC2" w:rsidR="00B313E5" w:rsidRPr="005A7041" w:rsidRDefault="00B313E5">
      <w:pPr>
        <w:pStyle w:val="ListParagraph"/>
        <w:numPr>
          <w:ilvl w:val="0"/>
          <w:numId w:val="91"/>
        </w:numPr>
        <w:spacing w:before="120" w:after="120"/>
        <w:ind w:left="1620" w:hanging="450"/>
        <w:jc w:val="both"/>
        <w:rPr>
          <w:bCs/>
          <w:iCs/>
          <w:color w:val="212121"/>
          <w:lang w:val="es-ES"/>
        </w:rPr>
      </w:pPr>
      <w:r w:rsidRPr="005A7041">
        <w:rPr>
          <w:bCs/>
          <w:iCs/>
          <w:color w:val="212121"/>
          <w:lang w:val="es-ES"/>
        </w:rPr>
        <w:t>usar el equipo de protección personal requerido;</w:t>
      </w:r>
    </w:p>
    <w:p w14:paraId="359D063E" w14:textId="616B7B0F" w:rsidR="00B313E5" w:rsidRPr="005A7041" w:rsidRDefault="00B313E5">
      <w:pPr>
        <w:pStyle w:val="ListParagraph"/>
        <w:numPr>
          <w:ilvl w:val="0"/>
          <w:numId w:val="91"/>
        </w:numPr>
        <w:spacing w:before="120" w:after="120"/>
        <w:ind w:left="1620" w:hanging="450"/>
        <w:jc w:val="both"/>
        <w:rPr>
          <w:bCs/>
          <w:iCs/>
          <w:color w:val="212121"/>
          <w:lang w:val="es-ES"/>
        </w:rPr>
      </w:pPr>
      <w:r w:rsidRPr="005A7041">
        <w:rPr>
          <w:bCs/>
          <w:iCs/>
          <w:color w:val="212121"/>
          <w:lang w:val="es-ES"/>
        </w:rPr>
        <w:t>utilizar medidas apropiadas relacionadas con sustancias y agentes químicos, físicos y biológicos; y</w:t>
      </w:r>
    </w:p>
    <w:p w14:paraId="64054998" w14:textId="1AE2DDD4" w:rsidR="00B313E5" w:rsidRPr="005A7041" w:rsidRDefault="00B313E5">
      <w:pPr>
        <w:pStyle w:val="ListParagraph"/>
        <w:numPr>
          <w:ilvl w:val="0"/>
          <w:numId w:val="91"/>
        </w:numPr>
        <w:spacing w:before="120" w:after="120"/>
        <w:ind w:left="1620" w:hanging="450"/>
        <w:jc w:val="both"/>
        <w:rPr>
          <w:bCs/>
          <w:iCs/>
          <w:color w:val="212121"/>
          <w:lang w:val="es-ES"/>
        </w:rPr>
      </w:pPr>
      <w:r w:rsidRPr="005A7041">
        <w:rPr>
          <w:bCs/>
          <w:iCs/>
          <w:color w:val="212121"/>
          <w:lang w:val="es-ES"/>
        </w:rPr>
        <w:t>seguir los procedimientos operativos de emergencia aplicables.</w:t>
      </w:r>
    </w:p>
    <w:p w14:paraId="2A057BB0" w14:textId="77777777" w:rsidR="00B313E5" w:rsidRPr="005A7041" w:rsidRDefault="00B313E5" w:rsidP="005C75B5">
      <w:pPr>
        <w:spacing w:before="120" w:after="120"/>
        <w:ind w:left="993" w:hanging="273"/>
        <w:jc w:val="both"/>
        <w:rPr>
          <w:bCs/>
          <w:iCs/>
          <w:color w:val="212121"/>
          <w:lang w:val="es-ES"/>
        </w:rPr>
      </w:pPr>
      <w:r w:rsidRPr="005A7041">
        <w:rPr>
          <w:bCs/>
          <w:iCs/>
          <w:color w:val="212121"/>
          <w:lang w:val="es-ES"/>
        </w:rPr>
        <w:t>4. informar situaciones de trabajo que él / ella cree que no son seguras o saludables y retirarse de una situación laboral que él / ella razonablemente cree que presenta un peligro inminente y grave para su vida o salud;</w:t>
      </w:r>
    </w:p>
    <w:p w14:paraId="176D8974" w14:textId="77777777" w:rsidR="00B313E5" w:rsidRPr="005A7041" w:rsidRDefault="00B313E5" w:rsidP="005C75B5">
      <w:pPr>
        <w:spacing w:before="120" w:after="120"/>
        <w:ind w:left="993" w:hanging="273"/>
        <w:jc w:val="both"/>
        <w:rPr>
          <w:bCs/>
          <w:iCs/>
          <w:color w:val="212121"/>
          <w:lang w:val="es-ES"/>
        </w:rPr>
      </w:pPr>
      <w:r w:rsidRPr="005A7041">
        <w:rPr>
          <w:bCs/>
          <w:iCs/>
          <w:color w:val="212121"/>
          <w:lang w:val="es-ES"/>
        </w:rPr>
        <w:t>5. tratar a otras personas con respeto, y no discriminar a grupos específicos como mujeres, personas con discapacidad, trabajadores migrantes o niños;</w:t>
      </w:r>
    </w:p>
    <w:p w14:paraId="6918D141" w14:textId="77777777" w:rsidR="00B313E5" w:rsidRPr="005A7041" w:rsidRDefault="00B313E5" w:rsidP="005C75B5">
      <w:pPr>
        <w:spacing w:before="120" w:after="120"/>
        <w:ind w:left="993" w:hanging="273"/>
        <w:jc w:val="both"/>
        <w:rPr>
          <w:bCs/>
          <w:iCs/>
          <w:color w:val="212121"/>
          <w:lang w:val="es-ES"/>
        </w:rPr>
      </w:pPr>
      <w:r w:rsidRPr="005A7041">
        <w:rPr>
          <w:bCs/>
          <w:iCs/>
          <w:color w:val="212121"/>
          <w:lang w:val="es-ES"/>
        </w:rPr>
        <w:t>6. no participar en ninguna forma de acoso sexual, incluidos avances sexuales no deseados, solicitudes de favores sexuales y otras conductas verbales o físicas no deseadas de naturaleza sexual con el personal de otros contratistas o del Contratante;</w:t>
      </w:r>
    </w:p>
    <w:p w14:paraId="15C20292" w14:textId="77777777" w:rsidR="00B313E5" w:rsidRPr="005A7041" w:rsidRDefault="00B313E5" w:rsidP="005C75B5">
      <w:pPr>
        <w:spacing w:before="120" w:after="120"/>
        <w:ind w:left="993" w:hanging="273"/>
        <w:jc w:val="both"/>
        <w:rPr>
          <w:bCs/>
          <w:iCs/>
          <w:color w:val="212121"/>
          <w:lang w:val="es-ES"/>
        </w:rPr>
      </w:pPr>
      <w:r w:rsidRPr="005A7041">
        <w:rPr>
          <w:bCs/>
          <w:iCs/>
          <w:color w:val="212121"/>
          <w:lang w:val="es-ES"/>
        </w:rPr>
        <w:t xml:space="preserve">7.  no participar en la Explotación Sexual, lo que significa cualquier abuso real o intento de abuso de posición vulnerable, abuso de poder de confianza, con fines sexuales, que incluyen, entre otros, el aprovechamiento monetario, social o político de la explotación sexual de otro. </w:t>
      </w:r>
    </w:p>
    <w:p w14:paraId="67C66C00" w14:textId="77777777" w:rsidR="00B313E5" w:rsidRPr="005A7041" w:rsidRDefault="00B313E5" w:rsidP="005C75B5">
      <w:pPr>
        <w:spacing w:before="120" w:after="120"/>
        <w:ind w:left="993" w:hanging="273"/>
        <w:jc w:val="both"/>
        <w:rPr>
          <w:bCs/>
          <w:iCs/>
          <w:color w:val="212121"/>
          <w:lang w:val="es-ES"/>
        </w:rPr>
      </w:pPr>
      <w:r w:rsidRPr="005A7041">
        <w:rPr>
          <w:bCs/>
          <w:iCs/>
          <w:color w:val="212121"/>
          <w:lang w:val="es-ES"/>
        </w:rPr>
        <w:t>8.  no participar en Abuso Sexual, lo que significa actividad una amenaza o intrusión física real de naturaleza sexual, ya sea por la fuerza o bajo condiciones desiguales o coercitivas;</w:t>
      </w:r>
    </w:p>
    <w:p w14:paraId="6937A9DB" w14:textId="77777777" w:rsidR="00B313E5" w:rsidRPr="005A7041" w:rsidRDefault="00B313E5" w:rsidP="005C75B5">
      <w:pPr>
        <w:spacing w:before="120" w:after="120"/>
        <w:ind w:left="993" w:hanging="273"/>
        <w:jc w:val="both"/>
        <w:rPr>
          <w:bCs/>
          <w:iCs/>
          <w:color w:val="212121"/>
          <w:lang w:val="es-ES"/>
        </w:rPr>
      </w:pPr>
      <w:r w:rsidRPr="005A7041">
        <w:rPr>
          <w:bCs/>
          <w:iCs/>
          <w:color w:val="212121"/>
          <w:lang w:val="es-ES"/>
        </w:rPr>
        <w:t>9. no participar en ninguna forma de actividad sexual con personas menores de 18 años, excepto en caso de matrimonio preexistente;</w:t>
      </w:r>
    </w:p>
    <w:p w14:paraId="0DE9E697" w14:textId="091F7D44" w:rsidR="00B313E5" w:rsidRPr="005A7041" w:rsidRDefault="00B313E5" w:rsidP="005C75B5">
      <w:pPr>
        <w:spacing w:before="120" w:after="120"/>
        <w:ind w:left="1134" w:hanging="414"/>
        <w:jc w:val="both"/>
        <w:rPr>
          <w:bCs/>
          <w:iCs/>
          <w:color w:val="212121"/>
          <w:lang w:val="es-ES"/>
        </w:rPr>
      </w:pPr>
      <w:r w:rsidRPr="005A7041">
        <w:rPr>
          <w:bCs/>
          <w:iCs/>
          <w:color w:val="212121"/>
          <w:lang w:val="es-ES"/>
        </w:rPr>
        <w:t>10. completar cursos de capacitación relevantes que se brindarán en relación con los aspectos ambientales y sociales del Contrato, incluidos los asuntos de salud y seguridad, y Explotación y Abuso Sexual (EAS) y de Acoso Sexual (</w:t>
      </w:r>
      <w:proofErr w:type="spellStart"/>
      <w:r w:rsidRPr="005A7041">
        <w:rPr>
          <w:bCs/>
          <w:iCs/>
          <w:color w:val="212121"/>
          <w:lang w:val="es-ES"/>
        </w:rPr>
        <w:t>ASx</w:t>
      </w:r>
      <w:proofErr w:type="spellEnd"/>
      <w:r w:rsidRPr="005A7041">
        <w:rPr>
          <w:bCs/>
          <w:iCs/>
          <w:color w:val="212121"/>
          <w:lang w:val="es-ES"/>
        </w:rPr>
        <w:t>);</w:t>
      </w:r>
    </w:p>
    <w:p w14:paraId="6E054414" w14:textId="77777777" w:rsidR="00B313E5" w:rsidRPr="005A7041" w:rsidRDefault="00B313E5" w:rsidP="005C75B5">
      <w:pPr>
        <w:spacing w:before="120" w:after="120"/>
        <w:ind w:left="993" w:hanging="273"/>
        <w:jc w:val="both"/>
        <w:rPr>
          <w:bCs/>
          <w:iCs/>
          <w:color w:val="212121"/>
          <w:lang w:val="es-ES"/>
        </w:rPr>
      </w:pPr>
      <w:r w:rsidRPr="005A7041">
        <w:rPr>
          <w:bCs/>
          <w:iCs/>
          <w:color w:val="212121"/>
          <w:lang w:val="es-ES"/>
        </w:rPr>
        <w:t>11. denunciar violaciones a estas Normas de Conducta; y</w:t>
      </w:r>
    </w:p>
    <w:p w14:paraId="4F5E6884" w14:textId="77777777" w:rsidR="00B313E5" w:rsidRPr="005A7041" w:rsidRDefault="00B313E5" w:rsidP="005C75B5">
      <w:pPr>
        <w:spacing w:before="120" w:after="120"/>
        <w:ind w:left="1134" w:hanging="414"/>
        <w:jc w:val="both"/>
        <w:rPr>
          <w:bCs/>
          <w:iCs/>
          <w:color w:val="212121"/>
          <w:lang w:val="es-ES"/>
        </w:rPr>
      </w:pPr>
      <w:r w:rsidRPr="005A7041">
        <w:rPr>
          <w:bCs/>
          <w:iCs/>
          <w:color w:val="212121"/>
          <w:lang w:val="es-ES"/>
        </w:rPr>
        <w:t>12.  no tomar represalias contra ninguna persona que denuncie violaciones a estas Normas de Conducta, ya sea a nosotros o al Contratante, o que haga uso del Mecanismo de Quejas y Reclamos del Proyecto.</w:t>
      </w:r>
    </w:p>
    <w:p w14:paraId="73DC6704" w14:textId="77777777" w:rsidR="00B313E5" w:rsidRPr="005A7041" w:rsidRDefault="00B313E5" w:rsidP="00B313E5">
      <w:pPr>
        <w:jc w:val="both"/>
        <w:rPr>
          <w:bCs/>
          <w:iCs/>
          <w:color w:val="212121"/>
          <w:lang w:val="es-ES"/>
        </w:rPr>
      </w:pPr>
    </w:p>
    <w:p w14:paraId="69690733" w14:textId="77777777" w:rsidR="00B313E5" w:rsidRPr="005A7041" w:rsidRDefault="00B313E5" w:rsidP="005C75B5">
      <w:pPr>
        <w:keepNext/>
        <w:spacing w:before="120" w:after="120"/>
        <w:jc w:val="both"/>
        <w:rPr>
          <w:b/>
          <w:iCs/>
          <w:color w:val="212121"/>
          <w:lang w:val="es-ES"/>
        </w:rPr>
      </w:pPr>
      <w:r w:rsidRPr="005A7041">
        <w:rPr>
          <w:b/>
          <w:iCs/>
          <w:color w:val="212121"/>
          <w:lang w:val="es-ES"/>
        </w:rPr>
        <w:lastRenderedPageBreak/>
        <w:t>PLANTEANDO PREOCUPACIONES</w:t>
      </w:r>
    </w:p>
    <w:p w14:paraId="086E2CF0" w14:textId="77777777" w:rsidR="00B313E5" w:rsidRPr="005A7041" w:rsidRDefault="00B313E5" w:rsidP="00B313E5">
      <w:pPr>
        <w:jc w:val="both"/>
        <w:rPr>
          <w:bCs/>
          <w:iCs/>
          <w:color w:val="212121"/>
          <w:lang w:val="es-ES"/>
        </w:rPr>
      </w:pPr>
      <w:r w:rsidRPr="005A7041">
        <w:rPr>
          <w:bCs/>
          <w:iCs/>
          <w:color w:val="212121"/>
          <w:lang w:val="es-ES"/>
        </w:rPr>
        <w:t>Si alguna persona observa un comportamiento que él / ella cree que puede representar una violación de estas Normas de Conducta, o que de otra manera le preocupa, él / ella debe plantear el problema de inmediato. Esto se puede hacer de cualquiera de las siguientes maneras:</w:t>
      </w:r>
    </w:p>
    <w:p w14:paraId="05BEA3AC" w14:textId="77777777" w:rsidR="00B313E5" w:rsidRPr="005A7041" w:rsidRDefault="00B313E5" w:rsidP="00B313E5">
      <w:pPr>
        <w:jc w:val="both"/>
        <w:rPr>
          <w:bCs/>
          <w:iCs/>
          <w:color w:val="212121"/>
          <w:lang w:val="es-ES"/>
        </w:rPr>
      </w:pPr>
    </w:p>
    <w:p w14:paraId="7D999E99" w14:textId="77777777" w:rsidR="00B313E5" w:rsidRPr="005A7041" w:rsidRDefault="00B313E5" w:rsidP="00B313E5">
      <w:pPr>
        <w:ind w:left="284" w:hanging="284"/>
        <w:jc w:val="both"/>
        <w:rPr>
          <w:bCs/>
          <w:iCs/>
          <w:color w:val="212121"/>
          <w:lang w:val="es-ES"/>
        </w:rPr>
      </w:pPr>
      <w:r w:rsidRPr="005A7041">
        <w:rPr>
          <w:bCs/>
          <w:iCs/>
          <w:color w:val="212121"/>
          <w:lang w:val="es-ES"/>
        </w:rPr>
        <w:t xml:space="preserve">1. Comunicándose </w:t>
      </w:r>
      <w:r w:rsidRPr="005A7041">
        <w:rPr>
          <w:bCs/>
          <w:i/>
          <w:color w:val="212121"/>
          <w:lang w:val="es-ES"/>
        </w:rPr>
        <w:t>[ingrese el nombre del Experto Social del Contratista con experiencia relevante en el manejo de la violencia de género, o si tal persona no es requerida bajo el Contrato, otra persona designada por el Contratista para manejar estos asuntos</w:t>
      </w:r>
      <w:r w:rsidRPr="005A7041">
        <w:rPr>
          <w:bCs/>
          <w:iCs/>
          <w:color w:val="212121"/>
          <w:lang w:val="es-ES"/>
        </w:rPr>
        <w:t>] por escrito en esta dirección [ ] o por teléfono a [ … ] o en persona a [ … ]; o</w:t>
      </w:r>
    </w:p>
    <w:p w14:paraId="09665EBA" w14:textId="77777777" w:rsidR="00B313E5" w:rsidRPr="005A7041" w:rsidRDefault="00B313E5" w:rsidP="00B313E5">
      <w:pPr>
        <w:ind w:left="284" w:hanging="284"/>
        <w:jc w:val="both"/>
        <w:rPr>
          <w:bCs/>
          <w:iCs/>
          <w:color w:val="212121"/>
          <w:lang w:val="es-ES"/>
        </w:rPr>
      </w:pPr>
    </w:p>
    <w:p w14:paraId="374CC4E3" w14:textId="77777777" w:rsidR="00B313E5" w:rsidRPr="005A7041" w:rsidRDefault="00B313E5" w:rsidP="00B313E5">
      <w:pPr>
        <w:ind w:left="284" w:hanging="284"/>
        <w:jc w:val="both"/>
        <w:rPr>
          <w:bCs/>
          <w:iCs/>
          <w:color w:val="212121"/>
          <w:lang w:val="es-ES"/>
        </w:rPr>
      </w:pPr>
      <w:r w:rsidRPr="005A7041">
        <w:rPr>
          <w:bCs/>
          <w:iCs/>
          <w:color w:val="212121"/>
          <w:lang w:val="es-ES"/>
        </w:rPr>
        <w:t>2. Llamando a [ … ] para comunicarse con la línea directa del Contratista (si hubiera) y deje un mensaje.</w:t>
      </w:r>
    </w:p>
    <w:p w14:paraId="1729FE9A" w14:textId="77777777" w:rsidR="00B313E5" w:rsidRPr="005A7041" w:rsidRDefault="00B313E5" w:rsidP="00B313E5">
      <w:pPr>
        <w:ind w:left="284" w:hanging="284"/>
        <w:jc w:val="both"/>
        <w:rPr>
          <w:bCs/>
          <w:iCs/>
          <w:color w:val="212121"/>
          <w:lang w:val="es-ES"/>
        </w:rPr>
      </w:pPr>
    </w:p>
    <w:p w14:paraId="41190E05" w14:textId="77777777" w:rsidR="00B313E5" w:rsidRPr="005A7041" w:rsidRDefault="00B313E5" w:rsidP="00B313E5">
      <w:pPr>
        <w:jc w:val="both"/>
        <w:rPr>
          <w:bCs/>
          <w:iCs/>
          <w:color w:val="212121"/>
          <w:lang w:val="es-ES"/>
        </w:rPr>
      </w:pPr>
      <w:r w:rsidRPr="005A7041">
        <w:rPr>
          <w:bCs/>
          <w:iCs/>
          <w:color w:val="212121"/>
          <w:lang w:val="es-ES"/>
        </w:rPr>
        <w:t>La identidad de la persona se mantendrá confidencial, a menos que la ley del país ordene la presentación de denuncias. También se pueden presentar quejas o denuncias anónimas y se les dará toda la debida y apropiada consideración. Tomamos en serio todos los informes de posible mala conducta e investigaremos y tomaremos las medidas adecuadas. Proporcionaremos referencias sinceras a proveedores de servicios que pueden ayudar a apoyar a la persona que experimentó el presunto incidente, según corresponda.</w:t>
      </w:r>
    </w:p>
    <w:p w14:paraId="793BB8DE" w14:textId="77777777" w:rsidR="00B313E5" w:rsidRPr="005A7041" w:rsidRDefault="00B313E5" w:rsidP="00B313E5">
      <w:pPr>
        <w:jc w:val="both"/>
        <w:rPr>
          <w:bCs/>
          <w:iCs/>
          <w:color w:val="212121"/>
          <w:lang w:val="es-ES"/>
        </w:rPr>
      </w:pPr>
    </w:p>
    <w:p w14:paraId="033021CD" w14:textId="77777777" w:rsidR="00B313E5" w:rsidRPr="005A7041" w:rsidRDefault="00B313E5" w:rsidP="00B313E5">
      <w:pPr>
        <w:jc w:val="both"/>
        <w:rPr>
          <w:bCs/>
          <w:iCs/>
          <w:color w:val="212121"/>
          <w:lang w:val="es-ES"/>
        </w:rPr>
      </w:pPr>
      <w:r w:rsidRPr="005A7041">
        <w:rPr>
          <w:bCs/>
          <w:iCs/>
          <w:color w:val="212121"/>
          <w:lang w:val="es-ES"/>
        </w:rPr>
        <w:t>No habrá represalias contra ninguna persona que presente una inquietud de buena fe sobre cualquier comportamiento prohibido por estas Normas de Conducta. Tal represalia sería una violación de estas Normas de Conducta.</w:t>
      </w:r>
    </w:p>
    <w:p w14:paraId="688D6068" w14:textId="77777777" w:rsidR="00B313E5" w:rsidRPr="005A7041" w:rsidRDefault="00B313E5" w:rsidP="00B313E5">
      <w:pPr>
        <w:jc w:val="both"/>
        <w:rPr>
          <w:bCs/>
          <w:iCs/>
          <w:color w:val="212121"/>
          <w:lang w:val="es-ES"/>
        </w:rPr>
      </w:pPr>
    </w:p>
    <w:p w14:paraId="12B852B3" w14:textId="4F17AACD" w:rsidR="00B313E5" w:rsidRPr="005A7041" w:rsidRDefault="00B313E5" w:rsidP="00740E38">
      <w:pPr>
        <w:jc w:val="center"/>
        <w:rPr>
          <w:b/>
          <w:iCs/>
          <w:color w:val="212121"/>
          <w:lang w:val="es-ES"/>
        </w:rPr>
      </w:pPr>
      <w:r w:rsidRPr="005A7041">
        <w:rPr>
          <w:b/>
          <w:iCs/>
          <w:color w:val="212121"/>
          <w:lang w:val="es-ES"/>
        </w:rPr>
        <w:t>CONSECUENCIAS DE</w:t>
      </w:r>
      <w:r w:rsidR="009D2FEF" w:rsidRPr="005A7041">
        <w:rPr>
          <w:b/>
          <w:iCs/>
          <w:color w:val="212121"/>
          <w:lang w:val="es-ES"/>
        </w:rPr>
        <w:t>L</w:t>
      </w:r>
      <w:r w:rsidRPr="005A7041">
        <w:rPr>
          <w:b/>
          <w:iCs/>
          <w:color w:val="212121"/>
          <w:lang w:val="es-ES"/>
        </w:rPr>
        <w:t xml:space="preserve"> </w:t>
      </w:r>
      <w:r w:rsidR="009D2FEF" w:rsidRPr="005A7041">
        <w:rPr>
          <w:b/>
          <w:iCs/>
          <w:color w:val="212121"/>
          <w:lang w:val="es-ES"/>
        </w:rPr>
        <w:t>INCUMPLIMIENTO DE</w:t>
      </w:r>
      <w:r w:rsidRPr="005A7041">
        <w:rPr>
          <w:b/>
          <w:iCs/>
          <w:color w:val="212121"/>
          <w:lang w:val="es-ES"/>
        </w:rPr>
        <w:t xml:space="preserve"> LAS NORMAS DE CONDUCTA</w:t>
      </w:r>
    </w:p>
    <w:p w14:paraId="44494A22" w14:textId="77777777" w:rsidR="00B313E5" w:rsidRPr="005A7041" w:rsidRDefault="00B313E5" w:rsidP="00B313E5">
      <w:pPr>
        <w:jc w:val="both"/>
        <w:rPr>
          <w:b/>
          <w:iCs/>
          <w:color w:val="212121"/>
          <w:lang w:val="es-ES"/>
        </w:rPr>
      </w:pPr>
    </w:p>
    <w:p w14:paraId="4AADE187" w14:textId="06F14BF9" w:rsidR="00B313E5" w:rsidRPr="005A7041" w:rsidRDefault="00B313E5" w:rsidP="00B313E5">
      <w:pPr>
        <w:jc w:val="both"/>
        <w:rPr>
          <w:bCs/>
          <w:iCs/>
          <w:color w:val="212121"/>
          <w:lang w:val="es-ES"/>
        </w:rPr>
      </w:pPr>
      <w:r w:rsidRPr="005A7041">
        <w:rPr>
          <w:bCs/>
          <w:iCs/>
          <w:color w:val="212121"/>
          <w:lang w:val="es-ES"/>
        </w:rPr>
        <w:t xml:space="preserve">Cualquier violación de estas Normas de Conducta por parte del personal del Contratista puede tener consecuencias graves, que pueden incluir la </w:t>
      </w:r>
      <w:r w:rsidR="009D2FEF" w:rsidRPr="005A7041">
        <w:rPr>
          <w:bCs/>
          <w:iCs/>
          <w:color w:val="212121"/>
          <w:lang w:val="es-ES"/>
        </w:rPr>
        <w:t xml:space="preserve">resolución del contrato </w:t>
      </w:r>
      <w:r w:rsidRPr="005A7041">
        <w:rPr>
          <w:bCs/>
          <w:iCs/>
          <w:color w:val="212121"/>
          <w:lang w:val="es-ES"/>
        </w:rPr>
        <w:t xml:space="preserve">y la posible </w:t>
      </w:r>
      <w:r w:rsidR="009D2FEF" w:rsidRPr="005A7041">
        <w:rPr>
          <w:bCs/>
          <w:iCs/>
          <w:color w:val="212121"/>
          <w:lang w:val="es-ES"/>
        </w:rPr>
        <w:t>denuncia</w:t>
      </w:r>
      <w:r w:rsidRPr="005A7041">
        <w:rPr>
          <w:bCs/>
          <w:iCs/>
          <w:color w:val="212121"/>
          <w:lang w:val="es-ES"/>
        </w:rPr>
        <w:t xml:space="preserve"> a las autoridades </w:t>
      </w:r>
      <w:r w:rsidR="009D2FEF" w:rsidRPr="005A7041">
        <w:rPr>
          <w:bCs/>
          <w:iCs/>
          <w:color w:val="212121"/>
          <w:lang w:val="es-ES"/>
        </w:rPr>
        <w:t>judiciales</w:t>
      </w:r>
      <w:r w:rsidRPr="005A7041">
        <w:rPr>
          <w:bCs/>
          <w:iCs/>
          <w:color w:val="212121"/>
          <w:lang w:val="es-ES"/>
        </w:rPr>
        <w:t>.</w:t>
      </w:r>
    </w:p>
    <w:p w14:paraId="0BB1D675" w14:textId="77777777" w:rsidR="00B313E5" w:rsidRPr="005A7041" w:rsidRDefault="00B313E5" w:rsidP="00B313E5">
      <w:pPr>
        <w:jc w:val="both"/>
        <w:rPr>
          <w:bCs/>
          <w:iCs/>
          <w:color w:val="212121"/>
          <w:lang w:val="es-ES"/>
        </w:rPr>
      </w:pPr>
    </w:p>
    <w:p w14:paraId="407CF4E3" w14:textId="77777777" w:rsidR="00B313E5" w:rsidRPr="005A7041" w:rsidRDefault="00B313E5" w:rsidP="00B313E5">
      <w:pPr>
        <w:jc w:val="both"/>
        <w:rPr>
          <w:bCs/>
          <w:iCs/>
          <w:color w:val="212121"/>
          <w:lang w:val="es-ES"/>
        </w:rPr>
      </w:pPr>
      <w:r w:rsidRPr="005A7041">
        <w:rPr>
          <w:bCs/>
          <w:iCs/>
          <w:color w:val="212121"/>
          <w:lang w:val="es-ES"/>
        </w:rPr>
        <w:t>PARA EL PERSONAL DEL CONTRATISTA:</w:t>
      </w:r>
    </w:p>
    <w:p w14:paraId="14CB6CA7" w14:textId="77777777" w:rsidR="00B313E5" w:rsidRPr="005A7041" w:rsidRDefault="00B313E5" w:rsidP="00B313E5">
      <w:pPr>
        <w:jc w:val="both"/>
        <w:rPr>
          <w:bCs/>
          <w:iCs/>
          <w:color w:val="212121"/>
          <w:lang w:val="es-ES"/>
        </w:rPr>
      </w:pPr>
    </w:p>
    <w:p w14:paraId="5B140162" w14:textId="77777777" w:rsidR="00B313E5" w:rsidRPr="005A7041" w:rsidRDefault="00B313E5" w:rsidP="00B313E5">
      <w:pPr>
        <w:jc w:val="both"/>
        <w:rPr>
          <w:bCs/>
          <w:iCs/>
          <w:color w:val="212121"/>
          <w:lang w:val="es-ES"/>
        </w:rPr>
      </w:pPr>
      <w:r w:rsidRPr="005A7041">
        <w:rPr>
          <w:bCs/>
          <w:iCs/>
          <w:color w:val="212121"/>
          <w:lang w:val="es-ES"/>
        </w:rPr>
        <w:t>He recibido una copia de estas Normas de Conducta escritas en un idioma que entiendo. Entiendo que, si tengo alguna pregunta sobre estas Normas de Conducta, puedo contactarme [</w:t>
      </w:r>
      <w:r w:rsidRPr="005A7041">
        <w:rPr>
          <w:bCs/>
          <w:i/>
          <w:color w:val="212121"/>
          <w:lang w:val="es-ES"/>
        </w:rPr>
        <w:t>ingresar el nombre de la(s) persona(s) de contacto del Contratista con experiencia relevante</w:t>
      </w:r>
      <w:r w:rsidRPr="005A7041">
        <w:rPr>
          <w:bCs/>
          <w:iCs/>
          <w:color w:val="212121"/>
          <w:lang w:val="es-ES"/>
        </w:rPr>
        <w:t>] para solicitar una explicación.</w:t>
      </w:r>
    </w:p>
    <w:p w14:paraId="2985E7B7" w14:textId="77777777" w:rsidR="00B313E5" w:rsidRPr="005A7041" w:rsidRDefault="00B313E5" w:rsidP="00B313E5">
      <w:pPr>
        <w:ind w:left="284" w:hanging="284"/>
        <w:jc w:val="both"/>
        <w:rPr>
          <w:bCs/>
          <w:iCs/>
          <w:color w:val="212121"/>
          <w:lang w:val="es-ES"/>
        </w:rPr>
      </w:pPr>
    </w:p>
    <w:p w14:paraId="11172C87" w14:textId="77777777" w:rsidR="00B313E5" w:rsidRPr="005A7041" w:rsidRDefault="00B313E5" w:rsidP="00B313E5">
      <w:pPr>
        <w:ind w:left="284" w:hanging="284"/>
        <w:jc w:val="both"/>
        <w:rPr>
          <w:bCs/>
          <w:iCs/>
          <w:color w:val="212121"/>
          <w:lang w:val="es-ES"/>
        </w:rPr>
      </w:pPr>
      <w:r w:rsidRPr="005A7041">
        <w:rPr>
          <w:bCs/>
          <w:iCs/>
          <w:color w:val="212121"/>
          <w:lang w:val="es-ES"/>
        </w:rPr>
        <w:t>Nombre del Personal del Contratista: [</w:t>
      </w:r>
      <w:r w:rsidRPr="005A7041">
        <w:rPr>
          <w:bCs/>
          <w:i/>
          <w:color w:val="212121"/>
          <w:lang w:val="es-ES"/>
        </w:rPr>
        <w:t>insertar nombre</w:t>
      </w:r>
      <w:r w:rsidRPr="005A7041">
        <w:rPr>
          <w:bCs/>
          <w:iCs/>
          <w:color w:val="212121"/>
          <w:lang w:val="es-ES"/>
        </w:rPr>
        <w:t>]</w:t>
      </w:r>
    </w:p>
    <w:p w14:paraId="4113F0BD" w14:textId="77777777" w:rsidR="00B313E5" w:rsidRPr="005A7041" w:rsidRDefault="00B313E5" w:rsidP="00B313E5">
      <w:pPr>
        <w:ind w:left="284" w:hanging="284"/>
        <w:jc w:val="both"/>
        <w:rPr>
          <w:bCs/>
          <w:iCs/>
          <w:color w:val="212121"/>
          <w:lang w:val="es-ES"/>
        </w:rPr>
      </w:pPr>
      <w:r w:rsidRPr="005A7041">
        <w:rPr>
          <w:bCs/>
          <w:iCs/>
          <w:color w:val="212121"/>
          <w:lang w:val="es-ES"/>
        </w:rPr>
        <w:t>Firma: __________________________________________________________</w:t>
      </w:r>
    </w:p>
    <w:p w14:paraId="35075741" w14:textId="77777777" w:rsidR="00B313E5" w:rsidRPr="005A7041" w:rsidRDefault="00B313E5" w:rsidP="00B313E5">
      <w:pPr>
        <w:ind w:left="284" w:hanging="284"/>
        <w:jc w:val="both"/>
        <w:rPr>
          <w:bCs/>
          <w:iCs/>
          <w:color w:val="212121"/>
          <w:lang w:val="es-ES"/>
        </w:rPr>
      </w:pPr>
      <w:r w:rsidRPr="005A7041">
        <w:rPr>
          <w:bCs/>
          <w:iCs/>
          <w:color w:val="212121"/>
          <w:lang w:val="es-ES"/>
        </w:rPr>
        <w:t>Fecha: (día mes año): _______________________________________________</w:t>
      </w:r>
    </w:p>
    <w:p w14:paraId="75AB3539" w14:textId="77777777" w:rsidR="00B313E5" w:rsidRPr="005A7041" w:rsidRDefault="00B313E5" w:rsidP="00B313E5">
      <w:pPr>
        <w:ind w:left="284" w:hanging="284"/>
        <w:jc w:val="both"/>
        <w:rPr>
          <w:bCs/>
          <w:iCs/>
          <w:color w:val="212121"/>
          <w:lang w:val="es-ES"/>
        </w:rPr>
      </w:pPr>
    </w:p>
    <w:p w14:paraId="4425B907" w14:textId="77777777" w:rsidR="00B313E5" w:rsidRPr="005A7041" w:rsidRDefault="00B313E5" w:rsidP="00B313E5">
      <w:pPr>
        <w:ind w:left="284" w:hanging="284"/>
        <w:jc w:val="both"/>
        <w:rPr>
          <w:bCs/>
          <w:iCs/>
          <w:color w:val="212121"/>
          <w:lang w:val="es-ES"/>
        </w:rPr>
      </w:pPr>
      <w:r w:rsidRPr="005A7041">
        <w:rPr>
          <w:bCs/>
          <w:iCs/>
          <w:color w:val="212121"/>
          <w:lang w:val="es-ES"/>
        </w:rPr>
        <w:t>Firma del representante autorizado del Contratista:</w:t>
      </w:r>
    </w:p>
    <w:p w14:paraId="76381BFA" w14:textId="77777777" w:rsidR="00B313E5" w:rsidRPr="005A7041" w:rsidRDefault="00B313E5" w:rsidP="00B313E5">
      <w:pPr>
        <w:ind w:left="284" w:hanging="284"/>
        <w:jc w:val="both"/>
        <w:rPr>
          <w:bCs/>
          <w:iCs/>
          <w:color w:val="212121"/>
          <w:lang w:val="es-ES"/>
        </w:rPr>
      </w:pPr>
      <w:r w:rsidRPr="005A7041">
        <w:rPr>
          <w:bCs/>
          <w:iCs/>
          <w:color w:val="212121"/>
          <w:lang w:val="es-ES"/>
        </w:rPr>
        <w:t>Firma: ________________________________________________________</w:t>
      </w:r>
    </w:p>
    <w:p w14:paraId="3FB5BCA3" w14:textId="515E9A7B" w:rsidR="005C75B5" w:rsidRPr="005A7041" w:rsidRDefault="00B313E5" w:rsidP="00705036">
      <w:pPr>
        <w:spacing w:before="240" w:after="240"/>
        <w:ind w:left="851" w:right="-279"/>
        <w:jc w:val="both"/>
        <w:rPr>
          <w:rFonts w:ascii="inherit" w:hAnsi="inherit" w:cs="Courier New"/>
          <w:bCs/>
          <w:iCs/>
          <w:color w:val="212121"/>
          <w:lang w:val="es-ES"/>
        </w:rPr>
      </w:pPr>
      <w:r w:rsidRPr="005A7041">
        <w:rPr>
          <w:rFonts w:ascii="inherit" w:hAnsi="inherit" w:cs="Courier New"/>
          <w:bCs/>
          <w:iCs/>
          <w:color w:val="212121"/>
          <w:lang w:val="es-ES"/>
        </w:rPr>
        <w:t>Fecha: (día mes año): ______________________________________________</w:t>
      </w:r>
      <w:bookmarkEnd w:id="534"/>
    </w:p>
    <w:p w14:paraId="15FAA671" w14:textId="46D3A034" w:rsidR="00B313E5" w:rsidRPr="005A7041" w:rsidRDefault="00B313E5" w:rsidP="00B313E5">
      <w:pPr>
        <w:spacing w:before="240" w:after="240"/>
        <w:ind w:right="-279"/>
        <w:jc w:val="both"/>
        <w:rPr>
          <w:rStyle w:val="Table"/>
          <w:b/>
          <w:spacing w:val="-2"/>
          <w:sz w:val="28"/>
          <w:szCs w:val="28"/>
          <w:lang w:val="es-ES"/>
        </w:rPr>
      </w:pPr>
      <w:r w:rsidRPr="005A7041">
        <w:rPr>
          <w:b/>
          <w:lang w:val="es-ES"/>
        </w:rPr>
        <w:t xml:space="preserve">APÉNDICE 1: </w:t>
      </w:r>
      <w:r w:rsidRPr="005A7041">
        <w:rPr>
          <w:lang w:val="es-ES"/>
        </w:rPr>
        <w:t>Comportamientos que constituyen Explotación y Abuso Sexual (EAS) y los comportamientos que constituyen Acoso Sexual (</w:t>
      </w:r>
      <w:proofErr w:type="spellStart"/>
      <w:r w:rsidRPr="005A7041">
        <w:rPr>
          <w:lang w:val="es-ES"/>
        </w:rPr>
        <w:t>ASx</w:t>
      </w:r>
      <w:proofErr w:type="spellEnd"/>
      <w:r w:rsidRPr="005A7041">
        <w:rPr>
          <w:lang w:val="es-ES"/>
        </w:rPr>
        <w:t>)</w:t>
      </w:r>
      <w:r w:rsidRPr="005A7041">
        <w:rPr>
          <w:rStyle w:val="Table"/>
          <w:spacing w:val="-2"/>
          <w:sz w:val="28"/>
          <w:szCs w:val="28"/>
          <w:lang w:val="es-ES"/>
        </w:rPr>
        <w:br w:type="page"/>
      </w:r>
    </w:p>
    <w:p w14:paraId="4BCFFE63" w14:textId="6D278EC7" w:rsidR="00B313E5" w:rsidRPr="005A7041" w:rsidRDefault="00B313E5" w:rsidP="00B313E5">
      <w:pPr>
        <w:spacing w:before="60" w:after="60"/>
        <w:jc w:val="center"/>
        <w:rPr>
          <w:b/>
          <w:lang w:val="es-ES"/>
        </w:rPr>
      </w:pPr>
      <w:r w:rsidRPr="005A7041">
        <w:rPr>
          <w:b/>
          <w:lang w:val="es-ES"/>
        </w:rPr>
        <w:lastRenderedPageBreak/>
        <w:t xml:space="preserve">APÉNDICE 1 AL FORMULARIO </w:t>
      </w:r>
      <w:r w:rsidR="007350BC" w:rsidRPr="005A7041">
        <w:rPr>
          <w:b/>
          <w:lang w:val="es-ES"/>
        </w:rPr>
        <w:t>DE LAS NORMAS</w:t>
      </w:r>
      <w:r w:rsidRPr="005A7041">
        <w:rPr>
          <w:b/>
          <w:lang w:val="es-ES"/>
        </w:rPr>
        <w:t xml:space="preserve"> DE CONDUCTA</w:t>
      </w:r>
    </w:p>
    <w:p w14:paraId="055F04CB" w14:textId="77777777" w:rsidR="00B313E5" w:rsidRPr="005A7041" w:rsidRDefault="00B313E5" w:rsidP="00B313E5">
      <w:pPr>
        <w:rPr>
          <w:rStyle w:val="Table"/>
          <w:spacing w:val="-2"/>
          <w:sz w:val="28"/>
          <w:szCs w:val="28"/>
          <w:lang w:val="es-ES"/>
        </w:rPr>
      </w:pPr>
    </w:p>
    <w:p w14:paraId="294797A5" w14:textId="77777777" w:rsidR="00B313E5" w:rsidRPr="005A7041" w:rsidRDefault="00B313E5" w:rsidP="00B313E5">
      <w:pPr>
        <w:spacing w:before="60" w:after="60"/>
        <w:jc w:val="center"/>
        <w:rPr>
          <w:b/>
          <w:lang w:val="es-ES"/>
        </w:rPr>
      </w:pPr>
      <w:bookmarkStart w:id="536" w:name="_Hlk32850001"/>
      <w:r w:rsidRPr="005A7041">
        <w:rPr>
          <w:b/>
          <w:lang w:val="es-ES"/>
        </w:rPr>
        <w:t>COMPORTAMIENTOS QUE CONSTITUYEN EXPLOTACIÓN Y ABUSO SEXUAL (EAS) Y LOS COMPORTAMIENTOS QUE CONSTITUYEN ACOSO SEXUAL (</w:t>
      </w:r>
      <w:proofErr w:type="spellStart"/>
      <w:r w:rsidRPr="005A7041">
        <w:rPr>
          <w:b/>
          <w:lang w:val="es-ES"/>
        </w:rPr>
        <w:t>ASx</w:t>
      </w:r>
      <w:proofErr w:type="spellEnd"/>
      <w:r w:rsidRPr="005A7041">
        <w:rPr>
          <w:b/>
          <w:lang w:val="es-ES"/>
        </w:rPr>
        <w:t>)</w:t>
      </w:r>
      <w:bookmarkEnd w:id="536"/>
    </w:p>
    <w:p w14:paraId="3A915BC0" w14:textId="77777777" w:rsidR="00B313E5" w:rsidRPr="005A7041" w:rsidRDefault="00B313E5" w:rsidP="00B313E5">
      <w:pPr>
        <w:jc w:val="both"/>
        <w:rPr>
          <w:bCs/>
          <w:iCs/>
          <w:color w:val="212121"/>
          <w:lang w:val="es-ES"/>
        </w:rPr>
      </w:pPr>
      <w:r w:rsidRPr="005A7041">
        <w:rPr>
          <w:bCs/>
          <w:iCs/>
          <w:color w:val="212121"/>
          <w:lang w:val="es-ES"/>
        </w:rPr>
        <w:t>La siguiente lista no exhaustiva está destinada a ilustrar los tipos de comportamientos prohibidos.</w:t>
      </w:r>
    </w:p>
    <w:p w14:paraId="7579A12D" w14:textId="77777777" w:rsidR="00B313E5" w:rsidRPr="005A7041" w:rsidRDefault="00B313E5" w:rsidP="00B313E5">
      <w:pPr>
        <w:jc w:val="both"/>
        <w:rPr>
          <w:bCs/>
          <w:iCs/>
          <w:color w:val="212121"/>
          <w:lang w:val="es-ES"/>
        </w:rPr>
      </w:pPr>
    </w:p>
    <w:p w14:paraId="56291FAD" w14:textId="77777777" w:rsidR="00B313E5" w:rsidRPr="005A7041" w:rsidRDefault="00B313E5" w:rsidP="00B313E5">
      <w:pPr>
        <w:spacing w:before="120" w:after="120"/>
        <w:jc w:val="both"/>
        <w:rPr>
          <w:bCs/>
          <w:iCs/>
          <w:color w:val="212121"/>
          <w:lang w:val="es-ES"/>
        </w:rPr>
      </w:pPr>
      <w:r w:rsidRPr="005A7041">
        <w:rPr>
          <w:bCs/>
          <w:iCs/>
          <w:color w:val="212121"/>
          <w:lang w:val="es-ES"/>
        </w:rPr>
        <w:t xml:space="preserve">(1) </w:t>
      </w:r>
      <w:r w:rsidRPr="005A7041">
        <w:rPr>
          <w:b/>
          <w:bCs/>
          <w:iCs/>
          <w:color w:val="212121"/>
          <w:lang w:val="es-ES"/>
        </w:rPr>
        <w:t xml:space="preserve">Los ejemplos de explotación y abuso sexual </w:t>
      </w:r>
      <w:r w:rsidRPr="005A7041">
        <w:rPr>
          <w:bCs/>
          <w:iCs/>
          <w:color w:val="212121"/>
          <w:lang w:val="es-ES"/>
        </w:rPr>
        <w:t>incluyen, entre otros:</w:t>
      </w:r>
    </w:p>
    <w:p w14:paraId="02B11215" w14:textId="77777777" w:rsidR="00B313E5" w:rsidRPr="005A7041" w:rsidRDefault="00B313E5" w:rsidP="00B313E5">
      <w:pPr>
        <w:spacing w:before="120" w:after="120"/>
        <w:ind w:left="851" w:hanging="131"/>
        <w:jc w:val="both"/>
        <w:rPr>
          <w:bCs/>
          <w:iCs/>
          <w:color w:val="212121"/>
          <w:lang w:val="es-ES"/>
        </w:rPr>
      </w:pPr>
      <w:r w:rsidRPr="005A7041">
        <w:rPr>
          <w:bCs/>
          <w:iCs/>
          <w:color w:val="212121"/>
          <w:lang w:val="es-ES"/>
        </w:rPr>
        <w:t xml:space="preserve">• </w:t>
      </w:r>
      <w:bookmarkStart w:id="537" w:name="_Hlk32848684"/>
      <w:r w:rsidRPr="005A7041">
        <w:rPr>
          <w:bCs/>
          <w:iCs/>
          <w:color w:val="212121"/>
          <w:lang w:val="es-ES"/>
        </w:rPr>
        <w:t xml:space="preserve">Uno de los miembros del Personal del Contratista </w:t>
      </w:r>
      <w:bookmarkEnd w:id="537"/>
      <w:r w:rsidRPr="005A7041">
        <w:rPr>
          <w:bCs/>
          <w:iCs/>
          <w:color w:val="212121"/>
          <w:lang w:val="es-ES"/>
        </w:rPr>
        <w:t>le dice a un miembro de la comunidad que él / ella puede conseguir trabajos relacionados con Lugar de las Obras (por ejemplo, cocinar y limpiar) a cambio de sexo.</w:t>
      </w:r>
    </w:p>
    <w:p w14:paraId="5E0F6820" w14:textId="77777777" w:rsidR="00B313E5" w:rsidRPr="005A7041" w:rsidRDefault="00B313E5" w:rsidP="00B313E5">
      <w:pPr>
        <w:spacing w:before="120" w:after="120"/>
        <w:ind w:left="851" w:hanging="131"/>
        <w:jc w:val="both"/>
        <w:rPr>
          <w:bCs/>
          <w:iCs/>
          <w:color w:val="212121"/>
          <w:lang w:val="es-ES"/>
        </w:rPr>
      </w:pPr>
      <w:r w:rsidRPr="005A7041">
        <w:rPr>
          <w:bCs/>
          <w:iCs/>
          <w:color w:val="212121"/>
          <w:lang w:val="es-ES"/>
        </w:rPr>
        <w:t xml:space="preserve">• </w:t>
      </w:r>
      <w:bookmarkStart w:id="538" w:name="_Hlk32848785"/>
      <w:r w:rsidRPr="005A7041">
        <w:rPr>
          <w:bCs/>
          <w:iCs/>
          <w:color w:val="212121"/>
          <w:lang w:val="es-ES"/>
        </w:rPr>
        <w:t xml:space="preserve">Uno de los miembros del Personal del Contratista </w:t>
      </w:r>
      <w:bookmarkEnd w:id="538"/>
      <w:r w:rsidRPr="005A7041">
        <w:rPr>
          <w:bCs/>
          <w:iCs/>
          <w:color w:val="212121"/>
          <w:lang w:val="es-ES"/>
        </w:rPr>
        <w:t>que está conectando la entrada de electricidad a los hogares dice que puede conectar los hogares de familias encabezadas por mujeres a la red a cambio de sexo.</w:t>
      </w:r>
    </w:p>
    <w:p w14:paraId="101A6BD2" w14:textId="77777777" w:rsidR="00B313E5" w:rsidRPr="005A7041" w:rsidRDefault="00B313E5" w:rsidP="00B313E5">
      <w:pPr>
        <w:spacing w:before="120" w:after="120"/>
        <w:ind w:left="851" w:hanging="131"/>
        <w:jc w:val="both"/>
        <w:rPr>
          <w:bCs/>
          <w:iCs/>
          <w:color w:val="212121"/>
          <w:lang w:val="es-ES"/>
        </w:rPr>
      </w:pPr>
      <w:r w:rsidRPr="005A7041">
        <w:rPr>
          <w:bCs/>
          <w:iCs/>
          <w:color w:val="212121"/>
          <w:lang w:val="es-ES"/>
        </w:rPr>
        <w:t>• Uno de los miembros del Personal del Contratista viola o agrede sexualmente de otra forma a un miembro de la comunidad.</w:t>
      </w:r>
    </w:p>
    <w:p w14:paraId="60A719C0" w14:textId="77777777" w:rsidR="00B313E5" w:rsidRPr="005A7041" w:rsidRDefault="00B313E5" w:rsidP="00B313E5">
      <w:pPr>
        <w:spacing w:before="120" w:after="120"/>
        <w:ind w:left="851" w:hanging="131"/>
        <w:jc w:val="both"/>
        <w:rPr>
          <w:bCs/>
          <w:iCs/>
          <w:color w:val="212121"/>
          <w:lang w:val="es-ES"/>
        </w:rPr>
      </w:pPr>
      <w:r w:rsidRPr="005A7041">
        <w:rPr>
          <w:bCs/>
          <w:iCs/>
          <w:color w:val="212121"/>
          <w:lang w:val="es-ES"/>
        </w:rPr>
        <w:t>• Uno de los miembros del Personal del Contratista niega el acceso de una persona al Lugar de las Obras a menos que él / ella realice un favor sexual.</w:t>
      </w:r>
    </w:p>
    <w:p w14:paraId="0593B904" w14:textId="77777777" w:rsidR="00B313E5" w:rsidRPr="005A7041" w:rsidRDefault="00B313E5" w:rsidP="00B313E5">
      <w:pPr>
        <w:spacing w:before="120" w:after="120"/>
        <w:ind w:left="851" w:hanging="131"/>
        <w:jc w:val="both"/>
        <w:rPr>
          <w:bCs/>
          <w:iCs/>
          <w:color w:val="212121"/>
          <w:lang w:val="es-ES"/>
        </w:rPr>
      </w:pPr>
      <w:r w:rsidRPr="005A7041">
        <w:rPr>
          <w:bCs/>
          <w:iCs/>
          <w:color w:val="212121"/>
          <w:lang w:val="es-ES"/>
        </w:rPr>
        <w:t>• Uno de los miembros del Personal del Contratista le dice a una persona que solicita empleo en virtud del Contrato que él / ella solo lo contratará si tiene relaciones sexuales con él / ella.</w:t>
      </w:r>
    </w:p>
    <w:p w14:paraId="0F2D6EE6" w14:textId="77777777" w:rsidR="00B313E5" w:rsidRPr="005A7041" w:rsidRDefault="00B313E5" w:rsidP="00B313E5">
      <w:pPr>
        <w:jc w:val="both"/>
        <w:rPr>
          <w:bCs/>
          <w:iCs/>
          <w:color w:val="212121"/>
          <w:lang w:val="es-ES"/>
        </w:rPr>
      </w:pPr>
    </w:p>
    <w:p w14:paraId="5D0439FB" w14:textId="77777777" w:rsidR="00B313E5" w:rsidRPr="005A7041" w:rsidRDefault="00B313E5" w:rsidP="00B313E5">
      <w:pPr>
        <w:spacing w:before="120" w:after="120"/>
        <w:jc w:val="both"/>
        <w:rPr>
          <w:bCs/>
          <w:iCs/>
          <w:color w:val="212121"/>
          <w:lang w:val="es-ES"/>
        </w:rPr>
      </w:pPr>
      <w:r w:rsidRPr="005A7041">
        <w:rPr>
          <w:bCs/>
          <w:iCs/>
          <w:color w:val="212121"/>
          <w:lang w:val="es-ES"/>
        </w:rPr>
        <w:t xml:space="preserve">(2) </w:t>
      </w:r>
      <w:r w:rsidRPr="005A7041">
        <w:rPr>
          <w:b/>
          <w:bCs/>
          <w:iCs/>
          <w:color w:val="212121"/>
          <w:lang w:val="es-ES"/>
        </w:rPr>
        <w:t>Ejemplos de acoso sexual en un contexto laboral</w:t>
      </w:r>
    </w:p>
    <w:p w14:paraId="06313684" w14:textId="77777777" w:rsidR="00B313E5" w:rsidRPr="005A7041" w:rsidRDefault="00B313E5" w:rsidP="00B313E5">
      <w:pPr>
        <w:spacing w:before="120" w:after="120"/>
        <w:ind w:left="851" w:hanging="142"/>
        <w:jc w:val="both"/>
        <w:rPr>
          <w:bCs/>
          <w:iCs/>
          <w:color w:val="212121"/>
          <w:lang w:val="es-ES"/>
        </w:rPr>
      </w:pPr>
      <w:r w:rsidRPr="005A7041">
        <w:rPr>
          <w:bCs/>
          <w:iCs/>
          <w:color w:val="212121"/>
          <w:lang w:val="es-ES"/>
        </w:rPr>
        <w:t>• El Personal del Contratista comenta sobre la apariencia de otro Personal del Contratista (ya sea positivo o negativo) y sus deseos sexuales.</w:t>
      </w:r>
    </w:p>
    <w:p w14:paraId="290521BF" w14:textId="77777777" w:rsidR="00B313E5" w:rsidRPr="005A7041" w:rsidRDefault="00B313E5" w:rsidP="00B313E5">
      <w:pPr>
        <w:spacing w:before="120" w:after="120"/>
        <w:ind w:left="851" w:hanging="142"/>
        <w:jc w:val="both"/>
        <w:rPr>
          <w:bCs/>
          <w:iCs/>
          <w:color w:val="212121"/>
          <w:lang w:val="es-ES"/>
        </w:rPr>
      </w:pPr>
      <w:r w:rsidRPr="005A7041">
        <w:rPr>
          <w:bCs/>
          <w:iCs/>
          <w:color w:val="212121"/>
          <w:lang w:val="es-ES"/>
        </w:rPr>
        <w:t>• Cuando el Personal de un Contratista se queja de los comentarios hechos otro Personal del Contratista sobre su apariencia, el otro Personal del Contratista comenta que está "pidiéndolo" debido a cómo se viste.</w:t>
      </w:r>
    </w:p>
    <w:p w14:paraId="44EC7447" w14:textId="77777777" w:rsidR="00B313E5" w:rsidRPr="005A7041" w:rsidRDefault="00B313E5" w:rsidP="00B313E5">
      <w:pPr>
        <w:spacing w:before="120" w:after="120"/>
        <w:ind w:left="851" w:hanging="142"/>
        <w:jc w:val="both"/>
        <w:rPr>
          <w:bCs/>
          <w:iCs/>
          <w:color w:val="212121"/>
          <w:lang w:val="es-ES"/>
        </w:rPr>
      </w:pPr>
      <w:r w:rsidRPr="005A7041">
        <w:rPr>
          <w:bCs/>
          <w:iCs/>
          <w:color w:val="212121"/>
          <w:lang w:val="es-ES"/>
        </w:rPr>
        <w:t>• Toques no deseados al Personal del Contratista o del Contratante por otro Personal del Contratista.</w:t>
      </w:r>
    </w:p>
    <w:p w14:paraId="3E35A41B" w14:textId="77777777" w:rsidR="00B313E5" w:rsidRPr="005A7041" w:rsidRDefault="00B313E5" w:rsidP="004D1DE6">
      <w:pPr>
        <w:ind w:left="900" w:hanging="180"/>
        <w:rPr>
          <w:rFonts w:ascii="inherit" w:hAnsi="inherit" w:cs="Courier New"/>
          <w:color w:val="212121"/>
          <w:lang w:val="es-ES"/>
        </w:rPr>
      </w:pPr>
      <w:r w:rsidRPr="005A7041">
        <w:rPr>
          <w:bCs/>
          <w:iCs/>
          <w:color w:val="212121"/>
          <w:lang w:val="es-ES"/>
        </w:rPr>
        <w:t>• Uno de los miembros del Personal del Contratista le dice a otro miembro del Personal del Contratista que él / ella obtendrá un aumento de sueldo o un ascenso si le envía fotografías desnudas de él / ella.</w:t>
      </w:r>
    </w:p>
    <w:p w14:paraId="15D3A9AC" w14:textId="1E60EE05" w:rsidR="00F92707" w:rsidRPr="005A7041" w:rsidRDefault="00F92707" w:rsidP="00767A74">
      <w:pPr>
        <w:rPr>
          <w:b/>
          <w:bCs/>
          <w:sz w:val="28"/>
          <w:szCs w:val="28"/>
          <w:lang w:val="es-ES"/>
        </w:rPr>
      </w:pPr>
      <w:r w:rsidRPr="005A7041">
        <w:rPr>
          <w:b/>
          <w:bCs/>
          <w:sz w:val="28"/>
          <w:szCs w:val="28"/>
          <w:lang w:val="es-ES"/>
        </w:rPr>
        <w:br w:type="page"/>
      </w:r>
    </w:p>
    <w:p w14:paraId="3D7D81C7" w14:textId="77777777" w:rsidR="00EF464F" w:rsidRPr="00617BC7" w:rsidRDefault="00EF464F" w:rsidP="00AD2E55">
      <w:pPr>
        <w:pStyle w:val="SecIVHeading2"/>
      </w:pPr>
      <w:bookmarkStart w:id="539" w:name="_Toc206528202"/>
      <w:bookmarkStart w:id="540" w:name="_Toc206528747"/>
      <w:bookmarkStart w:id="541" w:name="_Toc485743325"/>
      <w:bookmarkStart w:id="542" w:name="_Toc485743952"/>
      <w:r w:rsidRPr="007E4D06">
        <w:lastRenderedPageBreak/>
        <w:t>Declaración de Método para la Contratación de Mano de Obra Local</w:t>
      </w:r>
      <w:bookmarkEnd w:id="539"/>
      <w:bookmarkEnd w:id="540"/>
    </w:p>
    <w:p w14:paraId="12E88D8E" w14:textId="77777777" w:rsidR="00EF464F" w:rsidRPr="0085207E" w:rsidRDefault="00EF464F" w:rsidP="00EF464F">
      <w:pPr>
        <w:rPr>
          <w:lang w:val="es-ES"/>
        </w:rPr>
      </w:pPr>
    </w:p>
    <w:p w14:paraId="7E8B4764" w14:textId="77777777" w:rsidR="00EF464F" w:rsidRPr="0085207E" w:rsidRDefault="00EF464F" w:rsidP="00EF464F">
      <w:pPr>
        <w:jc w:val="both"/>
        <w:rPr>
          <w:lang w:val="es-ES"/>
        </w:rPr>
      </w:pPr>
      <w:r w:rsidRPr="0085207E">
        <w:rPr>
          <w:lang w:val="es-ES"/>
        </w:rPr>
        <w:t>Esta Declaración de Método demuestra el enfoque y la metodología del Licitante para la contratación de mano de obra local</w:t>
      </w:r>
      <w:r>
        <w:rPr>
          <w:rStyle w:val="FootnoteReference"/>
          <w:lang w:val="es-ES"/>
        </w:rPr>
        <w:footnoteReference w:id="27"/>
      </w:r>
      <w:r w:rsidRPr="0085207E">
        <w:rPr>
          <w:lang w:val="es-ES"/>
        </w:rPr>
        <w:t xml:space="preserve"> durante la ejecución del contrato, de conformidad con el requisito especificado en la </w:t>
      </w:r>
      <w:proofErr w:type="spellStart"/>
      <w:r>
        <w:rPr>
          <w:lang w:val="es-ES"/>
        </w:rPr>
        <w:t>IAL</w:t>
      </w:r>
      <w:proofErr w:type="spellEnd"/>
      <w:r w:rsidRPr="0085207E">
        <w:rPr>
          <w:lang w:val="es-ES"/>
        </w:rPr>
        <w:t xml:space="preserve"> 16.2</w:t>
      </w:r>
      <w:r>
        <w:rPr>
          <w:lang w:val="es-ES"/>
        </w:rPr>
        <w:t xml:space="preserve"> </w:t>
      </w:r>
      <w:r w:rsidRPr="0085207E">
        <w:rPr>
          <w:lang w:val="es-ES"/>
        </w:rPr>
        <w:t>(</w:t>
      </w:r>
      <w:proofErr w:type="spellStart"/>
      <w:r w:rsidRPr="0085207E">
        <w:rPr>
          <w:lang w:val="es-ES"/>
        </w:rPr>
        <w:t>ii</w:t>
      </w:r>
      <w:proofErr w:type="spellEnd"/>
      <w:r w:rsidRPr="0085207E">
        <w:rPr>
          <w:lang w:val="es-ES"/>
        </w:rPr>
        <w:t>)</w:t>
      </w:r>
      <w:r>
        <w:rPr>
          <w:lang w:val="es-ES"/>
        </w:rPr>
        <w:t>.</w:t>
      </w:r>
    </w:p>
    <w:p w14:paraId="403EBA1E" w14:textId="77777777" w:rsidR="00EF464F" w:rsidRPr="0085207E" w:rsidRDefault="00EF464F" w:rsidP="00EF464F">
      <w:pPr>
        <w:jc w:val="both"/>
        <w:rPr>
          <w:lang w:val="es-ES"/>
        </w:rPr>
      </w:pPr>
    </w:p>
    <w:p w14:paraId="4176F53A" w14:textId="77777777" w:rsidR="00EF464F" w:rsidRPr="0085207E" w:rsidRDefault="00EF464F" w:rsidP="00EF464F">
      <w:pPr>
        <w:jc w:val="both"/>
        <w:rPr>
          <w:lang w:val="es-ES"/>
        </w:rPr>
      </w:pPr>
      <w:r w:rsidRPr="0085207E">
        <w:rPr>
          <w:lang w:val="es-ES"/>
        </w:rPr>
        <w:t xml:space="preserve">Al desarrollar esta Declaración de Método, el Licitante se esforzará al máximo para presentar su enfoque y metodología para la contratación de mano de obra local que </w:t>
      </w:r>
      <w:r>
        <w:rPr>
          <w:lang w:val="es-ES"/>
        </w:rPr>
        <w:t>proporcionará</w:t>
      </w:r>
      <w:r w:rsidRPr="0085207E">
        <w:rPr>
          <w:lang w:val="es-ES"/>
        </w:rPr>
        <w:t xml:space="preserve"> durante la ejecución del contrato y cumplir con el requisito de asignar al menos el 30 % del costo </w:t>
      </w:r>
      <w:r>
        <w:rPr>
          <w:lang w:val="es-ES"/>
        </w:rPr>
        <w:t xml:space="preserve">laboral </w:t>
      </w:r>
      <w:r w:rsidRPr="0085207E">
        <w:rPr>
          <w:lang w:val="es-ES"/>
        </w:rPr>
        <w:t>total</w:t>
      </w:r>
      <w:r>
        <w:rPr>
          <w:rStyle w:val="FootnoteReference"/>
          <w:lang w:val="es-ES"/>
        </w:rPr>
        <w:footnoteReference w:id="28"/>
      </w:r>
      <w:r w:rsidRPr="0085207E">
        <w:rPr>
          <w:lang w:val="es-ES"/>
        </w:rPr>
        <w:t xml:space="preserve"> </w:t>
      </w:r>
      <w:r>
        <w:rPr>
          <w:lang w:val="es-ES"/>
        </w:rPr>
        <w:t xml:space="preserve">a la </w:t>
      </w:r>
      <w:r w:rsidRPr="0085207E">
        <w:rPr>
          <w:lang w:val="es-ES"/>
        </w:rPr>
        <w:t xml:space="preserve">mano de obra local. Esta Declaración de Método formará parte del contrato y se actualizará según corresponda durante la ejecución </w:t>
      </w:r>
      <w:proofErr w:type="gramStart"/>
      <w:r w:rsidRPr="0085207E">
        <w:rPr>
          <w:lang w:val="es-ES"/>
        </w:rPr>
        <w:t>del mismo</w:t>
      </w:r>
      <w:proofErr w:type="gramEnd"/>
      <w:r w:rsidRPr="0085207E">
        <w:rPr>
          <w:lang w:val="es-ES"/>
        </w:rPr>
        <w:t>, sujeto a la aprobación del Ingeniero.</w:t>
      </w:r>
      <w:r>
        <w:rPr>
          <w:lang w:val="es-ES"/>
        </w:rPr>
        <w:t xml:space="preserve"> </w:t>
      </w:r>
      <w:r w:rsidRPr="0085207E">
        <w:rPr>
          <w:lang w:val="es-ES"/>
        </w:rPr>
        <w:t>El enfoque y la metodología del Licitante para la contratación de mano de obra local incluirán, entre otros, los siguientes aspectos:</w:t>
      </w:r>
    </w:p>
    <w:p w14:paraId="0BAA943B" w14:textId="77777777" w:rsidR="00EF464F" w:rsidRPr="0085207E" w:rsidRDefault="00EF464F" w:rsidP="00EF464F">
      <w:pPr>
        <w:rPr>
          <w:lang w:val="es-ES"/>
        </w:rPr>
      </w:pPr>
    </w:p>
    <w:p w14:paraId="2A054CF6" w14:textId="77777777" w:rsidR="00EF464F" w:rsidRPr="007E4D06" w:rsidRDefault="00EF464F" w:rsidP="00EF464F">
      <w:pPr>
        <w:pStyle w:val="ListParagraph"/>
        <w:numPr>
          <w:ilvl w:val="0"/>
          <w:numId w:val="102"/>
        </w:numPr>
        <w:rPr>
          <w:lang w:val="es-ES"/>
        </w:rPr>
      </w:pPr>
      <w:r w:rsidRPr="007E4D06">
        <w:rPr>
          <w:lang w:val="es-ES"/>
        </w:rPr>
        <w:t>El número total de trabajadores empleados por categoría de especialización, expresado en Equivalente de Tiempo Completo (ETC)</w:t>
      </w:r>
      <w:r>
        <w:rPr>
          <w:rStyle w:val="FootnoteReference"/>
          <w:lang w:val="es-ES"/>
        </w:rPr>
        <w:footnoteReference w:id="29"/>
      </w:r>
      <w:r w:rsidRPr="007E4D06">
        <w:rPr>
          <w:lang w:val="es-ES"/>
        </w:rPr>
        <w:t xml:space="preserve"> durante la duración del contrato. Utilice la siguiente fórmula para calcular el ETC durante la duración del contrato para cada categoría de especialización</w:t>
      </w:r>
      <w:r>
        <w:rPr>
          <w:rStyle w:val="FootnoteReference"/>
          <w:lang w:val="es-ES"/>
        </w:rPr>
        <w:footnoteReference w:id="30"/>
      </w:r>
      <w:r w:rsidRPr="007E4D06">
        <w:rPr>
          <w:lang w:val="es-ES"/>
        </w:rPr>
        <w:t>:</w:t>
      </w:r>
    </w:p>
    <w:p w14:paraId="286655AE" w14:textId="77777777" w:rsidR="00EF464F" w:rsidRDefault="00EF464F" w:rsidP="00EF464F">
      <w:pPr>
        <w:rPr>
          <w:lang w:val="es-ES"/>
        </w:rPr>
      </w:pPr>
      <w:r w:rsidRPr="00A72BF9">
        <w:rPr>
          <w:noProof/>
          <w:highlight w:val="yellow"/>
          <w14:ligatures w14:val="standardContextual"/>
        </w:rPr>
        <mc:AlternateContent>
          <mc:Choice Requires="wpg">
            <w:drawing>
              <wp:anchor distT="0" distB="0" distL="114300" distR="114300" simplePos="0" relativeHeight="251663872" behindDoc="0" locked="0" layoutInCell="1" allowOverlap="1" wp14:anchorId="45B7E167" wp14:editId="3A4F147E">
                <wp:simplePos x="0" y="0"/>
                <wp:positionH relativeFrom="column">
                  <wp:posOffset>3401</wp:posOffset>
                </wp:positionH>
                <wp:positionV relativeFrom="paragraph">
                  <wp:posOffset>170761</wp:posOffset>
                </wp:positionV>
                <wp:extent cx="6131589" cy="902339"/>
                <wp:effectExtent l="0" t="0" r="2540" b="0"/>
                <wp:wrapNone/>
                <wp:docPr id="473408828" name="Group 1"/>
                <wp:cNvGraphicFramePr/>
                <a:graphic xmlns:a="http://schemas.openxmlformats.org/drawingml/2006/main">
                  <a:graphicData uri="http://schemas.microsoft.com/office/word/2010/wordprocessingGroup">
                    <wpg:wgp>
                      <wpg:cNvGrpSpPr/>
                      <wpg:grpSpPr>
                        <a:xfrm>
                          <a:off x="0" y="0"/>
                          <a:ext cx="6131589" cy="902339"/>
                          <a:chOff x="-65794" y="7641"/>
                          <a:chExt cx="6132017" cy="902540"/>
                        </a:xfrm>
                      </wpg:grpSpPr>
                      <wpg:grpSp>
                        <wpg:cNvPr id="1410869084" name="Group 2"/>
                        <wpg:cNvGrpSpPr/>
                        <wpg:grpSpPr>
                          <a:xfrm>
                            <a:off x="-65794" y="7641"/>
                            <a:ext cx="6132017" cy="902540"/>
                            <a:chOff x="289676" y="-171391"/>
                            <a:chExt cx="6132791" cy="903751"/>
                          </a:xfrm>
                        </wpg:grpSpPr>
                        <wps:wsp>
                          <wps:cNvPr id="2016965341" name="Text Box 2"/>
                          <wps:cNvSpPr txBox="1">
                            <a:spLocks noChangeArrowheads="1"/>
                          </wps:cNvSpPr>
                          <wps:spPr bwMode="auto">
                            <a:xfrm>
                              <a:off x="2278374" y="-171391"/>
                              <a:ext cx="3779996" cy="452182"/>
                            </a:xfrm>
                            <a:prstGeom prst="rect">
                              <a:avLst/>
                            </a:prstGeom>
                            <a:solidFill>
                              <a:srgbClr val="FFFFFF"/>
                            </a:solidFill>
                            <a:ln w="9525">
                              <a:noFill/>
                              <a:miter lim="800000"/>
                              <a:headEnd/>
                              <a:tailEnd/>
                            </a:ln>
                          </wps:spPr>
                          <wps:txbx>
                            <w:txbxContent>
                              <w:p w14:paraId="07E824C1" w14:textId="77777777" w:rsidR="00EF464F" w:rsidRPr="00E6782A" w:rsidRDefault="00EF464F" w:rsidP="00EF464F">
                                <w:pPr>
                                  <w:jc w:val="center"/>
                                  <w:rPr>
                                    <w:lang w:val="es-ES"/>
                                  </w:rPr>
                                </w:pPr>
                                <w:r w:rsidRPr="007E4D06">
                                  <w:rPr>
                                    <w:lang w:val="es-ES"/>
                                  </w:rPr>
                                  <w:t xml:space="preserve">Total estimado de horas laborales durante </w:t>
                                </w:r>
                                <w:r w:rsidRPr="007E4D06">
                                  <w:rPr>
                                    <w:lang w:val="es-ES"/>
                                  </w:rPr>
                                  <w:br/>
                                  <w:t xml:space="preserve">la duración del contrato en la </w:t>
                                </w:r>
                                <w:r w:rsidRPr="005C67A7">
                                  <w:rPr>
                                    <w:lang w:val="es-ES"/>
                                  </w:rPr>
                                  <w:t>categoría</w:t>
                                </w:r>
                                <w:r w:rsidRPr="00E6782A">
                                  <w:rPr>
                                    <w:lang w:val="es-ES"/>
                                  </w:rPr>
                                  <w:t xml:space="preserve"> </w:t>
                                </w:r>
                                <w:r w:rsidRPr="005C67A7">
                                  <w:rPr>
                                    <w:lang w:val="es-ES"/>
                                  </w:rPr>
                                  <w:t>especializada</w:t>
                                </w:r>
                                <w:r w:rsidRPr="00E6782A">
                                  <w:rPr>
                                    <w:lang w:val="es-ES"/>
                                  </w:rPr>
                                  <w:t xml:space="preserve"> (X)</w:t>
                                </w:r>
                              </w:p>
                            </w:txbxContent>
                          </wps:txbx>
                          <wps:bodyPr rot="0" vert="horz" wrap="square" lIns="91440" tIns="45720" rIns="91440" bIns="45720" anchor="t" anchorCtr="0">
                            <a:spAutoFit/>
                          </wps:bodyPr>
                        </wps:wsp>
                        <wps:wsp>
                          <wps:cNvPr id="398153848" name="Text Box 2"/>
                          <wps:cNvSpPr txBox="1">
                            <a:spLocks noChangeArrowheads="1"/>
                          </wps:cNvSpPr>
                          <wps:spPr bwMode="auto">
                            <a:xfrm>
                              <a:off x="1977867" y="280169"/>
                              <a:ext cx="4444600" cy="452191"/>
                            </a:xfrm>
                            <a:prstGeom prst="rect">
                              <a:avLst/>
                            </a:prstGeom>
                            <a:solidFill>
                              <a:srgbClr val="FFFFFF"/>
                            </a:solidFill>
                            <a:ln w="9525">
                              <a:noFill/>
                              <a:miter lim="800000"/>
                              <a:headEnd/>
                              <a:tailEnd/>
                            </a:ln>
                          </wps:spPr>
                          <wps:txbx>
                            <w:txbxContent>
                              <w:p w14:paraId="18A39153" w14:textId="77777777" w:rsidR="00EF464F" w:rsidRPr="00E6782A" w:rsidRDefault="00EF464F" w:rsidP="00EF464F">
                                <w:pPr>
                                  <w:jc w:val="center"/>
                                  <w:rPr>
                                    <w:lang w:val="es-ES"/>
                                  </w:rPr>
                                </w:pPr>
                                <w:r w:rsidRPr="00E6782A">
                                  <w:rPr>
                                    <w:lang w:val="es-ES"/>
                                  </w:rPr>
                                  <w:t xml:space="preserve">Número de </w:t>
                                </w:r>
                                <w:r w:rsidRPr="005C67A7">
                                  <w:rPr>
                                    <w:lang w:val="es-ES"/>
                                  </w:rPr>
                                  <w:t>trabajadores</w:t>
                                </w:r>
                                <w:r w:rsidRPr="00E6782A">
                                  <w:rPr>
                                    <w:lang w:val="es-ES"/>
                                  </w:rPr>
                                  <w:t xml:space="preserve"> a tiempo complete disponibles estimado por año multiplicado por la </w:t>
                                </w:r>
                                <w:r w:rsidRPr="005C67A7">
                                  <w:rPr>
                                    <w:lang w:val="es-ES"/>
                                  </w:rPr>
                                  <w:t>duración</w:t>
                                </w:r>
                                <w:r w:rsidRPr="00E6782A">
                                  <w:rPr>
                                    <w:lang w:val="es-ES"/>
                                  </w:rPr>
                                  <w:t xml:space="preserve"> estimada del contrato (en años)</w:t>
                                </w:r>
                              </w:p>
                            </w:txbxContent>
                          </wps:txbx>
                          <wps:bodyPr rot="0" vert="horz" wrap="square" lIns="91440" tIns="45720" rIns="91440" bIns="45720" anchor="t" anchorCtr="0">
                            <a:spAutoFit/>
                          </wps:bodyPr>
                        </wps:wsp>
                        <wps:wsp>
                          <wps:cNvPr id="2028071227" name="Text Box 2"/>
                          <wps:cNvSpPr txBox="1">
                            <a:spLocks noChangeArrowheads="1"/>
                          </wps:cNvSpPr>
                          <wps:spPr bwMode="auto">
                            <a:xfrm>
                              <a:off x="289676" y="-136713"/>
                              <a:ext cx="1565278" cy="869070"/>
                            </a:xfrm>
                            <a:prstGeom prst="rect">
                              <a:avLst/>
                            </a:prstGeom>
                            <a:solidFill>
                              <a:srgbClr val="FFFFFF"/>
                            </a:solidFill>
                            <a:ln w="9525">
                              <a:noFill/>
                              <a:miter lim="800000"/>
                              <a:headEnd/>
                              <a:tailEnd/>
                            </a:ln>
                          </wps:spPr>
                          <wps:txbx>
                            <w:txbxContent>
                              <w:p w14:paraId="7C48103D" w14:textId="77777777" w:rsidR="00EF464F" w:rsidRPr="00E6782A" w:rsidRDefault="00EF464F" w:rsidP="00EF464F">
                                <w:pPr>
                                  <w:jc w:val="center"/>
                                  <w:rPr>
                                    <w:lang w:val="es-ES"/>
                                  </w:rPr>
                                </w:pPr>
                                <w:r w:rsidRPr="00E6782A">
                                  <w:rPr>
                                    <w:lang w:val="es-ES"/>
                                  </w:rPr>
                                  <w:t>ETC de la Categoría Especializada (X)</w:t>
                                </w:r>
                                <w:r w:rsidRPr="00E6782A">
                                  <w:rPr>
                                    <w:lang w:val="es-ES"/>
                                  </w:rPr>
                                  <w:br/>
                                  <w:t>durante la duración del contrato</w:t>
                                </w:r>
                              </w:p>
                            </w:txbxContent>
                          </wps:txbx>
                          <wps:bodyPr rot="0" vert="horz" wrap="square" lIns="91440" tIns="45720" rIns="91440" bIns="45720" anchor="t" anchorCtr="0">
                            <a:noAutofit/>
                          </wps:bodyPr>
                        </wps:wsp>
                        <wps:wsp>
                          <wps:cNvPr id="633081904" name="Straight Connector 1"/>
                          <wps:cNvCnPr/>
                          <wps:spPr>
                            <a:xfrm>
                              <a:off x="2066171" y="272552"/>
                              <a:ext cx="40977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35998053" name="Text Box 2"/>
                        <wps:cNvSpPr txBox="1">
                          <a:spLocks noChangeArrowheads="1"/>
                        </wps:cNvSpPr>
                        <wps:spPr bwMode="auto">
                          <a:xfrm>
                            <a:off x="1499285" y="313038"/>
                            <a:ext cx="263268" cy="238898"/>
                          </a:xfrm>
                          <a:prstGeom prst="rect">
                            <a:avLst/>
                          </a:prstGeom>
                          <a:solidFill>
                            <a:srgbClr val="FFFFFF"/>
                          </a:solidFill>
                          <a:ln w="9525">
                            <a:noFill/>
                            <a:miter lim="800000"/>
                            <a:headEnd/>
                            <a:tailEnd/>
                          </a:ln>
                        </wps:spPr>
                        <wps:txbx>
                          <w:txbxContent>
                            <w:p w14:paraId="71250516" w14:textId="77777777" w:rsidR="00EF464F" w:rsidRPr="00A72BF9" w:rsidRDefault="00EF464F" w:rsidP="00EF464F">
                              <w:pPr>
                                <w:jc w:val="center"/>
                              </w:pPr>
                              <w:r w:rsidRPr="00A72BF9">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5B7E167" id="Group 1" o:spid="_x0000_s1027" style="position:absolute;margin-left:.25pt;margin-top:13.45pt;width:482.8pt;height:71.05pt;z-index:251663872;mso-width-relative:margin;mso-height-relative:margin" coordorigin="-657,76" coordsize="61320,9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4T1LwQAAMAQAAAOAAAAZHJzL2Uyb0RvYy54bWzkWG1v2zYQ/j5g/4HQ98SSqBdSiFN0aRMM&#10;6LZiaX8ALVGWMInUSCZy+ut3JC3J9lx07bCl6/xBEUXe8e65R89RuXqx6zv0yJVupVgH0WUYIC5K&#10;WbViuw7ev7u9IAHShomKdVLwdfDEdfDi+vvvrsah4LFsZFdxhcCJ0MU4rIPGmKFYrXTZ8J7pSzlw&#10;AZO1VD0zMFTbVaXYCN77bhWHYbYapaoGJUuuNTx95SeDa+e/rnlpfqlrzQ3q1gHEZtxVuevGXlfX&#10;V6zYKjY0bbkPg31BFD1rBWw6u3rFDEMPqv2Tq74tldSyNpel7FeyrtuSuxwgmyg8yeZOyYfB5bIt&#10;xu0wwwTQnuD0xW7Lnx/v1HA/vFWAxDhsAQs3srnsatXbvxAl2jnInmbI+M6gEh5mEY5SQgNUwhwN&#10;Y4ypx7RsAHhrdpGlOU0CBPN5lkTT7OvFAWSezw7SxBVlNW2/OgpqHvhgIfq3CrUVMC+JQpLRkMBO&#10;gvXANAceiu1+1uozEj0b8UHC5+JlxZxwTGiWZy7hiyiPMD2bcw6P96DhPHVLPpozvBp6qb7+e9W/&#10;b9jAHam0BWWPH+SU0SzFUKA9fu9sxj/I3QShW22JgswOHgPkjvB6eCPL3zQS8qZhYstfKiXHhrMK&#10;wvRZjcNsakuhC22dbMafZAVlYg9GOkcnbIvjnODc8+YIxqkQOM8ppYCzZV6SxhFxtZ5BZMWgtLnj&#10;skf2Zh0oEAO3E3t8ow3QApZOSyzNteza6rbtOjdQ281Np9AjA+G4dT/LJDA5WtYJNALv0zh1noW0&#10;9rCOFX1rQNi6tl8HJLQ/T3yLzGtRuSWGtZ2/B7edAO8TOh4ns9vsPLk9iXWxkdUTYKek1zHQXbhp&#10;pPoQoBE0bB3o3x+Y4gHqfhSAP40SeJuQcYMkzWMYqMOZzeEMEyW4WgcmQP72xjihdHAML6FOt62D&#10;zUbpI9mHDOz0Ef/jNMWURCkmCXQV/5Y/M0sjmuckA/UCDsbEvkO+zBNJE/hlUPuZpF4MvkWS7pV2&#10;osb/mKRxCFTII1Cwr4SlRx0JZ9CTjlkapVkKcutZartoftyDF538z0upy3wRsGdgqZBWSutnl9IM&#10;45BENJwPTPdGsXbbGHQjhYBeKRVyDdyiBQeFG7E/I/oGbrvCacsOswwOPF4M8zhNnSSwYhbDENQy&#10;Sj3NPsGwrhX2kMKKjzRr2y5PerH7ZuBz0za76VB10LHPN1ptnjpu/XXiV15Dy11ON/Y7ZPHJypIL&#10;M/l1q61ZDU1/Ngxd2CfBHBvu11tT7r5RPsd4tnA7S2Fm474VUp3bfYGi9uuno4bPe3kd7AnHjlxD&#10;X07e/1JzJzillIQp/kpkM0oojQnwFZo7jnCIybFsxhmOs71qxpgQ6ua/xd6ePPsB9C+opuMrfCYD&#10;h4++ww/Hjt/LPx6u/wAAAP//AwBQSwMEFAAGAAgAAAAhAO1dbhjdAAAABwEAAA8AAABkcnMvZG93&#10;bnJldi54bWxMjsFKw0AURfeC/zA8wZ2dpNLBxExKKeqqCLaCuHvNvCahmZmQmSbp3/tc6fJyD/ee&#10;Yj3bTow0hNY7DekiAUGu8qZ1tYbPw+vDE4gQ0RnsvCMNVwqwLm9vCsyNn9wHjftYCx5xIUcNTYx9&#10;LmWoGrIYFr4nx93JDxYjx6GWZsCJx20nl0mipMXW8UODPW0bqs77i9XwNuG0eUxfxt35tL1+H1bv&#10;X7uUtL6/mzfPICLN8Q+GX31Wh5Kdjv7iTBCdhhVzGpYqA8FtplQK4siYyhKQZSH/+5c/AAAA//8D&#10;AFBLAQItABQABgAIAAAAIQC2gziS/gAAAOEBAAATAAAAAAAAAAAAAAAAAAAAAABbQ29udGVudF9U&#10;eXBlc10ueG1sUEsBAi0AFAAGAAgAAAAhADj9If/WAAAAlAEAAAsAAAAAAAAAAAAAAAAALwEAAF9y&#10;ZWxzLy5yZWxzUEsBAi0AFAAGAAgAAAAhALSjhPUvBAAAwBAAAA4AAAAAAAAAAAAAAAAALgIAAGRy&#10;cy9lMm9Eb2MueG1sUEsBAi0AFAAGAAgAAAAhAO1dbhjdAAAABwEAAA8AAAAAAAAAAAAAAAAAiQYA&#10;AGRycy9kb3ducmV2LnhtbFBLBQYAAAAABAAEAPMAAACTBwAAAAA=&#10;">
                <v:group id="Group 2" o:spid="_x0000_s1028" style="position:absolute;left:-657;top:76;width:61319;height:9025" coordorigin="2896,-1713" coordsize="61327,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yQAAAOMAAAAPAAAAZHJzL2Rvd25yZXYueG1sRE9La8JA&#10;EL4X+h+WKXiru6lWYuoqIm3xIAUfIL0N2TEJZmdDdpvEf98VCj3O957FarC16Kj1lWMNyViBIM6d&#10;qbjQcDp+PKcgfEA2WDsmDTfysFo+PiwwM67nPXWHUIgYwj5DDWUITSalz0uy6MeuIY7cxbUWQzzb&#10;QpoW+xhua/mi1ExarDg2lNjQpqT8evixGj577NeT5L3bXS+b2/fx9eu8S0jr0dOwfgMRaAj/4j/3&#10;1sT500Sls7lKp3D/KQIgl78AAAD//wMAUEsBAi0AFAAGAAgAAAAhANvh9svuAAAAhQEAABMAAAAA&#10;AAAAAAAAAAAAAAAAAFtDb250ZW50X1R5cGVzXS54bWxQSwECLQAUAAYACAAAACEAWvQsW78AAAAV&#10;AQAACwAAAAAAAAAAAAAAAAAfAQAAX3JlbHMvLnJlbHNQSwECLQAUAAYACAAAACEAIT/vjskAAADj&#10;AAAADwAAAAAAAAAAAAAAAAAHAgAAZHJzL2Rvd25yZXYueG1sUEsFBgAAAAADAAMAtwAAAP0CAAAA&#10;AA==&#10;">
                  <v:shapetype id="_x0000_t202" coordsize="21600,21600" o:spt="202" path="m,l,21600r21600,l21600,xe">
                    <v:stroke joinstyle="miter"/>
                    <v:path gradientshapeok="t" o:connecttype="rect"/>
                  </v:shapetype>
                  <v:shape id="Text Box 2" o:spid="_x0000_s1029" type="#_x0000_t202" style="position:absolute;left:22783;top:-1713;width:37800;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20ygAAAOMAAAAPAAAAZHJzL2Rvd25yZXYueG1sRI/NasJA&#10;FIX3Qt9huAV3OonV0KaOUgoFERcau+jykrnNpMncSTOjpm/fEQSXh/PzcZbrwbbiTL2vHStIpwkI&#10;4tLpmisFn8ePyTMIH5A1to5JwR95WK8eRkvMtbvwgc5FqEQcYZ+jAhNCl0vpS0MW/dR1xNH7dr3F&#10;EGVfSd3jJY7bVs6SJJMWa44Egx29Gyqb4mQjZOfL08H9/qS7Rn6ZJsPF3myVGj8Ob68gAg3hHr61&#10;N1rBLEmzl2zxNE/h+in+Abn6BwAA//8DAFBLAQItABQABgAIAAAAIQDb4fbL7gAAAIUBAAATAAAA&#10;AAAAAAAAAAAAAAAAAABbQ29udGVudF9UeXBlc10ueG1sUEsBAi0AFAAGAAgAAAAhAFr0LFu/AAAA&#10;FQEAAAsAAAAAAAAAAAAAAAAAHwEAAF9yZWxzLy5yZWxzUEsBAi0AFAAGAAgAAAAhAKeOPbTKAAAA&#10;4wAAAA8AAAAAAAAAAAAAAAAABwIAAGRycy9kb3ducmV2LnhtbFBLBQYAAAAAAwADALcAAAD+AgAA&#10;AAA=&#10;" stroked="f">
                    <v:textbox style="mso-fit-shape-to-text:t">
                      <w:txbxContent>
                        <w:p w14:paraId="07E824C1" w14:textId="77777777" w:rsidR="00EF464F" w:rsidRPr="00E6782A" w:rsidRDefault="00EF464F" w:rsidP="00EF464F">
                          <w:pPr>
                            <w:jc w:val="center"/>
                            <w:rPr>
                              <w:lang w:val="es-ES"/>
                            </w:rPr>
                          </w:pPr>
                          <w:r w:rsidRPr="007E4D06">
                            <w:rPr>
                              <w:lang w:val="es-ES"/>
                            </w:rPr>
                            <w:t xml:space="preserve">Total estimado de horas laborales durante </w:t>
                          </w:r>
                          <w:r w:rsidRPr="007E4D06">
                            <w:rPr>
                              <w:lang w:val="es-ES"/>
                            </w:rPr>
                            <w:br/>
                            <w:t xml:space="preserve">la duración del contrato en la </w:t>
                          </w:r>
                          <w:r w:rsidRPr="005C67A7">
                            <w:rPr>
                              <w:lang w:val="es-ES"/>
                            </w:rPr>
                            <w:t>categoría</w:t>
                          </w:r>
                          <w:r w:rsidRPr="00E6782A">
                            <w:rPr>
                              <w:lang w:val="es-ES"/>
                            </w:rPr>
                            <w:t xml:space="preserve"> </w:t>
                          </w:r>
                          <w:r w:rsidRPr="005C67A7">
                            <w:rPr>
                              <w:lang w:val="es-ES"/>
                            </w:rPr>
                            <w:t>especializada</w:t>
                          </w:r>
                          <w:r w:rsidRPr="00E6782A">
                            <w:rPr>
                              <w:lang w:val="es-ES"/>
                            </w:rPr>
                            <w:t xml:space="preserve"> (X)</w:t>
                          </w:r>
                        </w:p>
                      </w:txbxContent>
                    </v:textbox>
                  </v:shape>
                  <v:shape id="Text Box 2" o:spid="_x0000_s1030" type="#_x0000_t202" style="position:absolute;left:19778;top:2801;width:44446;height:4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H8xwAAAOIAAAAPAAAAZHJzL2Rvd25yZXYueG1sRE9LS8NA&#10;EL4L/Q/LCN7sJtaWGLstRRBEerCPg8chO2ZjsrMxu23jv3cOQo8f33u5Hn2nzjTEJrCBfJqBIq6C&#10;bbg2cDy83hegYkK22AUmA78UYb2a3CyxtOHCOzrvU60khGOJBlxKfal1rBx5jNPQEwv3FQaPSeBQ&#10;azvgRcJ9px+ybKE9NiwNDnt6cVS1+5OXkm2sTrvw851vW/3p2gXOP9y7MXe34+YZVKIxXcX/7jdr&#10;YPZU5PNZ8Sib5ZLcAb36AwAA//8DAFBLAQItABQABgAIAAAAIQDb4fbL7gAAAIUBAAATAAAAAAAA&#10;AAAAAAAAAAAAAABbQ29udGVudF9UeXBlc10ueG1sUEsBAi0AFAAGAAgAAAAhAFr0LFu/AAAAFQEA&#10;AAsAAAAAAAAAAAAAAAAAHwEAAF9yZWxzLy5yZWxzUEsBAi0AFAAGAAgAAAAhAJapQfzHAAAA4gAA&#10;AA8AAAAAAAAAAAAAAAAABwIAAGRycy9kb3ducmV2LnhtbFBLBQYAAAAAAwADALcAAAD7AgAAAAA=&#10;" stroked="f">
                    <v:textbox style="mso-fit-shape-to-text:t">
                      <w:txbxContent>
                        <w:p w14:paraId="18A39153" w14:textId="77777777" w:rsidR="00EF464F" w:rsidRPr="00E6782A" w:rsidRDefault="00EF464F" w:rsidP="00EF464F">
                          <w:pPr>
                            <w:jc w:val="center"/>
                            <w:rPr>
                              <w:lang w:val="es-ES"/>
                            </w:rPr>
                          </w:pPr>
                          <w:r w:rsidRPr="00E6782A">
                            <w:rPr>
                              <w:lang w:val="es-ES"/>
                            </w:rPr>
                            <w:t xml:space="preserve">Número de </w:t>
                          </w:r>
                          <w:r w:rsidRPr="005C67A7">
                            <w:rPr>
                              <w:lang w:val="es-ES"/>
                            </w:rPr>
                            <w:t>trabajadores</w:t>
                          </w:r>
                          <w:r w:rsidRPr="00E6782A">
                            <w:rPr>
                              <w:lang w:val="es-ES"/>
                            </w:rPr>
                            <w:t xml:space="preserve"> a tiempo complete disponibles estimado por año multiplicado por la </w:t>
                          </w:r>
                          <w:r w:rsidRPr="005C67A7">
                            <w:rPr>
                              <w:lang w:val="es-ES"/>
                            </w:rPr>
                            <w:t>duración</w:t>
                          </w:r>
                          <w:r w:rsidRPr="00E6782A">
                            <w:rPr>
                              <w:lang w:val="es-ES"/>
                            </w:rPr>
                            <w:t xml:space="preserve"> estimada del contrato (en años)</w:t>
                          </w:r>
                        </w:p>
                      </w:txbxContent>
                    </v:textbox>
                  </v:shape>
                  <v:shape id="Text Box 2" o:spid="_x0000_s1031" type="#_x0000_t202" style="position:absolute;left:2896;top:-1367;width:15653;height:8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wYyQAAAOMAAAAPAAAAZHJzL2Rvd25yZXYueG1sRI9Ra8Iw&#10;FIXfB/6HcIW9jJkYNqvVKG4w8VXnD7g217bY3JQms/XfLwNhj4dzznc4q83gGnGjLtSeDUwnCgRx&#10;4W3NpYHT99frHESIyBYbz2TgTgE269HTCnPrez7Q7RhLkSAccjRQxdjmUoaiIodh4lvi5F185zAm&#10;2ZXSdtgnuGukVmomHdacFips6bOi4nr8cQYu+/7lfdGfd/GUHd5mH1hnZ3835nk8bJcgIg3xP/xo&#10;760BrfRcZVOtM/j7lP6AXP8CAAD//wMAUEsBAi0AFAAGAAgAAAAhANvh9svuAAAAhQEAABMAAAAA&#10;AAAAAAAAAAAAAAAAAFtDb250ZW50X1R5cGVzXS54bWxQSwECLQAUAAYACAAAACEAWvQsW78AAAAV&#10;AQAACwAAAAAAAAAAAAAAAAAfAQAAX3JlbHMvLnJlbHNQSwECLQAUAAYACAAAACEAjcK8GMkAAADj&#10;AAAADwAAAAAAAAAAAAAAAAAHAgAAZHJzL2Rvd25yZXYueG1sUEsFBgAAAAADAAMAtwAAAP0CAAAA&#10;AA==&#10;" stroked="f">
                    <v:textbox>
                      <w:txbxContent>
                        <w:p w14:paraId="7C48103D" w14:textId="77777777" w:rsidR="00EF464F" w:rsidRPr="00E6782A" w:rsidRDefault="00EF464F" w:rsidP="00EF464F">
                          <w:pPr>
                            <w:jc w:val="center"/>
                            <w:rPr>
                              <w:lang w:val="es-ES"/>
                            </w:rPr>
                          </w:pPr>
                          <w:r w:rsidRPr="00E6782A">
                            <w:rPr>
                              <w:lang w:val="es-ES"/>
                            </w:rPr>
                            <w:t>ETC de la Categoría Especializada (X)</w:t>
                          </w:r>
                          <w:r w:rsidRPr="00E6782A">
                            <w:rPr>
                              <w:lang w:val="es-ES"/>
                            </w:rPr>
                            <w:br/>
                            <w:t>durante la duración del contrato</w:t>
                          </w:r>
                        </w:p>
                      </w:txbxContent>
                    </v:textbox>
                  </v:shape>
                  <v:line id="Straight Connector 1" o:spid="_x0000_s1032" style="position:absolute;visibility:visible;mso-wrap-style:square" from="20661,2725" to="61638,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lC5ygAAAOIAAAAPAAAAZHJzL2Rvd25yZXYueG1sRI9BSwMx&#10;FITvgv8hPMGbTdZq6W6bFikIRQ/iqtDjY/PcLG5espvYrv/eCEKPw8x8w6y3k+vFkcbYedZQzBQI&#10;4sabjlsN72+PN0sQMSEb7D2Thh+KsN1cXqyxMv7Er3SsUysyhGOFGmxKoZIyNpYcxpkPxNn79KPD&#10;lOXYSjPiKcNdL2+VWkiHHecFi4F2lpqv+ttpGJ6a+vm+LT7CPuzsy4DlcChLra+vpocViERTOof/&#10;23ujYTGfq2VRqjv4u5TvgNz8AgAA//8DAFBLAQItABQABgAIAAAAIQDb4fbL7gAAAIUBAAATAAAA&#10;AAAAAAAAAAAAAAAAAABbQ29udGVudF9UeXBlc10ueG1sUEsBAi0AFAAGAAgAAAAhAFr0LFu/AAAA&#10;FQEAAAsAAAAAAAAAAAAAAAAAHwEAAF9yZWxzLy5yZWxzUEsBAi0AFAAGAAgAAAAhAOoiULnKAAAA&#10;4gAAAA8AAAAAAAAAAAAAAAAABwIAAGRycy9kb3ducmV2LnhtbFBLBQYAAAAAAwADALcAAAD+AgAA&#10;AAA=&#10;" strokecolor="black [3213]" strokeweight=".5pt">
                    <v:stroke joinstyle="miter"/>
                  </v:line>
                </v:group>
                <v:shape id="Text Box 2" o:spid="_x0000_s1033" type="#_x0000_t202" style="position:absolute;left:14992;top:3130;width:2633;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NxyQAAAOIAAAAPAAAAZHJzL2Rvd25yZXYueG1sRI/RasJA&#10;FETfC/7DcgVfim7URpPoKlVo8VXrB1yz1ySYvRuyWxP/visIfRxm5gyz3vamFndqXWVZwXQSgSDO&#10;ra64UHD++RonIJxH1lhbJgUPcrDdDN7WmGnb8ZHuJ1+IAGGXoYLS+yaT0uUlGXQT2xAH72pbgz7I&#10;tpC6xS7ATS1nUbSQBisOCyU2tC8pv51+jYLroXuP0+7y7c/L48dih9XyYh9KjYb95wqEp97/h1/t&#10;g1aQzOM0TaJ4Ds9L4Q7IzR8AAAD//wMAUEsBAi0AFAAGAAgAAAAhANvh9svuAAAAhQEAABMAAAAA&#10;AAAAAAAAAAAAAAAAAFtDb250ZW50X1R5cGVzXS54bWxQSwECLQAUAAYACAAAACEAWvQsW78AAAAV&#10;AQAACwAAAAAAAAAAAAAAAAAfAQAAX3JlbHMvLnJlbHNQSwECLQAUAAYACAAAACEAsBwzcckAAADi&#10;AAAADwAAAAAAAAAAAAAAAAAHAgAAZHJzL2Rvd25yZXYueG1sUEsFBgAAAAADAAMAtwAAAP0CAAAA&#10;AA==&#10;" stroked="f">
                  <v:textbox>
                    <w:txbxContent>
                      <w:p w14:paraId="71250516" w14:textId="77777777" w:rsidR="00EF464F" w:rsidRPr="00A72BF9" w:rsidRDefault="00EF464F" w:rsidP="00EF464F">
                        <w:pPr>
                          <w:jc w:val="center"/>
                        </w:pPr>
                        <w:r w:rsidRPr="00A72BF9">
                          <w:t>=</w:t>
                        </w:r>
                      </w:p>
                    </w:txbxContent>
                  </v:textbox>
                </v:shape>
              </v:group>
            </w:pict>
          </mc:Fallback>
        </mc:AlternateContent>
      </w:r>
    </w:p>
    <w:p w14:paraId="78F1C5A8" w14:textId="77777777" w:rsidR="00EF464F" w:rsidRDefault="00EF464F" w:rsidP="00EF464F">
      <w:pPr>
        <w:rPr>
          <w:lang w:val="es-ES"/>
        </w:rPr>
      </w:pPr>
    </w:p>
    <w:p w14:paraId="6E38A8E0" w14:textId="77777777" w:rsidR="00EF464F" w:rsidRPr="003D6BFA" w:rsidRDefault="00EF464F" w:rsidP="00EF464F">
      <w:pPr>
        <w:rPr>
          <w:lang w:val="es-ES"/>
        </w:rPr>
      </w:pPr>
    </w:p>
    <w:p w14:paraId="0EB39A54" w14:textId="77777777" w:rsidR="00EF464F" w:rsidRPr="00E6782A" w:rsidRDefault="00EF464F" w:rsidP="00EF464F">
      <w:pPr>
        <w:pStyle w:val="ListParagraph"/>
        <w:numPr>
          <w:ilvl w:val="0"/>
          <w:numId w:val="102"/>
        </w:numPr>
        <w:rPr>
          <w:lang w:val="es-ES"/>
        </w:rPr>
      </w:pPr>
      <w:r w:rsidRPr="00E6782A">
        <w:rPr>
          <w:lang w:val="es-ES"/>
        </w:rPr>
        <w:t xml:space="preserve">El porcentaje del ETC total que se cubrirá con mano de obra local por categoría de especialización; </w:t>
      </w:r>
    </w:p>
    <w:p w14:paraId="1B345339" w14:textId="77777777" w:rsidR="00EF464F" w:rsidRPr="005C67A7" w:rsidRDefault="00EF464F" w:rsidP="00EF464F">
      <w:pPr>
        <w:pStyle w:val="ListParagraph"/>
        <w:rPr>
          <w:lang w:val="es-ES"/>
        </w:rPr>
      </w:pPr>
    </w:p>
    <w:p w14:paraId="416968DB" w14:textId="77777777" w:rsidR="00EF464F" w:rsidRPr="00E6782A" w:rsidRDefault="00EF464F" w:rsidP="00EF464F">
      <w:pPr>
        <w:pStyle w:val="ListParagraph"/>
        <w:numPr>
          <w:ilvl w:val="0"/>
          <w:numId w:val="102"/>
        </w:numPr>
        <w:rPr>
          <w:lang w:val="es-ES"/>
        </w:rPr>
      </w:pPr>
      <w:r>
        <w:rPr>
          <w:lang w:val="es-ES"/>
        </w:rPr>
        <w:t>El porcentaje sobre el total de ETC a ser asignado a la mano de obra local por categoría especializada</w:t>
      </w:r>
    </w:p>
    <w:p w14:paraId="03E8676A" w14:textId="77777777" w:rsidR="00EF464F" w:rsidRPr="00E6782A" w:rsidRDefault="00EF464F" w:rsidP="00EF464F">
      <w:pPr>
        <w:pStyle w:val="ListParagraph"/>
        <w:numPr>
          <w:ilvl w:val="0"/>
          <w:numId w:val="102"/>
        </w:numPr>
        <w:rPr>
          <w:lang w:val="es-ES"/>
        </w:rPr>
      </w:pPr>
      <w:r w:rsidRPr="00E6782A">
        <w:rPr>
          <w:lang w:val="es-ES"/>
        </w:rPr>
        <w:t>La estrategia de contratación propuesta (p</w:t>
      </w:r>
      <w:r>
        <w:rPr>
          <w:lang w:val="es-ES"/>
        </w:rPr>
        <w:t xml:space="preserve">or ejemplo, </w:t>
      </w:r>
      <w:r w:rsidRPr="00E6782A">
        <w:rPr>
          <w:lang w:val="es-ES"/>
        </w:rPr>
        <w:t xml:space="preserve"> contratación directa, subcontratación);</w:t>
      </w:r>
    </w:p>
    <w:p w14:paraId="05D3F66C" w14:textId="77777777" w:rsidR="00EF464F" w:rsidRPr="00E6782A" w:rsidRDefault="00EF464F" w:rsidP="00EF464F">
      <w:pPr>
        <w:pStyle w:val="ListParagraph"/>
        <w:numPr>
          <w:ilvl w:val="0"/>
          <w:numId w:val="102"/>
        </w:numPr>
        <w:rPr>
          <w:lang w:val="es-ES"/>
        </w:rPr>
      </w:pPr>
      <w:r>
        <w:rPr>
          <w:lang w:val="es-ES"/>
        </w:rPr>
        <w:t>El plan</w:t>
      </w:r>
      <w:r w:rsidRPr="00E6782A">
        <w:rPr>
          <w:lang w:val="es-ES"/>
        </w:rPr>
        <w:t xml:space="preserve"> o programa de capacitación, desarrollo de habilidades o perfeccionamiento de la mano de obra local.</w:t>
      </w:r>
    </w:p>
    <w:p w14:paraId="2FA14774" w14:textId="77777777" w:rsidR="00EF464F" w:rsidRPr="0085207E" w:rsidRDefault="00EF464F" w:rsidP="00EF464F">
      <w:pPr>
        <w:rPr>
          <w:lang w:val="es-ES"/>
        </w:rPr>
      </w:pPr>
    </w:p>
    <w:p w14:paraId="593F0C26" w14:textId="77777777" w:rsidR="00EF464F" w:rsidRDefault="00EF464F" w:rsidP="00EF464F">
      <w:pPr>
        <w:rPr>
          <w:b/>
          <w:bCs/>
          <w:lang w:val="es-ES"/>
        </w:rPr>
      </w:pPr>
      <w:r w:rsidRPr="00E6782A">
        <w:rPr>
          <w:b/>
          <w:bCs/>
          <w:lang w:val="es-ES"/>
        </w:rPr>
        <w:t>Esta Declaración de Método no incluirá información financiera (p. ej., salarios en dólares).</w:t>
      </w:r>
    </w:p>
    <w:p w14:paraId="62C1F3EE" w14:textId="77777777" w:rsidR="00EF464F" w:rsidRPr="002D42CF" w:rsidRDefault="00EF464F" w:rsidP="00EF464F">
      <w:pPr>
        <w:rPr>
          <w:b/>
          <w:bCs/>
          <w:sz w:val="36"/>
          <w:lang w:val="es-ES"/>
        </w:rPr>
      </w:pPr>
      <w:r>
        <w:rPr>
          <w:b/>
          <w:bCs/>
          <w:lang w:val="es-ES"/>
        </w:rPr>
        <w:t>Notas a los Licitantes:</w:t>
      </w:r>
      <w:r w:rsidRPr="00E6782A">
        <w:rPr>
          <w:b/>
          <w:bCs/>
          <w:lang w:val="es-ES"/>
        </w:rPr>
        <w:br w:type="page"/>
      </w:r>
    </w:p>
    <w:bookmarkEnd w:id="541"/>
    <w:bookmarkEnd w:id="542"/>
    <w:p w14:paraId="6256FEE0" w14:textId="7420D691" w:rsidR="00F92707" w:rsidRPr="005A7041" w:rsidRDefault="00F92707" w:rsidP="00D561AA">
      <w:pPr>
        <w:pStyle w:val="SecIVHeading2"/>
      </w:pPr>
      <w:r w:rsidRPr="005A7041">
        <w:lastRenderedPageBreak/>
        <w:br w:type="page"/>
      </w:r>
    </w:p>
    <w:p w14:paraId="54495400" w14:textId="77777777" w:rsidR="00F92707" w:rsidRPr="005A7041" w:rsidRDefault="00F92707" w:rsidP="00103E3F">
      <w:pPr>
        <w:pStyle w:val="SecIVHeader1"/>
      </w:pPr>
      <w:bookmarkStart w:id="543" w:name="_Toc485743326"/>
      <w:bookmarkStart w:id="544" w:name="_Toc485743953"/>
      <w:bookmarkStart w:id="545" w:name="_Toc69829354"/>
      <w:bookmarkStart w:id="546" w:name="_Toc206528748"/>
      <w:r w:rsidRPr="005A7041">
        <w:lastRenderedPageBreak/>
        <w:t>Apéndice B de la Parte Técnica: Equipos</w:t>
      </w:r>
      <w:bookmarkEnd w:id="543"/>
      <w:bookmarkEnd w:id="544"/>
      <w:bookmarkEnd w:id="545"/>
      <w:bookmarkEnd w:id="546"/>
    </w:p>
    <w:p w14:paraId="549EE786" w14:textId="2A8DC42C" w:rsidR="00F92707" w:rsidRPr="005A7041" w:rsidRDefault="00F92707" w:rsidP="002C7DA5">
      <w:pPr>
        <w:tabs>
          <w:tab w:val="left" w:pos="5000"/>
        </w:tabs>
        <w:rPr>
          <w:b/>
          <w:sz w:val="28"/>
          <w:szCs w:val="16"/>
          <w:lang w:val="es-ES"/>
        </w:rPr>
      </w:pPr>
    </w:p>
    <w:p w14:paraId="59E32D65" w14:textId="17B90F19" w:rsidR="00F92707" w:rsidRPr="005A7041" w:rsidRDefault="00F92707" w:rsidP="002C7DA5">
      <w:pPr>
        <w:spacing w:after="360"/>
        <w:jc w:val="both"/>
        <w:rPr>
          <w:rStyle w:val="Table"/>
          <w:rFonts w:ascii="Times New Roman" w:hAnsi="Times New Roman"/>
          <w:iCs/>
          <w:spacing w:val="-2"/>
          <w:sz w:val="24"/>
          <w:lang w:val="es-ES"/>
        </w:rPr>
      </w:pPr>
      <w:r w:rsidRPr="005A7041">
        <w:rPr>
          <w:rStyle w:val="Table"/>
          <w:rFonts w:ascii="Times New Roman" w:hAnsi="Times New Roman"/>
          <w:iCs/>
          <w:spacing w:val="-2"/>
          <w:sz w:val="24"/>
          <w:lang w:val="es-ES"/>
        </w:rPr>
        <w:t xml:space="preserve">El Licitante proporcionará la información adecuada para demostrar claramente que tiene la capacidad necesaria para cumplir los requisitos relativos a los equipos clave enumerados en la </w:t>
      </w:r>
      <w:r w:rsidR="006675F7" w:rsidRPr="005A7041">
        <w:rPr>
          <w:rStyle w:val="Table"/>
          <w:rFonts w:ascii="Times New Roman" w:hAnsi="Times New Roman"/>
          <w:iCs/>
          <w:spacing w:val="-2"/>
          <w:sz w:val="24"/>
          <w:lang w:val="es-ES"/>
        </w:rPr>
        <w:t>Sección</w:t>
      </w:r>
      <w:r w:rsidR="00786FB7" w:rsidRPr="005A7041">
        <w:rPr>
          <w:rStyle w:val="Table"/>
          <w:rFonts w:ascii="Times New Roman" w:hAnsi="Times New Roman"/>
          <w:iCs/>
          <w:spacing w:val="-2"/>
          <w:sz w:val="24"/>
          <w:lang w:val="es-ES"/>
        </w:rPr>
        <w:t xml:space="preserve"> III, </w:t>
      </w:r>
      <w:r w:rsidR="003C2A3E" w:rsidRPr="005A7041">
        <w:rPr>
          <w:rStyle w:val="Table"/>
          <w:rFonts w:ascii="Times New Roman" w:hAnsi="Times New Roman"/>
          <w:iCs/>
          <w:spacing w:val="-2"/>
          <w:sz w:val="24"/>
          <w:lang w:val="es-ES"/>
        </w:rPr>
        <w:t>“</w:t>
      </w:r>
      <w:r w:rsidR="007F1685" w:rsidRPr="005A7041">
        <w:rPr>
          <w:rStyle w:val="Table"/>
          <w:rFonts w:ascii="Times New Roman" w:hAnsi="Times New Roman"/>
          <w:iCs/>
          <w:spacing w:val="-2"/>
          <w:sz w:val="24"/>
          <w:lang w:val="es-ES"/>
        </w:rPr>
        <w:t xml:space="preserve">Criterios de </w:t>
      </w:r>
      <w:r w:rsidR="006675F7" w:rsidRPr="005A7041">
        <w:rPr>
          <w:rStyle w:val="Table"/>
          <w:rFonts w:ascii="Times New Roman" w:hAnsi="Times New Roman"/>
          <w:iCs/>
          <w:spacing w:val="-2"/>
          <w:sz w:val="24"/>
          <w:lang w:val="es-ES"/>
        </w:rPr>
        <w:t>Evaluación y Calificación</w:t>
      </w:r>
      <w:r w:rsidR="003C2A3E" w:rsidRPr="005A7041">
        <w:rPr>
          <w:rStyle w:val="Table"/>
          <w:rFonts w:ascii="Times New Roman" w:hAnsi="Times New Roman"/>
          <w:iCs/>
          <w:spacing w:val="-2"/>
          <w:sz w:val="24"/>
          <w:lang w:val="es-ES"/>
        </w:rPr>
        <w:t>”</w:t>
      </w:r>
      <w:r w:rsidRPr="005A7041">
        <w:rPr>
          <w:rStyle w:val="Table"/>
          <w:rFonts w:ascii="Times New Roman" w:hAnsi="Times New Roman"/>
          <w:iCs/>
          <w:spacing w:val="-2"/>
          <w:sz w:val="24"/>
          <w:lang w:val="es-ES"/>
        </w:rPr>
        <w:t xml:space="preserve">. Preparará un formulario separado para cada uno de los equipos señalados o para los equipos alternativos que proponga. </w:t>
      </w:r>
    </w:p>
    <w:tbl>
      <w:tblPr>
        <w:tblW w:w="8934" w:type="dxa"/>
        <w:jc w:val="center"/>
        <w:tblLayout w:type="fixed"/>
        <w:tblCellMar>
          <w:left w:w="72" w:type="dxa"/>
          <w:right w:w="72" w:type="dxa"/>
        </w:tblCellMar>
        <w:tblLook w:val="0000" w:firstRow="0" w:lastRow="0" w:firstColumn="0" w:lastColumn="0" w:noHBand="0" w:noVBand="0"/>
      </w:tblPr>
      <w:tblGrid>
        <w:gridCol w:w="1415"/>
        <w:gridCol w:w="3884"/>
        <w:gridCol w:w="3635"/>
      </w:tblGrid>
      <w:tr w:rsidR="00F92707" w:rsidRPr="001C59B2" w14:paraId="2A667644" w14:textId="77777777" w:rsidTr="002C7DA5">
        <w:trPr>
          <w:cantSplit/>
          <w:jc w:val="center"/>
        </w:trPr>
        <w:tc>
          <w:tcPr>
            <w:tcW w:w="8934" w:type="dxa"/>
            <w:gridSpan w:val="3"/>
            <w:tcBorders>
              <w:top w:val="single" w:sz="6" w:space="0" w:color="auto"/>
              <w:left w:val="single" w:sz="6" w:space="0" w:color="auto"/>
              <w:bottom w:val="single" w:sz="6" w:space="0" w:color="auto"/>
              <w:right w:val="single" w:sz="6" w:space="0" w:color="auto"/>
            </w:tcBorders>
          </w:tcPr>
          <w:p w14:paraId="7DC90BDB" w14:textId="54D54236" w:rsidR="00F92707" w:rsidRPr="005A7041" w:rsidRDefault="00476924" w:rsidP="00E51CC6">
            <w:pPr>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 xml:space="preserve">Elemento </w:t>
            </w:r>
          </w:p>
          <w:p w14:paraId="24D8C0BA" w14:textId="77777777" w:rsidR="00F92707" w:rsidRPr="005A7041" w:rsidRDefault="00F92707" w:rsidP="006B68B4">
            <w:pPr>
              <w:spacing w:before="60" w:after="60"/>
              <w:ind w:left="990"/>
              <w:jc w:val="both"/>
              <w:rPr>
                <w:rStyle w:val="Table"/>
                <w:rFonts w:ascii="Times New Roman" w:hAnsi="Times New Roman"/>
                <w:bCs/>
                <w:spacing w:val="-2"/>
                <w:sz w:val="24"/>
                <w:lang w:val="es-ES"/>
              </w:rPr>
            </w:pPr>
          </w:p>
        </w:tc>
      </w:tr>
      <w:tr w:rsidR="002C7DA5" w:rsidRPr="001C59B2" w14:paraId="28BD2B40" w14:textId="77777777" w:rsidTr="002C7DA5">
        <w:trPr>
          <w:cantSplit/>
          <w:trHeight w:val="735"/>
          <w:jc w:val="center"/>
        </w:trPr>
        <w:tc>
          <w:tcPr>
            <w:tcW w:w="1415" w:type="dxa"/>
            <w:vMerge w:val="restart"/>
            <w:tcBorders>
              <w:top w:val="single" w:sz="6" w:space="0" w:color="auto"/>
              <w:left w:val="single" w:sz="6" w:space="0" w:color="auto"/>
            </w:tcBorders>
          </w:tcPr>
          <w:p w14:paraId="37D3C840" w14:textId="77777777" w:rsidR="002C7DA5" w:rsidRPr="005A7041" w:rsidRDefault="002C7DA5" w:rsidP="00E51CC6">
            <w:pPr>
              <w:spacing w:before="60" w:after="60"/>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Información sobre el equipo</w:t>
            </w:r>
          </w:p>
        </w:tc>
        <w:tc>
          <w:tcPr>
            <w:tcW w:w="3884" w:type="dxa"/>
            <w:tcBorders>
              <w:top w:val="single" w:sz="6" w:space="0" w:color="auto"/>
              <w:left w:val="single" w:sz="6" w:space="0" w:color="auto"/>
            </w:tcBorders>
          </w:tcPr>
          <w:p w14:paraId="52B605E8" w14:textId="77777777" w:rsidR="002C7DA5" w:rsidRPr="005A7041" w:rsidRDefault="002C7DA5" w:rsidP="00E51CC6">
            <w:pPr>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 xml:space="preserve">Nombre del fabricante </w:t>
            </w:r>
          </w:p>
          <w:p w14:paraId="2CFA7D25" w14:textId="612F650F" w:rsidR="002C7DA5" w:rsidRPr="005A7041" w:rsidRDefault="002C7DA5" w:rsidP="006B68B4">
            <w:pPr>
              <w:spacing w:before="60" w:after="60"/>
              <w:ind w:left="990"/>
              <w:jc w:val="both"/>
              <w:rPr>
                <w:rStyle w:val="Table"/>
                <w:rFonts w:ascii="Times New Roman" w:hAnsi="Times New Roman"/>
                <w:bCs/>
                <w:spacing w:val="-2"/>
                <w:sz w:val="24"/>
                <w:lang w:val="es-ES"/>
              </w:rPr>
            </w:pPr>
          </w:p>
        </w:tc>
        <w:tc>
          <w:tcPr>
            <w:tcW w:w="3635" w:type="dxa"/>
            <w:tcBorders>
              <w:top w:val="single" w:sz="6" w:space="0" w:color="auto"/>
              <w:left w:val="single" w:sz="6" w:space="0" w:color="auto"/>
              <w:right w:val="single" w:sz="6" w:space="0" w:color="auto"/>
            </w:tcBorders>
          </w:tcPr>
          <w:p w14:paraId="209FAD04" w14:textId="77777777" w:rsidR="002C7DA5" w:rsidRPr="005A7041" w:rsidRDefault="002C7DA5" w:rsidP="00E51CC6">
            <w:pPr>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Modelo y potencia nominal</w:t>
            </w:r>
          </w:p>
        </w:tc>
      </w:tr>
      <w:tr w:rsidR="002C7DA5" w:rsidRPr="001C59B2" w14:paraId="42CAD158" w14:textId="77777777" w:rsidTr="002C7DA5">
        <w:trPr>
          <w:cantSplit/>
          <w:jc w:val="center"/>
        </w:trPr>
        <w:tc>
          <w:tcPr>
            <w:tcW w:w="1415" w:type="dxa"/>
            <w:vMerge/>
            <w:tcBorders>
              <w:left w:val="single" w:sz="6" w:space="0" w:color="auto"/>
            </w:tcBorders>
          </w:tcPr>
          <w:p w14:paraId="7C3103F3" w14:textId="77777777" w:rsidR="002C7DA5" w:rsidRPr="005A7041" w:rsidRDefault="002C7DA5" w:rsidP="006B68B4">
            <w:pPr>
              <w:spacing w:before="60" w:after="60"/>
              <w:ind w:left="990"/>
              <w:rPr>
                <w:rStyle w:val="Table"/>
                <w:rFonts w:ascii="Times New Roman" w:hAnsi="Times New Roman"/>
                <w:bCs/>
                <w:spacing w:val="-2"/>
                <w:sz w:val="24"/>
                <w:lang w:val="es-ES"/>
              </w:rPr>
            </w:pPr>
          </w:p>
        </w:tc>
        <w:tc>
          <w:tcPr>
            <w:tcW w:w="3884" w:type="dxa"/>
            <w:tcBorders>
              <w:top w:val="single" w:sz="6" w:space="0" w:color="auto"/>
              <w:left w:val="single" w:sz="6" w:space="0" w:color="auto"/>
            </w:tcBorders>
          </w:tcPr>
          <w:p w14:paraId="7F7168F9" w14:textId="5A7C6439" w:rsidR="002C7DA5" w:rsidRPr="005A7041" w:rsidRDefault="002C7DA5" w:rsidP="00E51CC6">
            <w:pPr>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Capacidad</w:t>
            </w:r>
          </w:p>
          <w:p w14:paraId="585EC346" w14:textId="72F71CD8" w:rsidR="002C7DA5" w:rsidRPr="005A7041" w:rsidRDefault="002C7DA5" w:rsidP="006B68B4">
            <w:pPr>
              <w:spacing w:before="60" w:after="60"/>
              <w:ind w:left="990"/>
              <w:jc w:val="both"/>
              <w:rPr>
                <w:rStyle w:val="Table"/>
                <w:rFonts w:ascii="Times New Roman" w:hAnsi="Times New Roman"/>
                <w:bCs/>
                <w:spacing w:val="-2"/>
                <w:sz w:val="24"/>
                <w:lang w:val="es-ES"/>
              </w:rPr>
            </w:pPr>
          </w:p>
        </w:tc>
        <w:tc>
          <w:tcPr>
            <w:tcW w:w="3635" w:type="dxa"/>
            <w:tcBorders>
              <w:top w:val="single" w:sz="6" w:space="0" w:color="auto"/>
              <w:left w:val="single" w:sz="6" w:space="0" w:color="auto"/>
              <w:right w:val="single" w:sz="6" w:space="0" w:color="auto"/>
            </w:tcBorders>
          </w:tcPr>
          <w:p w14:paraId="46764892" w14:textId="1459F799" w:rsidR="002C7DA5" w:rsidRPr="005A7041" w:rsidRDefault="002C7DA5" w:rsidP="00E51CC6">
            <w:pPr>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Año de fabricación</w:t>
            </w:r>
          </w:p>
        </w:tc>
      </w:tr>
      <w:tr w:rsidR="00F92707" w:rsidRPr="001C59B2" w14:paraId="488B5CF6" w14:textId="77777777" w:rsidTr="002C7DA5">
        <w:trPr>
          <w:cantSplit/>
          <w:jc w:val="center"/>
        </w:trPr>
        <w:tc>
          <w:tcPr>
            <w:tcW w:w="1415" w:type="dxa"/>
            <w:tcBorders>
              <w:top w:val="single" w:sz="6" w:space="0" w:color="auto"/>
              <w:left w:val="single" w:sz="6" w:space="0" w:color="auto"/>
            </w:tcBorders>
          </w:tcPr>
          <w:p w14:paraId="79CE01AB" w14:textId="77777777" w:rsidR="00F92707" w:rsidRPr="005A7041" w:rsidRDefault="00F92707" w:rsidP="00E51CC6">
            <w:pPr>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Situación actual</w:t>
            </w:r>
          </w:p>
        </w:tc>
        <w:tc>
          <w:tcPr>
            <w:tcW w:w="7519" w:type="dxa"/>
            <w:gridSpan w:val="2"/>
            <w:tcBorders>
              <w:top w:val="single" w:sz="6" w:space="0" w:color="auto"/>
              <w:left w:val="single" w:sz="6" w:space="0" w:color="auto"/>
              <w:right w:val="single" w:sz="6" w:space="0" w:color="auto"/>
            </w:tcBorders>
          </w:tcPr>
          <w:p w14:paraId="6F23021E" w14:textId="77777777" w:rsidR="00F92707" w:rsidRPr="005A7041" w:rsidRDefault="00F92707" w:rsidP="00E51CC6">
            <w:pPr>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Ubicación actual</w:t>
            </w:r>
          </w:p>
          <w:p w14:paraId="1EDE12FE" w14:textId="0701E6A6" w:rsidR="00F92707" w:rsidRPr="005A7041" w:rsidRDefault="00F92707" w:rsidP="006B68B4">
            <w:pPr>
              <w:spacing w:before="60" w:after="60"/>
              <w:ind w:left="990"/>
              <w:jc w:val="both"/>
              <w:rPr>
                <w:rStyle w:val="Table"/>
                <w:rFonts w:ascii="Times New Roman" w:hAnsi="Times New Roman"/>
                <w:bCs/>
                <w:spacing w:val="-2"/>
                <w:sz w:val="24"/>
                <w:lang w:val="es-ES"/>
              </w:rPr>
            </w:pPr>
          </w:p>
        </w:tc>
      </w:tr>
      <w:tr w:rsidR="00F92707" w:rsidRPr="001C59B2" w14:paraId="3FE1D05B" w14:textId="77777777" w:rsidTr="002C7DA5">
        <w:trPr>
          <w:cantSplit/>
          <w:jc w:val="center"/>
        </w:trPr>
        <w:tc>
          <w:tcPr>
            <w:tcW w:w="1415" w:type="dxa"/>
            <w:tcBorders>
              <w:left w:val="single" w:sz="6" w:space="0" w:color="auto"/>
            </w:tcBorders>
          </w:tcPr>
          <w:p w14:paraId="257A162C" w14:textId="77777777" w:rsidR="00F92707" w:rsidRPr="005A7041" w:rsidRDefault="00F92707" w:rsidP="006B68B4">
            <w:pPr>
              <w:spacing w:before="60" w:after="60"/>
              <w:ind w:left="990"/>
              <w:jc w:val="both"/>
              <w:rPr>
                <w:rStyle w:val="Table"/>
                <w:rFonts w:ascii="Times New Roman" w:hAnsi="Times New Roman"/>
                <w:bCs/>
                <w:spacing w:val="-2"/>
                <w:sz w:val="24"/>
                <w:lang w:val="es-ES"/>
              </w:rPr>
            </w:pPr>
          </w:p>
        </w:tc>
        <w:tc>
          <w:tcPr>
            <w:tcW w:w="7519" w:type="dxa"/>
            <w:gridSpan w:val="2"/>
            <w:tcBorders>
              <w:top w:val="single" w:sz="6" w:space="0" w:color="auto"/>
              <w:left w:val="single" w:sz="6" w:space="0" w:color="auto"/>
              <w:right w:val="single" w:sz="6" w:space="0" w:color="auto"/>
            </w:tcBorders>
          </w:tcPr>
          <w:p w14:paraId="48675983" w14:textId="71D6DC5C" w:rsidR="00F92707" w:rsidRPr="005A7041" w:rsidRDefault="00F92707" w:rsidP="00103E3F">
            <w:pPr>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Información sobre compromisos actuales</w:t>
            </w:r>
          </w:p>
        </w:tc>
      </w:tr>
      <w:tr w:rsidR="00F92707" w:rsidRPr="001C59B2" w14:paraId="6FC9ED8B" w14:textId="77777777" w:rsidTr="002C7DA5">
        <w:trPr>
          <w:cantSplit/>
          <w:jc w:val="center"/>
        </w:trPr>
        <w:tc>
          <w:tcPr>
            <w:tcW w:w="1415" w:type="dxa"/>
            <w:tcBorders>
              <w:left w:val="single" w:sz="6" w:space="0" w:color="auto"/>
            </w:tcBorders>
          </w:tcPr>
          <w:p w14:paraId="5502FDC3" w14:textId="77777777" w:rsidR="00F92707" w:rsidRPr="005A7041" w:rsidRDefault="00F92707" w:rsidP="006B68B4">
            <w:pPr>
              <w:spacing w:before="60" w:after="60"/>
              <w:ind w:left="990"/>
              <w:jc w:val="both"/>
              <w:rPr>
                <w:rStyle w:val="Table"/>
                <w:rFonts w:ascii="Times New Roman" w:hAnsi="Times New Roman"/>
                <w:bCs/>
                <w:spacing w:val="-2"/>
                <w:sz w:val="24"/>
                <w:lang w:val="es-ES"/>
              </w:rPr>
            </w:pPr>
          </w:p>
        </w:tc>
        <w:tc>
          <w:tcPr>
            <w:tcW w:w="7519" w:type="dxa"/>
            <w:gridSpan w:val="2"/>
            <w:tcBorders>
              <w:left w:val="single" w:sz="6" w:space="0" w:color="auto"/>
              <w:right w:val="single" w:sz="6" w:space="0" w:color="auto"/>
            </w:tcBorders>
          </w:tcPr>
          <w:p w14:paraId="6ECDFF59" w14:textId="77777777" w:rsidR="00F92707" w:rsidRPr="005A7041" w:rsidRDefault="00F92707" w:rsidP="006B68B4">
            <w:pPr>
              <w:spacing w:before="60" w:after="60"/>
              <w:ind w:left="990"/>
              <w:jc w:val="both"/>
              <w:rPr>
                <w:rStyle w:val="Table"/>
                <w:rFonts w:ascii="Times New Roman" w:hAnsi="Times New Roman"/>
                <w:bCs/>
                <w:spacing w:val="-2"/>
                <w:sz w:val="24"/>
                <w:lang w:val="es-ES"/>
              </w:rPr>
            </w:pPr>
          </w:p>
        </w:tc>
      </w:tr>
      <w:tr w:rsidR="00F92707" w:rsidRPr="001C59B2" w14:paraId="424B459A" w14:textId="77777777" w:rsidTr="002C7DA5">
        <w:trPr>
          <w:cantSplit/>
          <w:trHeight w:val="525"/>
          <w:jc w:val="center"/>
        </w:trPr>
        <w:tc>
          <w:tcPr>
            <w:tcW w:w="1415" w:type="dxa"/>
            <w:tcBorders>
              <w:top w:val="single" w:sz="6" w:space="0" w:color="auto"/>
              <w:left w:val="single" w:sz="6" w:space="0" w:color="auto"/>
              <w:bottom w:val="single" w:sz="6" w:space="0" w:color="auto"/>
            </w:tcBorders>
          </w:tcPr>
          <w:p w14:paraId="30AAE336" w14:textId="77777777" w:rsidR="00F92707" w:rsidRPr="005A7041" w:rsidRDefault="00F92707" w:rsidP="00E51CC6">
            <w:pPr>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Fuente</w:t>
            </w:r>
          </w:p>
        </w:tc>
        <w:tc>
          <w:tcPr>
            <w:tcW w:w="7519" w:type="dxa"/>
            <w:gridSpan w:val="2"/>
            <w:tcBorders>
              <w:top w:val="single" w:sz="6" w:space="0" w:color="auto"/>
              <w:left w:val="single" w:sz="6" w:space="0" w:color="auto"/>
              <w:bottom w:val="single" w:sz="6" w:space="0" w:color="auto"/>
              <w:right w:val="single" w:sz="6" w:space="0" w:color="auto"/>
            </w:tcBorders>
          </w:tcPr>
          <w:p w14:paraId="26DB4FE2" w14:textId="77777777" w:rsidR="00F92707" w:rsidRPr="005A7041" w:rsidRDefault="00F92707" w:rsidP="006B68B4">
            <w:pPr>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Indique la fuente del equipo</w:t>
            </w:r>
          </w:p>
          <w:p w14:paraId="4104BB3E" w14:textId="4A2A5D60" w:rsidR="002C7DA5" w:rsidRPr="005A7041" w:rsidRDefault="00F92707" w:rsidP="006B68B4">
            <w:pPr>
              <w:tabs>
                <w:tab w:val="left" w:pos="607"/>
                <w:tab w:val="left" w:pos="2024"/>
                <w:tab w:val="left" w:pos="3725"/>
              </w:tabs>
              <w:spacing w:before="60" w:after="60"/>
              <w:ind w:left="39"/>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ab/>
            </w:r>
            <w:r w:rsidRPr="005A7041">
              <w:rPr>
                <w:rStyle w:val="Table"/>
                <w:rFonts w:ascii="Times New Roman" w:hAnsi="Times New Roman"/>
                <w:bCs/>
                <w:spacing w:val="-2"/>
                <w:sz w:val="24"/>
                <w:lang w:val="es-ES"/>
              </w:rPr>
              <w:fldChar w:fldCharType="begin"/>
            </w:r>
            <w:r w:rsidRPr="005A7041">
              <w:rPr>
                <w:rStyle w:val="Table"/>
                <w:rFonts w:ascii="Times New Roman" w:hAnsi="Times New Roman"/>
                <w:bCs/>
                <w:spacing w:val="-2"/>
                <w:sz w:val="24"/>
                <w:lang w:val="es-ES"/>
              </w:rPr>
              <w:instrText>symbol 111 \f "Wingdings" \s 12</w:instrText>
            </w:r>
            <w:r w:rsidRPr="005A7041">
              <w:rPr>
                <w:rStyle w:val="Table"/>
                <w:rFonts w:ascii="Times New Roman" w:hAnsi="Times New Roman"/>
                <w:bCs/>
                <w:spacing w:val="-2"/>
                <w:sz w:val="24"/>
                <w:lang w:val="es-ES"/>
              </w:rPr>
              <w:fldChar w:fldCharType="separate"/>
            </w:r>
            <w:r w:rsidRPr="005A7041">
              <w:rPr>
                <w:rStyle w:val="Table"/>
                <w:rFonts w:ascii="Times New Roman" w:hAnsi="Times New Roman"/>
                <w:bCs/>
                <w:spacing w:val="-2"/>
                <w:sz w:val="24"/>
                <w:lang w:val="es-ES"/>
              </w:rPr>
              <w:t>o</w:t>
            </w:r>
            <w:r w:rsidRPr="005A7041">
              <w:rPr>
                <w:rStyle w:val="Table"/>
                <w:rFonts w:ascii="Times New Roman" w:hAnsi="Times New Roman"/>
                <w:bCs/>
                <w:spacing w:val="-2"/>
                <w:sz w:val="24"/>
                <w:lang w:val="es-ES"/>
              </w:rPr>
              <w:fldChar w:fldCharType="end"/>
            </w:r>
            <w:r w:rsidRPr="005A7041">
              <w:rPr>
                <w:rStyle w:val="Table"/>
                <w:rFonts w:ascii="Times New Roman" w:hAnsi="Times New Roman"/>
                <w:bCs/>
                <w:spacing w:val="-2"/>
                <w:sz w:val="24"/>
                <w:lang w:val="es-ES"/>
              </w:rPr>
              <w:t xml:space="preserve"> propio</w:t>
            </w:r>
            <w:r w:rsidR="002C7DA5" w:rsidRPr="005A7041">
              <w:rPr>
                <w:rStyle w:val="Table"/>
                <w:rFonts w:ascii="Times New Roman" w:hAnsi="Times New Roman"/>
                <w:bCs/>
                <w:spacing w:val="-2"/>
                <w:sz w:val="24"/>
                <w:lang w:val="es-ES"/>
              </w:rPr>
              <w:tab/>
            </w:r>
            <w:r w:rsidRPr="005A7041">
              <w:rPr>
                <w:rStyle w:val="Table"/>
                <w:rFonts w:ascii="Times New Roman" w:hAnsi="Times New Roman"/>
                <w:bCs/>
                <w:spacing w:val="-2"/>
                <w:sz w:val="24"/>
                <w:lang w:val="es-ES"/>
              </w:rPr>
              <w:fldChar w:fldCharType="begin"/>
            </w:r>
            <w:r w:rsidRPr="005A7041">
              <w:rPr>
                <w:rStyle w:val="Table"/>
                <w:rFonts w:ascii="Times New Roman" w:hAnsi="Times New Roman"/>
                <w:bCs/>
                <w:spacing w:val="-2"/>
                <w:sz w:val="24"/>
                <w:lang w:val="es-ES"/>
              </w:rPr>
              <w:instrText>symbol 111 \f "Wingdings" \s 12</w:instrText>
            </w:r>
            <w:r w:rsidRPr="005A7041">
              <w:rPr>
                <w:rStyle w:val="Table"/>
                <w:rFonts w:ascii="Times New Roman" w:hAnsi="Times New Roman"/>
                <w:bCs/>
                <w:spacing w:val="-2"/>
                <w:sz w:val="24"/>
                <w:lang w:val="es-ES"/>
              </w:rPr>
              <w:fldChar w:fldCharType="separate"/>
            </w:r>
            <w:r w:rsidRPr="005A7041">
              <w:rPr>
                <w:rStyle w:val="Table"/>
                <w:rFonts w:ascii="Times New Roman" w:hAnsi="Times New Roman"/>
                <w:bCs/>
                <w:spacing w:val="-2"/>
                <w:sz w:val="24"/>
                <w:lang w:val="es-ES"/>
              </w:rPr>
              <w:t>o</w:t>
            </w:r>
            <w:r w:rsidRPr="005A7041">
              <w:rPr>
                <w:rStyle w:val="Table"/>
                <w:rFonts w:ascii="Times New Roman" w:hAnsi="Times New Roman"/>
                <w:bCs/>
                <w:spacing w:val="-2"/>
                <w:sz w:val="24"/>
                <w:lang w:val="es-ES"/>
              </w:rPr>
              <w:fldChar w:fldCharType="end"/>
            </w:r>
            <w:r w:rsidRPr="005A7041">
              <w:rPr>
                <w:rStyle w:val="Table"/>
                <w:rFonts w:ascii="Times New Roman" w:hAnsi="Times New Roman"/>
                <w:bCs/>
                <w:spacing w:val="-2"/>
                <w:sz w:val="24"/>
                <w:lang w:val="es-ES"/>
              </w:rPr>
              <w:t xml:space="preserve"> alquilado</w:t>
            </w:r>
            <w:r w:rsidR="002C7DA5" w:rsidRPr="005A7041">
              <w:rPr>
                <w:rStyle w:val="Table"/>
                <w:rFonts w:ascii="Times New Roman" w:hAnsi="Times New Roman"/>
                <w:bCs/>
                <w:spacing w:val="-2"/>
                <w:sz w:val="24"/>
                <w:lang w:val="es-ES"/>
              </w:rPr>
              <w:tab/>
            </w:r>
            <w:r w:rsidRPr="005A7041">
              <w:rPr>
                <w:rStyle w:val="Table"/>
                <w:rFonts w:ascii="Times New Roman" w:hAnsi="Times New Roman"/>
                <w:bCs/>
                <w:spacing w:val="-2"/>
                <w:sz w:val="24"/>
                <w:lang w:val="es-ES"/>
              </w:rPr>
              <w:fldChar w:fldCharType="begin"/>
            </w:r>
            <w:r w:rsidRPr="005A7041">
              <w:rPr>
                <w:rStyle w:val="Table"/>
                <w:rFonts w:ascii="Times New Roman" w:hAnsi="Times New Roman"/>
                <w:bCs/>
                <w:spacing w:val="-2"/>
                <w:sz w:val="24"/>
                <w:lang w:val="es-ES"/>
              </w:rPr>
              <w:instrText>symbol 111 \f "Wingdings" \s 12</w:instrText>
            </w:r>
            <w:r w:rsidRPr="005A7041">
              <w:rPr>
                <w:rStyle w:val="Table"/>
                <w:rFonts w:ascii="Times New Roman" w:hAnsi="Times New Roman"/>
                <w:bCs/>
                <w:spacing w:val="-2"/>
                <w:sz w:val="24"/>
                <w:lang w:val="es-ES"/>
              </w:rPr>
              <w:fldChar w:fldCharType="separate"/>
            </w:r>
            <w:r w:rsidRPr="005A7041">
              <w:rPr>
                <w:rStyle w:val="Table"/>
                <w:rFonts w:ascii="Times New Roman" w:hAnsi="Times New Roman"/>
                <w:bCs/>
                <w:spacing w:val="-2"/>
                <w:sz w:val="24"/>
                <w:lang w:val="es-ES"/>
              </w:rPr>
              <w:t>o</w:t>
            </w:r>
            <w:r w:rsidRPr="005A7041">
              <w:rPr>
                <w:rStyle w:val="Table"/>
                <w:rFonts w:ascii="Times New Roman" w:hAnsi="Times New Roman"/>
                <w:bCs/>
                <w:spacing w:val="-2"/>
                <w:sz w:val="24"/>
                <w:lang w:val="es-ES"/>
              </w:rPr>
              <w:fldChar w:fldCharType="end"/>
            </w:r>
            <w:r w:rsidRPr="005A7041">
              <w:rPr>
                <w:rStyle w:val="Table"/>
                <w:rFonts w:ascii="Times New Roman" w:hAnsi="Times New Roman"/>
                <w:bCs/>
                <w:spacing w:val="-2"/>
                <w:sz w:val="24"/>
                <w:lang w:val="es-ES"/>
              </w:rPr>
              <w:t xml:space="preserve"> </w:t>
            </w:r>
            <w:r w:rsidR="008F50F0" w:rsidRPr="005A7041">
              <w:rPr>
                <w:rStyle w:val="Table"/>
                <w:rFonts w:ascii="Times New Roman" w:hAnsi="Times New Roman"/>
                <w:bCs/>
                <w:spacing w:val="-2"/>
                <w:sz w:val="24"/>
                <w:lang w:val="es-ES"/>
              </w:rPr>
              <w:t xml:space="preserve">en </w:t>
            </w:r>
            <w:r w:rsidRPr="005A7041">
              <w:rPr>
                <w:rStyle w:val="Table"/>
                <w:rFonts w:ascii="Times New Roman" w:hAnsi="Times New Roman"/>
                <w:bCs/>
                <w:spacing w:val="-2"/>
                <w:sz w:val="24"/>
                <w:lang w:val="es-ES"/>
              </w:rPr>
              <w:t>arrendamiento financiero</w:t>
            </w:r>
          </w:p>
          <w:p w14:paraId="46944C98" w14:textId="7FD24742" w:rsidR="00F92707" w:rsidRPr="005A7041" w:rsidRDefault="00F92707" w:rsidP="006B68B4">
            <w:pPr>
              <w:tabs>
                <w:tab w:val="left" w:pos="607"/>
                <w:tab w:val="left" w:pos="2024"/>
                <w:tab w:val="left" w:pos="3725"/>
              </w:tabs>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ab/>
            </w:r>
            <w:r w:rsidRPr="005A7041">
              <w:rPr>
                <w:rStyle w:val="Table"/>
                <w:rFonts w:ascii="Times New Roman" w:hAnsi="Times New Roman"/>
                <w:bCs/>
                <w:spacing w:val="-2"/>
                <w:sz w:val="24"/>
                <w:lang w:val="es-ES"/>
              </w:rPr>
              <w:fldChar w:fldCharType="begin"/>
            </w:r>
            <w:r w:rsidRPr="005A7041">
              <w:rPr>
                <w:rStyle w:val="Table"/>
                <w:rFonts w:ascii="Times New Roman" w:hAnsi="Times New Roman"/>
                <w:bCs/>
                <w:spacing w:val="-2"/>
                <w:sz w:val="24"/>
                <w:lang w:val="es-ES"/>
              </w:rPr>
              <w:instrText>symbol 111 \f "Wingdings" \s 12</w:instrText>
            </w:r>
            <w:r w:rsidRPr="005A7041">
              <w:rPr>
                <w:rStyle w:val="Table"/>
                <w:rFonts w:ascii="Times New Roman" w:hAnsi="Times New Roman"/>
                <w:bCs/>
                <w:spacing w:val="-2"/>
                <w:sz w:val="24"/>
                <w:lang w:val="es-ES"/>
              </w:rPr>
              <w:fldChar w:fldCharType="separate"/>
            </w:r>
            <w:r w:rsidRPr="005A7041">
              <w:rPr>
                <w:rStyle w:val="Table"/>
                <w:rFonts w:ascii="Times New Roman" w:hAnsi="Times New Roman"/>
                <w:bCs/>
                <w:spacing w:val="-2"/>
                <w:sz w:val="24"/>
                <w:lang w:val="es-ES"/>
              </w:rPr>
              <w:t>o</w:t>
            </w:r>
            <w:r w:rsidRPr="005A7041">
              <w:rPr>
                <w:rStyle w:val="Table"/>
                <w:rFonts w:ascii="Times New Roman" w:hAnsi="Times New Roman"/>
                <w:bCs/>
                <w:spacing w:val="-2"/>
                <w:sz w:val="24"/>
                <w:lang w:val="es-ES"/>
              </w:rPr>
              <w:fldChar w:fldCharType="end"/>
            </w:r>
            <w:r w:rsidRPr="005A7041">
              <w:rPr>
                <w:rStyle w:val="Table"/>
                <w:rFonts w:ascii="Times New Roman" w:hAnsi="Times New Roman"/>
                <w:bCs/>
                <w:spacing w:val="-2"/>
                <w:sz w:val="24"/>
                <w:lang w:val="es-ES"/>
              </w:rPr>
              <w:t xml:space="preserve">fabricado </w:t>
            </w:r>
            <w:r w:rsidR="002C7DA5" w:rsidRPr="005A7041">
              <w:rPr>
                <w:rStyle w:val="Table"/>
                <w:rFonts w:ascii="Times New Roman" w:hAnsi="Times New Roman"/>
                <w:bCs/>
                <w:spacing w:val="-2"/>
                <w:sz w:val="24"/>
                <w:lang w:val="es-ES"/>
              </w:rPr>
              <w:t>e</w:t>
            </w:r>
            <w:r w:rsidRPr="005A7041">
              <w:rPr>
                <w:rStyle w:val="Table"/>
                <w:rFonts w:ascii="Times New Roman" w:hAnsi="Times New Roman"/>
                <w:bCs/>
                <w:spacing w:val="-2"/>
                <w:sz w:val="24"/>
                <w:lang w:val="es-ES"/>
              </w:rPr>
              <w:t>specialmente</w:t>
            </w:r>
          </w:p>
        </w:tc>
      </w:tr>
    </w:tbl>
    <w:p w14:paraId="5CB9EB60" w14:textId="77777777" w:rsidR="00F92707" w:rsidRPr="005A7041" w:rsidRDefault="00F92707" w:rsidP="00F92707">
      <w:pPr>
        <w:jc w:val="both"/>
        <w:rPr>
          <w:rStyle w:val="Table"/>
          <w:rFonts w:ascii="Times New Roman" w:hAnsi="Times New Roman"/>
          <w:spacing w:val="-2"/>
          <w:sz w:val="24"/>
          <w:lang w:val="es-ES"/>
        </w:rPr>
      </w:pPr>
    </w:p>
    <w:p w14:paraId="68B1DC02" w14:textId="3CCB1F88" w:rsidR="00F92707" w:rsidRPr="005A7041" w:rsidRDefault="000E2BF8" w:rsidP="00F92707">
      <w:pPr>
        <w:jc w:val="both"/>
        <w:rPr>
          <w:rStyle w:val="Table"/>
          <w:rFonts w:ascii="Times New Roman" w:hAnsi="Times New Roman"/>
          <w:iCs/>
          <w:spacing w:val="-2"/>
          <w:sz w:val="24"/>
          <w:lang w:val="es-ES"/>
        </w:rPr>
      </w:pPr>
      <w:r w:rsidRPr="005A7041">
        <w:rPr>
          <w:rStyle w:val="Table"/>
          <w:rFonts w:ascii="Times New Roman" w:hAnsi="Times New Roman"/>
          <w:iCs/>
          <w:spacing w:val="-2"/>
          <w:sz w:val="24"/>
          <w:lang w:val="es-ES"/>
        </w:rPr>
        <w:t>Omita l</w:t>
      </w:r>
      <w:r w:rsidR="00F92707" w:rsidRPr="005A7041">
        <w:rPr>
          <w:rStyle w:val="Table"/>
          <w:rFonts w:ascii="Times New Roman" w:hAnsi="Times New Roman"/>
          <w:iCs/>
          <w:spacing w:val="-2"/>
          <w:sz w:val="24"/>
          <w:lang w:val="es-ES"/>
        </w:rPr>
        <w:t xml:space="preserve">a siguiente información </w:t>
      </w:r>
      <w:r w:rsidR="00DA39B4" w:rsidRPr="005A7041">
        <w:rPr>
          <w:rStyle w:val="Table"/>
          <w:rFonts w:ascii="Times New Roman" w:hAnsi="Times New Roman"/>
          <w:iCs/>
          <w:spacing w:val="-2"/>
          <w:sz w:val="24"/>
          <w:lang w:val="es-ES"/>
        </w:rPr>
        <w:t xml:space="preserve">en el caso de </w:t>
      </w:r>
      <w:r w:rsidR="00F92707" w:rsidRPr="005A7041">
        <w:rPr>
          <w:rStyle w:val="Table"/>
          <w:rFonts w:ascii="Times New Roman" w:hAnsi="Times New Roman"/>
          <w:iCs/>
          <w:spacing w:val="-2"/>
          <w:sz w:val="24"/>
          <w:lang w:val="es-ES"/>
        </w:rPr>
        <w:t xml:space="preserve">los equipos </w:t>
      </w:r>
      <w:r w:rsidR="00DA39B4" w:rsidRPr="005A7041">
        <w:rPr>
          <w:rStyle w:val="Table"/>
          <w:rFonts w:ascii="Times New Roman" w:hAnsi="Times New Roman"/>
          <w:iCs/>
          <w:spacing w:val="-2"/>
          <w:sz w:val="24"/>
          <w:lang w:val="es-ES"/>
        </w:rPr>
        <w:t xml:space="preserve">que son </w:t>
      </w:r>
      <w:r w:rsidR="00F92707" w:rsidRPr="005A7041">
        <w:rPr>
          <w:rStyle w:val="Table"/>
          <w:rFonts w:ascii="Times New Roman" w:hAnsi="Times New Roman"/>
          <w:iCs/>
          <w:spacing w:val="-2"/>
          <w:sz w:val="24"/>
          <w:lang w:val="es-ES"/>
        </w:rPr>
        <w:t>propiedad del Licitante.</w:t>
      </w:r>
    </w:p>
    <w:p w14:paraId="0A521903" w14:textId="2F3BC088" w:rsidR="00F92707" w:rsidRPr="005A7041" w:rsidRDefault="00F92707" w:rsidP="00F92707">
      <w:pPr>
        <w:jc w:val="both"/>
        <w:rPr>
          <w:rStyle w:val="Table"/>
          <w:rFonts w:ascii="Times New Roman" w:hAnsi="Times New Roman"/>
          <w:bCs/>
          <w:spacing w:val="-2"/>
          <w:sz w:val="24"/>
          <w:lang w:val="es-ES"/>
        </w:rPr>
      </w:pPr>
    </w:p>
    <w:tbl>
      <w:tblPr>
        <w:tblW w:w="8968" w:type="dxa"/>
        <w:jc w:val="center"/>
        <w:tblLayout w:type="fixed"/>
        <w:tblCellMar>
          <w:left w:w="72" w:type="dxa"/>
          <w:right w:w="72" w:type="dxa"/>
        </w:tblCellMar>
        <w:tblLook w:val="0000" w:firstRow="0" w:lastRow="0" w:firstColumn="0" w:lastColumn="0" w:noHBand="0" w:noVBand="0"/>
      </w:tblPr>
      <w:tblGrid>
        <w:gridCol w:w="1415"/>
        <w:gridCol w:w="3884"/>
        <w:gridCol w:w="3669"/>
      </w:tblGrid>
      <w:tr w:rsidR="00F92707" w:rsidRPr="001C59B2" w14:paraId="7F7627CF" w14:textId="77777777" w:rsidTr="002C7DA5">
        <w:trPr>
          <w:cantSplit/>
          <w:jc w:val="center"/>
        </w:trPr>
        <w:tc>
          <w:tcPr>
            <w:tcW w:w="1415" w:type="dxa"/>
            <w:tcBorders>
              <w:top w:val="single" w:sz="6" w:space="0" w:color="auto"/>
              <w:left w:val="single" w:sz="6" w:space="0" w:color="auto"/>
            </w:tcBorders>
          </w:tcPr>
          <w:p w14:paraId="0A964B3B" w14:textId="77777777" w:rsidR="00F92707" w:rsidRPr="005A7041" w:rsidRDefault="00F92707" w:rsidP="00E51CC6">
            <w:pPr>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Propietario</w:t>
            </w:r>
          </w:p>
        </w:tc>
        <w:tc>
          <w:tcPr>
            <w:tcW w:w="7553" w:type="dxa"/>
            <w:gridSpan w:val="2"/>
            <w:tcBorders>
              <w:top w:val="single" w:sz="6" w:space="0" w:color="auto"/>
              <w:left w:val="single" w:sz="6" w:space="0" w:color="auto"/>
              <w:right w:val="single" w:sz="6" w:space="0" w:color="auto"/>
            </w:tcBorders>
          </w:tcPr>
          <w:p w14:paraId="42D0C052" w14:textId="77777777" w:rsidR="00F92707" w:rsidRPr="005A7041" w:rsidRDefault="00F92707" w:rsidP="00E51CC6">
            <w:pPr>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Nombre del propietario</w:t>
            </w:r>
          </w:p>
          <w:p w14:paraId="5D6ED1DE" w14:textId="77777777" w:rsidR="00F92707" w:rsidRPr="005A7041" w:rsidRDefault="00F92707" w:rsidP="006B68B4">
            <w:pPr>
              <w:spacing w:before="60" w:after="60"/>
              <w:ind w:left="990"/>
              <w:jc w:val="both"/>
              <w:rPr>
                <w:rStyle w:val="Table"/>
                <w:rFonts w:ascii="Times New Roman" w:hAnsi="Times New Roman"/>
                <w:bCs/>
                <w:spacing w:val="-2"/>
                <w:sz w:val="24"/>
                <w:lang w:val="es-ES"/>
              </w:rPr>
            </w:pPr>
          </w:p>
        </w:tc>
      </w:tr>
      <w:tr w:rsidR="00F92707" w:rsidRPr="001C59B2" w14:paraId="5DF3DC19" w14:textId="77777777" w:rsidTr="002C7DA5">
        <w:trPr>
          <w:cantSplit/>
          <w:jc w:val="center"/>
        </w:trPr>
        <w:tc>
          <w:tcPr>
            <w:tcW w:w="1415" w:type="dxa"/>
            <w:tcBorders>
              <w:left w:val="single" w:sz="6" w:space="0" w:color="auto"/>
            </w:tcBorders>
          </w:tcPr>
          <w:p w14:paraId="72E21B32" w14:textId="77777777" w:rsidR="00F92707" w:rsidRPr="005A7041" w:rsidRDefault="00F92707" w:rsidP="006B68B4">
            <w:pPr>
              <w:spacing w:before="60" w:after="60"/>
              <w:ind w:left="990"/>
              <w:jc w:val="both"/>
              <w:rPr>
                <w:rStyle w:val="Table"/>
                <w:rFonts w:ascii="Times New Roman" w:hAnsi="Times New Roman"/>
                <w:bCs/>
                <w:spacing w:val="-2"/>
                <w:sz w:val="24"/>
                <w:lang w:val="es-ES"/>
              </w:rPr>
            </w:pPr>
          </w:p>
        </w:tc>
        <w:tc>
          <w:tcPr>
            <w:tcW w:w="7553" w:type="dxa"/>
            <w:gridSpan w:val="2"/>
            <w:tcBorders>
              <w:top w:val="single" w:sz="6" w:space="0" w:color="auto"/>
              <w:left w:val="single" w:sz="6" w:space="0" w:color="auto"/>
              <w:right w:val="single" w:sz="6" w:space="0" w:color="auto"/>
            </w:tcBorders>
          </w:tcPr>
          <w:p w14:paraId="673A35B0" w14:textId="77777777" w:rsidR="00F92707" w:rsidRPr="005A7041" w:rsidRDefault="00F92707" w:rsidP="00E51CC6">
            <w:pPr>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Dirección del propietario</w:t>
            </w:r>
          </w:p>
          <w:p w14:paraId="3F2A89C3" w14:textId="77777777" w:rsidR="00F92707" w:rsidRPr="005A7041" w:rsidRDefault="00F92707" w:rsidP="006B68B4">
            <w:pPr>
              <w:spacing w:before="60" w:after="60"/>
              <w:ind w:left="990"/>
              <w:jc w:val="both"/>
              <w:rPr>
                <w:rStyle w:val="Table"/>
                <w:rFonts w:ascii="Times New Roman" w:hAnsi="Times New Roman"/>
                <w:bCs/>
                <w:spacing w:val="-2"/>
                <w:sz w:val="24"/>
                <w:lang w:val="es-ES"/>
              </w:rPr>
            </w:pPr>
          </w:p>
        </w:tc>
      </w:tr>
      <w:tr w:rsidR="00F92707" w:rsidRPr="001C59B2" w14:paraId="5B70DDF6" w14:textId="77777777" w:rsidTr="002C7DA5">
        <w:trPr>
          <w:cantSplit/>
          <w:jc w:val="center"/>
        </w:trPr>
        <w:tc>
          <w:tcPr>
            <w:tcW w:w="1415" w:type="dxa"/>
            <w:tcBorders>
              <w:left w:val="single" w:sz="6" w:space="0" w:color="auto"/>
            </w:tcBorders>
          </w:tcPr>
          <w:p w14:paraId="6F4F9840" w14:textId="77777777" w:rsidR="00F92707" w:rsidRPr="005A7041" w:rsidRDefault="00F92707" w:rsidP="006B68B4">
            <w:pPr>
              <w:spacing w:before="60" w:after="60"/>
              <w:ind w:left="990"/>
              <w:jc w:val="both"/>
              <w:rPr>
                <w:rStyle w:val="Table"/>
                <w:rFonts w:ascii="Times New Roman" w:hAnsi="Times New Roman"/>
                <w:bCs/>
                <w:spacing w:val="-2"/>
                <w:sz w:val="24"/>
                <w:lang w:val="es-ES"/>
              </w:rPr>
            </w:pPr>
          </w:p>
        </w:tc>
        <w:tc>
          <w:tcPr>
            <w:tcW w:w="7553" w:type="dxa"/>
            <w:gridSpan w:val="2"/>
            <w:tcBorders>
              <w:left w:val="single" w:sz="6" w:space="0" w:color="auto"/>
              <w:right w:val="single" w:sz="6" w:space="0" w:color="auto"/>
            </w:tcBorders>
          </w:tcPr>
          <w:p w14:paraId="5B90C20A" w14:textId="77777777" w:rsidR="00F92707" w:rsidRPr="005A7041" w:rsidRDefault="00F92707" w:rsidP="006B68B4">
            <w:pPr>
              <w:spacing w:before="60" w:after="60"/>
              <w:ind w:left="990"/>
              <w:jc w:val="both"/>
              <w:rPr>
                <w:rStyle w:val="Table"/>
                <w:rFonts w:ascii="Times New Roman" w:hAnsi="Times New Roman"/>
                <w:bCs/>
                <w:spacing w:val="-2"/>
                <w:sz w:val="24"/>
                <w:lang w:val="es-ES"/>
              </w:rPr>
            </w:pPr>
          </w:p>
        </w:tc>
      </w:tr>
      <w:tr w:rsidR="00F92707" w:rsidRPr="001C59B2" w14:paraId="6D472EEC" w14:textId="77777777" w:rsidTr="002C7DA5">
        <w:trPr>
          <w:cantSplit/>
          <w:jc w:val="center"/>
        </w:trPr>
        <w:tc>
          <w:tcPr>
            <w:tcW w:w="1415" w:type="dxa"/>
            <w:tcBorders>
              <w:left w:val="single" w:sz="6" w:space="0" w:color="auto"/>
            </w:tcBorders>
          </w:tcPr>
          <w:p w14:paraId="14000887" w14:textId="77777777" w:rsidR="00F92707" w:rsidRPr="005A7041" w:rsidRDefault="00F92707" w:rsidP="006B68B4">
            <w:pPr>
              <w:spacing w:before="60" w:after="60"/>
              <w:ind w:left="990"/>
              <w:jc w:val="both"/>
              <w:rPr>
                <w:rStyle w:val="Table"/>
                <w:rFonts w:ascii="Times New Roman" w:hAnsi="Times New Roman"/>
                <w:bCs/>
                <w:spacing w:val="-2"/>
                <w:sz w:val="24"/>
                <w:lang w:val="es-ES"/>
              </w:rPr>
            </w:pPr>
          </w:p>
        </w:tc>
        <w:tc>
          <w:tcPr>
            <w:tcW w:w="3884" w:type="dxa"/>
            <w:tcBorders>
              <w:top w:val="single" w:sz="6" w:space="0" w:color="auto"/>
              <w:left w:val="single" w:sz="6" w:space="0" w:color="auto"/>
            </w:tcBorders>
          </w:tcPr>
          <w:p w14:paraId="0B0EC15B" w14:textId="68962AF3" w:rsidR="00F92707" w:rsidRPr="005A7041" w:rsidRDefault="00F92707" w:rsidP="00E51CC6">
            <w:pPr>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Teléfono</w:t>
            </w:r>
          </w:p>
        </w:tc>
        <w:tc>
          <w:tcPr>
            <w:tcW w:w="3669" w:type="dxa"/>
            <w:tcBorders>
              <w:top w:val="single" w:sz="6" w:space="0" w:color="auto"/>
              <w:left w:val="single" w:sz="6" w:space="0" w:color="auto"/>
              <w:right w:val="single" w:sz="6" w:space="0" w:color="auto"/>
            </w:tcBorders>
          </w:tcPr>
          <w:p w14:paraId="501C6B24" w14:textId="77777777" w:rsidR="00F92707" w:rsidRPr="005A7041" w:rsidRDefault="00F92707" w:rsidP="00E51CC6">
            <w:pPr>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Nombre y cargo de la p</w:t>
            </w:r>
            <w:r w:rsidRPr="005A7041">
              <w:rPr>
                <w:rStyle w:val="Table"/>
                <w:rFonts w:ascii="Times New Roman" w:hAnsi="Times New Roman"/>
                <w:bCs/>
                <w:iCs/>
                <w:spacing w:val="-2"/>
                <w:sz w:val="24"/>
                <w:lang w:val="es-ES"/>
              </w:rPr>
              <w:t xml:space="preserve">ersona de contacto </w:t>
            </w:r>
          </w:p>
        </w:tc>
      </w:tr>
      <w:tr w:rsidR="00F92707" w:rsidRPr="001C59B2" w14:paraId="78DEDF86" w14:textId="77777777" w:rsidTr="002C7DA5">
        <w:trPr>
          <w:cantSplit/>
          <w:jc w:val="center"/>
        </w:trPr>
        <w:tc>
          <w:tcPr>
            <w:tcW w:w="1415" w:type="dxa"/>
            <w:tcBorders>
              <w:left w:val="single" w:sz="6" w:space="0" w:color="auto"/>
            </w:tcBorders>
          </w:tcPr>
          <w:p w14:paraId="5EE014AF" w14:textId="77777777" w:rsidR="00F92707" w:rsidRPr="005A7041" w:rsidRDefault="00F92707" w:rsidP="006B68B4">
            <w:pPr>
              <w:spacing w:before="60" w:after="60"/>
              <w:ind w:left="990"/>
              <w:jc w:val="both"/>
              <w:rPr>
                <w:rStyle w:val="Table"/>
                <w:rFonts w:ascii="Times New Roman" w:hAnsi="Times New Roman"/>
                <w:bCs/>
                <w:spacing w:val="-2"/>
                <w:sz w:val="24"/>
                <w:lang w:val="es-ES"/>
              </w:rPr>
            </w:pPr>
          </w:p>
        </w:tc>
        <w:tc>
          <w:tcPr>
            <w:tcW w:w="3884" w:type="dxa"/>
            <w:tcBorders>
              <w:top w:val="single" w:sz="6" w:space="0" w:color="auto"/>
              <w:left w:val="single" w:sz="6" w:space="0" w:color="auto"/>
            </w:tcBorders>
          </w:tcPr>
          <w:p w14:paraId="214F6717" w14:textId="01705DBE" w:rsidR="00F92707" w:rsidRPr="005A7041" w:rsidRDefault="00F92707" w:rsidP="00E51CC6">
            <w:pPr>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Fax</w:t>
            </w:r>
          </w:p>
        </w:tc>
        <w:tc>
          <w:tcPr>
            <w:tcW w:w="3669" w:type="dxa"/>
            <w:tcBorders>
              <w:top w:val="single" w:sz="6" w:space="0" w:color="auto"/>
              <w:left w:val="single" w:sz="6" w:space="0" w:color="auto"/>
              <w:right w:val="single" w:sz="6" w:space="0" w:color="auto"/>
            </w:tcBorders>
          </w:tcPr>
          <w:p w14:paraId="7E32AB34" w14:textId="77777777" w:rsidR="00F92707" w:rsidRPr="005A7041" w:rsidRDefault="00F92707" w:rsidP="00E51CC6">
            <w:pPr>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Télex</w:t>
            </w:r>
          </w:p>
        </w:tc>
      </w:tr>
      <w:tr w:rsidR="00F92707" w:rsidRPr="001C59B2" w14:paraId="76BA1521" w14:textId="77777777" w:rsidTr="002C7DA5">
        <w:trPr>
          <w:cantSplit/>
          <w:jc w:val="center"/>
        </w:trPr>
        <w:tc>
          <w:tcPr>
            <w:tcW w:w="1415" w:type="dxa"/>
            <w:tcBorders>
              <w:top w:val="single" w:sz="6" w:space="0" w:color="auto"/>
              <w:left w:val="single" w:sz="6" w:space="0" w:color="auto"/>
            </w:tcBorders>
          </w:tcPr>
          <w:p w14:paraId="19321EC7" w14:textId="77777777" w:rsidR="00F92707" w:rsidRPr="005A7041" w:rsidRDefault="00F92707" w:rsidP="00E51CC6">
            <w:pPr>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Acuerdos</w:t>
            </w:r>
          </w:p>
        </w:tc>
        <w:tc>
          <w:tcPr>
            <w:tcW w:w="7553" w:type="dxa"/>
            <w:gridSpan w:val="2"/>
            <w:tcBorders>
              <w:top w:val="single" w:sz="6" w:space="0" w:color="auto"/>
              <w:left w:val="single" w:sz="6" w:space="0" w:color="auto"/>
              <w:right w:val="single" w:sz="6" w:space="0" w:color="auto"/>
            </w:tcBorders>
          </w:tcPr>
          <w:p w14:paraId="32D37EF4" w14:textId="4AED31EB" w:rsidR="00F92707" w:rsidRPr="005A7041" w:rsidRDefault="00F92707" w:rsidP="00E51CC6">
            <w:pPr>
              <w:spacing w:before="60" w:after="60"/>
              <w:jc w:val="both"/>
              <w:rPr>
                <w:rStyle w:val="Table"/>
                <w:rFonts w:ascii="Times New Roman" w:hAnsi="Times New Roman"/>
                <w:bCs/>
                <w:spacing w:val="-2"/>
                <w:sz w:val="24"/>
                <w:lang w:val="es-ES"/>
              </w:rPr>
            </w:pPr>
            <w:r w:rsidRPr="005A7041">
              <w:rPr>
                <w:rStyle w:val="Table"/>
                <w:rFonts w:ascii="Times New Roman" w:hAnsi="Times New Roman"/>
                <w:bCs/>
                <w:spacing w:val="-2"/>
                <w:sz w:val="24"/>
                <w:lang w:val="es-ES"/>
              </w:rPr>
              <w:t xml:space="preserve">Información sobre acuerdos de alquiler / arrendamiento / fabricación relacionados específicamente con el </w:t>
            </w:r>
            <w:r w:rsidR="00742F29" w:rsidRPr="005A7041">
              <w:rPr>
                <w:rStyle w:val="Table"/>
                <w:rFonts w:ascii="Times New Roman" w:hAnsi="Times New Roman"/>
                <w:bCs/>
                <w:spacing w:val="-2"/>
                <w:sz w:val="24"/>
                <w:lang w:val="es-ES"/>
              </w:rPr>
              <w:t>Proyecto</w:t>
            </w:r>
          </w:p>
        </w:tc>
      </w:tr>
      <w:tr w:rsidR="00F92707" w:rsidRPr="001C59B2" w14:paraId="2345CBDE" w14:textId="77777777" w:rsidTr="002C7DA5">
        <w:trPr>
          <w:cantSplit/>
          <w:jc w:val="center"/>
        </w:trPr>
        <w:tc>
          <w:tcPr>
            <w:tcW w:w="1415" w:type="dxa"/>
            <w:tcBorders>
              <w:top w:val="dotted" w:sz="4" w:space="0" w:color="auto"/>
              <w:left w:val="single" w:sz="6" w:space="0" w:color="auto"/>
              <w:bottom w:val="dotted" w:sz="4" w:space="0" w:color="auto"/>
            </w:tcBorders>
          </w:tcPr>
          <w:p w14:paraId="5BC97F8F" w14:textId="77777777" w:rsidR="00F92707" w:rsidRPr="005A7041" w:rsidRDefault="00F92707" w:rsidP="006B68B4">
            <w:pPr>
              <w:spacing w:before="60" w:after="60"/>
              <w:ind w:left="990"/>
              <w:jc w:val="both"/>
              <w:rPr>
                <w:rStyle w:val="Table"/>
                <w:rFonts w:ascii="Times New Roman" w:hAnsi="Times New Roman"/>
                <w:bCs/>
                <w:spacing w:val="-2"/>
                <w:sz w:val="24"/>
                <w:lang w:val="es-ES"/>
              </w:rPr>
            </w:pPr>
          </w:p>
        </w:tc>
        <w:tc>
          <w:tcPr>
            <w:tcW w:w="7553" w:type="dxa"/>
            <w:gridSpan w:val="2"/>
            <w:tcBorders>
              <w:top w:val="dotted" w:sz="4" w:space="0" w:color="auto"/>
              <w:left w:val="single" w:sz="6" w:space="0" w:color="auto"/>
              <w:bottom w:val="dotted" w:sz="4" w:space="0" w:color="auto"/>
              <w:right w:val="single" w:sz="6" w:space="0" w:color="auto"/>
            </w:tcBorders>
          </w:tcPr>
          <w:p w14:paraId="5C2F726E" w14:textId="77777777" w:rsidR="00F92707" w:rsidRPr="005A7041" w:rsidRDefault="00F92707" w:rsidP="006B68B4">
            <w:pPr>
              <w:spacing w:before="60" w:after="60"/>
              <w:ind w:left="990"/>
              <w:jc w:val="both"/>
              <w:rPr>
                <w:rStyle w:val="Table"/>
                <w:rFonts w:ascii="Times New Roman" w:hAnsi="Times New Roman"/>
                <w:bCs/>
                <w:spacing w:val="-2"/>
                <w:sz w:val="24"/>
                <w:lang w:val="es-ES"/>
              </w:rPr>
            </w:pPr>
          </w:p>
        </w:tc>
      </w:tr>
      <w:tr w:rsidR="00F92707" w:rsidRPr="001C59B2" w14:paraId="49579340" w14:textId="77777777" w:rsidTr="002C7DA5">
        <w:trPr>
          <w:cantSplit/>
          <w:jc w:val="center"/>
        </w:trPr>
        <w:tc>
          <w:tcPr>
            <w:tcW w:w="1415" w:type="dxa"/>
            <w:tcBorders>
              <w:left w:val="single" w:sz="6" w:space="0" w:color="auto"/>
              <w:bottom w:val="single" w:sz="6" w:space="0" w:color="auto"/>
            </w:tcBorders>
          </w:tcPr>
          <w:p w14:paraId="47AAB853" w14:textId="77777777" w:rsidR="00F92707" w:rsidRPr="005A7041" w:rsidRDefault="00F92707" w:rsidP="006B68B4">
            <w:pPr>
              <w:spacing w:before="60" w:after="60"/>
              <w:ind w:left="990"/>
              <w:jc w:val="both"/>
              <w:rPr>
                <w:rStyle w:val="Table"/>
                <w:rFonts w:ascii="Times New Roman" w:hAnsi="Times New Roman"/>
                <w:bCs/>
                <w:spacing w:val="-2"/>
                <w:sz w:val="24"/>
                <w:lang w:val="es-ES"/>
              </w:rPr>
            </w:pPr>
          </w:p>
        </w:tc>
        <w:tc>
          <w:tcPr>
            <w:tcW w:w="7553" w:type="dxa"/>
            <w:gridSpan w:val="2"/>
            <w:tcBorders>
              <w:left w:val="single" w:sz="6" w:space="0" w:color="auto"/>
              <w:bottom w:val="single" w:sz="6" w:space="0" w:color="auto"/>
              <w:right w:val="single" w:sz="6" w:space="0" w:color="auto"/>
            </w:tcBorders>
          </w:tcPr>
          <w:p w14:paraId="7B6E1639" w14:textId="77777777" w:rsidR="00F92707" w:rsidRPr="005A7041" w:rsidRDefault="00F92707" w:rsidP="006B68B4">
            <w:pPr>
              <w:spacing w:before="60" w:after="60"/>
              <w:ind w:left="990"/>
              <w:jc w:val="both"/>
              <w:rPr>
                <w:rStyle w:val="Table"/>
                <w:rFonts w:ascii="Times New Roman" w:hAnsi="Times New Roman"/>
                <w:bCs/>
                <w:spacing w:val="-2"/>
                <w:sz w:val="24"/>
                <w:lang w:val="es-ES"/>
              </w:rPr>
            </w:pPr>
          </w:p>
        </w:tc>
      </w:tr>
    </w:tbl>
    <w:p w14:paraId="20614003" w14:textId="591CB8A6" w:rsidR="00F92707" w:rsidRPr="005A7041" w:rsidRDefault="00F92707">
      <w:pPr>
        <w:rPr>
          <w:b/>
          <w:sz w:val="36"/>
          <w:lang w:val="es-ES"/>
        </w:rPr>
      </w:pPr>
    </w:p>
    <w:p w14:paraId="3DE4AC12" w14:textId="45B58B1F" w:rsidR="00E311A9" w:rsidRPr="005A7041" w:rsidRDefault="00E311A9">
      <w:pPr>
        <w:rPr>
          <w:b/>
          <w:sz w:val="36"/>
          <w:lang w:val="es-ES"/>
        </w:rPr>
      </w:pPr>
    </w:p>
    <w:p w14:paraId="60A70764" w14:textId="41F7B436" w:rsidR="00E311A9" w:rsidRPr="005A7041" w:rsidRDefault="00E311A9">
      <w:pPr>
        <w:rPr>
          <w:b/>
          <w:sz w:val="36"/>
          <w:lang w:val="es-ES"/>
        </w:rPr>
      </w:pPr>
    </w:p>
    <w:p w14:paraId="56C95262" w14:textId="75F96A93" w:rsidR="00E311A9" w:rsidRPr="005A7041" w:rsidRDefault="00E311A9">
      <w:pPr>
        <w:rPr>
          <w:b/>
          <w:sz w:val="36"/>
          <w:lang w:val="es-ES"/>
        </w:rPr>
      </w:pPr>
    </w:p>
    <w:p w14:paraId="7C7A7F43" w14:textId="55FA1169" w:rsidR="00E311A9" w:rsidRPr="005A7041" w:rsidRDefault="00E311A9">
      <w:pPr>
        <w:rPr>
          <w:b/>
          <w:sz w:val="36"/>
          <w:lang w:val="es-ES"/>
        </w:rPr>
      </w:pPr>
    </w:p>
    <w:p w14:paraId="757ABB6A" w14:textId="52064FB8" w:rsidR="00E311A9" w:rsidRPr="005A7041" w:rsidRDefault="00E311A9">
      <w:pPr>
        <w:rPr>
          <w:b/>
          <w:sz w:val="36"/>
          <w:lang w:val="es-ES"/>
        </w:rPr>
      </w:pPr>
    </w:p>
    <w:p w14:paraId="572D1BA3" w14:textId="788A153A" w:rsidR="000532C4" w:rsidRPr="005A7041" w:rsidRDefault="000532C4">
      <w:pPr>
        <w:rPr>
          <w:b/>
          <w:sz w:val="36"/>
          <w:lang w:val="es-ES"/>
        </w:rPr>
      </w:pPr>
    </w:p>
    <w:p w14:paraId="645D4A2E" w14:textId="69F3A724" w:rsidR="000532C4" w:rsidRPr="005A7041" w:rsidRDefault="000532C4">
      <w:pPr>
        <w:rPr>
          <w:b/>
          <w:sz w:val="36"/>
          <w:lang w:val="es-ES"/>
        </w:rPr>
      </w:pPr>
    </w:p>
    <w:p w14:paraId="43600784" w14:textId="560D1AF5" w:rsidR="000532C4" w:rsidRPr="005A7041" w:rsidRDefault="000532C4">
      <w:pPr>
        <w:rPr>
          <w:b/>
          <w:sz w:val="36"/>
          <w:lang w:val="es-ES"/>
        </w:rPr>
      </w:pPr>
    </w:p>
    <w:p w14:paraId="4FD01832" w14:textId="7D3D2548" w:rsidR="000532C4" w:rsidRPr="005A7041" w:rsidRDefault="000532C4">
      <w:pPr>
        <w:rPr>
          <w:b/>
          <w:sz w:val="36"/>
          <w:lang w:val="es-ES"/>
        </w:rPr>
      </w:pPr>
    </w:p>
    <w:p w14:paraId="2DCC234F" w14:textId="77777777" w:rsidR="000532C4" w:rsidRPr="005A7041" w:rsidRDefault="000532C4">
      <w:pPr>
        <w:rPr>
          <w:b/>
          <w:sz w:val="36"/>
          <w:lang w:val="es-ES"/>
        </w:rPr>
      </w:pPr>
    </w:p>
    <w:p w14:paraId="3C525F8E" w14:textId="55CA45D2" w:rsidR="00E311A9" w:rsidRPr="005A7041" w:rsidRDefault="00E311A9">
      <w:pPr>
        <w:rPr>
          <w:b/>
          <w:sz w:val="36"/>
          <w:lang w:val="es-ES"/>
        </w:rPr>
      </w:pPr>
    </w:p>
    <w:p w14:paraId="6A8FC721" w14:textId="797EE84E" w:rsidR="00E311A9" w:rsidRPr="005A7041" w:rsidRDefault="00E311A9">
      <w:pPr>
        <w:rPr>
          <w:b/>
          <w:sz w:val="36"/>
          <w:lang w:val="es-ES"/>
        </w:rPr>
      </w:pPr>
    </w:p>
    <w:p w14:paraId="2B1BA6F7" w14:textId="3C2C30D7" w:rsidR="009C0D8C" w:rsidRPr="005A7041" w:rsidRDefault="009C0D8C" w:rsidP="00103E3F">
      <w:pPr>
        <w:pStyle w:val="SecIVHeader1"/>
      </w:pPr>
      <w:bookmarkStart w:id="547" w:name="_Toc485743327"/>
      <w:bookmarkStart w:id="548" w:name="_Toc485743954"/>
      <w:bookmarkStart w:id="549" w:name="_Toc69829355"/>
      <w:bookmarkStart w:id="550" w:name="_Toc206528749"/>
      <w:r w:rsidRPr="005A7041">
        <w:t>Apéndice C de la Parte Técnica: Personal</w:t>
      </w:r>
      <w:r w:rsidR="00455830" w:rsidRPr="005A7041">
        <w:t xml:space="preserve"> Clave</w:t>
      </w:r>
      <w:bookmarkEnd w:id="547"/>
      <w:bookmarkEnd w:id="548"/>
      <w:bookmarkEnd w:id="549"/>
      <w:bookmarkEnd w:id="550"/>
    </w:p>
    <w:p w14:paraId="065A8B3D" w14:textId="5AF1F025" w:rsidR="00E311A9" w:rsidRPr="005A7041" w:rsidRDefault="00E311A9">
      <w:pPr>
        <w:rPr>
          <w:b/>
          <w:noProof/>
          <w:sz w:val="28"/>
          <w:lang w:val="es-ES"/>
        </w:rPr>
      </w:pPr>
      <w:r w:rsidRPr="005A7041">
        <w:rPr>
          <w:lang w:val="es-ES"/>
        </w:rPr>
        <w:br w:type="page"/>
      </w:r>
    </w:p>
    <w:p w14:paraId="0E9699B4" w14:textId="0B7353C3" w:rsidR="00E311A9" w:rsidRPr="005A7041" w:rsidRDefault="00E311A9" w:rsidP="00A360DA">
      <w:pPr>
        <w:pStyle w:val="AheaderTerciaryleve"/>
        <w:rPr>
          <w:lang w:val="es-ES"/>
        </w:rPr>
      </w:pPr>
    </w:p>
    <w:p w14:paraId="566A1E7E" w14:textId="799D6A01" w:rsidR="009C0D8C" w:rsidRPr="005A7041" w:rsidRDefault="009C0D8C" w:rsidP="00D561AA">
      <w:pPr>
        <w:pStyle w:val="SecIVHeading2"/>
      </w:pPr>
      <w:bookmarkStart w:id="551" w:name="_Toc485743328"/>
      <w:bookmarkStart w:id="552" w:name="_Toc485743955"/>
      <w:bookmarkStart w:id="553" w:name="_Toc206528750"/>
      <w:r w:rsidRPr="005A7041">
        <w:t xml:space="preserve">Formulario PER – 1: Personal </w:t>
      </w:r>
      <w:r w:rsidR="00455830" w:rsidRPr="005A7041">
        <w:t xml:space="preserve">Clave </w:t>
      </w:r>
      <w:r w:rsidR="008F50F0" w:rsidRPr="005A7041">
        <w:t>p</w:t>
      </w:r>
      <w:r w:rsidRPr="005A7041">
        <w:t>ropuesto</w:t>
      </w:r>
      <w:bookmarkEnd w:id="551"/>
      <w:bookmarkEnd w:id="552"/>
      <w:bookmarkEnd w:id="553"/>
    </w:p>
    <w:p w14:paraId="2F506366" w14:textId="000EE347" w:rsidR="00455830" w:rsidRPr="005A7041" w:rsidRDefault="00455830" w:rsidP="005C5805">
      <w:pPr>
        <w:jc w:val="center"/>
        <w:rPr>
          <w:b/>
          <w:bCs/>
          <w:sz w:val="36"/>
          <w:szCs w:val="32"/>
          <w:lang w:val="es-ES"/>
        </w:rPr>
      </w:pPr>
      <w:r w:rsidRPr="005A7041">
        <w:rPr>
          <w:b/>
          <w:bCs/>
          <w:sz w:val="36"/>
          <w:szCs w:val="32"/>
          <w:lang w:val="es-ES"/>
        </w:rPr>
        <w:t>Formulario</w:t>
      </w:r>
    </w:p>
    <w:p w14:paraId="40209C25" w14:textId="77777777" w:rsidR="009C0D8C" w:rsidRPr="005A7041" w:rsidRDefault="009C0D8C" w:rsidP="009C0D8C">
      <w:pPr>
        <w:jc w:val="both"/>
        <w:rPr>
          <w:b/>
          <w:sz w:val="28"/>
          <w:szCs w:val="28"/>
          <w:lang w:val="es-ES"/>
        </w:rPr>
      </w:pPr>
    </w:p>
    <w:p w14:paraId="3E12FF26" w14:textId="5C3C7BAB" w:rsidR="009C0D8C" w:rsidRPr="005A7041" w:rsidRDefault="009C0D8C" w:rsidP="009C0D8C">
      <w:pPr>
        <w:jc w:val="both"/>
        <w:rPr>
          <w:rStyle w:val="Table"/>
          <w:rFonts w:ascii="Times New Roman" w:hAnsi="Times New Roman"/>
          <w:iCs/>
          <w:spacing w:val="-2"/>
          <w:sz w:val="24"/>
          <w:lang w:val="es-ES"/>
        </w:rPr>
      </w:pPr>
      <w:r w:rsidRPr="005A7041">
        <w:rPr>
          <w:rStyle w:val="Table"/>
          <w:rFonts w:ascii="Times New Roman" w:hAnsi="Times New Roman"/>
          <w:iCs/>
          <w:spacing w:val="-2"/>
          <w:sz w:val="24"/>
          <w:lang w:val="es-ES"/>
        </w:rPr>
        <w:t xml:space="preserve">Los Licitantes deberán suministrar los nombres </w:t>
      </w:r>
      <w:r w:rsidR="00D1012A" w:rsidRPr="005A7041">
        <w:rPr>
          <w:rStyle w:val="Table"/>
          <w:rFonts w:ascii="Times New Roman" w:hAnsi="Times New Roman"/>
          <w:iCs/>
          <w:spacing w:val="-2"/>
          <w:sz w:val="24"/>
          <w:lang w:val="es-ES"/>
        </w:rPr>
        <w:t xml:space="preserve">y otros detalles </w:t>
      </w:r>
      <w:r w:rsidRPr="005A7041">
        <w:rPr>
          <w:rStyle w:val="Table"/>
          <w:rFonts w:ascii="Times New Roman" w:hAnsi="Times New Roman"/>
          <w:iCs/>
          <w:spacing w:val="-2"/>
          <w:sz w:val="24"/>
          <w:lang w:val="es-ES"/>
        </w:rPr>
        <w:t xml:space="preserve">de las personas </w:t>
      </w:r>
      <w:r w:rsidR="00455830" w:rsidRPr="005A7041">
        <w:rPr>
          <w:rStyle w:val="Table"/>
          <w:rFonts w:ascii="Times New Roman" w:hAnsi="Times New Roman"/>
          <w:iCs/>
          <w:spacing w:val="-2"/>
          <w:sz w:val="24"/>
          <w:lang w:val="es-ES"/>
        </w:rPr>
        <w:t xml:space="preserve">clave </w:t>
      </w:r>
      <w:r w:rsidRPr="005A7041">
        <w:rPr>
          <w:rStyle w:val="Table"/>
          <w:rFonts w:ascii="Times New Roman" w:hAnsi="Times New Roman"/>
          <w:iCs/>
          <w:spacing w:val="-2"/>
          <w:sz w:val="24"/>
          <w:lang w:val="es-ES"/>
        </w:rPr>
        <w:t xml:space="preserve">debidamente calificadas para cumplir </w:t>
      </w:r>
      <w:r w:rsidR="00D1012A" w:rsidRPr="005A7041">
        <w:rPr>
          <w:rStyle w:val="Table"/>
          <w:rFonts w:ascii="Times New Roman" w:hAnsi="Times New Roman"/>
          <w:iCs/>
          <w:spacing w:val="-2"/>
          <w:sz w:val="24"/>
          <w:lang w:val="es-ES"/>
        </w:rPr>
        <w:t>con el Contrato</w:t>
      </w:r>
      <w:r w:rsidRPr="005A7041">
        <w:rPr>
          <w:rStyle w:val="Table"/>
          <w:rFonts w:ascii="Times New Roman" w:hAnsi="Times New Roman"/>
          <w:iCs/>
          <w:spacing w:val="-2"/>
          <w:sz w:val="24"/>
          <w:lang w:val="es-ES"/>
        </w:rPr>
        <w:t xml:space="preserve">. La información sobre su experiencia se deberá consignar utilizando </w:t>
      </w:r>
      <w:r w:rsidR="00D1012A" w:rsidRPr="005A7041">
        <w:rPr>
          <w:rStyle w:val="Table"/>
          <w:rFonts w:ascii="Times New Roman" w:hAnsi="Times New Roman"/>
          <w:iCs/>
          <w:spacing w:val="-2"/>
          <w:sz w:val="24"/>
          <w:lang w:val="es-ES"/>
        </w:rPr>
        <w:t>el F</w:t>
      </w:r>
      <w:r w:rsidRPr="005A7041">
        <w:rPr>
          <w:rStyle w:val="Table"/>
          <w:rFonts w:ascii="Times New Roman" w:hAnsi="Times New Roman"/>
          <w:iCs/>
          <w:spacing w:val="-2"/>
          <w:sz w:val="24"/>
          <w:lang w:val="es-ES"/>
        </w:rPr>
        <w:t xml:space="preserve">ormulario </w:t>
      </w:r>
      <w:r w:rsidR="00D1012A" w:rsidRPr="005A7041">
        <w:rPr>
          <w:rStyle w:val="Table"/>
          <w:rFonts w:ascii="Times New Roman" w:hAnsi="Times New Roman"/>
          <w:iCs/>
          <w:spacing w:val="-2"/>
          <w:sz w:val="24"/>
          <w:lang w:val="es-ES"/>
        </w:rPr>
        <w:t xml:space="preserve">PER-2 </w:t>
      </w:r>
      <w:r w:rsidRPr="005A7041">
        <w:rPr>
          <w:rStyle w:val="Table"/>
          <w:rFonts w:ascii="Times New Roman" w:hAnsi="Times New Roman"/>
          <w:iCs/>
          <w:spacing w:val="-2"/>
          <w:sz w:val="24"/>
          <w:lang w:val="es-ES"/>
        </w:rPr>
        <w:t>de los que aparecen más abajo para cada</w:t>
      </w:r>
      <w:r w:rsidR="00E311A9" w:rsidRPr="005A7041">
        <w:rPr>
          <w:rStyle w:val="Table"/>
          <w:rFonts w:ascii="Times New Roman" w:hAnsi="Times New Roman"/>
          <w:iCs/>
          <w:spacing w:val="-2"/>
          <w:sz w:val="24"/>
          <w:lang w:val="es-ES"/>
        </w:rPr>
        <w:t> </w:t>
      </w:r>
      <w:r w:rsidRPr="005A7041">
        <w:rPr>
          <w:rStyle w:val="Table"/>
          <w:rFonts w:ascii="Times New Roman" w:hAnsi="Times New Roman"/>
          <w:iCs/>
          <w:spacing w:val="-2"/>
          <w:sz w:val="24"/>
          <w:lang w:val="es-ES"/>
        </w:rPr>
        <w:t>candidato.</w:t>
      </w:r>
    </w:p>
    <w:p w14:paraId="71460126" w14:textId="77777777" w:rsidR="00D1012A" w:rsidRPr="005A7041" w:rsidRDefault="00D1012A" w:rsidP="009C0D8C">
      <w:pPr>
        <w:jc w:val="both"/>
        <w:rPr>
          <w:rStyle w:val="Table"/>
          <w:rFonts w:ascii="Times New Roman" w:hAnsi="Times New Roman"/>
          <w:iCs/>
          <w:spacing w:val="-2"/>
          <w:sz w:val="24"/>
          <w:lang w:val="es-ES"/>
        </w:rPr>
      </w:pPr>
    </w:p>
    <w:p w14:paraId="6C8E1863" w14:textId="5893ADC5" w:rsidR="00455830" w:rsidRPr="005A7041" w:rsidRDefault="008D21A5" w:rsidP="006860A4">
      <w:pPr>
        <w:suppressAutoHyphens/>
        <w:spacing w:after="120"/>
        <w:ind w:left="86"/>
        <w:rPr>
          <w:b/>
          <w:noProof/>
          <w:lang w:val="es-ES"/>
        </w:rPr>
      </w:pPr>
      <w:r w:rsidRPr="005A7041">
        <w:rPr>
          <w:b/>
          <w:noProof/>
          <w:lang w:val="es-ES"/>
        </w:rPr>
        <w:t>Personal Clave</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D1012A" w:rsidRPr="001C59B2" w14:paraId="5E331F46" w14:textId="77777777" w:rsidTr="00CF419D">
        <w:trPr>
          <w:cantSplit/>
        </w:trPr>
        <w:tc>
          <w:tcPr>
            <w:tcW w:w="720" w:type="dxa"/>
            <w:tcBorders>
              <w:top w:val="single" w:sz="6" w:space="0" w:color="auto"/>
              <w:left w:val="single" w:sz="6" w:space="0" w:color="auto"/>
              <w:bottom w:val="nil"/>
              <w:right w:val="nil"/>
            </w:tcBorders>
            <w:hideMark/>
          </w:tcPr>
          <w:p w14:paraId="132026B0" w14:textId="77777777" w:rsidR="00D1012A" w:rsidRPr="005A7041" w:rsidRDefault="00D1012A" w:rsidP="00CF419D">
            <w:pPr>
              <w:suppressAutoHyphens/>
              <w:spacing w:before="120" w:after="120"/>
              <w:rPr>
                <w:b/>
                <w:bCs/>
                <w:spacing w:val="-2"/>
                <w:sz w:val="20"/>
                <w:lang w:val="es-ES"/>
              </w:rPr>
            </w:pPr>
            <w:r w:rsidRPr="005A7041">
              <w:rPr>
                <w:b/>
                <w:bCs/>
                <w:spacing w:val="-2"/>
                <w:sz w:val="20"/>
                <w:lang w:val="es-ES"/>
              </w:rPr>
              <w:t>1.</w:t>
            </w:r>
          </w:p>
        </w:tc>
        <w:tc>
          <w:tcPr>
            <w:tcW w:w="8370" w:type="dxa"/>
            <w:gridSpan w:val="2"/>
            <w:tcBorders>
              <w:top w:val="single" w:sz="6" w:space="0" w:color="auto"/>
              <w:left w:val="single" w:sz="6" w:space="0" w:color="auto"/>
              <w:bottom w:val="nil"/>
              <w:right w:val="single" w:sz="6" w:space="0" w:color="auto"/>
            </w:tcBorders>
            <w:hideMark/>
          </w:tcPr>
          <w:p w14:paraId="5378D93F" w14:textId="681DE712" w:rsidR="00D1012A" w:rsidRPr="005A7041" w:rsidRDefault="00A10282" w:rsidP="00CF419D">
            <w:pPr>
              <w:suppressAutoHyphens/>
              <w:spacing w:before="120" w:after="120"/>
              <w:rPr>
                <w:b/>
                <w:bCs/>
                <w:spacing w:val="-2"/>
                <w:sz w:val="20"/>
                <w:lang w:val="es-ES"/>
              </w:rPr>
            </w:pPr>
            <w:r w:rsidRPr="005A7041">
              <w:rPr>
                <w:b/>
                <w:bCs/>
                <w:spacing w:val="-2"/>
                <w:sz w:val="20"/>
                <w:lang w:val="es-ES"/>
              </w:rPr>
              <w:t>Título de la posición</w:t>
            </w:r>
            <w:r w:rsidR="00D1012A" w:rsidRPr="005A7041">
              <w:rPr>
                <w:b/>
                <w:bCs/>
                <w:spacing w:val="-2"/>
                <w:sz w:val="20"/>
                <w:lang w:val="es-ES"/>
              </w:rPr>
              <w:t xml:space="preserve">: </w:t>
            </w:r>
          </w:p>
        </w:tc>
      </w:tr>
      <w:tr w:rsidR="00D1012A" w:rsidRPr="001C59B2" w14:paraId="687A4904" w14:textId="77777777" w:rsidTr="00CF419D">
        <w:trPr>
          <w:cantSplit/>
        </w:trPr>
        <w:tc>
          <w:tcPr>
            <w:tcW w:w="720" w:type="dxa"/>
            <w:tcBorders>
              <w:top w:val="nil"/>
              <w:left w:val="single" w:sz="6" w:space="0" w:color="auto"/>
              <w:bottom w:val="nil"/>
              <w:right w:val="nil"/>
            </w:tcBorders>
          </w:tcPr>
          <w:p w14:paraId="6A43B504" w14:textId="77777777" w:rsidR="00D1012A" w:rsidRPr="005A7041" w:rsidRDefault="00D1012A" w:rsidP="00CF419D">
            <w:pPr>
              <w:numPr>
                <w:ilvl w:val="0"/>
                <w:numId w:val="5"/>
              </w:numPr>
              <w:suppressAutoHyphens/>
              <w:spacing w:before="120" w:after="120"/>
              <w:rPr>
                <w:b/>
                <w:bCs/>
                <w:spacing w:val="-2"/>
                <w:sz w:val="20"/>
                <w:lang w:val="es-ES"/>
              </w:rPr>
            </w:pPr>
          </w:p>
        </w:tc>
        <w:tc>
          <w:tcPr>
            <w:tcW w:w="8370" w:type="dxa"/>
            <w:gridSpan w:val="2"/>
            <w:tcBorders>
              <w:top w:val="single" w:sz="6" w:space="0" w:color="auto"/>
              <w:left w:val="single" w:sz="6" w:space="0" w:color="auto"/>
              <w:bottom w:val="nil"/>
              <w:right w:val="single" w:sz="6" w:space="0" w:color="auto"/>
            </w:tcBorders>
            <w:hideMark/>
          </w:tcPr>
          <w:p w14:paraId="42844C92" w14:textId="40E4BDE9" w:rsidR="00D1012A" w:rsidRPr="005A7041" w:rsidRDefault="00A10282" w:rsidP="00CF419D">
            <w:pPr>
              <w:suppressAutoHyphens/>
              <w:spacing w:before="120" w:after="120"/>
              <w:rPr>
                <w:b/>
                <w:bCs/>
                <w:spacing w:val="-2"/>
                <w:sz w:val="20"/>
                <w:lang w:val="es-ES"/>
              </w:rPr>
            </w:pPr>
            <w:r w:rsidRPr="005A7041">
              <w:rPr>
                <w:b/>
                <w:bCs/>
                <w:spacing w:val="-2"/>
                <w:sz w:val="20"/>
                <w:lang w:val="es-ES"/>
              </w:rPr>
              <w:t>Nombre del candidato:</w:t>
            </w:r>
          </w:p>
        </w:tc>
      </w:tr>
      <w:tr w:rsidR="00D1012A" w:rsidRPr="001C59B2" w14:paraId="3F8E2020" w14:textId="77777777" w:rsidTr="00CF419D">
        <w:trPr>
          <w:cantSplit/>
        </w:trPr>
        <w:tc>
          <w:tcPr>
            <w:tcW w:w="720" w:type="dxa"/>
            <w:tcBorders>
              <w:top w:val="nil"/>
              <w:left w:val="single" w:sz="6" w:space="0" w:color="auto"/>
              <w:bottom w:val="nil"/>
              <w:right w:val="nil"/>
            </w:tcBorders>
          </w:tcPr>
          <w:p w14:paraId="364FFF56" w14:textId="77777777" w:rsidR="00D1012A" w:rsidRPr="005A7041" w:rsidRDefault="00D1012A" w:rsidP="00CF419D">
            <w:pPr>
              <w:numPr>
                <w:ilvl w:val="0"/>
                <w:numId w:val="5"/>
              </w:num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36035AC3" w14:textId="4A08319A" w:rsidR="00D1012A" w:rsidRPr="005A7041" w:rsidRDefault="00A10282" w:rsidP="00CF419D">
            <w:pPr>
              <w:rPr>
                <w:b/>
                <w:sz w:val="20"/>
                <w:lang w:val="es-ES"/>
              </w:rPr>
            </w:pPr>
            <w:r w:rsidRPr="005A7041">
              <w:rPr>
                <w:b/>
                <w:sz w:val="20"/>
                <w:lang w:val="es-ES"/>
              </w:rPr>
              <w:t>Duración del nombramiento:</w:t>
            </w:r>
          </w:p>
        </w:tc>
        <w:tc>
          <w:tcPr>
            <w:tcW w:w="6470" w:type="dxa"/>
            <w:tcBorders>
              <w:top w:val="single" w:sz="6" w:space="0" w:color="auto"/>
              <w:left w:val="single" w:sz="6" w:space="0" w:color="auto"/>
              <w:bottom w:val="nil"/>
              <w:right w:val="single" w:sz="6" w:space="0" w:color="auto"/>
            </w:tcBorders>
          </w:tcPr>
          <w:p w14:paraId="39BDC07C" w14:textId="45E5E4B7" w:rsidR="00D1012A" w:rsidRPr="005A7041" w:rsidRDefault="00D1012A" w:rsidP="00CF419D">
            <w:pPr>
              <w:rPr>
                <w:i/>
                <w:sz w:val="20"/>
                <w:lang w:val="es-ES"/>
              </w:rPr>
            </w:pPr>
            <w:r w:rsidRPr="005A7041">
              <w:rPr>
                <w:i/>
                <w:sz w:val="20"/>
                <w:lang w:val="es-ES"/>
              </w:rPr>
              <w:t>[</w:t>
            </w:r>
            <w:r w:rsidR="00A10282" w:rsidRPr="005A7041">
              <w:rPr>
                <w:i/>
                <w:sz w:val="20"/>
                <w:lang w:val="es-ES"/>
              </w:rPr>
              <w:t>insertar la duración (fechas de inicio y terminación) para la cual esta posición será retenida</w:t>
            </w:r>
            <w:r w:rsidRPr="005A7041">
              <w:rPr>
                <w:i/>
                <w:sz w:val="20"/>
                <w:lang w:val="es-ES"/>
              </w:rPr>
              <w:t>]</w:t>
            </w:r>
          </w:p>
        </w:tc>
      </w:tr>
      <w:tr w:rsidR="00D1012A" w:rsidRPr="001C59B2" w14:paraId="34602F55" w14:textId="77777777" w:rsidTr="006860A4">
        <w:trPr>
          <w:cantSplit/>
          <w:trHeight w:val="498"/>
        </w:trPr>
        <w:tc>
          <w:tcPr>
            <w:tcW w:w="720" w:type="dxa"/>
            <w:tcBorders>
              <w:top w:val="nil"/>
              <w:left w:val="single" w:sz="6" w:space="0" w:color="auto"/>
              <w:bottom w:val="nil"/>
              <w:right w:val="nil"/>
            </w:tcBorders>
          </w:tcPr>
          <w:p w14:paraId="4A73459D" w14:textId="4069A274" w:rsidR="00D1012A" w:rsidRPr="005A7041" w:rsidRDefault="00D1012A" w:rsidP="00CF419D">
            <w:pPr>
              <w:numPr>
                <w:ilvl w:val="0"/>
                <w:numId w:val="5"/>
              </w:num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434277A5" w14:textId="54F6AC98" w:rsidR="00D1012A" w:rsidRPr="005A7041" w:rsidRDefault="00A10282" w:rsidP="00CF419D">
            <w:pPr>
              <w:rPr>
                <w:b/>
                <w:sz w:val="20"/>
                <w:lang w:val="es-ES"/>
              </w:rPr>
            </w:pPr>
            <w:r w:rsidRPr="005A7041">
              <w:rPr>
                <w:b/>
                <w:sz w:val="20"/>
                <w:lang w:val="es-ES"/>
              </w:rPr>
              <w:t xml:space="preserve">Tiempo destinado </w:t>
            </w:r>
            <w:r w:rsidR="00E311A9" w:rsidRPr="005A7041">
              <w:rPr>
                <w:b/>
                <w:sz w:val="20"/>
                <w:lang w:val="es-ES"/>
              </w:rPr>
              <w:br/>
            </w:r>
            <w:r w:rsidRPr="005A7041">
              <w:rPr>
                <w:b/>
                <w:sz w:val="20"/>
                <w:lang w:val="es-ES"/>
              </w:rPr>
              <w:t>a esta posición:</w:t>
            </w:r>
          </w:p>
        </w:tc>
        <w:tc>
          <w:tcPr>
            <w:tcW w:w="6470" w:type="dxa"/>
            <w:tcBorders>
              <w:top w:val="single" w:sz="6" w:space="0" w:color="auto"/>
              <w:left w:val="single" w:sz="6" w:space="0" w:color="auto"/>
              <w:bottom w:val="nil"/>
              <w:right w:val="single" w:sz="6" w:space="0" w:color="auto"/>
            </w:tcBorders>
          </w:tcPr>
          <w:p w14:paraId="67F4C616" w14:textId="607BC41C" w:rsidR="00D1012A" w:rsidRPr="005A7041" w:rsidRDefault="00D1012A" w:rsidP="00CF419D">
            <w:pPr>
              <w:rPr>
                <w:i/>
                <w:sz w:val="20"/>
                <w:lang w:val="es-ES"/>
              </w:rPr>
            </w:pPr>
            <w:r w:rsidRPr="005A7041">
              <w:rPr>
                <w:i/>
                <w:sz w:val="20"/>
                <w:lang w:val="es-ES"/>
              </w:rPr>
              <w:t>[</w:t>
            </w:r>
            <w:r w:rsidR="00A10282" w:rsidRPr="005A7041">
              <w:rPr>
                <w:i/>
                <w:sz w:val="20"/>
                <w:lang w:val="es-ES"/>
              </w:rPr>
              <w:t>insertar el número de días/semanas/meses planeadas para esta posición</w:t>
            </w:r>
            <w:r w:rsidRPr="005A7041">
              <w:rPr>
                <w:i/>
                <w:sz w:val="20"/>
                <w:lang w:val="es-ES"/>
              </w:rPr>
              <w:t>]</w:t>
            </w:r>
          </w:p>
        </w:tc>
      </w:tr>
      <w:tr w:rsidR="00D1012A" w:rsidRPr="001C59B2" w14:paraId="6873F316" w14:textId="77777777" w:rsidTr="00CF419D">
        <w:trPr>
          <w:cantSplit/>
        </w:trPr>
        <w:tc>
          <w:tcPr>
            <w:tcW w:w="720" w:type="dxa"/>
            <w:tcBorders>
              <w:top w:val="nil"/>
              <w:left w:val="single" w:sz="6" w:space="0" w:color="auto"/>
              <w:bottom w:val="nil"/>
              <w:right w:val="nil"/>
            </w:tcBorders>
          </w:tcPr>
          <w:p w14:paraId="69049496" w14:textId="77777777" w:rsidR="00D1012A" w:rsidRPr="005A7041" w:rsidRDefault="00D1012A" w:rsidP="00CF419D">
            <w:pPr>
              <w:numPr>
                <w:ilvl w:val="0"/>
                <w:numId w:val="5"/>
              </w:num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6FC52DFC" w14:textId="35D6CF21" w:rsidR="00D1012A" w:rsidRPr="005A7041" w:rsidRDefault="00A10282" w:rsidP="00CF419D">
            <w:pPr>
              <w:rPr>
                <w:b/>
                <w:sz w:val="20"/>
                <w:lang w:val="es-ES"/>
              </w:rPr>
            </w:pPr>
            <w:r w:rsidRPr="005A7041">
              <w:rPr>
                <w:b/>
                <w:sz w:val="20"/>
                <w:lang w:val="es-ES"/>
              </w:rPr>
              <w:t xml:space="preserve">Calendario planeado para </w:t>
            </w:r>
            <w:r w:rsidR="00E311A9" w:rsidRPr="005A7041">
              <w:rPr>
                <w:b/>
                <w:sz w:val="20"/>
                <w:lang w:val="es-ES"/>
              </w:rPr>
              <w:br/>
            </w:r>
            <w:r w:rsidRPr="005A7041">
              <w:rPr>
                <w:b/>
                <w:sz w:val="20"/>
                <w:lang w:val="es-ES"/>
              </w:rPr>
              <w:t xml:space="preserve">esta posición: </w:t>
            </w:r>
          </w:p>
        </w:tc>
        <w:tc>
          <w:tcPr>
            <w:tcW w:w="6470" w:type="dxa"/>
            <w:tcBorders>
              <w:top w:val="single" w:sz="6" w:space="0" w:color="auto"/>
              <w:left w:val="single" w:sz="6" w:space="0" w:color="auto"/>
              <w:bottom w:val="nil"/>
              <w:right w:val="single" w:sz="6" w:space="0" w:color="auto"/>
            </w:tcBorders>
          </w:tcPr>
          <w:p w14:paraId="7A82012C" w14:textId="546C0F67" w:rsidR="00D1012A" w:rsidRPr="005A7041" w:rsidRDefault="00D1012A" w:rsidP="00CF419D">
            <w:pPr>
              <w:rPr>
                <w:i/>
                <w:sz w:val="20"/>
                <w:lang w:val="es-ES"/>
              </w:rPr>
            </w:pPr>
            <w:r w:rsidRPr="005A7041">
              <w:rPr>
                <w:i/>
                <w:sz w:val="20"/>
                <w:lang w:val="es-ES"/>
              </w:rPr>
              <w:t>[insert</w:t>
            </w:r>
            <w:r w:rsidR="00A10282" w:rsidRPr="005A7041">
              <w:rPr>
                <w:i/>
                <w:sz w:val="20"/>
                <w:lang w:val="es-ES"/>
              </w:rPr>
              <w:t>ar el calendario esperado para esta posición (por ejemplo, adjuntar el gráfico Gantt de primer nivel)</w:t>
            </w:r>
            <w:r w:rsidRPr="005A7041">
              <w:rPr>
                <w:i/>
                <w:sz w:val="20"/>
                <w:lang w:val="es-ES"/>
              </w:rPr>
              <w:t>]</w:t>
            </w:r>
          </w:p>
        </w:tc>
      </w:tr>
      <w:tr w:rsidR="00D1012A" w:rsidRPr="001C59B2" w14:paraId="607C29C0" w14:textId="77777777" w:rsidTr="00CF419D">
        <w:trPr>
          <w:cantSplit/>
        </w:trPr>
        <w:tc>
          <w:tcPr>
            <w:tcW w:w="720" w:type="dxa"/>
            <w:tcBorders>
              <w:top w:val="single" w:sz="6" w:space="0" w:color="auto"/>
              <w:left w:val="single" w:sz="6" w:space="0" w:color="auto"/>
              <w:bottom w:val="nil"/>
              <w:right w:val="nil"/>
            </w:tcBorders>
            <w:hideMark/>
          </w:tcPr>
          <w:p w14:paraId="434187CE" w14:textId="77777777" w:rsidR="00D1012A" w:rsidRPr="005A7041" w:rsidRDefault="00D1012A" w:rsidP="00CF419D">
            <w:pPr>
              <w:suppressAutoHyphens/>
              <w:spacing w:before="120" w:after="120"/>
              <w:rPr>
                <w:b/>
                <w:bCs/>
                <w:spacing w:val="-2"/>
                <w:sz w:val="20"/>
                <w:lang w:val="es-ES"/>
              </w:rPr>
            </w:pPr>
            <w:r w:rsidRPr="005A7041">
              <w:rPr>
                <w:b/>
                <w:bCs/>
                <w:spacing w:val="-2"/>
                <w:sz w:val="20"/>
                <w:lang w:val="es-ES"/>
              </w:rPr>
              <w:t>2.</w:t>
            </w:r>
          </w:p>
        </w:tc>
        <w:tc>
          <w:tcPr>
            <w:tcW w:w="8370" w:type="dxa"/>
            <w:gridSpan w:val="2"/>
            <w:tcBorders>
              <w:top w:val="single" w:sz="6" w:space="0" w:color="auto"/>
              <w:left w:val="single" w:sz="6" w:space="0" w:color="auto"/>
              <w:bottom w:val="nil"/>
              <w:right w:val="single" w:sz="6" w:space="0" w:color="auto"/>
            </w:tcBorders>
            <w:hideMark/>
          </w:tcPr>
          <w:p w14:paraId="4403CA7E" w14:textId="6161CA5F" w:rsidR="00D1012A" w:rsidRPr="005A7041" w:rsidRDefault="00171166" w:rsidP="00CF419D">
            <w:pPr>
              <w:suppressAutoHyphens/>
              <w:spacing w:before="120" w:after="120"/>
              <w:rPr>
                <w:b/>
                <w:bCs/>
                <w:spacing w:val="-2"/>
                <w:sz w:val="20"/>
                <w:lang w:val="es-ES"/>
              </w:rPr>
            </w:pPr>
            <w:r w:rsidRPr="005A7041">
              <w:rPr>
                <w:b/>
                <w:bCs/>
                <w:spacing w:val="-2"/>
                <w:sz w:val="20"/>
                <w:lang w:val="es-ES"/>
              </w:rPr>
              <w:t>Título de la posición</w:t>
            </w:r>
            <w:r w:rsidR="00D1012A" w:rsidRPr="005A7041">
              <w:rPr>
                <w:b/>
                <w:bCs/>
                <w:spacing w:val="-2"/>
                <w:sz w:val="20"/>
                <w:lang w:val="es-ES"/>
              </w:rPr>
              <w:t xml:space="preserve">: </w:t>
            </w:r>
            <w:r w:rsidR="00A10282" w:rsidRPr="005A7041">
              <w:rPr>
                <w:bCs/>
                <w:i/>
                <w:spacing w:val="-2"/>
                <w:sz w:val="20"/>
                <w:lang w:val="es-ES"/>
              </w:rPr>
              <w:t>[Especialista Medio Ambiental]</w:t>
            </w:r>
          </w:p>
        </w:tc>
      </w:tr>
      <w:tr w:rsidR="00A10282" w:rsidRPr="001C59B2" w14:paraId="0A6E3885" w14:textId="77777777" w:rsidTr="00CF419D">
        <w:trPr>
          <w:cantSplit/>
        </w:trPr>
        <w:tc>
          <w:tcPr>
            <w:tcW w:w="720" w:type="dxa"/>
            <w:tcBorders>
              <w:top w:val="nil"/>
              <w:left w:val="single" w:sz="6" w:space="0" w:color="auto"/>
              <w:bottom w:val="nil"/>
              <w:right w:val="nil"/>
            </w:tcBorders>
          </w:tcPr>
          <w:p w14:paraId="165A8CC2" w14:textId="77777777" w:rsidR="00A10282" w:rsidRPr="005A7041" w:rsidRDefault="00A10282" w:rsidP="00CF419D">
            <w:pPr>
              <w:numPr>
                <w:ilvl w:val="0"/>
                <w:numId w:val="5"/>
              </w:numPr>
              <w:suppressAutoHyphens/>
              <w:spacing w:before="120" w:after="120"/>
              <w:rPr>
                <w:b/>
                <w:bCs/>
                <w:spacing w:val="-2"/>
                <w:sz w:val="20"/>
                <w:lang w:val="es-ES"/>
              </w:rPr>
            </w:pPr>
          </w:p>
        </w:tc>
        <w:tc>
          <w:tcPr>
            <w:tcW w:w="8370" w:type="dxa"/>
            <w:gridSpan w:val="2"/>
            <w:tcBorders>
              <w:top w:val="single" w:sz="6" w:space="0" w:color="auto"/>
              <w:left w:val="single" w:sz="6" w:space="0" w:color="auto"/>
              <w:bottom w:val="nil"/>
              <w:right w:val="single" w:sz="6" w:space="0" w:color="auto"/>
            </w:tcBorders>
            <w:hideMark/>
          </w:tcPr>
          <w:p w14:paraId="2AD6B86F" w14:textId="050C8CD5" w:rsidR="00A10282" w:rsidRPr="005A7041" w:rsidRDefault="00A10282" w:rsidP="00CF419D">
            <w:pPr>
              <w:suppressAutoHyphens/>
              <w:spacing w:before="120" w:after="120"/>
              <w:rPr>
                <w:b/>
                <w:bCs/>
                <w:spacing w:val="-2"/>
                <w:sz w:val="20"/>
                <w:lang w:val="es-ES"/>
              </w:rPr>
            </w:pPr>
            <w:r w:rsidRPr="005A7041">
              <w:rPr>
                <w:b/>
                <w:bCs/>
                <w:spacing w:val="-2"/>
                <w:sz w:val="20"/>
                <w:lang w:val="es-ES"/>
              </w:rPr>
              <w:t>Nombre del candidato:</w:t>
            </w:r>
          </w:p>
        </w:tc>
      </w:tr>
      <w:tr w:rsidR="00A10282" w:rsidRPr="001C59B2" w14:paraId="04AD7BD5" w14:textId="77777777" w:rsidTr="006860A4">
        <w:trPr>
          <w:cantSplit/>
          <w:trHeight w:val="498"/>
        </w:trPr>
        <w:tc>
          <w:tcPr>
            <w:tcW w:w="720" w:type="dxa"/>
            <w:tcBorders>
              <w:top w:val="nil"/>
              <w:left w:val="single" w:sz="6" w:space="0" w:color="auto"/>
              <w:bottom w:val="nil"/>
              <w:right w:val="nil"/>
            </w:tcBorders>
          </w:tcPr>
          <w:p w14:paraId="417AF0A7" w14:textId="77777777" w:rsidR="00A10282" w:rsidRPr="005A7041" w:rsidRDefault="00A10282" w:rsidP="00CF419D">
            <w:pPr>
              <w:numPr>
                <w:ilvl w:val="0"/>
                <w:numId w:val="5"/>
              </w:num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246F0233" w14:textId="4A9C57BE" w:rsidR="00A10282" w:rsidRPr="005A7041" w:rsidRDefault="00A10282" w:rsidP="00CF419D">
            <w:pPr>
              <w:rPr>
                <w:b/>
                <w:sz w:val="20"/>
                <w:lang w:val="es-ES"/>
              </w:rPr>
            </w:pPr>
            <w:r w:rsidRPr="005A7041">
              <w:rPr>
                <w:b/>
                <w:sz w:val="20"/>
                <w:lang w:val="es-ES"/>
              </w:rPr>
              <w:t>Duración del nombramiento:</w:t>
            </w:r>
          </w:p>
        </w:tc>
        <w:tc>
          <w:tcPr>
            <w:tcW w:w="6470" w:type="dxa"/>
            <w:tcBorders>
              <w:top w:val="single" w:sz="6" w:space="0" w:color="auto"/>
              <w:left w:val="single" w:sz="6" w:space="0" w:color="auto"/>
              <w:bottom w:val="nil"/>
              <w:right w:val="single" w:sz="6" w:space="0" w:color="auto"/>
            </w:tcBorders>
          </w:tcPr>
          <w:p w14:paraId="51B41599" w14:textId="6D8A0662" w:rsidR="00A10282" w:rsidRPr="005A7041" w:rsidRDefault="00A10282" w:rsidP="00CF419D">
            <w:pPr>
              <w:rPr>
                <w:sz w:val="20"/>
                <w:lang w:val="es-ES"/>
              </w:rPr>
            </w:pPr>
            <w:r w:rsidRPr="005A7041">
              <w:rPr>
                <w:i/>
                <w:sz w:val="20"/>
                <w:lang w:val="es-ES"/>
              </w:rPr>
              <w:t>[insertar la duración (fechas de inicio y terminación) para la cual esta posición será retenida]</w:t>
            </w:r>
          </w:p>
        </w:tc>
      </w:tr>
      <w:tr w:rsidR="00A10282" w:rsidRPr="001C59B2" w14:paraId="4F23E770" w14:textId="77777777" w:rsidTr="00CF419D">
        <w:trPr>
          <w:cantSplit/>
        </w:trPr>
        <w:tc>
          <w:tcPr>
            <w:tcW w:w="720" w:type="dxa"/>
            <w:tcBorders>
              <w:top w:val="nil"/>
              <w:left w:val="single" w:sz="6" w:space="0" w:color="auto"/>
              <w:bottom w:val="nil"/>
              <w:right w:val="nil"/>
            </w:tcBorders>
          </w:tcPr>
          <w:p w14:paraId="0E74476A" w14:textId="7F15BAD0" w:rsidR="00A10282" w:rsidRPr="005A7041" w:rsidRDefault="00A10282" w:rsidP="00CF419D">
            <w:pPr>
              <w:numPr>
                <w:ilvl w:val="0"/>
                <w:numId w:val="5"/>
              </w:num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1DE4675B" w14:textId="53C80AE7" w:rsidR="00A10282" w:rsidRPr="005A7041" w:rsidRDefault="00A10282" w:rsidP="00CF419D">
            <w:pPr>
              <w:rPr>
                <w:b/>
                <w:sz w:val="20"/>
                <w:lang w:val="es-ES"/>
              </w:rPr>
            </w:pPr>
            <w:r w:rsidRPr="005A7041">
              <w:rPr>
                <w:b/>
                <w:sz w:val="20"/>
                <w:lang w:val="es-ES"/>
              </w:rPr>
              <w:t xml:space="preserve">Tiempo destinado </w:t>
            </w:r>
            <w:r w:rsidR="00E311A9" w:rsidRPr="005A7041">
              <w:rPr>
                <w:b/>
                <w:sz w:val="20"/>
                <w:lang w:val="es-ES"/>
              </w:rPr>
              <w:br/>
            </w:r>
            <w:r w:rsidRPr="005A7041">
              <w:rPr>
                <w:b/>
                <w:sz w:val="20"/>
                <w:lang w:val="es-ES"/>
              </w:rPr>
              <w:t>a esta posición:</w:t>
            </w:r>
          </w:p>
        </w:tc>
        <w:tc>
          <w:tcPr>
            <w:tcW w:w="6470" w:type="dxa"/>
            <w:tcBorders>
              <w:top w:val="single" w:sz="6" w:space="0" w:color="auto"/>
              <w:left w:val="single" w:sz="6" w:space="0" w:color="auto"/>
              <w:bottom w:val="nil"/>
              <w:right w:val="single" w:sz="6" w:space="0" w:color="auto"/>
            </w:tcBorders>
          </w:tcPr>
          <w:p w14:paraId="5E5DCA39" w14:textId="2BBAEACE" w:rsidR="00A10282" w:rsidRPr="005A7041" w:rsidRDefault="00A10282" w:rsidP="00CF419D">
            <w:pPr>
              <w:rPr>
                <w:sz w:val="20"/>
                <w:lang w:val="es-ES"/>
              </w:rPr>
            </w:pPr>
            <w:r w:rsidRPr="005A7041">
              <w:rPr>
                <w:i/>
                <w:sz w:val="20"/>
                <w:lang w:val="es-ES"/>
              </w:rPr>
              <w:t>[insertar el número de días/semanas/meses planeadas para esta posición]</w:t>
            </w:r>
          </w:p>
        </w:tc>
      </w:tr>
      <w:tr w:rsidR="00A10282" w:rsidRPr="001C59B2" w14:paraId="36BD0DFC" w14:textId="77777777" w:rsidTr="00CF419D">
        <w:trPr>
          <w:cantSplit/>
        </w:trPr>
        <w:tc>
          <w:tcPr>
            <w:tcW w:w="720" w:type="dxa"/>
            <w:tcBorders>
              <w:top w:val="nil"/>
              <w:left w:val="single" w:sz="6" w:space="0" w:color="auto"/>
              <w:bottom w:val="nil"/>
              <w:right w:val="nil"/>
            </w:tcBorders>
          </w:tcPr>
          <w:p w14:paraId="2F72A1C2" w14:textId="77777777" w:rsidR="00A10282" w:rsidRPr="005A7041" w:rsidRDefault="00A10282" w:rsidP="00CF419D">
            <w:pPr>
              <w:numPr>
                <w:ilvl w:val="0"/>
                <w:numId w:val="5"/>
              </w:num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5BB462CC" w14:textId="453B1C6B" w:rsidR="00A10282" w:rsidRPr="005A7041" w:rsidRDefault="00A10282" w:rsidP="00CF419D">
            <w:pPr>
              <w:rPr>
                <w:b/>
                <w:sz w:val="20"/>
                <w:lang w:val="es-ES"/>
              </w:rPr>
            </w:pPr>
            <w:r w:rsidRPr="005A7041">
              <w:rPr>
                <w:b/>
                <w:sz w:val="20"/>
                <w:lang w:val="es-ES"/>
              </w:rPr>
              <w:t xml:space="preserve">Calendario planeado para esta posición: </w:t>
            </w:r>
          </w:p>
        </w:tc>
        <w:tc>
          <w:tcPr>
            <w:tcW w:w="6470" w:type="dxa"/>
            <w:tcBorders>
              <w:top w:val="single" w:sz="6" w:space="0" w:color="auto"/>
              <w:left w:val="single" w:sz="6" w:space="0" w:color="auto"/>
              <w:bottom w:val="nil"/>
              <w:right w:val="single" w:sz="6" w:space="0" w:color="auto"/>
            </w:tcBorders>
          </w:tcPr>
          <w:p w14:paraId="323F055A" w14:textId="7905FFCC" w:rsidR="00A10282" w:rsidRPr="005A7041" w:rsidRDefault="00A10282" w:rsidP="00CF419D">
            <w:pPr>
              <w:rPr>
                <w:sz w:val="20"/>
                <w:lang w:val="es-ES"/>
              </w:rPr>
            </w:pPr>
            <w:r w:rsidRPr="005A7041">
              <w:rPr>
                <w:i/>
                <w:sz w:val="20"/>
                <w:lang w:val="es-ES"/>
              </w:rPr>
              <w:t>[insertar el calendario esperado para esta posición (por ejemplo, adjuntar el gráfico Gantt de primer nivel)]</w:t>
            </w:r>
          </w:p>
        </w:tc>
      </w:tr>
      <w:tr w:rsidR="00D1012A" w:rsidRPr="001C59B2" w14:paraId="4C063422" w14:textId="77777777" w:rsidTr="00CF419D">
        <w:trPr>
          <w:cantSplit/>
        </w:trPr>
        <w:tc>
          <w:tcPr>
            <w:tcW w:w="720" w:type="dxa"/>
            <w:tcBorders>
              <w:top w:val="single" w:sz="6" w:space="0" w:color="auto"/>
              <w:left w:val="single" w:sz="6" w:space="0" w:color="auto"/>
              <w:bottom w:val="nil"/>
              <w:right w:val="nil"/>
            </w:tcBorders>
            <w:hideMark/>
          </w:tcPr>
          <w:p w14:paraId="0DCE508B" w14:textId="77777777" w:rsidR="00D1012A" w:rsidRPr="005A7041" w:rsidRDefault="00D1012A" w:rsidP="00CF419D">
            <w:pPr>
              <w:suppressAutoHyphens/>
              <w:spacing w:before="120" w:after="120"/>
              <w:rPr>
                <w:b/>
                <w:bCs/>
                <w:spacing w:val="-2"/>
                <w:sz w:val="20"/>
                <w:lang w:val="es-ES"/>
              </w:rPr>
            </w:pPr>
            <w:r w:rsidRPr="005A7041">
              <w:rPr>
                <w:b/>
                <w:bCs/>
                <w:spacing w:val="-2"/>
                <w:sz w:val="20"/>
                <w:lang w:val="es-ES"/>
              </w:rPr>
              <w:t>3.</w:t>
            </w:r>
          </w:p>
        </w:tc>
        <w:tc>
          <w:tcPr>
            <w:tcW w:w="8370" w:type="dxa"/>
            <w:gridSpan w:val="2"/>
            <w:tcBorders>
              <w:top w:val="single" w:sz="6" w:space="0" w:color="auto"/>
              <w:left w:val="single" w:sz="6" w:space="0" w:color="auto"/>
              <w:bottom w:val="nil"/>
              <w:right w:val="single" w:sz="6" w:space="0" w:color="auto"/>
            </w:tcBorders>
            <w:hideMark/>
          </w:tcPr>
          <w:p w14:paraId="3EF4AFB9" w14:textId="071F4629" w:rsidR="00D1012A" w:rsidRPr="005A7041" w:rsidRDefault="00171166" w:rsidP="00CF419D">
            <w:pPr>
              <w:suppressAutoHyphens/>
              <w:spacing w:before="120" w:after="120"/>
              <w:rPr>
                <w:b/>
                <w:bCs/>
                <w:spacing w:val="-2"/>
                <w:sz w:val="20"/>
                <w:lang w:val="es-ES"/>
              </w:rPr>
            </w:pPr>
            <w:r w:rsidRPr="005A7041">
              <w:rPr>
                <w:b/>
                <w:bCs/>
                <w:spacing w:val="-2"/>
                <w:sz w:val="20"/>
                <w:lang w:val="es-ES"/>
              </w:rPr>
              <w:t>Título de la posición</w:t>
            </w:r>
            <w:r w:rsidR="00D1012A" w:rsidRPr="005A7041">
              <w:rPr>
                <w:b/>
                <w:bCs/>
                <w:spacing w:val="-2"/>
                <w:sz w:val="20"/>
                <w:lang w:val="es-ES"/>
              </w:rPr>
              <w:t xml:space="preserve">: </w:t>
            </w:r>
            <w:r w:rsidR="00A10282" w:rsidRPr="005A7041">
              <w:rPr>
                <w:bCs/>
                <w:i/>
                <w:spacing w:val="-2"/>
                <w:sz w:val="20"/>
                <w:lang w:val="es-ES"/>
              </w:rPr>
              <w:t xml:space="preserve">[Especialista de </w:t>
            </w:r>
            <w:r w:rsidR="00C55D82" w:rsidRPr="005A7041">
              <w:rPr>
                <w:bCs/>
                <w:i/>
                <w:spacing w:val="-2"/>
                <w:sz w:val="20"/>
                <w:lang w:val="es-ES"/>
              </w:rPr>
              <w:t xml:space="preserve">Seguridad y </w:t>
            </w:r>
            <w:r w:rsidR="00860537" w:rsidRPr="005A7041">
              <w:rPr>
                <w:bCs/>
                <w:i/>
                <w:spacing w:val="-2"/>
                <w:sz w:val="20"/>
                <w:lang w:val="es-ES"/>
              </w:rPr>
              <w:t>S</w:t>
            </w:r>
            <w:r w:rsidR="00C55D82" w:rsidRPr="005A7041">
              <w:rPr>
                <w:bCs/>
                <w:i/>
                <w:spacing w:val="-2"/>
                <w:sz w:val="20"/>
                <w:lang w:val="es-ES"/>
              </w:rPr>
              <w:t>alud en el trabajo</w:t>
            </w:r>
            <w:r w:rsidR="00D1012A" w:rsidRPr="005A7041">
              <w:rPr>
                <w:bCs/>
                <w:i/>
                <w:spacing w:val="-2"/>
                <w:sz w:val="20"/>
                <w:lang w:val="es-ES"/>
              </w:rPr>
              <w:t>]</w:t>
            </w:r>
          </w:p>
        </w:tc>
      </w:tr>
      <w:tr w:rsidR="00D1012A" w:rsidRPr="001C59B2" w14:paraId="77F43FF4" w14:textId="77777777" w:rsidTr="00CF419D">
        <w:trPr>
          <w:cantSplit/>
        </w:trPr>
        <w:tc>
          <w:tcPr>
            <w:tcW w:w="720" w:type="dxa"/>
            <w:tcBorders>
              <w:top w:val="nil"/>
              <w:left w:val="single" w:sz="6" w:space="0" w:color="auto"/>
              <w:bottom w:val="nil"/>
              <w:right w:val="nil"/>
            </w:tcBorders>
          </w:tcPr>
          <w:p w14:paraId="250AD3B8" w14:textId="77777777" w:rsidR="00D1012A" w:rsidRPr="005A7041" w:rsidRDefault="00D1012A" w:rsidP="00CF419D">
            <w:pPr>
              <w:numPr>
                <w:ilvl w:val="0"/>
                <w:numId w:val="5"/>
              </w:numPr>
              <w:suppressAutoHyphens/>
              <w:spacing w:before="120" w:after="120"/>
              <w:rPr>
                <w:b/>
                <w:bCs/>
                <w:spacing w:val="-2"/>
                <w:sz w:val="20"/>
                <w:lang w:val="es-ES"/>
              </w:rPr>
            </w:pPr>
          </w:p>
        </w:tc>
        <w:tc>
          <w:tcPr>
            <w:tcW w:w="8370" w:type="dxa"/>
            <w:gridSpan w:val="2"/>
            <w:tcBorders>
              <w:top w:val="single" w:sz="6" w:space="0" w:color="auto"/>
              <w:left w:val="single" w:sz="6" w:space="0" w:color="auto"/>
              <w:bottom w:val="nil"/>
              <w:right w:val="single" w:sz="6" w:space="0" w:color="auto"/>
            </w:tcBorders>
            <w:hideMark/>
          </w:tcPr>
          <w:p w14:paraId="2B690BBE" w14:textId="6B2F58B2" w:rsidR="00D1012A" w:rsidRPr="005A7041" w:rsidRDefault="00A10282" w:rsidP="00CF419D">
            <w:pPr>
              <w:suppressAutoHyphens/>
              <w:spacing w:before="120" w:after="120"/>
              <w:rPr>
                <w:b/>
                <w:bCs/>
                <w:spacing w:val="-2"/>
                <w:sz w:val="20"/>
                <w:lang w:val="es-ES"/>
              </w:rPr>
            </w:pPr>
            <w:r w:rsidRPr="005A7041">
              <w:rPr>
                <w:b/>
                <w:bCs/>
                <w:spacing w:val="-2"/>
                <w:sz w:val="20"/>
                <w:lang w:val="es-ES"/>
              </w:rPr>
              <w:t>Nombre del candidato</w:t>
            </w:r>
            <w:r w:rsidR="00D1012A" w:rsidRPr="005A7041">
              <w:rPr>
                <w:b/>
                <w:bCs/>
                <w:spacing w:val="-2"/>
                <w:sz w:val="20"/>
                <w:lang w:val="es-ES"/>
              </w:rPr>
              <w:t>:</w:t>
            </w:r>
          </w:p>
        </w:tc>
      </w:tr>
      <w:tr w:rsidR="00A10282" w:rsidRPr="001C59B2" w14:paraId="7BFB47B1" w14:textId="77777777" w:rsidTr="00CF419D">
        <w:trPr>
          <w:cantSplit/>
        </w:trPr>
        <w:tc>
          <w:tcPr>
            <w:tcW w:w="720" w:type="dxa"/>
            <w:tcBorders>
              <w:top w:val="nil"/>
              <w:left w:val="single" w:sz="6" w:space="0" w:color="auto"/>
              <w:bottom w:val="nil"/>
              <w:right w:val="nil"/>
            </w:tcBorders>
          </w:tcPr>
          <w:p w14:paraId="70465BDD" w14:textId="77777777" w:rsidR="00A10282" w:rsidRPr="005A7041" w:rsidRDefault="00A10282" w:rsidP="00CF419D">
            <w:pPr>
              <w:numPr>
                <w:ilvl w:val="0"/>
                <w:numId w:val="5"/>
              </w:num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563F2099" w14:textId="607C403B" w:rsidR="00A10282" w:rsidRPr="005A7041" w:rsidRDefault="00A10282" w:rsidP="00CF419D">
            <w:pPr>
              <w:rPr>
                <w:b/>
                <w:sz w:val="20"/>
                <w:lang w:val="es-ES"/>
              </w:rPr>
            </w:pPr>
            <w:r w:rsidRPr="005A7041">
              <w:rPr>
                <w:b/>
                <w:sz w:val="20"/>
                <w:lang w:val="es-ES"/>
              </w:rPr>
              <w:t>Duración del nombramiento:</w:t>
            </w:r>
          </w:p>
        </w:tc>
        <w:tc>
          <w:tcPr>
            <w:tcW w:w="6470" w:type="dxa"/>
            <w:tcBorders>
              <w:top w:val="single" w:sz="6" w:space="0" w:color="auto"/>
              <w:left w:val="single" w:sz="6" w:space="0" w:color="auto"/>
              <w:bottom w:val="nil"/>
              <w:right w:val="single" w:sz="6" w:space="0" w:color="auto"/>
            </w:tcBorders>
          </w:tcPr>
          <w:p w14:paraId="4ED27C67" w14:textId="4B2CC37F" w:rsidR="00A10282" w:rsidRPr="005A7041" w:rsidRDefault="00A10282" w:rsidP="00CF419D">
            <w:pPr>
              <w:rPr>
                <w:sz w:val="20"/>
                <w:lang w:val="es-ES"/>
              </w:rPr>
            </w:pPr>
            <w:r w:rsidRPr="005A7041">
              <w:rPr>
                <w:i/>
                <w:sz w:val="20"/>
                <w:lang w:val="es-ES"/>
              </w:rPr>
              <w:t>[insertar la duración (fechas de inicio y terminación) para la cual esta posición será retenida]</w:t>
            </w:r>
          </w:p>
        </w:tc>
      </w:tr>
      <w:tr w:rsidR="00A10282" w:rsidRPr="001C59B2" w14:paraId="2FA37B8E" w14:textId="77777777" w:rsidTr="00CF419D">
        <w:trPr>
          <w:cantSplit/>
        </w:trPr>
        <w:tc>
          <w:tcPr>
            <w:tcW w:w="720" w:type="dxa"/>
            <w:tcBorders>
              <w:top w:val="nil"/>
              <w:left w:val="single" w:sz="6" w:space="0" w:color="auto"/>
              <w:bottom w:val="nil"/>
              <w:right w:val="nil"/>
            </w:tcBorders>
          </w:tcPr>
          <w:p w14:paraId="71FA4E0E" w14:textId="43DC7753" w:rsidR="00A10282" w:rsidRPr="005A7041" w:rsidRDefault="00A10282" w:rsidP="00CF419D">
            <w:pPr>
              <w:numPr>
                <w:ilvl w:val="0"/>
                <w:numId w:val="5"/>
              </w:num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2A915990" w14:textId="7F656050" w:rsidR="00A10282" w:rsidRPr="005A7041" w:rsidRDefault="00A10282" w:rsidP="00CF419D">
            <w:pPr>
              <w:rPr>
                <w:b/>
                <w:sz w:val="20"/>
                <w:lang w:val="es-ES"/>
              </w:rPr>
            </w:pPr>
            <w:r w:rsidRPr="005A7041">
              <w:rPr>
                <w:b/>
                <w:sz w:val="20"/>
                <w:lang w:val="es-ES"/>
              </w:rPr>
              <w:t xml:space="preserve">Tiempo destinado </w:t>
            </w:r>
            <w:r w:rsidR="00E311A9" w:rsidRPr="005A7041">
              <w:rPr>
                <w:b/>
                <w:sz w:val="20"/>
                <w:lang w:val="es-ES"/>
              </w:rPr>
              <w:br/>
            </w:r>
            <w:r w:rsidRPr="005A7041">
              <w:rPr>
                <w:b/>
                <w:sz w:val="20"/>
                <w:lang w:val="es-ES"/>
              </w:rPr>
              <w:t>a esta posición:</w:t>
            </w:r>
          </w:p>
        </w:tc>
        <w:tc>
          <w:tcPr>
            <w:tcW w:w="6470" w:type="dxa"/>
            <w:tcBorders>
              <w:top w:val="single" w:sz="6" w:space="0" w:color="auto"/>
              <w:left w:val="single" w:sz="6" w:space="0" w:color="auto"/>
              <w:bottom w:val="nil"/>
              <w:right w:val="single" w:sz="6" w:space="0" w:color="auto"/>
            </w:tcBorders>
          </w:tcPr>
          <w:p w14:paraId="2525A123" w14:textId="2BCC31E1" w:rsidR="00A10282" w:rsidRPr="005A7041" w:rsidRDefault="00A10282" w:rsidP="00CF419D">
            <w:pPr>
              <w:rPr>
                <w:sz w:val="20"/>
                <w:lang w:val="es-ES"/>
              </w:rPr>
            </w:pPr>
            <w:r w:rsidRPr="005A7041">
              <w:rPr>
                <w:i/>
                <w:sz w:val="20"/>
                <w:lang w:val="es-ES"/>
              </w:rPr>
              <w:t>[insertar el número de días/semanas/meses planeadas para esta posición]</w:t>
            </w:r>
          </w:p>
        </w:tc>
      </w:tr>
      <w:tr w:rsidR="00A10282" w:rsidRPr="001C59B2" w14:paraId="22C99C97" w14:textId="77777777" w:rsidTr="006860A4">
        <w:trPr>
          <w:cantSplit/>
          <w:trHeight w:val="723"/>
        </w:trPr>
        <w:tc>
          <w:tcPr>
            <w:tcW w:w="720" w:type="dxa"/>
            <w:tcBorders>
              <w:top w:val="nil"/>
              <w:left w:val="single" w:sz="6" w:space="0" w:color="auto"/>
              <w:bottom w:val="nil"/>
              <w:right w:val="nil"/>
            </w:tcBorders>
          </w:tcPr>
          <w:p w14:paraId="2DC7C723" w14:textId="77777777" w:rsidR="00A10282" w:rsidRPr="005A7041" w:rsidRDefault="00A10282" w:rsidP="00CF419D">
            <w:pPr>
              <w:numPr>
                <w:ilvl w:val="0"/>
                <w:numId w:val="5"/>
              </w:num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642F474E" w14:textId="2A80D9DA" w:rsidR="00A10282" w:rsidRPr="005A7041" w:rsidRDefault="00A10282" w:rsidP="00CF419D">
            <w:pPr>
              <w:rPr>
                <w:b/>
                <w:sz w:val="20"/>
                <w:lang w:val="es-ES"/>
              </w:rPr>
            </w:pPr>
            <w:r w:rsidRPr="005A7041">
              <w:rPr>
                <w:b/>
                <w:sz w:val="20"/>
                <w:lang w:val="es-ES"/>
              </w:rPr>
              <w:t xml:space="preserve">Calendario planeado para </w:t>
            </w:r>
            <w:r w:rsidR="00E311A9" w:rsidRPr="005A7041">
              <w:rPr>
                <w:b/>
                <w:sz w:val="20"/>
                <w:lang w:val="es-ES"/>
              </w:rPr>
              <w:br/>
            </w:r>
            <w:r w:rsidRPr="005A7041">
              <w:rPr>
                <w:b/>
                <w:sz w:val="20"/>
                <w:lang w:val="es-ES"/>
              </w:rPr>
              <w:t xml:space="preserve">esta posición: </w:t>
            </w:r>
          </w:p>
        </w:tc>
        <w:tc>
          <w:tcPr>
            <w:tcW w:w="6470" w:type="dxa"/>
            <w:tcBorders>
              <w:top w:val="single" w:sz="6" w:space="0" w:color="auto"/>
              <w:left w:val="single" w:sz="6" w:space="0" w:color="auto"/>
              <w:bottom w:val="nil"/>
              <w:right w:val="single" w:sz="6" w:space="0" w:color="auto"/>
            </w:tcBorders>
          </w:tcPr>
          <w:p w14:paraId="04CF6104" w14:textId="46C4D46B" w:rsidR="00A10282" w:rsidRPr="005A7041" w:rsidRDefault="00A10282" w:rsidP="00CF419D">
            <w:pPr>
              <w:rPr>
                <w:sz w:val="20"/>
                <w:lang w:val="es-ES"/>
              </w:rPr>
            </w:pPr>
            <w:r w:rsidRPr="005A7041">
              <w:rPr>
                <w:i/>
                <w:sz w:val="20"/>
                <w:lang w:val="es-ES"/>
              </w:rPr>
              <w:t>[insertar el calendario esperado para esta posición (por ejemplo, adjuntar el gráfico Gantt de primer nivel)]</w:t>
            </w:r>
          </w:p>
        </w:tc>
      </w:tr>
      <w:tr w:rsidR="00D1012A" w:rsidRPr="001C59B2" w14:paraId="0442DFBE" w14:textId="77777777" w:rsidTr="006860A4">
        <w:trPr>
          <w:cantSplit/>
          <w:trHeight w:val="501"/>
        </w:trPr>
        <w:tc>
          <w:tcPr>
            <w:tcW w:w="720" w:type="dxa"/>
            <w:tcBorders>
              <w:top w:val="single" w:sz="6" w:space="0" w:color="auto"/>
              <w:left w:val="single" w:sz="6" w:space="0" w:color="auto"/>
              <w:right w:val="nil"/>
            </w:tcBorders>
            <w:hideMark/>
          </w:tcPr>
          <w:p w14:paraId="2B8900EF" w14:textId="77777777" w:rsidR="00D1012A" w:rsidRPr="005A7041" w:rsidRDefault="00D1012A" w:rsidP="00CF419D">
            <w:pPr>
              <w:suppressAutoHyphens/>
              <w:spacing w:before="120" w:after="120"/>
              <w:rPr>
                <w:b/>
                <w:bCs/>
                <w:spacing w:val="-2"/>
                <w:sz w:val="20"/>
                <w:lang w:val="es-ES"/>
              </w:rPr>
            </w:pPr>
            <w:r w:rsidRPr="005A7041">
              <w:rPr>
                <w:b/>
                <w:bCs/>
                <w:spacing w:val="-2"/>
                <w:sz w:val="20"/>
                <w:lang w:val="es-ES"/>
              </w:rPr>
              <w:t>4.</w:t>
            </w:r>
          </w:p>
        </w:tc>
        <w:tc>
          <w:tcPr>
            <w:tcW w:w="8370" w:type="dxa"/>
            <w:gridSpan w:val="2"/>
            <w:tcBorders>
              <w:top w:val="single" w:sz="6" w:space="0" w:color="auto"/>
              <w:left w:val="single" w:sz="6" w:space="0" w:color="auto"/>
              <w:bottom w:val="nil"/>
              <w:right w:val="single" w:sz="6" w:space="0" w:color="auto"/>
            </w:tcBorders>
            <w:hideMark/>
          </w:tcPr>
          <w:p w14:paraId="41F58D84" w14:textId="4F93DC45" w:rsidR="00D1012A" w:rsidRPr="005A7041" w:rsidRDefault="00171166" w:rsidP="00CF419D">
            <w:pPr>
              <w:suppressAutoHyphens/>
              <w:spacing w:before="120" w:after="120"/>
              <w:rPr>
                <w:b/>
                <w:bCs/>
                <w:spacing w:val="-2"/>
                <w:sz w:val="20"/>
                <w:lang w:val="es-ES"/>
              </w:rPr>
            </w:pPr>
            <w:r w:rsidRPr="005A7041">
              <w:rPr>
                <w:b/>
                <w:bCs/>
                <w:spacing w:val="-2"/>
                <w:sz w:val="20"/>
                <w:lang w:val="es-ES"/>
              </w:rPr>
              <w:t>Título de la posición</w:t>
            </w:r>
            <w:r w:rsidR="00D1012A" w:rsidRPr="005A7041">
              <w:rPr>
                <w:b/>
                <w:bCs/>
                <w:spacing w:val="-2"/>
                <w:sz w:val="20"/>
                <w:lang w:val="es-ES"/>
              </w:rPr>
              <w:t xml:space="preserve">: </w:t>
            </w:r>
            <w:r w:rsidR="00A10282" w:rsidRPr="005A7041">
              <w:rPr>
                <w:bCs/>
                <w:i/>
                <w:spacing w:val="-2"/>
                <w:sz w:val="20"/>
                <w:lang w:val="es-ES"/>
              </w:rPr>
              <w:t>[Especialista Social</w:t>
            </w:r>
            <w:r w:rsidR="00D1012A" w:rsidRPr="005A7041">
              <w:rPr>
                <w:bCs/>
                <w:i/>
                <w:spacing w:val="-2"/>
                <w:sz w:val="20"/>
                <w:lang w:val="es-ES"/>
              </w:rPr>
              <w:t>]</w:t>
            </w:r>
          </w:p>
        </w:tc>
      </w:tr>
      <w:tr w:rsidR="00D1012A" w:rsidRPr="001C59B2" w14:paraId="5967C6F2" w14:textId="77777777" w:rsidTr="006860A4">
        <w:trPr>
          <w:cantSplit/>
        </w:trPr>
        <w:tc>
          <w:tcPr>
            <w:tcW w:w="720" w:type="dxa"/>
            <w:tcBorders>
              <w:top w:val="nil"/>
              <w:left w:val="single" w:sz="6" w:space="0" w:color="auto"/>
              <w:bottom w:val="single" w:sz="4" w:space="0" w:color="auto"/>
              <w:right w:val="nil"/>
            </w:tcBorders>
          </w:tcPr>
          <w:p w14:paraId="148E26E3" w14:textId="77777777" w:rsidR="00D1012A" w:rsidRPr="005A7041" w:rsidRDefault="00D1012A" w:rsidP="00CF419D">
            <w:pPr>
              <w:numPr>
                <w:ilvl w:val="0"/>
                <w:numId w:val="5"/>
              </w:numPr>
              <w:suppressAutoHyphens/>
              <w:spacing w:before="120" w:after="120"/>
              <w:rPr>
                <w:b/>
                <w:bCs/>
                <w:spacing w:val="-2"/>
                <w:sz w:val="20"/>
                <w:lang w:val="es-ES"/>
              </w:rPr>
            </w:pPr>
          </w:p>
        </w:tc>
        <w:tc>
          <w:tcPr>
            <w:tcW w:w="8370" w:type="dxa"/>
            <w:gridSpan w:val="2"/>
            <w:tcBorders>
              <w:top w:val="single" w:sz="6" w:space="0" w:color="auto"/>
              <w:left w:val="single" w:sz="6" w:space="0" w:color="auto"/>
              <w:bottom w:val="single" w:sz="6" w:space="0" w:color="auto"/>
              <w:right w:val="single" w:sz="6" w:space="0" w:color="auto"/>
            </w:tcBorders>
            <w:hideMark/>
          </w:tcPr>
          <w:p w14:paraId="2C76820C" w14:textId="3E139FDA" w:rsidR="00D1012A" w:rsidRPr="005A7041" w:rsidRDefault="00171166" w:rsidP="00CF419D">
            <w:pPr>
              <w:suppressAutoHyphens/>
              <w:spacing w:before="120" w:after="120"/>
              <w:rPr>
                <w:b/>
                <w:bCs/>
                <w:spacing w:val="-2"/>
                <w:sz w:val="20"/>
                <w:lang w:val="es-ES"/>
              </w:rPr>
            </w:pPr>
            <w:r w:rsidRPr="005A7041">
              <w:rPr>
                <w:b/>
                <w:bCs/>
                <w:spacing w:val="-2"/>
                <w:sz w:val="20"/>
                <w:lang w:val="es-ES"/>
              </w:rPr>
              <w:t>Nombre del candidato</w:t>
            </w:r>
            <w:r w:rsidR="00D1012A" w:rsidRPr="005A7041">
              <w:rPr>
                <w:b/>
                <w:bCs/>
                <w:spacing w:val="-2"/>
                <w:sz w:val="20"/>
                <w:lang w:val="es-ES"/>
              </w:rPr>
              <w:t>:</w:t>
            </w:r>
            <w:r w:rsidR="003F5918" w:rsidRPr="005A7041">
              <w:rPr>
                <w:b/>
                <w:bCs/>
                <w:spacing w:val="-2"/>
                <w:sz w:val="20"/>
                <w:lang w:val="es-ES"/>
              </w:rPr>
              <w:t xml:space="preserve"> </w:t>
            </w:r>
          </w:p>
        </w:tc>
      </w:tr>
      <w:tr w:rsidR="00E311A9" w:rsidRPr="001C59B2" w14:paraId="177B59FC" w14:textId="77777777" w:rsidTr="00EB762F">
        <w:trPr>
          <w:cantSplit/>
        </w:trPr>
        <w:tc>
          <w:tcPr>
            <w:tcW w:w="720" w:type="dxa"/>
            <w:vMerge w:val="restart"/>
            <w:tcBorders>
              <w:top w:val="single" w:sz="4" w:space="0" w:color="auto"/>
              <w:left w:val="single" w:sz="6" w:space="0" w:color="auto"/>
              <w:right w:val="nil"/>
            </w:tcBorders>
          </w:tcPr>
          <w:p w14:paraId="7D4821C7" w14:textId="77777777" w:rsidR="00E311A9" w:rsidRPr="005A7041" w:rsidRDefault="00E311A9" w:rsidP="00CF419D">
            <w:pPr>
              <w:numPr>
                <w:ilvl w:val="0"/>
                <w:numId w:val="5"/>
              </w:numPr>
              <w:suppressAutoHyphens/>
              <w:spacing w:before="120" w:after="120"/>
              <w:rPr>
                <w:b/>
                <w:bCs/>
                <w:spacing w:val="-2"/>
                <w:sz w:val="20"/>
                <w:lang w:val="es-ES"/>
              </w:rPr>
            </w:pPr>
          </w:p>
        </w:tc>
        <w:tc>
          <w:tcPr>
            <w:tcW w:w="1900" w:type="dxa"/>
            <w:tcBorders>
              <w:top w:val="single" w:sz="6" w:space="0" w:color="auto"/>
              <w:left w:val="single" w:sz="6" w:space="0" w:color="auto"/>
              <w:bottom w:val="single" w:sz="4" w:space="0" w:color="auto"/>
              <w:right w:val="single" w:sz="6" w:space="0" w:color="auto"/>
            </w:tcBorders>
          </w:tcPr>
          <w:p w14:paraId="5344D6C3" w14:textId="336A8632" w:rsidR="00E311A9" w:rsidRPr="005A7041" w:rsidRDefault="00E311A9" w:rsidP="00CF419D">
            <w:pPr>
              <w:rPr>
                <w:b/>
                <w:sz w:val="20"/>
                <w:lang w:val="es-ES"/>
              </w:rPr>
            </w:pPr>
            <w:r w:rsidRPr="005A7041">
              <w:rPr>
                <w:b/>
                <w:sz w:val="20"/>
                <w:lang w:val="es-ES"/>
              </w:rPr>
              <w:t>Duración del nombramiento:</w:t>
            </w:r>
          </w:p>
        </w:tc>
        <w:tc>
          <w:tcPr>
            <w:tcW w:w="6470" w:type="dxa"/>
            <w:tcBorders>
              <w:top w:val="single" w:sz="6" w:space="0" w:color="auto"/>
              <w:left w:val="single" w:sz="6" w:space="0" w:color="auto"/>
              <w:bottom w:val="single" w:sz="4" w:space="0" w:color="auto"/>
              <w:right w:val="single" w:sz="6" w:space="0" w:color="auto"/>
            </w:tcBorders>
          </w:tcPr>
          <w:p w14:paraId="12EFE044" w14:textId="7C4A81D2" w:rsidR="00E311A9" w:rsidRPr="005A7041" w:rsidRDefault="00E311A9" w:rsidP="00CF419D">
            <w:pPr>
              <w:rPr>
                <w:sz w:val="20"/>
                <w:lang w:val="es-ES"/>
              </w:rPr>
            </w:pPr>
            <w:r w:rsidRPr="005A7041">
              <w:rPr>
                <w:i/>
                <w:sz w:val="20"/>
                <w:lang w:val="es-ES"/>
              </w:rPr>
              <w:t>[insertar la duración (fechas de inicio y terminación) para la cual esta posición será retenida]</w:t>
            </w:r>
          </w:p>
        </w:tc>
      </w:tr>
      <w:tr w:rsidR="00E311A9" w:rsidRPr="001C59B2" w14:paraId="59FA4AA1" w14:textId="77777777" w:rsidTr="00EB762F">
        <w:trPr>
          <w:cantSplit/>
        </w:trPr>
        <w:tc>
          <w:tcPr>
            <w:tcW w:w="720" w:type="dxa"/>
            <w:vMerge/>
            <w:tcBorders>
              <w:left w:val="single" w:sz="6" w:space="0" w:color="auto"/>
              <w:bottom w:val="nil"/>
              <w:right w:val="nil"/>
            </w:tcBorders>
          </w:tcPr>
          <w:p w14:paraId="7237E4BF" w14:textId="55D33A28" w:rsidR="00E311A9" w:rsidRPr="005A7041" w:rsidRDefault="00E311A9" w:rsidP="00CF419D">
            <w:pPr>
              <w:numPr>
                <w:ilvl w:val="0"/>
                <w:numId w:val="5"/>
              </w:numPr>
              <w:suppressAutoHyphens/>
              <w:spacing w:before="120" w:after="120"/>
              <w:rPr>
                <w:b/>
                <w:bCs/>
                <w:spacing w:val="-2"/>
                <w:sz w:val="20"/>
                <w:lang w:val="es-ES"/>
              </w:rPr>
            </w:pPr>
          </w:p>
        </w:tc>
        <w:tc>
          <w:tcPr>
            <w:tcW w:w="1900" w:type="dxa"/>
            <w:tcBorders>
              <w:top w:val="single" w:sz="4" w:space="0" w:color="auto"/>
              <w:left w:val="single" w:sz="6" w:space="0" w:color="auto"/>
              <w:bottom w:val="nil"/>
              <w:right w:val="single" w:sz="6" w:space="0" w:color="auto"/>
            </w:tcBorders>
          </w:tcPr>
          <w:p w14:paraId="654F692C" w14:textId="5056DF52" w:rsidR="00E311A9" w:rsidRPr="005A7041" w:rsidRDefault="00E311A9" w:rsidP="00CF419D">
            <w:pPr>
              <w:rPr>
                <w:b/>
                <w:sz w:val="20"/>
                <w:lang w:val="es-ES"/>
              </w:rPr>
            </w:pPr>
            <w:r w:rsidRPr="005A7041">
              <w:rPr>
                <w:b/>
                <w:sz w:val="20"/>
                <w:lang w:val="es-ES"/>
              </w:rPr>
              <w:t xml:space="preserve">Tiempo destinado </w:t>
            </w:r>
            <w:r w:rsidRPr="005A7041">
              <w:rPr>
                <w:b/>
                <w:sz w:val="20"/>
                <w:lang w:val="es-ES"/>
              </w:rPr>
              <w:br/>
              <w:t>a esta posición:</w:t>
            </w:r>
          </w:p>
        </w:tc>
        <w:tc>
          <w:tcPr>
            <w:tcW w:w="6470" w:type="dxa"/>
            <w:tcBorders>
              <w:top w:val="single" w:sz="4" w:space="0" w:color="auto"/>
              <w:left w:val="single" w:sz="6" w:space="0" w:color="auto"/>
              <w:bottom w:val="nil"/>
              <w:right w:val="single" w:sz="6" w:space="0" w:color="auto"/>
            </w:tcBorders>
          </w:tcPr>
          <w:p w14:paraId="3282AB81" w14:textId="1231F1FC" w:rsidR="00E311A9" w:rsidRPr="005A7041" w:rsidRDefault="00E311A9" w:rsidP="00CF419D">
            <w:pPr>
              <w:rPr>
                <w:sz w:val="20"/>
                <w:lang w:val="es-ES"/>
              </w:rPr>
            </w:pPr>
            <w:r w:rsidRPr="005A7041">
              <w:rPr>
                <w:i/>
                <w:sz w:val="20"/>
                <w:lang w:val="es-ES"/>
              </w:rPr>
              <w:t>[insertar el número de días/semanas/meses planeadas para esta posición]</w:t>
            </w:r>
          </w:p>
        </w:tc>
      </w:tr>
      <w:tr w:rsidR="00A10282" w:rsidRPr="001C59B2" w14:paraId="2BAEAC86" w14:textId="77777777" w:rsidTr="00CF419D">
        <w:trPr>
          <w:cantSplit/>
        </w:trPr>
        <w:tc>
          <w:tcPr>
            <w:tcW w:w="720" w:type="dxa"/>
            <w:tcBorders>
              <w:top w:val="nil"/>
              <w:left w:val="single" w:sz="6" w:space="0" w:color="auto"/>
              <w:bottom w:val="nil"/>
              <w:right w:val="nil"/>
            </w:tcBorders>
          </w:tcPr>
          <w:p w14:paraId="720DE95D" w14:textId="77777777" w:rsidR="00A10282" w:rsidRPr="005A7041" w:rsidRDefault="00A10282" w:rsidP="00CF419D">
            <w:pPr>
              <w:numPr>
                <w:ilvl w:val="0"/>
                <w:numId w:val="5"/>
              </w:num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1ABE7DB0" w14:textId="5CD916DE" w:rsidR="00A10282" w:rsidRPr="005A7041" w:rsidRDefault="00A10282" w:rsidP="00CF419D">
            <w:pPr>
              <w:rPr>
                <w:b/>
                <w:sz w:val="20"/>
                <w:lang w:val="es-ES"/>
              </w:rPr>
            </w:pPr>
            <w:r w:rsidRPr="005A7041">
              <w:rPr>
                <w:b/>
                <w:sz w:val="20"/>
                <w:lang w:val="es-ES"/>
              </w:rPr>
              <w:t xml:space="preserve">Calendario planeado para </w:t>
            </w:r>
            <w:r w:rsidR="00E311A9" w:rsidRPr="005A7041">
              <w:rPr>
                <w:b/>
                <w:sz w:val="20"/>
                <w:lang w:val="es-ES"/>
              </w:rPr>
              <w:br/>
            </w:r>
            <w:r w:rsidRPr="005A7041">
              <w:rPr>
                <w:b/>
                <w:sz w:val="20"/>
                <w:lang w:val="es-ES"/>
              </w:rPr>
              <w:t xml:space="preserve">esta posición: </w:t>
            </w:r>
          </w:p>
        </w:tc>
        <w:tc>
          <w:tcPr>
            <w:tcW w:w="6470" w:type="dxa"/>
            <w:tcBorders>
              <w:top w:val="single" w:sz="6" w:space="0" w:color="auto"/>
              <w:left w:val="single" w:sz="6" w:space="0" w:color="auto"/>
              <w:bottom w:val="nil"/>
              <w:right w:val="single" w:sz="6" w:space="0" w:color="auto"/>
            </w:tcBorders>
          </w:tcPr>
          <w:p w14:paraId="18E887CE" w14:textId="6665E137" w:rsidR="00A10282" w:rsidRPr="005A7041" w:rsidRDefault="00A10282" w:rsidP="00CF419D">
            <w:pPr>
              <w:rPr>
                <w:sz w:val="20"/>
                <w:lang w:val="es-ES"/>
              </w:rPr>
            </w:pPr>
            <w:r w:rsidRPr="005A7041">
              <w:rPr>
                <w:i/>
                <w:sz w:val="20"/>
                <w:lang w:val="es-ES"/>
              </w:rPr>
              <w:t>[insertar el calendario esperado para esta posición (por ejemplo, adjuntar el gráfico Gantt de primer nivel)]</w:t>
            </w:r>
          </w:p>
        </w:tc>
      </w:tr>
      <w:tr w:rsidR="00D1012A" w:rsidRPr="001C59B2" w14:paraId="21F06754" w14:textId="77777777" w:rsidTr="00CF419D">
        <w:trPr>
          <w:cantSplit/>
        </w:trPr>
        <w:tc>
          <w:tcPr>
            <w:tcW w:w="720" w:type="dxa"/>
            <w:tcBorders>
              <w:top w:val="single" w:sz="6" w:space="0" w:color="auto"/>
              <w:left w:val="single" w:sz="6" w:space="0" w:color="auto"/>
              <w:bottom w:val="nil"/>
              <w:right w:val="nil"/>
            </w:tcBorders>
            <w:hideMark/>
          </w:tcPr>
          <w:p w14:paraId="671D5D7B" w14:textId="77777777" w:rsidR="00D1012A" w:rsidRPr="005A7041" w:rsidRDefault="00D1012A" w:rsidP="00CF419D">
            <w:pPr>
              <w:suppressAutoHyphens/>
              <w:spacing w:before="120" w:after="120"/>
              <w:rPr>
                <w:b/>
                <w:bCs/>
                <w:spacing w:val="-2"/>
                <w:sz w:val="20"/>
                <w:lang w:val="es-ES"/>
              </w:rPr>
            </w:pPr>
            <w:r w:rsidRPr="005A7041">
              <w:rPr>
                <w:b/>
                <w:bCs/>
                <w:spacing w:val="-2"/>
                <w:sz w:val="20"/>
                <w:lang w:val="es-ES"/>
              </w:rPr>
              <w:t>5.</w:t>
            </w:r>
          </w:p>
        </w:tc>
        <w:tc>
          <w:tcPr>
            <w:tcW w:w="8370" w:type="dxa"/>
            <w:gridSpan w:val="2"/>
            <w:tcBorders>
              <w:top w:val="single" w:sz="6" w:space="0" w:color="auto"/>
              <w:left w:val="single" w:sz="6" w:space="0" w:color="auto"/>
              <w:bottom w:val="nil"/>
              <w:right w:val="single" w:sz="6" w:space="0" w:color="auto"/>
            </w:tcBorders>
            <w:hideMark/>
          </w:tcPr>
          <w:p w14:paraId="7EDCF7BA" w14:textId="2E73A7C8" w:rsidR="00D1012A" w:rsidRPr="005A7041" w:rsidRDefault="00A10282" w:rsidP="00CF419D">
            <w:pPr>
              <w:suppressAutoHyphens/>
              <w:spacing w:before="120" w:after="120"/>
              <w:rPr>
                <w:bCs/>
                <w:i/>
                <w:spacing w:val="-2"/>
                <w:sz w:val="20"/>
                <w:lang w:val="es-ES"/>
              </w:rPr>
            </w:pPr>
            <w:r w:rsidRPr="005A7041">
              <w:rPr>
                <w:b/>
                <w:bCs/>
                <w:spacing w:val="-2"/>
                <w:sz w:val="20"/>
                <w:lang w:val="es-ES"/>
              </w:rPr>
              <w:t>Título de la posición</w:t>
            </w:r>
            <w:r w:rsidR="00D1012A" w:rsidRPr="005A7041">
              <w:rPr>
                <w:b/>
                <w:bCs/>
                <w:spacing w:val="-2"/>
                <w:sz w:val="20"/>
                <w:lang w:val="es-ES"/>
              </w:rPr>
              <w:t xml:space="preserve">: </w:t>
            </w:r>
            <w:r w:rsidR="009D2FEF" w:rsidRPr="005A7041">
              <w:rPr>
                <w:bCs/>
                <w:i/>
                <w:spacing w:val="-2"/>
                <w:sz w:val="20"/>
                <w:lang w:val="es-ES"/>
              </w:rPr>
              <w:t>[</w:t>
            </w:r>
            <w:r w:rsidR="00705036" w:rsidRPr="005A7041">
              <w:rPr>
                <w:bCs/>
                <w:i/>
                <w:spacing w:val="-2"/>
                <w:sz w:val="20"/>
                <w:lang w:val="es-ES"/>
              </w:rPr>
              <w:t>Especialista en Explotación y Abuso Sexual y Acoso Sexual</w:t>
            </w:r>
            <w:r w:rsidR="009D2FEF" w:rsidRPr="005A7041">
              <w:rPr>
                <w:i/>
                <w:sz w:val="20"/>
                <w:lang w:val="es-ES"/>
              </w:rPr>
              <w:t>]</w:t>
            </w:r>
          </w:p>
          <w:p w14:paraId="6C98187D" w14:textId="77860153" w:rsidR="00705036" w:rsidRPr="005A7041" w:rsidRDefault="001173BC" w:rsidP="00CF419D">
            <w:pPr>
              <w:suppressAutoHyphens/>
              <w:spacing w:before="120" w:after="120"/>
              <w:rPr>
                <w:b/>
                <w:bCs/>
                <w:spacing w:val="-2"/>
                <w:sz w:val="20"/>
                <w:lang w:val="es-ES"/>
              </w:rPr>
            </w:pPr>
            <w:r w:rsidRPr="005A7041">
              <w:rPr>
                <w:i/>
                <w:iCs/>
                <w:spacing w:val="-2"/>
                <w:sz w:val="20"/>
                <w:lang w:val="es-ES"/>
              </w:rPr>
              <w:t xml:space="preserve">[Cuando los riesgos de EAS de un Proyecto se evalúen como sustanciales o altos, el Personal Clave deberá incluir un experto con experiencia relevante en el tratamiento de casos de explotación sexual, </w:t>
            </w:r>
            <w:proofErr w:type="gramStart"/>
            <w:r w:rsidRPr="005A7041">
              <w:rPr>
                <w:i/>
                <w:iCs/>
                <w:spacing w:val="-2"/>
                <w:sz w:val="20"/>
                <w:lang w:val="es-ES"/>
              </w:rPr>
              <w:t>abuso sexual y acoso sexual</w:t>
            </w:r>
            <w:proofErr w:type="gramEnd"/>
            <w:r w:rsidRPr="005A7041">
              <w:rPr>
                <w:i/>
                <w:iCs/>
                <w:spacing w:val="-2"/>
                <w:sz w:val="20"/>
                <w:lang w:val="es-ES"/>
              </w:rPr>
              <w:t>]</w:t>
            </w:r>
          </w:p>
        </w:tc>
      </w:tr>
      <w:tr w:rsidR="00D1012A" w:rsidRPr="001C59B2" w14:paraId="51FC2E4E" w14:textId="77777777" w:rsidTr="00CF419D">
        <w:trPr>
          <w:cantSplit/>
        </w:trPr>
        <w:tc>
          <w:tcPr>
            <w:tcW w:w="720" w:type="dxa"/>
            <w:tcBorders>
              <w:top w:val="nil"/>
              <w:left w:val="single" w:sz="6" w:space="0" w:color="auto"/>
              <w:bottom w:val="nil"/>
              <w:right w:val="nil"/>
            </w:tcBorders>
          </w:tcPr>
          <w:p w14:paraId="1EB8B4FE" w14:textId="77777777" w:rsidR="00D1012A" w:rsidRPr="005A7041" w:rsidRDefault="00D1012A" w:rsidP="00CF419D">
            <w:pPr>
              <w:numPr>
                <w:ilvl w:val="0"/>
                <w:numId w:val="5"/>
              </w:numPr>
              <w:suppressAutoHyphens/>
              <w:spacing w:before="120" w:after="120"/>
              <w:rPr>
                <w:b/>
                <w:bCs/>
                <w:spacing w:val="-2"/>
                <w:sz w:val="20"/>
                <w:lang w:val="es-ES"/>
              </w:rPr>
            </w:pPr>
          </w:p>
        </w:tc>
        <w:tc>
          <w:tcPr>
            <w:tcW w:w="8370" w:type="dxa"/>
            <w:gridSpan w:val="2"/>
            <w:tcBorders>
              <w:top w:val="single" w:sz="6" w:space="0" w:color="auto"/>
              <w:left w:val="single" w:sz="6" w:space="0" w:color="auto"/>
              <w:bottom w:val="nil"/>
              <w:right w:val="single" w:sz="6" w:space="0" w:color="auto"/>
            </w:tcBorders>
            <w:hideMark/>
          </w:tcPr>
          <w:p w14:paraId="2F0445F2" w14:textId="7ACFC4CC" w:rsidR="00D1012A" w:rsidRPr="005A7041" w:rsidRDefault="00A10282" w:rsidP="00CF419D">
            <w:pPr>
              <w:suppressAutoHyphens/>
              <w:spacing w:before="120" w:after="120"/>
              <w:rPr>
                <w:b/>
                <w:bCs/>
                <w:spacing w:val="-2"/>
                <w:sz w:val="20"/>
                <w:lang w:val="es-ES"/>
              </w:rPr>
            </w:pPr>
            <w:r w:rsidRPr="005A7041">
              <w:rPr>
                <w:b/>
                <w:bCs/>
                <w:spacing w:val="-2"/>
                <w:sz w:val="20"/>
                <w:lang w:val="es-ES"/>
              </w:rPr>
              <w:t>Nombre del candidato:</w:t>
            </w:r>
          </w:p>
        </w:tc>
      </w:tr>
      <w:tr w:rsidR="00A10282" w:rsidRPr="001C59B2" w14:paraId="2EE11534" w14:textId="77777777" w:rsidTr="00CF419D">
        <w:trPr>
          <w:cantSplit/>
        </w:trPr>
        <w:tc>
          <w:tcPr>
            <w:tcW w:w="720" w:type="dxa"/>
            <w:tcBorders>
              <w:top w:val="nil"/>
              <w:left w:val="single" w:sz="6" w:space="0" w:color="auto"/>
              <w:bottom w:val="nil"/>
              <w:right w:val="nil"/>
            </w:tcBorders>
          </w:tcPr>
          <w:p w14:paraId="5289348F" w14:textId="77777777" w:rsidR="00A10282" w:rsidRPr="005A7041" w:rsidRDefault="00A10282" w:rsidP="00CF419D">
            <w:pPr>
              <w:numPr>
                <w:ilvl w:val="0"/>
                <w:numId w:val="5"/>
              </w:num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74B24410" w14:textId="76E2E95F" w:rsidR="00A10282" w:rsidRPr="005A7041" w:rsidRDefault="00A10282" w:rsidP="00CF419D">
            <w:pPr>
              <w:rPr>
                <w:b/>
                <w:sz w:val="20"/>
                <w:lang w:val="es-ES"/>
              </w:rPr>
            </w:pPr>
            <w:r w:rsidRPr="005A7041">
              <w:rPr>
                <w:b/>
                <w:sz w:val="20"/>
                <w:lang w:val="es-ES"/>
              </w:rPr>
              <w:t>Duración del nombramiento:</w:t>
            </w:r>
          </w:p>
        </w:tc>
        <w:tc>
          <w:tcPr>
            <w:tcW w:w="6470" w:type="dxa"/>
            <w:tcBorders>
              <w:top w:val="single" w:sz="6" w:space="0" w:color="auto"/>
              <w:left w:val="single" w:sz="6" w:space="0" w:color="auto"/>
              <w:bottom w:val="nil"/>
              <w:right w:val="single" w:sz="6" w:space="0" w:color="auto"/>
            </w:tcBorders>
          </w:tcPr>
          <w:p w14:paraId="75EA0C26" w14:textId="77EFE6D3" w:rsidR="00A10282" w:rsidRPr="005A7041" w:rsidRDefault="00A10282" w:rsidP="00CF419D">
            <w:pPr>
              <w:rPr>
                <w:sz w:val="20"/>
                <w:lang w:val="es-ES"/>
              </w:rPr>
            </w:pPr>
            <w:r w:rsidRPr="005A7041">
              <w:rPr>
                <w:i/>
                <w:sz w:val="20"/>
                <w:lang w:val="es-ES"/>
              </w:rPr>
              <w:t>[insertar la duración (fechas de inicio y terminación) para la cual esta posición será retenida]</w:t>
            </w:r>
          </w:p>
        </w:tc>
      </w:tr>
      <w:tr w:rsidR="00A10282" w:rsidRPr="001C59B2" w14:paraId="63909FF5" w14:textId="77777777" w:rsidTr="00CF419D">
        <w:trPr>
          <w:cantSplit/>
        </w:trPr>
        <w:tc>
          <w:tcPr>
            <w:tcW w:w="720" w:type="dxa"/>
            <w:tcBorders>
              <w:top w:val="nil"/>
              <w:left w:val="single" w:sz="6" w:space="0" w:color="auto"/>
              <w:bottom w:val="nil"/>
              <w:right w:val="nil"/>
            </w:tcBorders>
          </w:tcPr>
          <w:p w14:paraId="0BF72810" w14:textId="77777777" w:rsidR="00A10282" w:rsidRPr="005A7041" w:rsidRDefault="00A10282" w:rsidP="00CF419D">
            <w:pPr>
              <w:numPr>
                <w:ilvl w:val="0"/>
                <w:numId w:val="5"/>
              </w:num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23C89BD2" w14:textId="32FDC86B" w:rsidR="00A10282" w:rsidRPr="005A7041" w:rsidRDefault="00A10282" w:rsidP="00CF419D">
            <w:pPr>
              <w:rPr>
                <w:b/>
                <w:sz w:val="20"/>
                <w:lang w:val="es-ES"/>
              </w:rPr>
            </w:pPr>
            <w:r w:rsidRPr="005A7041">
              <w:rPr>
                <w:b/>
                <w:sz w:val="20"/>
                <w:lang w:val="es-ES"/>
              </w:rPr>
              <w:t>Tiempo destinado a esta posición:</w:t>
            </w:r>
          </w:p>
        </w:tc>
        <w:tc>
          <w:tcPr>
            <w:tcW w:w="6470" w:type="dxa"/>
            <w:tcBorders>
              <w:top w:val="single" w:sz="6" w:space="0" w:color="auto"/>
              <w:left w:val="single" w:sz="6" w:space="0" w:color="auto"/>
              <w:bottom w:val="nil"/>
              <w:right w:val="single" w:sz="6" w:space="0" w:color="auto"/>
            </w:tcBorders>
          </w:tcPr>
          <w:p w14:paraId="620E8EFE" w14:textId="3EB8928B" w:rsidR="00A10282" w:rsidRPr="005A7041" w:rsidRDefault="00A10282" w:rsidP="00CF419D">
            <w:pPr>
              <w:rPr>
                <w:sz w:val="20"/>
                <w:lang w:val="es-ES"/>
              </w:rPr>
            </w:pPr>
            <w:r w:rsidRPr="005A7041">
              <w:rPr>
                <w:i/>
                <w:sz w:val="20"/>
                <w:lang w:val="es-ES"/>
              </w:rPr>
              <w:t>[insertar el número de días/semanas/meses planeadas para esta posición]</w:t>
            </w:r>
          </w:p>
        </w:tc>
      </w:tr>
      <w:tr w:rsidR="00A10282" w:rsidRPr="001C59B2" w14:paraId="57FE1D32" w14:textId="77777777" w:rsidTr="00CF419D">
        <w:trPr>
          <w:cantSplit/>
        </w:trPr>
        <w:tc>
          <w:tcPr>
            <w:tcW w:w="720" w:type="dxa"/>
            <w:tcBorders>
              <w:top w:val="nil"/>
              <w:left w:val="single" w:sz="6" w:space="0" w:color="auto"/>
              <w:bottom w:val="single" w:sz="6" w:space="0" w:color="auto"/>
              <w:right w:val="nil"/>
            </w:tcBorders>
          </w:tcPr>
          <w:p w14:paraId="3E55533E" w14:textId="77777777" w:rsidR="00A10282" w:rsidRPr="005A7041" w:rsidRDefault="00A10282" w:rsidP="00CF419D">
            <w:pPr>
              <w:numPr>
                <w:ilvl w:val="0"/>
                <w:numId w:val="5"/>
              </w:numPr>
              <w:suppressAutoHyphens/>
              <w:spacing w:before="120" w:after="120"/>
              <w:rPr>
                <w:b/>
                <w:bCs/>
                <w:spacing w:val="-2"/>
                <w:sz w:val="20"/>
                <w:lang w:val="es-ES"/>
              </w:rPr>
            </w:pPr>
          </w:p>
        </w:tc>
        <w:tc>
          <w:tcPr>
            <w:tcW w:w="1900" w:type="dxa"/>
            <w:tcBorders>
              <w:top w:val="single" w:sz="6" w:space="0" w:color="auto"/>
              <w:left w:val="single" w:sz="6" w:space="0" w:color="auto"/>
              <w:bottom w:val="single" w:sz="6" w:space="0" w:color="auto"/>
              <w:right w:val="single" w:sz="6" w:space="0" w:color="auto"/>
            </w:tcBorders>
          </w:tcPr>
          <w:p w14:paraId="6A67582C" w14:textId="5CD9F141" w:rsidR="00A10282" w:rsidRPr="005A7041" w:rsidRDefault="00A10282" w:rsidP="00CF419D">
            <w:pPr>
              <w:rPr>
                <w:b/>
                <w:sz w:val="20"/>
                <w:lang w:val="es-ES"/>
              </w:rPr>
            </w:pPr>
            <w:r w:rsidRPr="005A7041">
              <w:rPr>
                <w:b/>
                <w:sz w:val="20"/>
                <w:lang w:val="es-ES"/>
              </w:rPr>
              <w:t xml:space="preserve">Calendario planeado para esta posición: </w:t>
            </w:r>
          </w:p>
        </w:tc>
        <w:tc>
          <w:tcPr>
            <w:tcW w:w="6470" w:type="dxa"/>
            <w:tcBorders>
              <w:top w:val="single" w:sz="6" w:space="0" w:color="auto"/>
              <w:left w:val="single" w:sz="6" w:space="0" w:color="auto"/>
              <w:bottom w:val="single" w:sz="6" w:space="0" w:color="auto"/>
              <w:right w:val="single" w:sz="6" w:space="0" w:color="auto"/>
            </w:tcBorders>
          </w:tcPr>
          <w:p w14:paraId="19AE8A58" w14:textId="1A54A993" w:rsidR="00A10282" w:rsidRPr="005A7041" w:rsidRDefault="00A10282" w:rsidP="00CF419D">
            <w:pPr>
              <w:rPr>
                <w:sz w:val="20"/>
                <w:lang w:val="es-ES"/>
              </w:rPr>
            </w:pPr>
            <w:r w:rsidRPr="005A7041">
              <w:rPr>
                <w:i/>
                <w:sz w:val="20"/>
                <w:lang w:val="es-ES"/>
              </w:rPr>
              <w:t>[insertar el calendario esperado para esta posición (por ejemplo, adjuntar el gráfico Gantt de primer nivel)]</w:t>
            </w:r>
          </w:p>
        </w:tc>
      </w:tr>
      <w:tr w:rsidR="00705036" w:rsidRPr="001C59B2" w14:paraId="5CD84998" w14:textId="77777777" w:rsidTr="0038019A">
        <w:trPr>
          <w:cantSplit/>
        </w:trPr>
        <w:tc>
          <w:tcPr>
            <w:tcW w:w="720" w:type="dxa"/>
            <w:tcBorders>
              <w:top w:val="single" w:sz="6" w:space="0" w:color="auto"/>
              <w:left w:val="single" w:sz="6" w:space="0" w:color="auto"/>
              <w:bottom w:val="nil"/>
              <w:right w:val="nil"/>
            </w:tcBorders>
            <w:hideMark/>
          </w:tcPr>
          <w:p w14:paraId="58A613CE" w14:textId="147F2A8E" w:rsidR="00705036" w:rsidRPr="005A7041" w:rsidRDefault="00705036" w:rsidP="0038019A">
            <w:pPr>
              <w:suppressAutoHyphens/>
              <w:spacing w:before="120" w:after="120"/>
              <w:rPr>
                <w:b/>
                <w:bCs/>
                <w:spacing w:val="-2"/>
                <w:sz w:val="20"/>
                <w:lang w:val="es-ES"/>
              </w:rPr>
            </w:pPr>
            <w:r w:rsidRPr="005A7041">
              <w:rPr>
                <w:b/>
                <w:bCs/>
                <w:spacing w:val="-2"/>
                <w:sz w:val="20"/>
                <w:lang w:val="es-ES"/>
              </w:rPr>
              <w:t>6.</w:t>
            </w:r>
          </w:p>
        </w:tc>
        <w:tc>
          <w:tcPr>
            <w:tcW w:w="8370" w:type="dxa"/>
            <w:gridSpan w:val="2"/>
            <w:tcBorders>
              <w:top w:val="single" w:sz="6" w:space="0" w:color="auto"/>
              <w:left w:val="single" w:sz="6" w:space="0" w:color="auto"/>
              <w:bottom w:val="nil"/>
              <w:right w:val="single" w:sz="6" w:space="0" w:color="auto"/>
            </w:tcBorders>
            <w:hideMark/>
          </w:tcPr>
          <w:p w14:paraId="290A0C9D" w14:textId="75147FB1" w:rsidR="00705036" w:rsidRPr="005A7041" w:rsidRDefault="00705036" w:rsidP="0038019A">
            <w:pPr>
              <w:suppressAutoHyphens/>
              <w:spacing w:before="120" w:after="120"/>
              <w:rPr>
                <w:bCs/>
                <w:i/>
                <w:spacing w:val="-2"/>
                <w:sz w:val="20"/>
                <w:lang w:val="es-ES"/>
              </w:rPr>
            </w:pPr>
            <w:r w:rsidRPr="005A7041">
              <w:rPr>
                <w:b/>
                <w:bCs/>
                <w:spacing w:val="-2"/>
                <w:sz w:val="20"/>
                <w:lang w:val="es-ES"/>
              </w:rPr>
              <w:t xml:space="preserve">Título de la posición: </w:t>
            </w:r>
            <w:r w:rsidR="009D2FEF" w:rsidRPr="005A7041">
              <w:rPr>
                <w:bCs/>
                <w:i/>
                <w:spacing w:val="-2"/>
                <w:sz w:val="20"/>
                <w:lang w:val="es-ES"/>
              </w:rPr>
              <w:t>[</w:t>
            </w:r>
            <w:r w:rsidR="001173BC" w:rsidRPr="005A7041">
              <w:rPr>
                <w:bCs/>
                <w:i/>
                <w:spacing w:val="-2"/>
                <w:sz w:val="20"/>
                <w:lang w:val="es-ES"/>
              </w:rPr>
              <w:t>Especialista en Seguridad Cibernética</w:t>
            </w:r>
            <w:r w:rsidR="009D2FEF" w:rsidRPr="005A7041">
              <w:rPr>
                <w:i/>
                <w:sz w:val="20"/>
                <w:lang w:val="es-ES"/>
              </w:rPr>
              <w:t>]</w:t>
            </w:r>
          </w:p>
          <w:p w14:paraId="7652AD89" w14:textId="6C5E6B30" w:rsidR="001173BC" w:rsidRPr="005A7041" w:rsidRDefault="001173BC" w:rsidP="0038019A">
            <w:pPr>
              <w:suppressAutoHyphens/>
              <w:spacing w:before="120" w:after="120"/>
              <w:rPr>
                <w:b/>
                <w:bCs/>
                <w:spacing w:val="-2"/>
                <w:sz w:val="20"/>
                <w:lang w:val="es-ES"/>
              </w:rPr>
            </w:pPr>
            <w:r w:rsidRPr="005A7041">
              <w:rPr>
                <w:bCs/>
                <w:i/>
                <w:spacing w:val="-2"/>
                <w:sz w:val="20"/>
                <w:lang w:val="es-ES"/>
              </w:rPr>
              <w:t>[Agregar como corresponda</w:t>
            </w:r>
            <w:r w:rsidRPr="005A7041">
              <w:rPr>
                <w:i/>
                <w:iCs/>
                <w:spacing w:val="-2"/>
                <w:sz w:val="20"/>
                <w:lang w:val="es-ES"/>
              </w:rPr>
              <w:t>]</w:t>
            </w:r>
          </w:p>
        </w:tc>
      </w:tr>
      <w:tr w:rsidR="00705036" w:rsidRPr="001C59B2" w14:paraId="34A9533E" w14:textId="77777777" w:rsidTr="0038019A">
        <w:trPr>
          <w:cantSplit/>
        </w:trPr>
        <w:tc>
          <w:tcPr>
            <w:tcW w:w="720" w:type="dxa"/>
            <w:tcBorders>
              <w:top w:val="nil"/>
              <w:left w:val="single" w:sz="6" w:space="0" w:color="auto"/>
              <w:bottom w:val="nil"/>
              <w:right w:val="nil"/>
            </w:tcBorders>
          </w:tcPr>
          <w:p w14:paraId="708C2A8D" w14:textId="77777777" w:rsidR="00705036" w:rsidRPr="005A7041" w:rsidRDefault="00705036">
            <w:pPr>
              <w:pStyle w:val="Outlinei"/>
              <w:numPr>
                <w:ilvl w:val="0"/>
                <w:numId w:val="96"/>
              </w:numPr>
              <w:suppressAutoHyphens/>
              <w:spacing w:after="120"/>
              <w:rPr>
                <w:b/>
                <w:bCs/>
                <w:spacing w:val="-2"/>
                <w:lang w:val="es-ES"/>
              </w:rPr>
            </w:pPr>
          </w:p>
        </w:tc>
        <w:tc>
          <w:tcPr>
            <w:tcW w:w="8370" w:type="dxa"/>
            <w:gridSpan w:val="2"/>
            <w:tcBorders>
              <w:top w:val="single" w:sz="6" w:space="0" w:color="auto"/>
              <w:left w:val="single" w:sz="6" w:space="0" w:color="auto"/>
              <w:bottom w:val="nil"/>
              <w:right w:val="single" w:sz="6" w:space="0" w:color="auto"/>
            </w:tcBorders>
            <w:hideMark/>
          </w:tcPr>
          <w:p w14:paraId="4C49575C" w14:textId="77777777" w:rsidR="00705036" w:rsidRPr="005A7041" w:rsidRDefault="00705036" w:rsidP="0038019A">
            <w:pPr>
              <w:suppressAutoHyphens/>
              <w:spacing w:before="120" w:after="120"/>
              <w:rPr>
                <w:b/>
                <w:bCs/>
                <w:spacing w:val="-2"/>
                <w:sz w:val="20"/>
                <w:lang w:val="es-ES"/>
              </w:rPr>
            </w:pPr>
            <w:r w:rsidRPr="005A7041">
              <w:rPr>
                <w:b/>
                <w:bCs/>
                <w:spacing w:val="-2"/>
                <w:sz w:val="20"/>
                <w:lang w:val="es-ES"/>
              </w:rPr>
              <w:t>Nombre del candidato:</w:t>
            </w:r>
          </w:p>
        </w:tc>
      </w:tr>
      <w:tr w:rsidR="00705036" w:rsidRPr="001C59B2" w14:paraId="2858A7B8" w14:textId="77777777" w:rsidTr="0038019A">
        <w:trPr>
          <w:cantSplit/>
        </w:trPr>
        <w:tc>
          <w:tcPr>
            <w:tcW w:w="720" w:type="dxa"/>
            <w:tcBorders>
              <w:top w:val="nil"/>
              <w:left w:val="single" w:sz="6" w:space="0" w:color="auto"/>
              <w:bottom w:val="nil"/>
              <w:right w:val="nil"/>
            </w:tcBorders>
          </w:tcPr>
          <w:p w14:paraId="5EEB3DCD" w14:textId="77777777" w:rsidR="00705036" w:rsidRPr="005A7041" w:rsidRDefault="00705036" w:rsidP="0038019A">
            <w:pPr>
              <w:numPr>
                <w:ilvl w:val="0"/>
                <w:numId w:val="5"/>
              </w:num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01AEB7DE" w14:textId="77777777" w:rsidR="00705036" w:rsidRPr="005A7041" w:rsidRDefault="00705036" w:rsidP="0038019A">
            <w:pPr>
              <w:rPr>
                <w:b/>
                <w:sz w:val="20"/>
                <w:lang w:val="es-ES"/>
              </w:rPr>
            </w:pPr>
            <w:r w:rsidRPr="005A7041">
              <w:rPr>
                <w:b/>
                <w:sz w:val="20"/>
                <w:lang w:val="es-ES"/>
              </w:rPr>
              <w:t>Duración del nombramiento:</w:t>
            </w:r>
          </w:p>
        </w:tc>
        <w:tc>
          <w:tcPr>
            <w:tcW w:w="6470" w:type="dxa"/>
            <w:tcBorders>
              <w:top w:val="single" w:sz="6" w:space="0" w:color="auto"/>
              <w:left w:val="single" w:sz="6" w:space="0" w:color="auto"/>
              <w:bottom w:val="nil"/>
              <w:right w:val="single" w:sz="6" w:space="0" w:color="auto"/>
            </w:tcBorders>
          </w:tcPr>
          <w:p w14:paraId="26D083AF" w14:textId="77777777" w:rsidR="00705036" w:rsidRPr="005A7041" w:rsidRDefault="00705036" w:rsidP="0038019A">
            <w:pPr>
              <w:rPr>
                <w:sz w:val="20"/>
                <w:lang w:val="es-ES"/>
              </w:rPr>
            </w:pPr>
            <w:r w:rsidRPr="005A7041">
              <w:rPr>
                <w:i/>
                <w:sz w:val="20"/>
                <w:lang w:val="es-ES"/>
              </w:rPr>
              <w:t>[insertar la duración (fechas de inicio y terminación) para la cual esta posición será retenida]</w:t>
            </w:r>
          </w:p>
        </w:tc>
      </w:tr>
      <w:tr w:rsidR="00705036" w:rsidRPr="001C59B2" w14:paraId="356DFA34" w14:textId="77777777" w:rsidTr="0038019A">
        <w:trPr>
          <w:cantSplit/>
        </w:trPr>
        <w:tc>
          <w:tcPr>
            <w:tcW w:w="720" w:type="dxa"/>
            <w:tcBorders>
              <w:top w:val="nil"/>
              <w:left w:val="single" w:sz="6" w:space="0" w:color="auto"/>
              <w:bottom w:val="nil"/>
              <w:right w:val="nil"/>
            </w:tcBorders>
          </w:tcPr>
          <w:p w14:paraId="6C2711D6" w14:textId="77777777" w:rsidR="00705036" w:rsidRPr="005A7041" w:rsidRDefault="00705036" w:rsidP="0038019A">
            <w:pPr>
              <w:numPr>
                <w:ilvl w:val="0"/>
                <w:numId w:val="5"/>
              </w:num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31E43056" w14:textId="77777777" w:rsidR="00705036" w:rsidRPr="005A7041" w:rsidRDefault="00705036" w:rsidP="0038019A">
            <w:pPr>
              <w:rPr>
                <w:b/>
                <w:sz w:val="20"/>
                <w:lang w:val="es-ES"/>
              </w:rPr>
            </w:pPr>
            <w:r w:rsidRPr="005A7041">
              <w:rPr>
                <w:b/>
                <w:sz w:val="20"/>
                <w:lang w:val="es-ES"/>
              </w:rPr>
              <w:t>Tiempo destinado a esta posición:</w:t>
            </w:r>
          </w:p>
        </w:tc>
        <w:tc>
          <w:tcPr>
            <w:tcW w:w="6470" w:type="dxa"/>
            <w:tcBorders>
              <w:top w:val="single" w:sz="6" w:space="0" w:color="auto"/>
              <w:left w:val="single" w:sz="6" w:space="0" w:color="auto"/>
              <w:bottom w:val="nil"/>
              <w:right w:val="single" w:sz="6" w:space="0" w:color="auto"/>
            </w:tcBorders>
          </w:tcPr>
          <w:p w14:paraId="1A1F14CF" w14:textId="77777777" w:rsidR="00705036" w:rsidRPr="005A7041" w:rsidRDefault="00705036" w:rsidP="0038019A">
            <w:pPr>
              <w:rPr>
                <w:sz w:val="20"/>
                <w:lang w:val="es-ES"/>
              </w:rPr>
            </w:pPr>
            <w:r w:rsidRPr="005A7041">
              <w:rPr>
                <w:i/>
                <w:sz w:val="20"/>
                <w:lang w:val="es-ES"/>
              </w:rPr>
              <w:t>[insertar el número de días/semanas/meses planeadas para esta posición]</w:t>
            </w:r>
          </w:p>
        </w:tc>
      </w:tr>
      <w:tr w:rsidR="00705036" w:rsidRPr="001C59B2" w14:paraId="492D6FC2" w14:textId="77777777" w:rsidTr="0038019A">
        <w:trPr>
          <w:cantSplit/>
        </w:trPr>
        <w:tc>
          <w:tcPr>
            <w:tcW w:w="720" w:type="dxa"/>
            <w:tcBorders>
              <w:top w:val="nil"/>
              <w:left w:val="single" w:sz="6" w:space="0" w:color="auto"/>
              <w:bottom w:val="single" w:sz="6" w:space="0" w:color="auto"/>
              <w:right w:val="nil"/>
            </w:tcBorders>
          </w:tcPr>
          <w:p w14:paraId="57246EC9" w14:textId="77777777" w:rsidR="00705036" w:rsidRPr="005A7041" w:rsidRDefault="00705036" w:rsidP="0038019A">
            <w:pPr>
              <w:numPr>
                <w:ilvl w:val="0"/>
                <w:numId w:val="5"/>
              </w:numPr>
              <w:suppressAutoHyphens/>
              <w:spacing w:before="120" w:after="120"/>
              <w:rPr>
                <w:b/>
                <w:bCs/>
                <w:spacing w:val="-2"/>
                <w:sz w:val="20"/>
                <w:lang w:val="es-ES"/>
              </w:rPr>
            </w:pPr>
          </w:p>
        </w:tc>
        <w:tc>
          <w:tcPr>
            <w:tcW w:w="1900" w:type="dxa"/>
            <w:tcBorders>
              <w:top w:val="single" w:sz="6" w:space="0" w:color="auto"/>
              <w:left w:val="single" w:sz="6" w:space="0" w:color="auto"/>
              <w:bottom w:val="single" w:sz="6" w:space="0" w:color="auto"/>
              <w:right w:val="single" w:sz="6" w:space="0" w:color="auto"/>
            </w:tcBorders>
          </w:tcPr>
          <w:p w14:paraId="2BBB0351" w14:textId="77777777" w:rsidR="00705036" w:rsidRPr="005A7041" w:rsidRDefault="00705036" w:rsidP="0038019A">
            <w:pPr>
              <w:rPr>
                <w:b/>
                <w:sz w:val="20"/>
                <w:lang w:val="es-ES"/>
              </w:rPr>
            </w:pPr>
            <w:r w:rsidRPr="005A7041">
              <w:rPr>
                <w:b/>
                <w:sz w:val="20"/>
                <w:lang w:val="es-ES"/>
              </w:rPr>
              <w:t xml:space="preserve">Calendario planeado para esta posición: </w:t>
            </w:r>
          </w:p>
        </w:tc>
        <w:tc>
          <w:tcPr>
            <w:tcW w:w="6470" w:type="dxa"/>
            <w:tcBorders>
              <w:top w:val="single" w:sz="6" w:space="0" w:color="auto"/>
              <w:left w:val="single" w:sz="6" w:space="0" w:color="auto"/>
              <w:bottom w:val="single" w:sz="6" w:space="0" w:color="auto"/>
              <w:right w:val="single" w:sz="6" w:space="0" w:color="auto"/>
            </w:tcBorders>
          </w:tcPr>
          <w:p w14:paraId="407AFC4A" w14:textId="77777777" w:rsidR="00705036" w:rsidRPr="005A7041" w:rsidRDefault="00705036" w:rsidP="0038019A">
            <w:pPr>
              <w:rPr>
                <w:sz w:val="20"/>
                <w:lang w:val="es-ES"/>
              </w:rPr>
            </w:pPr>
            <w:r w:rsidRPr="005A7041">
              <w:rPr>
                <w:i/>
                <w:sz w:val="20"/>
                <w:lang w:val="es-ES"/>
              </w:rPr>
              <w:t>[insertar el calendario esperado para esta posición (por ejemplo, adjuntar el gráfico Gantt de primer nivel)]</w:t>
            </w:r>
          </w:p>
        </w:tc>
      </w:tr>
    </w:tbl>
    <w:p w14:paraId="25A702B8" w14:textId="77777777" w:rsidR="00D1012A" w:rsidRPr="005A7041" w:rsidRDefault="00D1012A" w:rsidP="009C0D8C">
      <w:pPr>
        <w:jc w:val="both"/>
        <w:rPr>
          <w:rStyle w:val="Table"/>
          <w:rFonts w:ascii="Times New Roman" w:hAnsi="Times New Roman"/>
          <w:iCs/>
          <w:spacing w:val="-2"/>
          <w:sz w:val="24"/>
          <w:lang w:val="es-ES"/>
        </w:rPr>
      </w:pPr>
    </w:p>
    <w:p w14:paraId="79D3281F" w14:textId="77777777" w:rsidR="009C0D8C" w:rsidRPr="005A7041" w:rsidRDefault="009C0D8C" w:rsidP="009C0D8C">
      <w:pPr>
        <w:jc w:val="both"/>
        <w:rPr>
          <w:iCs/>
          <w:lang w:val="es-ES"/>
        </w:rPr>
      </w:pPr>
    </w:p>
    <w:p w14:paraId="255EBCAD" w14:textId="77777777" w:rsidR="009C0D8C" w:rsidRPr="005A7041" w:rsidRDefault="009C0D8C" w:rsidP="009C0D8C">
      <w:pPr>
        <w:pStyle w:val="BodyText3"/>
        <w:suppressAutoHyphens/>
        <w:ind w:left="180" w:right="288"/>
        <w:rPr>
          <w:rStyle w:val="Table"/>
          <w:rFonts w:cs="Arial"/>
          <w:i w:val="0"/>
          <w:spacing w:val="-2"/>
          <w:lang w:val="es-ES"/>
        </w:rPr>
      </w:pPr>
    </w:p>
    <w:p w14:paraId="45C33C20" w14:textId="77777777" w:rsidR="009C0D8C" w:rsidRPr="005A7041" w:rsidRDefault="009C0D8C" w:rsidP="009C0D8C">
      <w:pPr>
        <w:pStyle w:val="SectionVHeader"/>
        <w:ind w:left="180"/>
        <w:jc w:val="left"/>
        <w:rPr>
          <w:sz w:val="20"/>
          <w:lang w:val="es-ES"/>
        </w:rPr>
      </w:pPr>
      <w:r w:rsidRPr="005A7041">
        <w:rPr>
          <w:sz w:val="20"/>
          <w:lang w:val="es-ES"/>
        </w:rPr>
        <w:br w:type="page"/>
      </w:r>
    </w:p>
    <w:p w14:paraId="6DE6817F" w14:textId="0FB8DB18" w:rsidR="009C0D8C" w:rsidRPr="005A7041" w:rsidRDefault="009C0D8C" w:rsidP="00D561AA">
      <w:pPr>
        <w:pStyle w:val="SecIVHeading2"/>
      </w:pPr>
      <w:bookmarkStart w:id="554" w:name="_Toc485743329"/>
      <w:bookmarkStart w:id="555" w:name="_Toc485743956"/>
      <w:bookmarkStart w:id="556" w:name="_Toc206528751"/>
      <w:r w:rsidRPr="005A7041">
        <w:lastRenderedPageBreak/>
        <w:t xml:space="preserve">Formulario PER – 2: Currículum Vítae </w:t>
      </w:r>
      <w:r w:rsidR="008F50F0" w:rsidRPr="005A7041">
        <w:t>del personal propuesto</w:t>
      </w:r>
      <w:r w:rsidR="008D21A5" w:rsidRPr="005A7041">
        <w:t xml:space="preserve"> </w:t>
      </w:r>
      <w:r w:rsidR="00E311A9" w:rsidRPr="005A7041">
        <w:br/>
      </w:r>
      <w:r w:rsidR="008D21A5" w:rsidRPr="005A7041">
        <w:t>y Declaración</w:t>
      </w:r>
      <w:bookmarkEnd w:id="554"/>
      <w:bookmarkEnd w:id="555"/>
      <w:bookmarkEnd w:id="556"/>
    </w:p>
    <w:p w14:paraId="3F02D83A" w14:textId="77777777" w:rsidR="009C0D8C" w:rsidRPr="005A7041" w:rsidRDefault="009C0D8C" w:rsidP="009C0D8C">
      <w:pPr>
        <w:rPr>
          <w:b/>
          <w:sz w:val="28"/>
          <w:szCs w:val="28"/>
          <w:lang w:val="es-ES"/>
        </w:rPr>
      </w:pPr>
    </w:p>
    <w:tbl>
      <w:tblPr>
        <w:tblW w:w="0" w:type="auto"/>
        <w:tblInd w:w="450" w:type="dxa"/>
        <w:tblLook w:val="04A0" w:firstRow="1" w:lastRow="0" w:firstColumn="1" w:lastColumn="0" w:noHBand="0" w:noVBand="1"/>
      </w:tblPr>
      <w:tblGrid>
        <w:gridCol w:w="9350"/>
      </w:tblGrid>
      <w:tr w:rsidR="00B0753E" w:rsidRPr="001C59B2" w14:paraId="39FF0D4C" w14:textId="77777777" w:rsidTr="008A399D">
        <w:tc>
          <w:tcPr>
            <w:tcW w:w="9350" w:type="dxa"/>
          </w:tcPr>
          <w:p w14:paraId="123F4932" w14:textId="77777777" w:rsidR="00B0753E" w:rsidRPr="005A7041" w:rsidRDefault="00B0753E" w:rsidP="00E311A9">
            <w:pPr>
              <w:spacing w:before="60" w:after="60"/>
              <w:rPr>
                <w:rStyle w:val="Table"/>
                <w:rFonts w:ascii="Times New Roman" w:hAnsi="Times New Roman"/>
                <w:iCs/>
                <w:spacing w:val="-2"/>
                <w:lang w:val="es-ES"/>
              </w:rPr>
            </w:pPr>
            <w:r w:rsidRPr="005A7041">
              <w:rPr>
                <w:rStyle w:val="Table"/>
                <w:rFonts w:ascii="Times New Roman" w:hAnsi="Times New Roman"/>
                <w:iCs/>
                <w:spacing w:val="-2"/>
                <w:lang w:val="es-ES"/>
              </w:rPr>
              <w:t>Nombre del Licitante</w:t>
            </w:r>
          </w:p>
          <w:p w14:paraId="3E395F05" w14:textId="6162062F" w:rsidR="00B0753E" w:rsidRPr="005A7041" w:rsidRDefault="00B0753E" w:rsidP="006B68B4">
            <w:pPr>
              <w:spacing w:before="120"/>
              <w:ind w:left="990"/>
              <w:rPr>
                <w:rStyle w:val="Table"/>
                <w:rFonts w:ascii="Times New Roman" w:hAnsi="Times New Roman"/>
                <w:iCs/>
                <w:spacing w:val="-2"/>
                <w:sz w:val="24"/>
                <w:lang w:val="es-ES"/>
              </w:rPr>
            </w:pPr>
          </w:p>
        </w:tc>
      </w:tr>
    </w:tbl>
    <w:p w14:paraId="5F327651" w14:textId="77777777" w:rsidR="009C0D8C" w:rsidRPr="005A7041" w:rsidRDefault="009C0D8C" w:rsidP="009C0D8C">
      <w:pPr>
        <w:rPr>
          <w:lang w:val="es-ES"/>
        </w:rPr>
      </w:pPr>
    </w:p>
    <w:p w14:paraId="2DF1DAF7" w14:textId="77777777" w:rsidR="009C0D8C" w:rsidRPr="005A7041" w:rsidRDefault="009C0D8C" w:rsidP="009C0D8C">
      <w:pPr>
        <w:rPr>
          <w:rStyle w:val="Table"/>
          <w:rFonts w:ascii="Times New Roman" w:hAnsi="Times New Roman"/>
          <w:b/>
          <w:bCs/>
          <w:iCs/>
          <w:spacing w:val="-2"/>
          <w:sz w:val="24"/>
          <w:lang w:val="es-ES"/>
        </w:rPr>
      </w:pPr>
    </w:p>
    <w:tbl>
      <w:tblPr>
        <w:tblW w:w="9168" w:type="dxa"/>
        <w:jc w:val="center"/>
        <w:tblLayout w:type="fixed"/>
        <w:tblCellMar>
          <w:left w:w="72" w:type="dxa"/>
          <w:right w:w="72" w:type="dxa"/>
        </w:tblCellMar>
        <w:tblLook w:val="0000" w:firstRow="0" w:lastRow="0" w:firstColumn="0" w:lastColumn="0" w:noHBand="0" w:noVBand="0"/>
      </w:tblPr>
      <w:tblGrid>
        <w:gridCol w:w="1482"/>
        <w:gridCol w:w="4078"/>
        <w:gridCol w:w="20"/>
        <w:gridCol w:w="3588"/>
      </w:tblGrid>
      <w:tr w:rsidR="009C0D8C" w:rsidRPr="001C59B2" w14:paraId="0B0E631F" w14:textId="77777777" w:rsidTr="00E311A9">
        <w:trPr>
          <w:cantSplit/>
          <w:jc w:val="center"/>
        </w:trPr>
        <w:tc>
          <w:tcPr>
            <w:tcW w:w="9168" w:type="dxa"/>
            <w:gridSpan w:val="4"/>
            <w:tcBorders>
              <w:top w:val="single" w:sz="6" w:space="0" w:color="auto"/>
              <w:left w:val="single" w:sz="6" w:space="0" w:color="auto"/>
              <w:right w:val="single" w:sz="6" w:space="0" w:color="auto"/>
            </w:tcBorders>
          </w:tcPr>
          <w:p w14:paraId="326A11E5" w14:textId="3A3D4A2F" w:rsidR="009C0D8C" w:rsidRPr="005A7041" w:rsidRDefault="009C0D8C" w:rsidP="00E51CC6">
            <w:pPr>
              <w:spacing w:before="60" w:after="60"/>
              <w:rPr>
                <w:rStyle w:val="Table"/>
                <w:rFonts w:ascii="Times New Roman" w:hAnsi="Times New Roman"/>
                <w:b/>
                <w:bCs/>
                <w:iCs/>
                <w:spacing w:val="-2"/>
                <w:lang w:val="es-ES"/>
              </w:rPr>
            </w:pPr>
            <w:r w:rsidRPr="005A7041">
              <w:rPr>
                <w:rStyle w:val="Table"/>
                <w:rFonts w:ascii="Times New Roman" w:hAnsi="Times New Roman"/>
                <w:b/>
                <w:bCs/>
                <w:iCs/>
                <w:spacing w:val="-2"/>
                <w:lang w:val="es-ES"/>
              </w:rPr>
              <w:t>Cargo</w:t>
            </w:r>
            <w:r w:rsidR="00371503" w:rsidRPr="005A7041">
              <w:rPr>
                <w:rStyle w:val="Table"/>
                <w:rFonts w:ascii="Times New Roman" w:hAnsi="Times New Roman"/>
                <w:b/>
                <w:bCs/>
                <w:iCs/>
                <w:spacing w:val="-2"/>
                <w:lang w:val="es-ES"/>
              </w:rPr>
              <w:t xml:space="preserve"> </w:t>
            </w:r>
            <w:r w:rsidR="00371503" w:rsidRPr="005A7041">
              <w:rPr>
                <w:rStyle w:val="Table"/>
                <w:rFonts w:ascii="Times New Roman" w:hAnsi="Times New Roman"/>
                <w:b/>
                <w:bCs/>
                <w:i/>
                <w:iCs/>
                <w:spacing w:val="-2"/>
                <w:lang w:val="es-ES"/>
              </w:rPr>
              <w:t>[#1] [título del puesto según Formulario PER-1]</w:t>
            </w:r>
          </w:p>
          <w:p w14:paraId="2A3D41B4" w14:textId="77777777" w:rsidR="009C0D8C" w:rsidRPr="005A7041" w:rsidRDefault="009C0D8C" w:rsidP="006B68B4">
            <w:pPr>
              <w:spacing w:before="60" w:after="60"/>
              <w:ind w:left="990"/>
              <w:rPr>
                <w:rStyle w:val="Table"/>
                <w:rFonts w:ascii="Times New Roman" w:hAnsi="Times New Roman"/>
                <w:b/>
                <w:bCs/>
                <w:iCs/>
                <w:spacing w:val="-2"/>
                <w:lang w:val="es-ES"/>
              </w:rPr>
            </w:pPr>
          </w:p>
        </w:tc>
      </w:tr>
      <w:tr w:rsidR="009C0D8C" w:rsidRPr="001C59B2" w14:paraId="795772FF" w14:textId="77777777" w:rsidTr="00E311A9">
        <w:trPr>
          <w:cantSplit/>
          <w:jc w:val="center"/>
        </w:trPr>
        <w:tc>
          <w:tcPr>
            <w:tcW w:w="1482" w:type="dxa"/>
            <w:tcBorders>
              <w:top w:val="single" w:sz="6" w:space="0" w:color="auto"/>
              <w:left w:val="single" w:sz="6" w:space="0" w:color="auto"/>
            </w:tcBorders>
          </w:tcPr>
          <w:p w14:paraId="41FD4FBD" w14:textId="77777777" w:rsidR="009C0D8C" w:rsidRPr="005A7041" w:rsidRDefault="009C0D8C" w:rsidP="00E51CC6">
            <w:pPr>
              <w:spacing w:before="60" w:after="60"/>
              <w:rPr>
                <w:rStyle w:val="Table"/>
                <w:rFonts w:ascii="Times New Roman" w:hAnsi="Times New Roman"/>
                <w:b/>
                <w:bCs/>
                <w:iCs/>
                <w:spacing w:val="-2"/>
                <w:lang w:val="es-ES"/>
              </w:rPr>
            </w:pPr>
            <w:r w:rsidRPr="005A7041">
              <w:rPr>
                <w:rStyle w:val="Table"/>
                <w:rFonts w:ascii="Times New Roman" w:hAnsi="Times New Roman"/>
                <w:b/>
                <w:bCs/>
                <w:iCs/>
                <w:spacing w:val="-2"/>
                <w:lang w:val="es-ES"/>
              </w:rPr>
              <w:t>Información personal</w:t>
            </w:r>
          </w:p>
        </w:tc>
        <w:tc>
          <w:tcPr>
            <w:tcW w:w="4078" w:type="dxa"/>
            <w:tcBorders>
              <w:top w:val="single" w:sz="6" w:space="0" w:color="auto"/>
              <w:left w:val="single" w:sz="6" w:space="0" w:color="auto"/>
            </w:tcBorders>
          </w:tcPr>
          <w:p w14:paraId="2DE8D755" w14:textId="02DDF98F" w:rsidR="009C0D8C" w:rsidRPr="005A7041" w:rsidRDefault="009C0D8C" w:rsidP="00E51CC6">
            <w:pPr>
              <w:spacing w:before="60" w:after="60"/>
              <w:rPr>
                <w:rStyle w:val="Table"/>
                <w:rFonts w:ascii="Times New Roman" w:hAnsi="Times New Roman"/>
                <w:b/>
                <w:bCs/>
                <w:iCs/>
                <w:spacing w:val="-2"/>
                <w:lang w:val="es-ES"/>
              </w:rPr>
            </w:pPr>
            <w:r w:rsidRPr="005A7041">
              <w:rPr>
                <w:rStyle w:val="Table"/>
                <w:rFonts w:ascii="Times New Roman" w:hAnsi="Times New Roman"/>
                <w:b/>
                <w:bCs/>
                <w:iCs/>
                <w:spacing w:val="-2"/>
                <w:lang w:val="es-ES"/>
              </w:rPr>
              <w:t>Nombre</w:t>
            </w:r>
            <w:r w:rsidR="00E311A9" w:rsidRPr="005A7041">
              <w:rPr>
                <w:rStyle w:val="Table"/>
                <w:rFonts w:ascii="Times New Roman" w:hAnsi="Times New Roman"/>
                <w:b/>
                <w:bCs/>
                <w:iCs/>
                <w:spacing w:val="-2"/>
                <w:lang w:val="es-ES"/>
              </w:rPr>
              <w:t>:</w:t>
            </w:r>
          </w:p>
          <w:p w14:paraId="5899B144" w14:textId="77777777" w:rsidR="009C0D8C" w:rsidRPr="005A7041" w:rsidRDefault="009C0D8C" w:rsidP="006B68B4">
            <w:pPr>
              <w:spacing w:before="60" w:after="60"/>
              <w:ind w:left="990"/>
              <w:rPr>
                <w:rStyle w:val="Table"/>
                <w:rFonts w:ascii="Times New Roman" w:hAnsi="Times New Roman"/>
                <w:b/>
                <w:bCs/>
                <w:iCs/>
                <w:spacing w:val="-2"/>
                <w:lang w:val="es-ES"/>
              </w:rPr>
            </w:pPr>
          </w:p>
        </w:tc>
        <w:tc>
          <w:tcPr>
            <w:tcW w:w="3608" w:type="dxa"/>
            <w:gridSpan w:val="2"/>
            <w:tcBorders>
              <w:top w:val="single" w:sz="6" w:space="0" w:color="auto"/>
              <w:left w:val="single" w:sz="6" w:space="0" w:color="auto"/>
              <w:right w:val="single" w:sz="6" w:space="0" w:color="auto"/>
            </w:tcBorders>
          </w:tcPr>
          <w:p w14:paraId="1B32724B" w14:textId="4D12677F" w:rsidR="009C0D8C" w:rsidRPr="005A7041" w:rsidRDefault="009C0D8C" w:rsidP="00E51CC6">
            <w:pPr>
              <w:spacing w:before="60" w:after="60"/>
              <w:rPr>
                <w:rStyle w:val="Table"/>
                <w:rFonts w:ascii="Times New Roman" w:hAnsi="Times New Roman"/>
                <w:b/>
                <w:bCs/>
                <w:iCs/>
                <w:spacing w:val="-2"/>
                <w:lang w:val="es-ES"/>
              </w:rPr>
            </w:pPr>
            <w:r w:rsidRPr="005A7041">
              <w:rPr>
                <w:rStyle w:val="Table"/>
                <w:rFonts w:ascii="Times New Roman" w:hAnsi="Times New Roman"/>
                <w:b/>
                <w:bCs/>
                <w:iCs/>
                <w:spacing w:val="-2"/>
                <w:lang w:val="es-ES"/>
              </w:rPr>
              <w:t>Fecha de nacimiento</w:t>
            </w:r>
            <w:r w:rsidR="00E311A9" w:rsidRPr="005A7041">
              <w:rPr>
                <w:rStyle w:val="Table"/>
                <w:rFonts w:ascii="Times New Roman" w:hAnsi="Times New Roman"/>
                <w:b/>
                <w:bCs/>
                <w:iCs/>
                <w:spacing w:val="-2"/>
                <w:lang w:val="es-ES"/>
              </w:rPr>
              <w:t>:</w:t>
            </w:r>
          </w:p>
        </w:tc>
      </w:tr>
      <w:tr w:rsidR="00371503" w:rsidRPr="001C59B2" w14:paraId="4A48E23A" w14:textId="77777777" w:rsidTr="00E311A9">
        <w:trPr>
          <w:cantSplit/>
          <w:trHeight w:val="489"/>
          <w:jc w:val="center"/>
        </w:trPr>
        <w:tc>
          <w:tcPr>
            <w:tcW w:w="1482" w:type="dxa"/>
            <w:tcBorders>
              <w:left w:val="single" w:sz="6" w:space="0" w:color="auto"/>
            </w:tcBorders>
          </w:tcPr>
          <w:p w14:paraId="1687CDF8" w14:textId="77777777" w:rsidR="00371503" w:rsidRPr="005A7041" w:rsidRDefault="00371503" w:rsidP="006B68B4">
            <w:pPr>
              <w:spacing w:before="60" w:after="60"/>
              <w:ind w:left="990"/>
              <w:rPr>
                <w:rStyle w:val="Table"/>
                <w:rFonts w:ascii="Times New Roman" w:hAnsi="Times New Roman"/>
                <w:b/>
                <w:bCs/>
                <w:iCs/>
                <w:spacing w:val="-2"/>
                <w:lang w:val="es-ES"/>
              </w:rPr>
            </w:pPr>
          </w:p>
        </w:tc>
        <w:tc>
          <w:tcPr>
            <w:tcW w:w="4098" w:type="dxa"/>
            <w:gridSpan w:val="2"/>
            <w:tcBorders>
              <w:top w:val="single" w:sz="6" w:space="0" w:color="auto"/>
              <w:left w:val="single" w:sz="6" w:space="0" w:color="auto"/>
              <w:right w:val="single" w:sz="6" w:space="0" w:color="auto"/>
            </w:tcBorders>
          </w:tcPr>
          <w:p w14:paraId="632F0A66" w14:textId="0E344E06" w:rsidR="00371503" w:rsidRPr="005A7041" w:rsidRDefault="00371503" w:rsidP="00E51CC6">
            <w:pPr>
              <w:spacing w:before="60" w:after="60"/>
              <w:rPr>
                <w:rStyle w:val="Table"/>
                <w:rFonts w:ascii="Times New Roman" w:hAnsi="Times New Roman"/>
                <w:b/>
                <w:bCs/>
                <w:iCs/>
                <w:spacing w:val="-2"/>
                <w:lang w:val="es-ES"/>
              </w:rPr>
            </w:pPr>
            <w:r w:rsidRPr="005A7041">
              <w:rPr>
                <w:rStyle w:val="Table"/>
                <w:rFonts w:ascii="Times New Roman" w:hAnsi="Times New Roman"/>
                <w:b/>
                <w:bCs/>
                <w:iCs/>
                <w:spacing w:val="-2"/>
                <w:lang w:val="es-ES"/>
              </w:rPr>
              <w:t xml:space="preserve">Dirección: </w:t>
            </w:r>
          </w:p>
        </w:tc>
        <w:tc>
          <w:tcPr>
            <w:tcW w:w="3588" w:type="dxa"/>
            <w:tcBorders>
              <w:top w:val="single" w:sz="6" w:space="0" w:color="auto"/>
              <w:left w:val="single" w:sz="6" w:space="0" w:color="auto"/>
              <w:right w:val="single" w:sz="6" w:space="0" w:color="auto"/>
            </w:tcBorders>
          </w:tcPr>
          <w:p w14:paraId="72F55EF5" w14:textId="2BFA9592" w:rsidR="00371503" w:rsidRPr="005A7041" w:rsidRDefault="00371503" w:rsidP="00E51CC6">
            <w:pPr>
              <w:spacing w:before="60" w:after="60"/>
              <w:rPr>
                <w:rStyle w:val="Table"/>
                <w:rFonts w:ascii="Times New Roman" w:hAnsi="Times New Roman"/>
                <w:b/>
                <w:bCs/>
                <w:iCs/>
                <w:spacing w:val="-2"/>
                <w:lang w:val="es-ES"/>
              </w:rPr>
            </w:pPr>
            <w:r w:rsidRPr="005A7041">
              <w:rPr>
                <w:rStyle w:val="Table"/>
                <w:rFonts w:ascii="Times New Roman" w:hAnsi="Times New Roman"/>
                <w:b/>
                <w:bCs/>
                <w:iCs/>
                <w:spacing w:val="-2"/>
                <w:lang w:val="es-ES"/>
              </w:rPr>
              <w:t>Correo electrónico:</w:t>
            </w:r>
          </w:p>
        </w:tc>
      </w:tr>
      <w:tr w:rsidR="009C0D8C" w:rsidRPr="001C59B2" w14:paraId="21E33639" w14:textId="77777777" w:rsidTr="00E311A9">
        <w:trPr>
          <w:cantSplit/>
          <w:jc w:val="center"/>
        </w:trPr>
        <w:tc>
          <w:tcPr>
            <w:tcW w:w="1482" w:type="dxa"/>
            <w:tcBorders>
              <w:left w:val="single" w:sz="6" w:space="0" w:color="auto"/>
            </w:tcBorders>
          </w:tcPr>
          <w:p w14:paraId="2AE392FB" w14:textId="77777777" w:rsidR="009C0D8C" w:rsidRPr="005A7041" w:rsidRDefault="009C0D8C" w:rsidP="006B68B4">
            <w:pPr>
              <w:spacing w:before="60" w:after="60"/>
              <w:ind w:left="990"/>
              <w:rPr>
                <w:rStyle w:val="Table"/>
                <w:rFonts w:ascii="Times New Roman" w:hAnsi="Times New Roman"/>
                <w:b/>
                <w:bCs/>
                <w:iCs/>
                <w:spacing w:val="-2"/>
                <w:lang w:val="es-ES"/>
              </w:rPr>
            </w:pPr>
          </w:p>
        </w:tc>
        <w:tc>
          <w:tcPr>
            <w:tcW w:w="7686" w:type="dxa"/>
            <w:gridSpan w:val="3"/>
            <w:tcBorders>
              <w:top w:val="single" w:sz="6" w:space="0" w:color="auto"/>
              <w:left w:val="single" w:sz="6" w:space="0" w:color="auto"/>
              <w:right w:val="single" w:sz="6" w:space="0" w:color="auto"/>
            </w:tcBorders>
          </w:tcPr>
          <w:p w14:paraId="778A61D9" w14:textId="5CC36219" w:rsidR="009C0D8C" w:rsidRPr="005A7041" w:rsidRDefault="009C0D8C" w:rsidP="00E51CC6">
            <w:pPr>
              <w:spacing w:before="60" w:after="60"/>
              <w:rPr>
                <w:rStyle w:val="Table"/>
                <w:rFonts w:ascii="Times New Roman" w:hAnsi="Times New Roman"/>
                <w:b/>
                <w:bCs/>
                <w:iCs/>
                <w:spacing w:val="-2"/>
                <w:lang w:val="es-ES"/>
              </w:rPr>
            </w:pPr>
            <w:r w:rsidRPr="005A7041">
              <w:rPr>
                <w:rStyle w:val="Table"/>
                <w:rFonts w:ascii="Times New Roman" w:hAnsi="Times New Roman"/>
                <w:b/>
                <w:bCs/>
                <w:iCs/>
                <w:spacing w:val="-2"/>
                <w:lang w:val="es-ES"/>
              </w:rPr>
              <w:t>Calificaciones profesionales</w:t>
            </w:r>
            <w:r w:rsidR="00371503" w:rsidRPr="005A7041">
              <w:rPr>
                <w:rStyle w:val="Table"/>
                <w:rFonts w:ascii="Times New Roman" w:hAnsi="Times New Roman"/>
                <w:b/>
                <w:bCs/>
                <w:iCs/>
                <w:spacing w:val="-2"/>
                <w:lang w:val="es-ES"/>
              </w:rPr>
              <w:t>:</w:t>
            </w:r>
          </w:p>
          <w:p w14:paraId="12D8CAA7" w14:textId="77777777" w:rsidR="009C0D8C" w:rsidRPr="005A7041" w:rsidRDefault="009C0D8C" w:rsidP="006B68B4">
            <w:pPr>
              <w:spacing w:before="60" w:after="60"/>
              <w:ind w:left="990"/>
              <w:rPr>
                <w:rStyle w:val="Table"/>
                <w:rFonts w:ascii="Times New Roman" w:hAnsi="Times New Roman"/>
                <w:b/>
                <w:bCs/>
                <w:iCs/>
                <w:spacing w:val="-2"/>
                <w:lang w:val="es-ES"/>
              </w:rPr>
            </w:pPr>
          </w:p>
        </w:tc>
      </w:tr>
      <w:tr w:rsidR="00371503" w:rsidRPr="001C59B2" w14:paraId="740D9D37" w14:textId="77777777" w:rsidTr="00E311A9">
        <w:trPr>
          <w:cantSplit/>
          <w:trHeight w:val="462"/>
          <w:jc w:val="center"/>
        </w:trPr>
        <w:tc>
          <w:tcPr>
            <w:tcW w:w="1482" w:type="dxa"/>
            <w:tcBorders>
              <w:left w:val="single" w:sz="6" w:space="0" w:color="auto"/>
            </w:tcBorders>
          </w:tcPr>
          <w:p w14:paraId="32080899" w14:textId="77777777" w:rsidR="00371503" w:rsidRPr="005A7041" w:rsidRDefault="00371503" w:rsidP="006B68B4">
            <w:pPr>
              <w:spacing w:before="60" w:after="60"/>
              <w:ind w:left="990"/>
              <w:rPr>
                <w:rStyle w:val="Table"/>
                <w:rFonts w:ascii="Times New Roman" w:hAnsi="Times New Roman"/>
                <w:b/>
                <w:bCs/>
                <w:iCs/>
                <w:spacing w:val="-2"/>
                <w:lang w:val="es-ES"/>
              </w:rPr>
            </w:pPr>
          </w:p>
        </w:tc>
        <w:tc>
          <w:tcPr>
            <w:tcW w:w="7686" w:type="dxa"/>
            <w:gridSpan w:val="3"/>
            <w:tcBorders>
              <w:top w:val="single" w:sz="6" w:space="0" w:color="auto"/>
              <w:left w:val="single" w:sz="6" w:space="0" w:color="auto"/>
              <w:right w:val="single" w:sz="6" w:space="0" w:color="auto"/>
            </w:tcBorders>
          </w:tcPr>
          <w:p w14:paraId="2CE1EEAE" w14:textId="77777777" w:rsidR="00371503" w:rsidRPr="005A7041" w:rsidRDefault="00371503" w:rsidP="00E51CC6">
            <w:pPr>
              <w:spacing w:before="60" w:after="60"/>
              <w:rPr>
                <w:rStyle w:val="Table"/>
                <w:rFonts w:ascii="Times New Roman" w:hAnsi="Times New Roman"/>
                <w:b/>
                <w:bCs/>
                <w:iCs/>
                <w:spacing w:val="-2"/>
                <w:lang w:val="es-ES"/>
              </w:rPr>
            </w:pPr>
            <w:r w:rsidRPr="005A7041">
              <w:rPr>
                <w:rStyle w:val="Table"/>
                <w:rFonts w:ascii="Times New Roman" w:hAnsi="Times New Roman"/>
                <w:b/>
                <w:bCs/>
                <w:iCs/>
                <w:spacing w:val="-2"/>
                <w:lang w:val="es-ES"/>
              </w:rPr>
              <w:t>Calificaciones académicas:</w:t>
            </w:r>
          </w:p>
          <w:p w14:paraId="793EAA06" w14:textId="09CA31B7" w:rsidR="00E311A9" w:rsidRPr="005A7041" w:rsidRDefault="00E311A9" w:rsidP="006B68B4">
            <w:pPr>
              <w:spacing w:before="60" w:after="60"/>
              <w:ind w:left="990"/>
              <w:rPr>
                <w:rStyle w:val="Table"/>
                <w:rFonts w:ascii="Times New Roman" w:hAnsi="Times New Roman"/>
                <w:b/>
                <w:bCs/>
                <w:iCs/>
                <w:spacing w:val="-2"/>
                <w:lang w:val="es-ES"/>
              </w:rPr>
            </w:pPr>
          </w:p>
        </w:tc>
      </w:tr>
      <w:tr w:rsidR="00371503" w:rsidRPr="001C59B2" w14:paraId="02B7931B" w14:textId="77777777" w:rsidTr="00E311A9">
        <w:trPr>
          <w:cantSplit/>
          <w:trHeight w:val="462"/>
          <w:jc w:val="center"/>
        </w:trPr>
        <w:tc>
          <w:tcPr>
            <w:tcW w:w="1482" w:type="dxa"/>
            <w:tcBorders>
              <w:left w:val="single" w:sz="6" w:space="0" w:color="auto"/>
            </w:tcBorders>
          </w:tcPr>
          <w:p w14:paraId="16C3D85C" w14:textId="77777777" w:rsidR="00371503" w:rsidRPr="005A7041" w:rsidRDefault="00371503" w:rsidP="006B68B4">
            <w:pPr>
              <w:spacing w:before="60" w:after="60"/>
              <w:ind w:left="990"/>
              <w:rPr>
                <w:rStyle w:val="Table"/>
                <w:rFonts w:ascii="Times New Roman" w:hAnsi="Times New Roman"/>
                <w:b/>
                <w:bCs/>
                <w:iCs/>
                <w:spacing w:val="-2"/>
                <w:lang w:val="es-ES"/>
              </w:rPr>
            </w:pPr>
          </w:p>
        </w:tc>
        <w:tc>
          <w:tcPr>
            <w:tcW w:w="7686" w:type="dxa"/>
            <w:gridSpan w:val="3"/>
            <w:tcBorders>
              <w:top w:val="single" w:sz="6" w:space="0" w:color="auto"/>
              <w:left w:val="single" w:sz="6" w:space="0" w:color="auto"/>
              <w:right w:val="single" w:sz="6" w:space="0" w:color="auto"/>
            </w:tcBorders>
          </w:tcPr>
          <w:p w14:paraId="1325F58F" w14:textId="77777777" w:rsidR="00371503" w:rsidRPr="005A7041" w:rsidRDefault="00371503" w:rsidP="00E51CC6">
            <w:pPr>
              <w:spacing w:before="60" w:after="60"/>
              <w:rPr>
                <w:rStyle w:val="Table"/>
                <w:rFonts w:ascii="Times New Roman" w:hAnsi="Times New Roman"/>
                <w:b/>
                <w:bCs/>
                <w:i/>
                <w:iCs/>
                <w:spacing w:val="-2"/>
                <w:lang w:val="es-ES"/>
              </w:rPr>
            </w:pPr>
            <w:r w:rsidRPr="005A7041">
              <w:rPr>
                <w:rStyle w:val="Table"/>
                <w:rFonts w:ascii="Times New Roman" w:hAnsi="Times New Roman"/>
                <w:b/>
                <w:bCs/>
                <w:iCs/>
                <w:spacing w:val="-2"/>
                <w:lang w:val="es-ES"/>
              </w:rPr>
              <w:t xml:space="preserve">Conocimiento de idiomas: </w:t>
            </w:r>
            <w:r w:rsidRPr="005A7041">
              <w:rPr>
                <w:rStyle w:val="Table"/>
                <w:rFonts w:ascii="Times New Roman" w:hAnsi="Times New Roman"/>
                <w:b/>
                <w:bCs/>
                <w:i/>
                <w:iCs/>
                <w:spacing w:val="-2"/>
                <w:lang w:val="es-ES"/>
              </w:rPr>
              <w:t>(idiomas y nivel de conversación, lectura y escritura</w:t>
            </w:r>
            <w:r w:rsidR="00F75065" w:rsidRPr="005A7041">
              <w:rPr>
                <w:rStyle w:val="Table"/>
                <w:rFonts w:ascii="Times New Roman" w:hAnsi="Times New Roman"/>
                <w:b/>
                <w:bCs/>
                <w:i/>
                <w:iCs/>
                <w:spacing w:val="-2"/>
                <w:lang w:val="es-ES"/>
              </w:rPr>
              <w:t>)</w:t>
            </w:r>
          </w:p>
          <w:p w14:paraId="72500408" w14:textId="6F54614F" w:rsidR="00E311A9" w:rsidRPr="005A7041" w:rsidRDefault="00E311A9" w:rsidP="006B68B4">
            <w:pPr>
              <w:spacing w:before="60" w:after="60"/>
              <w:ind w:left="990"/>
              <w:rPr>
                <w:rStyle w:val="Table"/>
                <w:rFonts w:ascii="Times New Roman" w:hAnsi="Times New Roman"/>
                <w:b/>
                <w:bCs/>
                <w:iCs/>
                <w:spacing w:val="-2"/>
                <w:lang w:val="es-ES"/>
              </w:rPr>
            </w:pPr>
          </w:p>
        </w:tc>
      </w:tr>
      <w:tr w:rsidR="00E311A9" w:rsidRPr="001C59B2" w14:paraId="52FB5181" w14:textId="77777777" w:rsidTr="00E311A9">
        <w:trPr>
          <w:cantSplit/>
          <w:jc w:val="center"/>
        </w:trPr>
        <w:tc>
          <w:tcPr>
            <w:tcW w:w="1482" w:type="dxa"/>
            <w:vMerge w:val="restart"/>
            <w:tcBorders>
              <w:top w:val="single" w:sz="6" w:space="0" w:color="auto"/>
              <w:left w:val="single" w:sz="6" w:space="0" w:color="auto"/>
            </w:tcBorders>
          </w:tcPr>
          <w:p w14:paraId="44FE0BE1" w14:textId="513EE0FE" w:rsidR="00E311A9" w:rsidRPr="005A7041" w:rsidRDefault="00E311A9" w:rsidP="00E51CC6">
            <w:pPr>
              <w:spacing w:before="60" w:after="60"/>
              <w:rPr>
                <w:rStyle w:val="Table"/>
                <w:rFonts w:ascii="Times New Roman" w:hAnsi="Times New Roman"/>
                <w:b/>
                <w:bCs/>
                <w:iCs/>
                <w:spacing w:val="-2"/>
                <w:lang w:val="es-ES"/>
              </w:rPr>
            </w:pPr>
            <w:r w:rsidRPr="005A7041">
              <w:rPr>
                <w:rStyle w:val="Table"/>
                <w:rFonts w:ascii="Times New Roman" w:hAnsi="Times New Roman"/>
                <w:b/>
                <w:bCs/>
                <w:iCs/>
                <w:spacing w:val="-2"/>
                <w:lang w:val="es-ES"/>
              </w:rPr>
              <w:t>Detalles</w:t>
            </w:r>
          </w:p>
        </w:tc>
        <w:tc>
          <w:tcPr>
            <w:tcW w:w="7686" w:type="dxa"/>
            <w:gridSpan w:val="3"/>
            <w:tcBorders>
              <w:top w:val="single" w:sz="6" w:space="0" w:color="auto"/>
              <w:left w:val="single" w:sz="6" w:space="0" w:color="auto"/>
              <w:right w:val="single" w:sz="6" w:space="0" w:color="auto"/>
            </w:tcBorders>
          </w:tcPr>
          <w:p w14:paraId="611A8F60" w14:textId="77777777" w:rsidR="00E311A9" w:rsidRPr="005A7041" w:rsidRDefault="00E311A9" w:rsidP="006B68B4">
            <w:pPr>
              <w:spacing w:before="60" w:after="60"/>
              <w:ind w:left="990"/>
              <w:rPr>
                <w:rStyle w:val="Table"/>
                <w:rFonts w:ascii="Times New Roman" w:hAnsi="Times New Roman"/>
                <w:b/>
                <w:bCs/>
                <w:iCs/>
                <w:spacing w:val="-2"/>
                <w:lang w:val="es-ES"/>
              </w:rPr>
            </w:pPr>
          </w:p>
        </w:tc>
      </w:tr>
      <w:tr w:rsidR="00E311A9" w:rsidRPr="001C59B2" w14:paraId="3CD5F051" w14:textId="77777777" w:rsidTr="00E311A9">
        <w:trPr>
          <w:cantSplit/>
          <w:jc w:val="center"/>
        </w:trPr>
        <w:tc>
          <w:tcPr>
            <w:tcW w:w="1482" w:type="dxa"/>
            <w:vMerge/>
            <w:tcBorders>
              <w:left w:val="single" w:sz="6" w:space="0" w:color="auto"/>
            </w:tcBorders>
          </w:tcPr>
          <w:p w14:paraId="24A3DC1C" w14:textId="60204689" w:rsidR="00E311A9" w:rsidRPr="005A7041" w:rsidRDefault="00E311A9" w:rsidP="006B68B4">
            <w:pPr>
              <w:spacing w:before="60" w:after="60"/>
              <w:ind w:left="990"/>
              <w:rPr>
                <w:rStyle w:val="Table"/>
                <w:rFonts w:ascii="Times New Roman" w:hAnsi="Times New Roman"/>
                <w:b/>
                <w:bCs/>
                <w:iCs/>
                <w:spacing w:val="-2"/>
                <w:lang w:val="es-ES"/>
              </w:rPr>
            </w:pPr>
          </w:p>
        </w:tc>
        <w:tc>
          <w:tcPr>
            <w:tcW w:w="7686" w:type="dxa"/>
            <w:gridSpan w:val="3"/>
            <w:tcBorders>
              <w:top w:val="single" w:sz="6" w:space="0" w:color="auto"/>
              <w:left w:val="single" w:sz="6" w:space="0" w:color="auto"/>
              <w:right w:val="single" w:sz="6" w:space="0" w:color="auto"/>
            </w:tcBorders>
          </w:tcPr>
          <w:p w14:paraId="3D3FE8E0" w14:textId="4C23FCA4" w:rsidR="00E311A9" w:rsidRPr="005A7041" w:rsidRDefault="00E311A9" w:rsidP="00E51CC6">
            <w:pPr>
              <w:spacing w:before="60" w:after="60"/>
              <w:rPr>
                <w:rStyle w:val="Table"/>
                <w:rFonts w:ascii="Times New Roman" w:hAnsi="Times New Roman"/>
                <w:b/>
                <w:bCs/>
                <w:iCs/>
                <w:spacing w:val="-2"/>
                <w:lang w:val="es-ES"/>
              </w:rPr>
            </w:pPr>
            <w:r w:rsidRPr="005A7041">
              <w:rPr>
                <w:rStyle w:val="Table"/>
                <w:rFonts w:ascii="Times New Roman" w:hAnsi="Times New Roman"/>
                <w:b/>
                <w:bCs/>
                <w:iCs/>
                <w:spacing w:val="-2"/>
                <w:lang w:val="es-ES"/>
              </w:rPr>
              <w:t>Nombre del empleador:</w:t>
            </w:r>
          </w:p>
          <w:p w14:paraId="57D5B6E2" w14:textId="77777777" w:rsidR="00E311A9" w:rsidRPr="005A7041" w:rsidRDefault="00E311A9" w:rsidP="006B68B4">
            <w:pPr>
              <w:spacing w:before="60" w:after="60"/>
              <w:ind w:left="990"/>
              <w:rPr>
                <w:rStyle w:val="Table"/>
                <w:rFonts w:ascii="Times New Roman" w:hAnsi="Times New Roman"/>
                <w:b/>
                <w:bCs/>
                <w:iCs/>
                <w:spacing w:val="-2"/>
                <w:lang w:val="es-ES"/>
              </w:rPr>
            </w:pPr>
          </w:p>
        </w:tc>
      </w:tr>
      <w:tr w:rsidR="009C0D8C" w:rsidRPr="001C59B2" w14:paraId="3FC6F149" w14:textId="77777777" w:rsidTr="00E311A9">
        <w:trPr>
          <w:cantSplit/>
          <w:jc w:val="center"/>
        </w:trPr>
        <w:tc>
          <w:tcPr>
            <w:tcW w:w="1482" w:type="dxa"/>
            <w:tcBorders>
              <w:left w:val="single" w:sz="6" w:space="0" w:color="auto"/>
            </w:tcBorders>
          </w:tcPr>
          <w:p w14:paraId="767122B2" w14:textId="77777777" w:rsidR="009C0D8C" w:rsidRPr="005A7041" w:rsidRDefault="009C0D8C" w:rsidP="006B68B4">
            <w:pPr>
              <w:spacing w:before="60" w:after="60"/>
              <w:ind w:left="990"/>
              <w:rPr>
                <w:rStyle w:val="Table"/>
                <w:rFonts w:ascii="Times New Roman" w:hAnsi="Times New Roman"/>
                <w:b/>
                <w:bCs/>
                <w:iCs/>
                <w:spacing w:val="-2"/>
                <w:lang w:val="es-ES"/>
              </w:rPr>
            </w:pPr>
          </w:p>
        </w:tc>
        <w:tc>
          <w:tcPr>
            <w:tcW w:w="7686" w:type="dxa"/>
            <w:gridSpan w:val="3"/>
            <w:tcBorders>
              <w:top w:val="single" w:sz="6" w:space="0" w:color="auto"/>
              <w:left w:val="single" w:sz="6" w:space="0" w:color="auto"/>
              <w:right w:val="single" w:sz="6" w:space="0" w:color="auto"/>
            </w:tcBorders>
          </w:tcPr>
          <w:p w14:paraId="6D4D0D9C" w14:textId="4F776EBF" w:rsidR="009C0D8C" w:rsidRPr="005A7041" w:rsidRDefault="009C0D8C" w:rsidP="00E51CC6">
            <w:pPr>
              <w:spacing w:before="60" w:after="60"/>
              <w:rPr>
                <w:rStyle w:val="Table"/>
                <w:rFonts w:ascii="Times New Roman" w:hAnsi="Times New Roman"/>
                <w:b/>
                <w:bCs/>
                <w:iCs/>
                <w:spacing w:val="-2"/>
                <w:lang w:val="es-ES"/>
              </w:rPr>
            </w:pPr>
            <w:r w:rsidRPr="005A7041">
              <w:rPr>
                <w:rStyle w:val="Table"/>
                <w:rFonts w:ascii="Times New Roman" w:hAnsi="Times New Roman"/>
                <w:b/>
                <w:bCs/>
                <w:iCs/>
                <w:spacing w:val="-2"/>
                <w:lang w:val="es-ES"/>
              </w:rPr>
              <w:t xml:space="preserve">Dirección del </w:t>
            </w:r>
            <w:r w:rsidR="008D21A5" w:rsidRPr="005A7041">
              <w:rPr>
                <w:rStyle w:val="Table"/>
                <w:rFonts w:ascii="Times New Roman" w:hAnsi="Times New Roman"/>
                <w:b/>
                <w:bCs/>
                <w:iCs/>
                <w:spacing w:val="-2"/>
                <w:lang w:val="es-ES"/>
              </w:rPr>
              <w:t>empleador</w:t>
            </w:r>
            <w:r w:rsidR="00E311A9" w:rsidRPr="005A7041">
              <w:rPr>
                <w:rStyle w:val="Table"/>
                <w:rFonts w:ascii="Times New Roman" w:hAnsi="Times New Roman"/>
                <w:b/>
                <w:bCs/>
                <w:iCs/>
                <w:spacing w:val="-2"/>
                <w:lang w:val="es-ES"/>
              </w:rPr>
              <w:t>:</w:t>
            </w:r>
          </w:p>
          <w:p w14:paraId="400FF8C2" w14:textId="77777777" w:rsidR="009C0D8C" w:rsidRPr="005A7041" w:rsidRDefault="009C0D8C" w:rsidP="006B68B4">
            <w:pPr>
              <w:spacing w:before="60" w:after="60"/>
              <w:ind w:left="990"/>
              <w:rPr>
                <w:rStyle w:val="Table"/>
                <w:rFonts w:ascii="Times New Roman" w:hAnsi="Times New Roman"/>
                <w:b/>
                <w:bCs/>
                <w:iCs/>
                <w:spacing w:val="-2"/>
                <w:lang w:val="es-ES"/>
              </w:rPr>
            </w:pPr>
          </w:p>
        </w:tc>
      </w:tr>
      <w:tr w:rsidR="009C0D8C" w:rsidRPr="001C59B2" w14:paraId="3A5E0DC2" w14:textId="77777777" w:rsidTr="00E311A9">
        <w:trPr>
          <w:cantSplit/>
          <w:jc w:val="center"/>
        </w:trPr>
        <w:tc>
          <w:tcPr>
            <w:tcW w:w="1482" w:type="dxa"/>
            <w:tcBorders>
              <w:left w:val="single" w:sz="6" w:space="0" w:color="auto"/>
            </w:tcBorders>
          </w:tcPr>
          <w:p w14:paraId="4E2349F2" w14:textId="77777777" w:rsidR="009C0D8C" w:rsidRPr="005A7041" w:rsidRDefault="009C0D8C" w:rsidP="006B68B4">
            <w:pPr>
              <w:spacing w:before="60" w:after="60"/>
              <w:ind w:left="990"/>
              <w:rPr>
                <w:rStyle w:val="Table"/>
                <w:rFonts w:ascii="Times New Roman" w:hAnsi="Times New Roman"/>
                <w:b/>
                <w:bCs/>
                <w:iCs/>
                <w:spacing w:val="-2"/>
                <w:lang w:val="es-ES"/>
              </w:rPr>
            </w:pPr>
          </w:p>
        </w:tc>
        <w:tc>
          <w:tcPr>
            <w:tcW w:w="4078" w:type="dxa"/>
            <w:tcBorders>
              <w:top w:val="single" w:sz="6" w:space="0" w:color="auto"/>
              <w:left w:val="single" w:sz="6" w:space="0" w:color="auto"/>
            </w:tcBorders>
          </w:tcPr>
          <w:p w14:paraId="3AD8AD3E" w14:textId="3717D509" w:rsidR="009C0D8C" w:rsidRPr="005A7041" w:rsidRDefault="009C0D8C" w:rsidP="00E51CC6">
            <w:pPr>
              <w:spacing w:before="60" w:after="60"/>
              <w:rPr>
                <w:rStyle w:val="Table"/>
                <w:rFonts w:ascii="Times New Roman" w:hAnsi="Times New Roman"/>
                <w:b/>
                <w:bCs/>
                <w:iCs/>
                <w:spacing w:val="-2"/>
                <w:lang w:val="es-ES"/>
              </w:rPr>
            </w:pPr>
            <w:r w:rsidRPr="005A7041">
              <w:rPr>
                <w:rStyle w:val="Table"/>
                <w:rFonts w:ascii="Times New Roman" w:hAnsi="Times New Roman"/>
                <w:b/>
                <w:bCs/>
                <w:iCs/>
                <w:spacing w:val="-2"/>
                <w:lang w:val="es-ES"/>
              </w:rPr>
              <w:t>Teléfono</w:t>
            </w:r>
            <w:r w:rsidR="00E311A9" w:rsidRPr="005A7041">
              <w:rPr>
                <w:rStyle w:val="Table"/>
                <w:rFonts w:ascii="Times New Roman" w:hAnsi="Times New Roman"/>
                <w:b/>
                <w:bCs/>
                <w:iCs/>
                <w:spacing w:val="-2"/>
                <w:lang w:val="es-ES"/>
              </w:rPr>
              <w:t>:</w:t>
            </w:r>
          </w:p>
          <w:p w14:paraId="257B05AE" w14:textId="77777777" w:rsidR="009C0D8C" w:rsidRPr="005A7041" w:rsidRDefault="009C0D8C" w:rsidP="006B68B4">
            <w:pPr>
              <w:spacing w:before="60" w:after="60"/>
              <w:ind w:left="990"/>
              <w:rPr>
                <w:rStyle w:val="Table"/>
                <w:rFonts w:ascii="Times New Roman" w:hAnsi="Times New Roman"/>
                <w:b/>
                <w:bCs/>
                <w:iCs/>
                <w:spacing w:val="-2"/>
                <w:lang w:val="es-ES"/>
              </w:rPr>
            </w:pPr>
          </w:p>
        </w:tc>
        <w:tc>
          <w:tcPr>
            <w:tcW w:w="3608" w:type="dxa"/>
            <w:gridSpan w:val="2"/>
            <w:tcBorders>
              <w:top w:val="single" w:sz="6" w:space="0" w:color="auto"/>
              <w:left w:val="single" w:sz="6" w:space="0" w:color="auto"/>
              <w:right w:val="single" w:sz="6" w:space="0" w:color="auto"/>
            </w:tcBorders>
          </w:tcPr>
          <w:p w14:paraId="7B95BC19" w14:textId="73942640" w:rsidR="009C0D8C" w:rsidRPr="005A7041" w:rsidRDefault="009C0D8C" w:rsidP="00E51CC6">
            <w:pPr>
              <w:spacing w:before="60" w:after="60"/>
              <w:rPr>
                <w:rStyle w:val="Table"/>
                <w:rFonts w:ascii="Times New Roman" w:hAnsi="Times New Roman"/>
                <w:b/>
                <w:bCs/>
                <w:iCs/>
                <w:spacing w:val="-2"/>
                <w:lang w:val="es-ES"/>
              </w:rPr>
            </w:pPr>
            <w:r w:rsidRPr="005A7041">
              <w:rPr>
                <w:rStyle w:val="Table"/>
                <w:rFonts w:ascii="Times New Roman" w:hAnsi="Times New Roman"/>
                <w:b/>
                <w:bCs/>
                <w:iCs/>
                <w:spacing w:val="-2"/>
                <w:lang w:val="es-ES"/>
              </w:rPr>
              <w:t>Persona de contacto (gerente / funcionario de personal)</w:t>
            </w:r>
            <w:r w:rsidR="00E311A9" w:rsidRPr="005A7041">
              <w:rPr>
                <w:rStyle w:val="Table"/>
                <w:rFonts w:ascii="Times New Roman" w:hAnsi="Times New Roman"/>
                <w:b/>
                <w:bCs/>
                <w:iCs/>
                <w:spacing w:val="-2"/>
                <w:lang w:val="es-ES"/>
              </w:rPr>
              <w:t>:</w:t>
            </w:r>
          </w:p>
        </w:tc>
      </w:tr>
      <w:tr w:rsidR="009C0D8C" w:rsidRPr="001C59B2" w14:paraId="0082A381" w14:textId="77777777" w:rsidTr="00E311A9">
        <w:trPr>
          <w:cantSplit/>
          <w:jc w:val="center"/>
        </w:trPr>
        <w:tc>
          <w:tcPr>
            <w:tcW w:w="1482" w:type="dxa"/>
            <w:tcBorders>
              <w:left w:val="single" w:sz="6" w:space="0" w:color="auto"/>
            </w:tcBorders>
          </w:tcPr>
          <w:p w14:paraId="45429CEC" w14:textId="77777777" w:rsidR="009C0D8C" w:rsidRPr="005A7041" w:rsidRDefault="009C0D8C" w:rsidP="006B68B4">
            <w:pPr>
              <w:spacing w:before="60" w:after="60"/>
              <w:ind w:left="990"/>
              <w:rPr>
                <w:rStyle w:val="Table"/>
                <w:rFonts w:ascii="Times New Roman" w:hAnsi="Times New Roman"/>
                <w:b/>
                <w:bCs/>
                <w:iCs/>
                <w:spacing w:val="-2"/>
                <w:lang w:val="es-ES"/>
              </w:rPr>
            </w:pPr>
          </w:p>
        </w:tc>
        <w:tc>
          <w:tcPr>
            <w:tcW w:w="4078" w:type="dxa"/>
            <w:tcBorders>
              <w:top w:val="single" w:sz="6" w:space="0" w:color="auto"/>
              <w:left w:val="single" w:sz="6" w:space="0" w:color="auto"/>
            </w:tcBorders>
          </w:tcPr>
          <w:p w14:paraId="278AF495" w14:textId="2876E74E" w:rsidR="009C0D8C" w:rsidRPr="005A7041" w:rsidRDefault="009C0D8C" w:rsidP="00E51CC6">
            <w:pPr>
              <w:spacing w:before="60" w:after="60"/>
              <w:rPr>
                <w:rStyle w:val="Table"/>
                <w:rFonts w:ascii="Times New Roman" w:hAnsi="Times New Roman"/>
                <w:b/>
                <w:bCs/>
                <w:iCs/>
                <w:spacing w:val="-2"/>
                <w:lang w:val="es-ES"/>
              </w:rPr>
            </w:pPr>
            <w:r w:rsidRPr="005A7041">
              <w:rPr>
                <w:rStyle w:val="Table"/>
                <w:rFonts w:ascii="Times New Roman" w:hAnsi="Times New Roman"/>
                <w:b/>
                <w:bCs/>
                <w:iCs/>
                <w:spacing w:val="-2"/>
                <w:lang w:val="es-ES"/>
              </w:rPr>
              <w:t>Fax</w:t>
            </w:r>
            <w:r w:rsidR="00E311A9" w:rsidRPr="005A7041">
              <w:rPr>
                <w:rStyle w:val="Table"/>
                <w:rFonts w:ascii="Times New Roman" w:hAnsi="Times New Roman"/>
                <w:b/>
                <w:bCs/>
                <w:iCs/>
                <w:spacing w:val="-2"/>
                <w:lang w:val="es-ES"/>
              </w:rPr>
              <w:t>:</w:t>
            </w:r>
          </w:p>
          <w:p w14:paraId="18D5D2B8" w14:textId="77777777" w:rsidR="009C0D8C" w:rsidRPr="005A7041" w:rsidRDefault="009C0D8C" w:rsidP="006B68B4">
            <w:pPr>
              <w:spacing w:before="60" w:after="60"/>
              <w:ind w:left="990"/>
              <w:rPr>
                <w:rStyle w:val="Table"/>
                <w:rFonts w:ascii="Times New Roman" w:hAnsi="Times New Roman"/>
                <w:b/>
                <w:bCs/>
                <w:iCs/>
                <w:spacing w:val="-2"/>
                <w:lang w:val="es-ES"/>
              </w:rPr>
            </w:pPr>
          </w:p>
        </w:tc>
        <w:tc>
          <w:tcPr>
            <w:tcW w:w="3608" w:type="dxa"/>
            <w:gridSpan w:val="2"/>
            <w:tcBorders>
              <w:top w:val="single" w:sz="6" w:space="0" w:color="auto"/>
              <w:left w:val="single" w:sz="6" w:space="0" w:color="auto"/>
              <w:right w:val="single" w:sz="6" w:space="0" w:color="auto"/>
            </w:tcBorders>
          </w:tcPr>
          <w:p w14:paraId="5E01A779" w14:textId="133ED229" w:rsidR="009C0D8C" w:rsidRPr="005A7041" w:rsidRDefault="009C0D8C" w:rsidP="006B68B4">
            <w:pPr>
              <w:spacing w:before="60" w:after="60"/>
              <w:ind w:left="990"/>
              <w:rPr>
                <w:rStyle w:val="Table"/>
                <w:rFonts w:ascii="Times New Roman" w:hAnsi="Times New Roman"/>
                <w:b/>
                <w:bCs/>
                <w:iCs/>
                <w:spacing w:val="-2"/>
                <w:lang w:val="es-ES"/>
              </w:rPr>
            </w:pPr>
          </w:p>
        </w:tc>
      </w:tr>
      <w:tr w:rsidR="009C0D8C" w:rsidRPr="001C59B2" w14:paraId="211B2E3D" w14:textId="77777777" w:rsidTr="00E311A9">
        <w:trPr>
          <w:cantSplit/>
          <w:jc w:val="center"/>
        </w:trPr>
        <w:tc>
          <w:tcPr>
            <w:tcW w:w="1482" w:type="dxa"/>
            <w:tcBorders>
              <w:left w:val="single" w:sz="6" w:space="0" w:color="auto"/>
              <w:bottom w:val="single" w:sz="6" w:space="0" w:color="auto"/>
            </w:tcBorders>
          </w:tcPr>
          <w:p w14:paraId="2EC73779" w14:textId="77777777" w:rsidR="009C0D8C" w:rsidRPr="005A7041" w:rsidRDefault="009C0D8C" w:rsidP="006B68B4">
            <w:pPr>
              <w:spacing w:before="60" w:after="60"/>
              <w:ind w:left="990"/>
              <w:rPr>
                <w:rStyle w:val="Table"/>
                <w:rFonts w:ascii="Times New Roman" w:hAnsi="Times New Roman"/>
                <w:b/>
                <w:bCs/>
                <w:iCs/>
                <w:spacing w:val="-2"/>
                <w:lang w:val="es-ES"/>
              </w:rPr>
            </w:pPr>
          </w:p>
        </w:tc>
        <w:tc>
          <w:tcPr>
            <w:tcW w:w="4078" w:type="dxa"/>
            <w:tcBorders>
              <w:top w:val="single" w:sz="6" w:space="0" w:color="auto"/>
              <w:left w:val="single" w:sz="6" w:space="0" w:color="auto"/>
              <w:bottom w:val="single" w:sz="6" w:space="0" w:color="auto"/>
            </w:tcBorders>
          </w:tcPr>
          <w:p w14:paraId="2BA7EBDC" w14:textId="55096384" w:rsidR="009C0D8C" w:rsidRPr="005A7041" w:rsidRDefault="00E311A9" w:rsidP="00E51CC6">
            <w:pPr>
              <w:spacing w:before="60" w:after="60"/>
              <w:rPr>
                <w:rStyle w:val="Table"/>
                <w:rFonts w:ascii="Times New Roman" w:hAnsi="Times New Roman"/>
                <w:b/>
                <w:bCs/>
                <w:iCs/>
                <w:spacing w:val="-2"/>
                <w:lang w:val="es-ES"/>
              </w:rPr>
            </w:pPr>
            <w:r w:rsidRPr="005A7041">
              <w:rPr>
                <w:rStyle w:val="Table"/>
                <w:rFonts w:ascii="Times New Roman" w:hAnsi="Times New Roman"/>
                <w:b/>
                <w:bCs/>
                <w:iCs/>
                <w:spacing w:val="-2"/>
                <w:lang w:val="es-ES"/>
              </w:rPr>
              <w:t>Denominación del cargo:</w:t>
            </w:r>
          </w:p>
          <w:p w14:paraId="6410202A" w14:textId="77777777" w:rsidR="009C0D8C" w:rsidRPr="005A7041" w:rsidRDefault="009C0D8C" w:rsidP="006B68B4">
            <w:pPr>
              <w:spacing w:before="60" w:after="60"/>
              <w:ind w:left="990"/>
              <w:rPr>
                <w:rStyle w:val="Table"/>
                <w:rFonts w:ascii="Times New Roman" w:hAnsi="Times New Roman"/>
                <w:b/>
                <w:bCs/>
                <w:iCs/>
                <w:spacing w:val="-2"/>
                <w:lang w:val="es-ES"/>
              </w:rPr>
            </w:pPr>
          </w:p>
        </w:tc>
        <w:tc>
          <w:tcPr>
            <w:tcW w:w="3608" w:type="dxa"/>
            <w:gridSpan w:val="2"/>
            <w:tcBorders>
              <w:top w:val="single" w:sz="6" w:space="0" w:color="auto"/>
              <w:left w:val="single" w:sz="6" w:space="0" w:color="auto"/>
              <w:bottom w:val="single" w:sz="6" w:space="0" w:color="auto"/>
              <w:right w:val="single" w:sz="6" w:space="0" w:color="auto"/>
            </w:tcBorders>
          </w:tcPr>
          <w:p w14:paraId="59AEC728" w14:textId="013B4E50" w:rsidR="009C0D8C" w:rsidRPr="005A7041" w:rsidRDefault="009C0D8C" w:rsidP="00E51CC6">
            <w:pPr>
              <w:spacing w:before="60" w:after="60"/>
              <w:rPr>
                <w:rStyle w:val="Table"/>
                <w:rFonts w:ascii="Times New Roman" w:hAnsi="Times New Roman"/>
                <w:b/>
                <w:bCs/>
                <w:iCs/>
                <w:spacing w:val="-2"/>
                <w:lang w:val="es-ES"/>
              </w:rPr>
            </w:pPr>
            <w:r w:rsidRPr="005A7041">
              <w:rPr>
                <w:rStyle w:val="Table"/>
                <w:rFonts w:ascii="Times New Roman" w:hAnsi="Times New Roman"/>
                <w:b/>
                <w:bCs/>
                <w:iCs/>
                <w:spacing w:val="-2"/>
                <w:lang w:val="es-ES"/>
              </w:rPr>
              <w:t xml:space="preserve">Años con el </w:t>
            </w:r>
            <w:r w:rsidR="008D21A5" w:rsidRPr="005A7041">
              <w:rPr>
                <w:rStyle w:val="Table"/>
                <w:rFonts w:ascii="Times New Roman" w:hAnsi="Times New Roman"/>
                <w:b/>
                <w:bCs/>
                <w:iCs/>
                <w:spacing w:val="-2"/>
                <w:lang w:val="es-ES"/>
              </w:rPr>
              <w:t xml:space="preserve">empleador </w:t>
            </w:r>
            <w:r w:rsidRPr="005A7041">
              <w:rPr>
                <w:rStyle w:val="Table"/>
                <w:rFonts w:ascii="Times New Roman" w:hAnsi="Times New Roman"/>
                <w:b/>
                <w:bCs/>
                <w:iCs/>
                <w:spacing w:val="-2"/>
                <w:lang w:val="es-ES"/>
              </w:rPr>
              <w:t>actual</w:t>
            </w:r>
            <w:r w:rsidR="008D21A5" w:rsidRPr="005A7041">
              <w:rPr>
                <w:rStyle w:val="Table"/>
                <w:rFonts w:ascii="Times New Roman" w:hAnsi="Times New Roman"/>
                <w:b/>
                <w:bCs/>
                <w:iCs/>
                <w:spacing w:val="-2"/>
                <w:lang w:val="es-ES"/>
              </w:rPr>
              <w:t>:</w:t>
            </w:r>
          </w:p>
        </w:tc>
      </w:tr>
    </w:tbl>
    <w:p w14:paraId="28DD91DC" w14:textId="202ADD20" w:rsidR="009C0D8C" w:rsidRPr="005A7041" w:rsidRDefault="009C0D8C" w:rsidP="00E311A9">
      <w:pPr>
        <w:spacing w:before="120" w:after="120"/>
        <w:rPr>
          <w:rStyle w:val="Table"/>
          <w:rFonts w:ascii="Times New Roman" w:hAnsi="Times New Roman"/>
          <w:iCs/>
          <w:spacing w:val="-2"/>
          <w:lang w:val="es-ES"/>
        </w:rPr>
      </w:pPr>
      <w:r w:rsidRPr="005A7041">
        <w:rPr>
          <w:rStyle w:val="Table"/>
          <w:rFonts w:ascii="Times New Roman" w:hAnsi="Times New Roman"/>
          <w:iCs/>
          <w:spacing w:val="-2"/>
          <w:lang w:val="es-ES"/>
        </w:rPr>
        <w:t xml:space="preserve">Resuma la experiencia profesional en orden cronológico inverso. Indique la experiencia particular técnica y gerencial pertinente para este </w:t>
      </w:r>
      <w:r w:rsidR="008D21A5" w:rsidRPr="005A7041">
        <w:rPr>
          <w:rStyle w:val="Table"/>
          <w:rFonts w:ascii="Times New Roman" w:hAnsi="Times New Roman"/>
          <w:iCs/>
          <w:spacing w:val="-2"/>
          <w:lang w:val="es-ES"/>
        </w:rPr>
        <w:t>proyecto</w:t>
      </w:r>
      <w:r w:rsidRPr="005A7041">
        <w:rPr>
          <w:rStyle w:val="Table"/>
          <w:rFonts w:ascii="Times New Roman" w:hAnsi="Times New Roman"/>
          <w:iCs/>
          <w:spacing w:val="-2"/>
          <w:lang w:val="es-ES"/>
        </w:rPr>
        <w:t>.</w:t>
      </w:r>
    </w:p>
    <w:tbl>
      <w:tblPr>
        <w:tblW w:w="9132" w:type="dxa"/>
        <w:jc w:val="center"/>
        <w:tblLayout w:type="fixed"/>
        <w:tblCellMar>
          <w:left w:w="72" w:type="dxa"/>
          <w:right w:w="72" w:type="dxa"/>
        </w:tblCellMar>
        <w:tblLook w:val="0000" w:firstRow="0" w:lastRow="0" w:firstColumn="0" w:lastColumn="0" w:noHBand="0" w:noVBand="0"/>
      </w:tblPr>
      <w:tblGrid>
        <w:gridCol w:w="1546"/>
        <w:gridCol w:w="1890"/>
        <w:gridCol w:w="1350"/>
        <w:gridCol w:w="4346"/>
      </w:tblGrid>
      <w:tr w:rsidR="00371503" w:rsidRPr="001C59B2" w14:paraId="3F9953DB" w14:textId="77777777" w:rsidTr="007B1F3B">
        <w:trPr>
          <w:cantSplit/>
          <w:jc w:val="center"/>
        </w:trPr>
        <w:tc>
          <w:tcPr>
            <w:tcW w:w="1546" w:type="dxa"/>
            <w:tcBorders>
              <w:top w:val="single" w:sz="6" w:space="0" w:color="auto"/>
              <w:left w:val="single" w:sz="6" w:space="0" w:color="auto"/>
            </w:tcBorders>
          </w:tcPr>
          <w:p w14:paraId="1CF35D64" w14:textId="2771E793" w:rsidR="00371503" w:rsidRPr="005A7041" w:rsidRDefault="00371503" w:rsidP="00E51CC6">
            <w:pPr>
              <w:spacing w:before="60" w:after="60"/>
              <w:rPr>
                <w:rStyle w:val="Table"/>
                <w:rFonts w:ascii="Times New Roman" w:hAnsi="Times New Roman"/>
                <w:b/>
                <w:iCs/>
                <w:lang w:val="es-ES"/>
              </w:rPr>
            </w:pPr>
            <w:r w:rsidRPr="005A7041">
              <w:rPr>
                <w:rStyle w:val="Table"/>
                <w:rFonts w:ascii="Times New Roman" w:hAnsi="Times New Roman"/>
                <w:b/>
                <w:iCs/>
                <w:lang w:val="es-ES"/>
              </w:rPr>
              <w:t>Proyecto</w:t>
            </w:r>
          </w:p>
        </w:tc>
        <w:tc>
          <w:tcPr>
            <w:tcW w:w="1890" w:type="dxa"/>
            <w:tcBorders>
              <w:top w:val="single" w:sz="6" w:space="0" w:color="auto"/>
              <w:left w:val="single" w:sz="6" w:space="0" w:color="auto"/>
              <w:right w:val="single" w:sz="6" w:space="0" w:color="auto"/>
            </w:tcBorders>
          </w:tcPr>
          <w:p w14:paraId="462288F5" w14:textId="52212A3E" w:rsidR="00371503" w:rsidRPr="005A7041" w:rsidDel="00371503" w:rsidRDefault="00371503" w:rsidP="00E51CC6">
            <w:pPr>
              <w:spacing w:before="60" w:after="60"/>
              <w:rPr>
                <w:rStyle w:val="Table"/>
                <w:rFonts w:ascii="Times New Roman" w:hAnsi="Times New Roman"/>
                <w:b/>
                <w:iCs/>
                <w:lang w:val="es-ES"/>
              </w:rPr>
            </w:pPr>
            <w:r w:rsidRPr="005A7041">
              <w:rPr>
                <w:rStyle w:val="Table"/>
                <w:rFonts w:ascii="Times New Roman" w:hAnsi="Times New Roman"/>
                <w:b/>
                <w:iCs/>
                <w:lang w:val="es-ES"/>
              </w:rPr>
              <w:t>Posición</w:t>
            </w:r>
          </w:p>
        </w:tc>
        <w:tc>
          <w:tcPr>
            <w:tcW w:w="1350" w:type="dxa"/>
            <w:tcBorders>
              <w:top w:val="single" w:sz="6" w:space="0" w:color="auto"/>
              <w:left w:val="single" w:sz="6" w:space="0" w:color="auto"/>
            </w:tcBorders>
          </w:tcPr>
          <w:p w14:paraId="3F5282EB" w14:textId="57CDA8CD" w:rsidR="00371503" w:rsidRPr="005A7041" w:rsidRDefault="00371503" w:rsidP="00D96A38">
            <w:pPr>
              <w:spacing w:before="60" w:after="60"/>
              <w:rPr>
                <w:rStyle w:val="Table"/>
                <w:rFonts w:ascii="Times New Roman" w:hAnsi="Times New Roman"/>
                <w:b/>
                <w:iCs/>
                <w:lang w:val="es-ES"/>
              </w:rPr>
            </w:pPr>
            <w:r w:rsidRPr="005A7041">
              <w:rPr>
                <w:rStyle w:val="Table"/>
                <w:rFonts w:ascii="Times New Roman" w:hAnsi="Times New Roman"/>
                <w:b/>
                <w:iCs/>
                <w:lang w:val="es-ES"/>
              </w:rPr>
              <w:t>Duración</w:t>
            </w:r>
          </w:p>
        </w:tc>
        <w:tc>
          <w:tcPr>
            <w:tcW w:w="4346" w:type="dxa"/>
            <w:tcBorders>
              <w:top w:val="single" w:sz="6" w:space="0" w:color="auto"/>
              <w:left w:val="single" w:sz="6" w:space="0" w:color="auto"/>
              <w:right w:val="single" w:sz="6" w:space="0" w:color="auto"/>
            </w:tcBorders>
          </w:tcPr>
          <w:p w14:paraId="5B75570C" w14:textId="7BDC78E6" w:rsidR="00371503" w:rsidRPr="005A7041" w:rsidRDefault="00371503" w:rsidP="006B68B4">
            <w:pPr>
              <w:spacing w:before="60" w:after="60"/>
              <w:rPr>
                <w:rStyle w:val="Table"/>
                <w:rFonts w:ascii="Times New Roman" w:hAnsi="Times New Roman"/>
                <w:b/>
                <w:iCs/>
                <w:lang w:val="es-ES"/>
              </w:rPr>
            </w:pPr>
            <w:r w:rsidRPr="005A7041">
              <w:rPr>
                <w:rStyle w:val="Table"/>
                <w:rFonts w:ascii="Times New Roman" w:hAnsi="Times New Roman"/>
                <w:b/>
                <w:iCs/>
                <w:lang w:val="es-ES"/>
              </w:rPr>
              <w:t>Experiencia pertinente</w:t>
            </w:r>
          </w:p>
        </w:tc>
      </w:tr>
      <w:tr w:rsidR="00371503" w:rsidRPr="001C59B2" w14:paraId="300548F5" w14:textId="77777777" w:rsidTr="007B1F3B">
        <w:trPr>
          <w:cantSplit/>
          <w:trHeight w:val="876"/>
          <w:jc w:val="center"/>
        </w:trPr>
        <w:tc>
          <w:tcPr>
            <w:tcW w:w="1546" w:type="dxa"/>
            <w:tcBorders>
              <w:top w:val="single" w:sz="6" w:space="0" w:color="auto"/>
              <w:left w:val="single" w:sz="6" w:space="0" w:color="auto"/>
            </w:tcBorders>
            <w:vAlign w:val="center"/>
          </w:tcPr>
          <w:p w14:paraId="7832D2FE" w14:textId="768FB5EE" w:rsidR="00371503" w:rsidRPr="005A7041" w:rsidRDefault="00371503" w:rsidP="00E51CC6">
            <w:pPr>
              <w:spacing w:before="60" w:after="60"/>
              <w:rPr>
                <w:rStyle w:val="Table"/>
                <w:rFonts w:ascii="Times New Roman" w:hAnsi="Times New Roman"/>
                <w:i/>
                <w:spacing w:val="-2"/>
                <w:lang w:val="es-ES"/>
              </w:rPr>
            </w:pPr>
            <w:r w:rsidRPr="005A7041">
              <w:rPr>
                <w:rStyle w:val="Table"/>
                <w:rFonts w:ascii="Times New Roman" w:hAnsi="Times New Roman"/>
                <w:i/>
                <w:spacing w:val="-2"/>
                <w:lang w:val="es-ES"/>
              </w:rPr>
              <w:t>[principales características del proyecto]</w:t>
            </w:r>
          </w:p>
        </w:tc>
        <w:tc>
          <w:tcPr>
            <w:tcW w:w="1890" w:type="dxa"/>
            <w:tcBorders>
              <w:top w:val="single" w:sz="6" w:space="0" w:color="auto"/>
              <w:left w:val="single" w:sz="6" w:space="0" w:color="auto"/>
              <w:right w:val="single" w:sz="6" w:space="0" w:color="auto"/>
            </w:tcBorders>
            <w:vAlign w:val="center"/>
          </w:tcPr>
          <w:p w14:paraId="5F162802" w14:textId="422CD5E4" w:rsidR="00371503" w:rsidRPr="005A7041" w:rsidRDefault="00371503" w:rsidP="00E51CC6">
            <w:pPr>
              <w:spacing w:before="60" w:after="60"/>
              <w:rPr>
                <w:rStyle w:val="Table"/>
                <w:rFonts w:ascii="Times New Roman" w:hAnsi="Times New Roman"/>
                <w:i/>
                <w:spacing w:val="-2"/>
                <w:lang w:val="es-ES"/>
              </w:rPr>
            </w:pPr>
            <w:r w:rsidRPr="005A7041">
              <w:rPr>
                <w:rStyle w:val="Table"/>
                <w:rFonts w:ascii="Times New Roman" w:hAnsi="Times New Roman"/>
                <w:i/>
                <w:spacing w:val="-2"/>
                <w:lang w:val="es-ES"/>
              </w:rPr>
              <w:t>[posición y responsabilidades en el proyecto]</w:t>
            </w:r>
          </w:p>
        </w:tc>
        <w:tc>
          <w:tcPr>
            <w:tcW w:w="1350" w:type="dxa"/>
            <w:tcBorders>
              <w:top w:val="single" w:sz="6" w:space="0" w:color="auto"/>
              <w:left w:val="single" w:sz="6" w:space="0" w:color="auto"/>
            </w:tcBorders>
            <w:vAlign w:val="center"/>
          </w:tcPr>
          <w:p w14:paraId="50D563B1" w14:textId="054F89BE" w:rsidR="00371503" w:rsidRPr="005A7041" w:rsidRDefault="00371503" w:rsidP="00D96A38">
            <w:pPr>
              <w:spacing w:before="60" w:after="60"/>
              <w:rPr>
                <w:rStyle w:val="Table"/>
                <w:rFonts w:ascii="Times New Roman" w:hAnsi="Times New Roman"/>
                <w:i/>
                <w:spacing w:val="-2"/>
                <w:lang w:val="es-ES"/>
              </w:rPr>
            </w:pPr>
            <w:r w:rsidRPr="005A7041">
              <w:rPr>
                <w:rStyle w:val="Table"/>
                <w:rFonts w:ascii="Times New Roman" w:hAnsi="Times New Roman"/>
                <w:i/>
                <w:spacing w:val="-2"/>
                <w:lang w:val="es-ES"/>
              </w:rPr>
              <w:t>[tiempo en la posición]</w:t>
            </w:r>
          </w:p>
        </w:tc>
        <w:tc>
          <w:tcPr>
            <w:tcW w:w="4346" w:type="dxa"/>
            <w:tcBorders>
              <w:top w:val="single" w:sz="6" w:space="0" w:color="auto"/>
              <w:left w:val="single" w:sz="6" w:space="0" w:color="auto"/>
              <w:right w:val="single" w:sz="6" w:space="0" w:color="auto"/>
            </w:tcBorders>
            <w:vAlign w:val="center"/>
          </w:tcPr>
          <w:p w14:paraId="255E5C3D" w14:textId="34B73EE7" w:rsidR="00371503" w:rsidRPr="005A7041" w:rsidRDefault="00371503" w:rsidP="006B68B4">
            <w:pPr>
              <w:spacing w:before="60" w:after="60"/>
              <w:rPr>
                <w:rStyle w:val="Table"/>
                <w:rFonts w:ascii="Times New Roman" w:hAnsi="Times New Roman"/>
                <w:i/>
                <w:spacing w:val="-2"/>
                <w:lang w:val="es-ES"/>
              </w:rPr>
            </w:pPr>
            <w:r w:rsidRPr="005A7041">
              <w:rPr>
                <w:rStyle w:val="Table"/>
                <w:rFonts w:ascii="Times New Roman" w:hAnsi="Times New Roman"/>
                <w:i/>
                <w:spacing w:val="-2"/>
                <w:lang w:val="es-ES"/>
              </w:rPr>
              <w:t>[describir la experiencia pertinente de esta posición]</w:t>
            </w:r>
          </w:p>
        </w:tc>
      </w:tr>
      <w:tr w:rsidR="00371503" w:rsidRPr="001C59B2" w14:paraId="5752D6F8" w14:textId="77777777" w:rsidTr="007B1F3B">
        <w:trPr>
          <w:cantSplit/>
          <w:jc w:val="center"/>
        </w:trPr>
        <w:tc>
          <w:tcPr>
            <w:tcW w:w="1546" w:type="dxa"/>
            <w:tcBorders>
              <w:top w:val="dotted" w:sz="4" w:space="0" w:color="auto"/>
              <w:left w:val="single" w:sz="6" w:space="0" w:color="auto"/>
            </w:tcBorders>
          </w:tcPr>
          <w:p w14:paraId="55CCACB4" w14:textId="77777777" w:rsidR="00371503" w:rsidRPr="005A7041" w:rsidRDefault="00371503" w:rsidP="006B68B4">
            <w:pPr>
              <w:spacing w:before="60" w:after="60"/>
              <w:ind w:left="990"/>
              <w:rPr>
                <w:rStyle w:val="Table"/>
                <w:rFonts w:ascii="Times New Roman" w:hAnsi="Times New Roman"/>
                <w:i/>
                <w:spacing w:val="-2"/>
                <w:lang w:val="es-ES"/>
              </w:rPr>
            </w:pPr>
          </w:p>
        </w:tc>
        <w:tc>
          <w:tcPr>
            <w:tcW w:w="1890" w:type="dxa"/>
            <w:tcBorders>
              <w:top w:val="dotted" w:sz="4" w:space="0" w:color="auto"/>
              <w:left w:val="single" w:sz="6" w:space="0" w:color="auto"/>
              <w:right w:val="single" w:sz="6" w:space="0" w:color="auto"/>
            </w:tcBorders>
          </w:tcPr>
          <w:p w14:paraId="438B2806" w14:textId="77777777" w:rsidR="00371503" w:rsidRPr="005A7041" w:rsidRDefault="00371503" w:rsidP="006B68B4">
            <w:pPr>
              <w:spacing w:before="60" w:after="60"/>
              <w:ind w:left="990"/>
              <w:rPr>
                <w:rStyle w:val="Table"/>
                <w:rFonts w:ascii="Times New Roman" w:hAnsi="Times New Roman"/>
                <w:i/>
                <w:spacing w:val="-2"/>
                <w:lang w:val="es-ES"/>
              </w:rPr>
            </w:pPr>
          </w:p>
        </w:tc>
        <w:tc>
          <w:tcPr>
            <w:tcW w:w="1350" w:type="dxa"/>
            <w:tcBorders>
              <w:top w:val="dotted" w:sz="4" w:space="0" w:color="auto"/>
              <w:left w:val="single" w:sz="6" w:space="0" w:color="auto"/>
            </w:tcBorders>
          </w:tcPr>
          <w:p w14:paraId="280A5D18" w14:textId="7009D05B" w:rsidR="00371503" w:rsidRPr="005A7041" w:rsidRDefault="00371503" w:rsidP="006B68B4">
            <w:pPr>
              <w:spacing w:before="60" w:after="60"/>
              <w:ind w:left="990"/>
              <w:rPr>
                <w:rStyle w:val="Table"/>
                <w:rFonts w:ascii="Times New Roman" w:hAnsi="Times New Roman"/>
                <w:i/>
                <w:spacing w:val="-2"/>
                <w:lang w:val="es-ES"/>
              </w:rPr>
            </w:pPr>
          </w:p>
        </w:tc>
        <w:tc>
          <w:tcPr>
            <w:tcW w:w="4346" w:type="dxa"/>
            <w:tcBorders>
              <w:top w:val="dotted" w:sz="4" w:space="0" w:color="auto"/>
              <w:left w:val="single" w:sz="6" w:space="0" w:color="auto"/>
              <w:right w:val="single" w:sz="6" w:space="0" w:color="auto"/>
            </w:tcBorders>
          </w:tcPr>
          <w:p w14:paraId="30A2242E" w14:textId="77777777" w:rsidR="00371503" w:rsidRPr="005A7041" w:rsidRDefault="00371503" w:rsidP="006B68B4">
            <w:pPr>
              <w:spacing w:before="60" w:after="60"/>
              <w:ind w:left="990"/>
              <w:rPr>
                <w:rStyle w:val="Table"/>
                <w:rFonts w:ascii="Times New Roman" w:hAnsi="Times New Roman"/>
                <w:i/>
                <w:spacing w:val="-2"/>
                <w:lang w:val="es-ES"/>
              </w:rPr>
            </w:pPr>
          </w:p>
        </w:tc>
      </w:tr>
      <w:tr w:rsidR="00371503" w:rsidRPr="001C59B2" w14:paraId="14DA9196" w14:textId="77777777" w:rsidTr="007B1F3B">
        <w:trPr>
          <w:cantSplit/>
          <w:jc w:val="center"/>
        </w:trPr>
        <w:tc>
          <w:tcPr>
            <w:tcW w:w="1546" w:type="dxa"/>
            <w:tcBorders>
              <w:top w:val="dotted" w:sz="4" w:space="0" w:color="auto"/>
              <w:left w:val="single" w:sz="6" w:space="0" w:color="auto"/>
              <w:bottom w:val="dotted" w:sz="4" w:space="0" w:color="auto"/>
            </w:tcBorders>
          </w:tcPr>
          <w:p w14:paraId="200DD544" w14:textId="77777777" w:rsidR="00371503" w:rsidRPr="005A7041" w:rsidRDefault="00371503" w:rsidP="006B68B4">
            <w:pPr>
              <w:spacing w:before="60" w:after="60"/>
              <w:ind w:left="990"/>
              <w:rPr>
                <w:rStyle w:val="Table"/>
                <w:rFonts w:ascii="Times New Roman" w:hAnsi="Times New Roman"/>
                <w:i/>
                <w:spacing w:val="-2"/>
                <w:lang w:val="es-ES"/>
              </w:rPr>
            </w:pPr>
          </w:p>
        </w:tc>
        <w:tc>
          <w:tcPr>
            <w:tcW w:w="1890" w:type="dxa"/>
            <w:tcBorders>
              <w:top w:val="dotted" w:sz="4" w:space="0" w:color="auto"/>
              <w:left w:val="single" w:sz="6" w:space="0" w:color="auto"/>
              <w:bottom w:val="dotted" w:sz="4" w:space="0" w:color="auto"/>
              <w:right w:val="single" w:sz="6" w:space="0" w:color="auto"/>
            </w:tcBorders>
          </w:tcPr>
          <w:p w14:paraId="13B617C1" w14:textId="77777777" w:rsidR="00371503" w:rsidRPr="005A7041" w:rsidRDefault="00371503" w:rsidP="006B68B4">
            <w:pPr>
              <w:spacing w:before="60" w:after="60"/>
              <w:ind w:left="990"/>
              <w:rPr>
                <w:rStyle w:val="Table"/>
                <w:rFonts w:ascii="Times New Roman" w:hAnsi="Times New Roman"/>
                <w:i/>
                <w:spacing w:val="-2"/>
                <w:lang w:val="es-ES"/>
              </w:rPr>
            </w:pPr>
          </w:p>
        </w:tc>
        <w:tc>
          <w:tcPr>
            <w:tcW w:w="1350" w:type="dxa"/>
            <w:tcBorders>
              <w:top w:val="dotted" w:sz="4" w:space="0" w:color="auto"/>
              <w:left w:val="single" w:sz="6" w:space="0" w:color="auto"/>
              <w:bottom w:val="dotted" w:sz="4" w:space="0" w:color="auto"/>
            </w:tcBorders>
          </w:tcPr>
          <w:p w14:paraId="4DBB5E21" w14:textId="4C8B367C" w:rsidR="00371503" w:rsidRPr="005A7041" w:rsidRDefault="00371503" w:rsidP="006B68B4">
            <w:pPr>
              <w:spacing w:before="60" w:after="60"/>
              <w:ind w:left="990"/>
              <w:rPr>
                <w:rStyle w:val="Table"/>
                <w:rFonts w:ascii="Times New Roman" w:hAnsi="Times New Roman"/>
                <w:i/>
                <w:spacing w:val="-2"/>
                <w:lang w:val="es-ES"/>
              </w:rPr>
            </w:pPr>
          </w:p>
        </w:tc>
        <w:tc>
          <w:tcPr>
            <w:tcW w:w="4346" w:type="dxa"/>
            <w:tcBorders>
              <w:top w:val="dotted" w:sz="4" w:space="0" w:color="auto"/>
              <w:left w:val="single" w:sz="6" w:space="0" w:color="auto"/>
              <w:bottom w:val="dotted" w:sz="4" w:space="0" w:color="auto"/>
              <w:right w:val="single" w:sz="6" w:space="0" w:color="auto"/>
            </w:tcBorders>
          </w:tcPr>
          <w:p w14:paraId="2816FC52" w14:textId="77777777" w:rsidR="00371503" w:rsidRPr="005A7041" w:rsidRDefault="00371503" w:rsidP="006B68B4">
            <w:pPr>
              <w:spacing w:before="60" w:after="60"/>
              <w:ind w:left="990"/>
              <w:rPr>
                <w:rStyle w:val="Table"/>
                <w:rFonts w:ascii="Times New Roman" w:hAnsi="Times New Roman"/>
                <w:i/>
                <w:spacing w:val="-2"/>
                <w:lang w:val="es-ES"/>
              </w:rPr>
            </w:pPr>
          </w:p>
        </w:tc>
      </w:tr>
      <w:tr w:rsidR="00371503" w:rsidRPr="001C59B2" w14:paraId="1E361D2D" w14:textId="77777777" w:rsidTr="007B1F3B">
        <w:trPr>
          <w:cantSplit/>
          <w:jc w:val="center"/>
        </w:trPr>
        <w:tc>
          <w:tcPr>
            <w:tcW w:w="1546" w:type="dxa"/>
            <w:tcBorders>
              <w:top w:val="dotted" w:sz="4" w:space="0" w:color="auto"/>
              <w:left w:val="single" w:sz="6" w:space="0" w:color="auto"/>
              <w:bottom w:val="dotted" w:sz="4" w:space="0" w:color="auto"/>
            </w:tcBorders>
          </w:tcPr>
          <w:p w14:paraId="200FD906" w14:textId="77777777" w:rsidR="00371503" w:rsidRPr="005A7041" w:rsidRDefault="00371503" w:rsidP="006B68B4">
            <w:pPr>
              <w:spacing w:before="60" w:after="60"/>
              <w:ind w:left="990"/>
              <w:rPr>
                <w:rStyle w:val="Table"/>
                <w:rFonts w:ascii="Times New Roman" w:hAnsi="Times New Roman"/>
                <w:i/>
                <w:spacing w:val="-2"/>
                <w:lang w:val="es-ES"/>
              </w:rPr>
            </w:pPr>
          </w:p>
        </w:tc>
        <w:tc>
          <w:tcPr>
            <w:tcW w:w="1890" w:type="dxa"/>
            <w:tcBorders>
              <w:top w:val="dotted" w:sz="4" w:space="0" w:color="auto"/>
              <w:left w:val="single" w:sz="6" w:space="0" w:color="auto"/>
              <w:bottom w:val="dotted" w:sz="4" w:space="0" w:color="auto"/>
              <w:right w:val="single" w:sz="6" w:space="0" w:color="auto"/>
            </w:tcBorders>
          </w:tcPr>
          <w:p w14:paraId="39873C40" w14:textId="77777777" w:rsidR="00371503" w:rsidRPr="005A7041" w:rsidRDefault="00371503" w:rsidP="006B68B4">
            <w:pPr>
              <w:spacing w:before="60" w:after="60"/>
              <w:ind w:left="990"/>
              <w:rPr>
                <w:rStyle w:val="Table"/>
                <w:rFonts w:ascii="Times New Roman" w:hAnsi="Times New Roman"/>
                <w:i/>
                <w:spacing w:val="-2"/>
                <w:lang w:val="es-ES"/>
              </w:rPr>
            </w:pPr>
          </w:p>
        </w:tc>
        <w:tc>
          <w:tcPr>
            <w:tcW w:w="1350" w:type="dxa"/>
            <w:tcBorders>
              <w:top w:val="dotted" w:sz="4" w:space="0" w:color="auto"/>
              <w:left w:val="single" w:sz="6" w:space="0" w:color="auto"/>
              <w:bottom w:val="dotted" w:sz="4" w:space="0" w:color="auto"/>
            </w:tcBorders>
          </w:tcPr>
          <w:p w14:paraId="1B057121" w14:textId="4BB9FF62" w:rsidR="00371503" w:rsidRPr="005A7041" w:rsidRDefault="00371503" w:rsidP="006B68B4">
            <w:pPr>
              <w:spacing w:before="60" w:after="60"/>
              <w:ind w:left="990"/>
              <w:rPr>
                <w:rStyle w:val="Table"/>
                <w:rFonts w:ascii="Times New Roman" w:hAnsi="Times New Roman"/>
                <w:i/>
                <w:spacing w:val="-2"/>
                <w:lang w:val="es-ES"/>
              </w:rPr>
            </w:pPr>
          </w:p>
        </w:tc>
        <w:tc>
          <w:tcPr>
            <w:tcW w:w="4346" w:type="dxa"/>
            <w:tcBorders>
              <w:top w:val="dotted" w:sz="4" w:space="0" w:color="auto"/>
              <w:left w:val="single" w:sz="6" w:space="0" w:color="auto"/>
              <w:bottom w:val="dotted" w:sz="4" w:space="0" w:color="auto"/>
              <w:right w:val="single" w:sz="6" w:space="0" w:color="auto"/>
            </w:tcBorders>
          </w:tcPr>
          <w:p w14:paraId="3AD1D070" w14:textId="77777777" w:rsidR="00371503" w:rsidRPr="005A7041" w:rsidRDefault="00371503" w:rsidP="006B68B4">
            <w:pPr>
              <w:spacing w:before="60" w:after="60"/>
              <w:ind w:left="990"/>
              <w:rPr>
                <w:rStyle w:val="Table"/>
                <w:rFonts w:ascii="Times New Roman" w:hAnsi="Times New Roman"/>
                <w:i/>
                <w:spacing w:val="-2"/>
                <w:lang w:val="es-ES"/>
              </w:rPr>
            </w:pPr>
          </w:p>
        </w:tc>
      </w:tr>
    </w:tbl>
    <w:p w14:paraId="659218DB" w14:textId="4D4B9A3E" w:rsidR="007B1F3B" w:rsidRPr="005A7041" w:rsidRDefault="007B1F3B" w:rsidP="007B1F3B">
      <w:pPr>
        <w:tabs>
          <w:tab w:val="left" w:pos="5000"/>
        </w:tabs>
        <w:rPr>
          <w:b/>
          <w:bCs/>
          <w:sz w:val="20"/>
          <w:lang w:val="es-ES"/>
        </w:rPr>
      </w:pPr>
    </w:p>
    <w:p w14:paraId="3E22C19B" w14:textId="7D4F4835" w:rsidR="009C0D8C" w:rsidRPr="005A7041" w:rsidRDefault="00D6019C" w:rsidP="006860A4">
      <w:pPr>
        <w:jc w:val="center"/>
        <w:rPr>
          <w:b/>
          <w:bCs/>
          <w:sz w:val="28"/>
          <w:szCs w:val="32"/>
          <w:lang w:val="es-ES"/>
        </w:rPr>
      </w:pPr>
      <w:r w:rsidRPr="005A7041">
        <w:rPr>
          <w:b/>
          <w:bCs/>
          <w:sz w:val="28"/>
          <w:szCs w:val="32"/>
          <w:lang w:val="es-ES"/>
        </w:rPr>
        <w:lastRenderedPageBreak/>
        <w:t>Declaración</w:t>
      </w:r>
    </w:p>
    <w:p w14:paraId="05141770" w14:textId="77777777" w:rsidR="00F01463" w:rsidRPr="005A7041" w:rsidRDefault="00F01463" w:rsidP="00F01463">
      <w:pPr>
        <w:pStyle w:val="HTMLPreformatted"/>
        <w:shd w:val="clear" w:color="auto" w:fill="FFFFFF"/>
        <w:rPr>
          <w:rFonts w:ascii="inherit" w:hAnsi="inherit"/>
          <w:color w:val="212121"/>
          <w:lang w:val="es-ES"/>
        </w:rPr>
      </w:pPr>
    </w:p>
    <w:p w14:paraId="298FA8E6" w14:textId="2C544B6A" w:rsidR="00F01463" w:rsidRPr="005A7041" w:rsidRDefault="00F01463" w:rsidP="007B1F3B">
      <w:pPr>
        <w:pStyle w:val="HTMLPreformatted"/>
        <w:shd w:val="clear" w:color="auto" w:fill="FFFFFF"/>
        <w:spacing w:after="120"/>
        <w:rPr>
          <w:rFonts w:ascii="inherit" w:hAnsi="inherit"/>
          <w:color w:val="212121"/>
          <w:sz w:val="24"/>
          <w:szCs w:val="24"/>
          <w:lang w:val="es-ES"/>
        </w:rPr>
      </w:pPr>
      <w:r w:rsidRPr="005A7041">
        <w:rPr>
          <w:rFonts w:ascii="inherit" w:hAnsi="inherit"/>
          <w:color w:val="212121"/>
          <w:sz w:val="24"/>
          <w:szCs w:val="24"/>
          <w:lang w:val="es-ES"/>
        </w:rPr>
        <w:t>Yo, en mi calidad de miembro del personal clave abajo firmante, certifico que, a mi leal saber y entender, la información contenida en es</w:t>
      </w:r>
      <w:r w:rsidR="00F75065" w:rsidRPr="005A7041">
        <w:rPr>
          <w:rFonts w:ascii="inherit" w:hAnsi="inherit"/>
          <w:color w:val="212121"/>
          <w:sz w:val="24"/>
          <w:szCs w:val="24"/>
          <w:lang w:val="es-ES"/>
        </w:rPr>
        <w:t>te Formulario PER-2 me describe</w:t>
      </w:r>
      <w:r w:rsidRPr="005A7041">
        <w:rPr>
          <w:rFonts w:ascii="inherit" w:hAnsi="inherit"/>
          <w:color w:val="212121"/>
          <w:sz w:val="24"/>
          <w:szCs w:val="24"/>
          <w:lang w:val="es-ES"/>
        </w:rPr>
        <w:t xml:space="preserve"> correctamente, </w:t>
      </w:r>
      <w:r w:rsidR="00F75065" w:rsidRPr="005A7041">
        <w:rPr>
          <w:rFonts w:ascii="inherit" w:hAnsi="inherit"/>
          <w:color w:val="212121"/>
          <w:sz w:val="24"/>
          <w:szCs w:val="24"/>
          <w:lang w:val="es-ES"/>
        </w:rPr>
        <w:t xml:space="preserve">así como </w:t>
      </w:r>
      <w:r w:rsidRPr="005A7041">
        <w:rPr>
          <w:rFonts w:ascii="inherit" w:hAnsi="inherit"/>
          <w:color w:val="212121"/>
          <w:sz w:val="24"/>
          <w:szCs w:val="24"/>
          <w:lang w:val="es-ES"/>
        </w:rPr>
        <w:t xml:space="preserve">a mis calificaciones y </w:t>
      </w:r>
      <w:r w:rsidR="008D21A5" w:rsidRPr="005A7041">
        <w:rPr>
          <w:rFonts w:ascii="inherit" w:hAnsi="inherit"/>
          <w:color w:val="212121"/>
          <w:sz w:val="24"/>
          <w:szCs w:val="24"/>
          <w:lang w:val="es-ES"/>
        </w:rPr>
        <w:t xml:space="preserve">a </w:t>
      </w:r>
      <w:r w:rsidRPr="005A7041">
        <w:rPr>
          <w:rFonts w:ascii="inherit" w:hAnsi="inherit"/>
          <w:color w:val="212121"/>
          <w:sz w:val="24"/>
          <w:szCs w:val="24"/>
          <w:lang w:val="es-ES"/>
        </w:rPr>
        <w:t>mi experiencia.</w:t>
      </w:r>
    </w:p>
    <w:p w14:paraId="074F525B" w14:textId="7615ED86" w:rsidR="00F01463" w:rsidRPr="005A7041" w:rsidRDefault="00F01463" w:rsidP="007B1F3B">
      <w:pPr>
        <w:pStyle w:val="HTMLPreformatted"/>
        <w:shd w:val="clear" w:color="auto" w:fill="FFFFFF"/>
        <w:spacing w:after="120"/>
        <w:rPr>
          <w:rFonts w:ascii="inherit" w:hAnsi="inherit"/>
          <w:color w:val="212121"/>
          <w:sz w:val="24"/>
          <w:szCs w:val="24"/>
          <w:lang w:val="es-ES"/>
        </w:rPr>
      </w:pPr>
      <w:r w:rsidRPr="005A7041">
        <w:rPr>
          <w:rFonts w:ascii="inherit" w:hAnsi="inherit"/>
          <w:color w:val="212121"/>
          <w:sz w:val="24"/>
          <w:szCs w:val="24"/>
          <w:lang w:val="es-ES"/>
        </w:rPr>
        <w:t>Confirmo que estoy disponible como certifico en la siguiente tabla y en todo el calendario previsto para esta posición, según lo dispuesto en la Oferta:</w:t>
      </w:r>
    </w:p>
    <w:tbl>
      <w:tblPr>
        <w:tblW w:w="9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F01463" w:rsidRPr="001C59B2" w14:paraId="3B5BCFF2" w14:textId="77777777" w:rsidTr="007B1F3B">
        <w:trPr>
          <w:cantSplit/>
        </w:trPr>
        <w:tc>
          <w:tcPr>
            <w:tcW w:w="3613" w:type="dxa"/>
          </w:tcPr>
          <w:p w14:paraId="27258F0B" w14:textId="46579423" w:rsidR="00F01463" w:rsidRPr="005A7041" w:rsidRDefault="00F01463" w:rsidP="00E51CC6">
            <w:pPr>
              <w:suppressAutoHyphens/>
              <w:spacing w:before="60" w:after="60"/>
              <w:rPr>
                <w:rStyle w:val="Table"/>
                <w:rFonts w:ascii="Times New Roman" w:hAnsi="Times New Roman"/>
                <w:b/>
                <w:color w:val="000000" w:themeColor="text1"/>
                <w:spacing w:val="-2"/>
                <w:lang w:val="es-ES"/>
              </w:rPr>
            </w:pPr>
            <w:r w:rsidRPr="005A7041">
              <w:rPr>
                <w:rStyle w:val="Table"/>
                <w:rFonts w:ascii="Times New Roman" w:hAnsi="Times New Roman"/>
                <w:b/>
                <w:color w:val="000000" w:themeColor="text1"/>
                <w:spacing w:val="-2"/>
                <w:lang w:val="es-ES"/>
              </w:rPr>
              <w:t>Compromiso</w:t>
            </w:r>
          </w:p>
        </w:tc>
        <w:tc>
          <w:tcPr>
            <w:tcW w:w="5487" w:type="dxa"/>
          </w:tcPr>
          <w:p w14:paraId="66ED5ED4" w14:textId="1D33A68B" w:rsidR="00F01463" w:rsidRPr="005A7041" w:rsidRDefault="00F01463" w:rsidP="00E51CC6">
            <w:pPr>
              <w:suppressAutoHyphens/>
              <w:spacing w:before="60" w:after="60"/>
              <w:rPr>
                <w:rStyle w:val="Table"/>
                <w:rFonts w:ascii="Times New Roman" w:hAnsi="Times New Roman"/>
                <w:b/>
                <w:color w:val="000000" w:themeColor="text1"/>
                <w:spacing w:val="-2"/>
                <w:lang w:val="es-ES"/>
              </w:rPr>
            </w:pPr>
            <w:r w:rsidRPr="005A7041">
              <w:rPr>
                <w:rStyle w:val="Table"/>
                <w:rFonts w:ascii="Times New Roman" w:hAnsi="Times New Roman"/>
                <w:b/>
                <w:color w:val="000000" w:themeColor="text1"/>
                <w:spacing w:val="-2"/>
                <w:lang w:val="es-ES"/>
              </w:rPr>
              <w:t>Detalles</w:t>
            </w:r>
          </w:p>
        </w:tc>
      </w:tr>
      <w:tr w:rsidR="00F01463" w:rsidRPr="001C59B2" w14:paraId="1D6289E4" w14:textId="77777777" w:rsidTr="007B1F3B">
        <w:trPr>
          <w:cantSplit/>
        </w:trPr>
        <w:tc>
          <w:tcPr>
            <w:tcW w:w="3613" w:type="dxa"/>
          </w:tcPr>
          <w:p w14:paraId="4F892E39" w14:textId="61120441" w:rsidR="00F01463" w:rsidRPr="005A7041" w:rsidRDefault="00F01463" w:rsidP="00E51CC6">
            <w:pPr>
              <w:pStyle w:val="HTMLPreformatted"/>
              <w:shd w:val="clear" w:color="auto" w:fill="FFFFFF"/>
              <w:rPr>
                <w:rFonts w:ascii="inherit" w:hAnsi="inherit"/>
                <w:b/>
                <w:color w:val="212121"/>
                <w:lang w:val="es-ES"/>
              </w:rPr>
            </w:pPr>
            <w:r w:rsidRPr="005A7041">
              <w:rPr>
                <w:rFonts w:ascii="inherit" w:hAnsi="inherit"/>
                <w:b/>
                <w:color w:val="212121"/>
                <w:lang w:val="es-ES"/>
              </w:rPr>
              <w:t xml:space="preserve">Compromiso con la duración </w:t>
            </w:r>
            <w:r w:rsidR="007B1F3B" w:rsidRPr="005A7041">
              <w:rPr>
                <w:rFonts w:ascii="inherit" w:hAnsi="inherit"/>
                <w:b/>
                <w:color w:val="212121"/>
                <w:lang w:val="es-ES"/>
              </w:rPr>
              <w:br/>
            </w:r>
            <w:r w:rsidRPr="005A7041">
              <w:rPr>
                <w:rFonts w:ascii="inherit" w:hAnsi="inherit"/>
                <w:b/>
                <w:color w:val="212121"/>
                <w:lang w:val="es-ES"/>
              </w:rPr>
              <w:t>del contrato:</w:t>
            </w:r>
          </w:p>
          <w:p w14:paraId="4C454417" w14:textId="1D6F3D23" w:rsidR="00F01463" w:rsidRPr="005A7041" w:rsidRDefault="00F01463" w:rsidP="006B68B4">
            <w:pPr>
              <w:suppressAutoHyphens/>
              <w:spacing w:before="60" w:after="60"/>
              <w:ind w:left="990"/>
              <w:rPr>
                <w:rStyle w:val="Table"/>
                <w:rFonts w:ascii="Times New Roman" w:hAnsi="Times New Roman"/>
                <w:b/>
                <w:color w:val="000000" w:themeColor="text1"/>
                <w:spacing w:val="-2"/>
                <w:lang w:val="es-ES"/>
              </w:rPr>
            </w:pPr>
          </w:p>
        </w:tc>
        <w:tc>
          <w:tcPr>
            <w:tcW w:w="5487" w:type="dxa"/>
          </w:tcPr>
          <w:p w14:paraId="185203A5" w14:textId="183B9FA8" w:rsidR="00F01463" w:rsidRPr="005A7041" w:rsidRDefault="00F01463" w:rsidP="00E51CC6">
            <w:pPr>
              <w:suppressAutoHyphens/>
              <w:spacing w:before="60" w:after="60"/>
              <w:rPr>
                <w:rStyle w:val="Table"/>
                <w:rFonts w:ascii="Times New Roman" w:hAnsi="Times New Roman"/>
                <w:i/>
                <w:color w:val="000000" w:themeColor="text1"/>
                <w:spacing w:val="-2"/>
                <w:lang w:val="es-ES"/>
              </w:rPr>
            </w:pPr>
            <w:r w:rsidRPr="005A7041">
              <w:rPr>
                <w:rFonts w:ascii="inherit" w:hAnsi="inherit"/>
                <w:i/>
                <w:color w:val="212121"/>
                <w:sz w:val="20"/>
                <w:lang w:val="es-ES"/>
              </w:rPr>
              <w:t>[Indicar el período (fechas de inicio y de finalización) para el cual este personal clave está disponible para trabajar en este contrato</w:t>
            </w:r>
            <w:r w:rsidR="008D21A5" w:rsidRPr="005A7041">
              <w:rPr>
                <w:rFonts w:ascii="inherit" w:hAnsi="inherit"/>
                <w:i/>
                <w:color w:val="212121"/>
                <w:sz w:val="20"/>
                <w:lang w:val="es-ES"/>
              </w:rPr>
              <w:t>]</w:t>
            </w:r>
          </w:p>
        </w:tc>
      </w:tr>
      <w:tr w:rsidR="00F01463" w:rsidRPr="001C59B2" w14:paraId="7981487D" w14:textId="77777777" w:rsidTr="007B1F3B">
        <w:trPr>
          <w:cantSplit/>
        </w:trPr>
        <w:tc>
          <w:tcPr>
            <w:tcW w:w="3613" w:type="dxa"/>
          </w:tcPr>
          <w:p w14:paraId="2E58BB0D" w14:textId="77777777" w:rsidR="00F01463" w:rsidRPr="005A7041" w:rsidRDefault="00F01463" w:rsidP="00E51CC6">
            <w:pPr>
              <w:pStyle w:val="HTMLPreformatted"/>
              <w:shd w:val="clear" w:color="auto" w:fill="FFFFFF"/>
              <w:rPr>
                <w:rFonts w:ascii="inherit" w:hAnsi="inherit"/>
                <w:b/>
                <w:color w:val="212121"/>
                <w:lang w:val="es-ES"/>
              </w:rPr>
            </w:pPr>
            <w:r w:rsidRPr="005A7041">
              <w:rPr>
                <w:rFonts w:ascii="inherit" w:hAnsi="inherit"/>
                <w:b/>
                <w:color w:val="212121"/>
                <w:lang w:val="es-ES"/>
              </w:rPr>
              <w:t>Compromiso de tiempo:</w:t>
            </w:r>
          </w:p>
          <w:p w14:paraId="6850A51A" w14:textId="4741474A" w:rsidR="00F01463" w:rsidRPr="005A7041" w:rsidRDefault="00F01463" w:rsidP="006B68B4">
            <w:pPr>
              <w:suppressAutoHyphens/>
              <w:spacing w:before="60" w:after="60"/>
              <w:ind w:left="990"/>
              <w:rPr>
                <w:rStyle w:val="Table"/>
                <w:rFonts w:ascii="Times New Roman" w:hAnsi="Times New Roman"/>
                <w:b/>
                <w:color w:val="000000" w:themeColor="text1"/>
                <w:spacing w:val="-2"/>
                <w:lang w:val="es-ES"/>
              </w:rPr>
            </w:pPr>
          </w:p>
        </w:tc>
        <w:tc>
          <w:tcPr>
            <w:tcW w:w="5487" w:type="dxa"/>
          </w:tcPr>
          <w:p w14:paraId="2A1A1A76" w14:textId="77777777" w:rsidR="00F01463" w:rsidRPr="005A7041" w:rsidRDefault="00F01463" w:rsidP="00E51CC6">
            <w:pPr>
              <w:suppressAutoHyphens/>
              <w:spacing w:before="60" w:after="60"/>
              <w:rPr>
                <w:rFonts w:ascii="inherit" w:hAnsi="inherit"/>
                <w:i/>
                <w:color w:val="212121"/>
                <w:sz w:val="20"/>
                <w:lang w:val="es-ES"/>
              </w:rPr>
            </w:pPr>
            <w:r w:rsidRPr="005A7041">
              <w:rPr>
                <w:rFonts w:ascii="inherit" w:hAnsi="inherit"/>
                <w:i/>
                <w:color w:val="212121"/>
                <w:sz w:val="20"/>
                <w:lang w:val="es-ES"/>
              </w:rPr>
              <w:t>[Inserte el número de días / semana / meses / que este personal clave será contratado]</w:t>
            </w:r>
          </w:p>
          <w:p w14:paraId="78DAB5E7" w14:textId="3B403ABC" w:rsidR="00F01463" w:rsidRPr="005A7041" w:rsidRDefault="00F01463" w:rsidP="006B68B4">
            <w:pPr>
              <w:suppressAutoHyphens/>
              <w:spacing w:before="60" w:after="60"/>
              <w:ind w:left="990"/>
              <w:rPr>
                <w:rStyle w:val="Table"/>
                <w:rFonts w:ascii="Times New Roman" w:hAnsi="Times New Roman"/>
                <w:i/>
                <w:color w:val="000000" w:themeColor="text1"/>
                <w:spacing w:val="-2"/>
                <w:lang w:val="es-ES"/>
              </w:rPr>
            </w:pPr>
          </w:p>
        </w:tc>
      </w:tr>
    </w:tbl>
    <w:p w14:paraId="5CF4D19D" w14:textId="77777777" w:rsidR="00F01463" w:rsidRPr="005A7041" w:rsidRDefault="00F01463" w:rsidP="007B1F3B">
      <w:pPr>
        <w:pStyle w:val="HTMLPreformatted"/>
        <w:shd w:val="clear" w:color="auto" w:fill="FFFFFF"/>
        <w:spacing w:after="120"/>
        <w:rPr>
          <w:rFonts w:ascii="inherit" w:hAnsi="inherit"/>
          <w:color w:val="212121"/>
          <w:sz w:val="24"/>
          <w:szCs w:val="24"/>
          <w:lang w:val="es-ES"/>
        </w:rPr>
      </w:pPr>
    </w:p>
    <w:p w14:paraId="575FD3F2" w14:textId="77777777" w:rsidR="00F01463" w:rsidRPr="005A7041" w:rsidRDefault="00F01463" w:rsidP="007B1F3B">
      <w:pPr>
        <w:pStyle w:val="HTMLPreformatted"/>
        <w:shd w:val="clear" w:color="auto" w:fill="FFFFFF"/>
        <w:spacing w:after="120"/>
        <w:rPr>
          <w:rFonts w:ascii="inherit" w:hAnsi="inherit"/>
          <w:color w:val="212121"/>
          <w:sz w:val="24"/>
          <w:szCs w:val="24"/>
          <w:lang w:val="es-ES"/>
        </w:rPr>
      </w:pPr>
      <w:r w:rsidRPr="005A7041">
        <w:rPr>
          <w:rFonts w:ascii="inherit" w:hAnsi="inherit"/>
          <w:color w:val="212121"/>
          <w:sz w:val="24"/>
          <w:szCs w:val="24"/>
          <w:lang w:val="es-ES"/>
        </w:rPr>
        <w:t>Entiendo que cualquier declaración falsa u omisión en este Formulario puede:</w:t>
      </w:r>
    </w:p>
    <w:p w14:paraId="1252DE4F" w14:textId="094188B3" w:rsidR="00F01463" w:rsidRPr="005A7041" w:rsidRDefault="00F01463">
      <w:pPr>
        <w:pStyle w:val="HTMLPreformatted"/>
        <w:numPr>
          <w:ilvl w:val="0"/>
          <w:numId w:val="46"/>
        </w:numPr>
        <w:shd w:val="clear" w:color="auto" w:fill="FFFFFF"/>
        <w:spacing w:after="120"/>
        <w:rPr>
          <w:rFonts w:ascii="inherit" w:hAnsi="inherit"/>
          <w:color w:val="212121"/>
          <w:sz w:val="24"/>
          <w:szCs w:val="24"/>
          <w:lang w:val="es-ES"/>
        </w:rPr>
      </w:pPr>
      <w:r w:rsidRPr="005A7041">
        <w:rPr>
          <w:rFonts w:ascii="inherit" w:hAnsi="inherit"/>
          <w:color w:val="212121"/>
          <w:sz w:val="24"/>
          <w:szCs w:val="24"/>
          <w:lang w:val="es-ES"/>
        </w:rPr>
        <w:t>que se tome en consideración durante la evaluación de la Oferta;</w:t>
      </w:r>
    </w:p>
    <w:p w14:paraId="102725B0" w14:textId="3ACFA860" w:rsidR="00F01463" w:rsidRPr="005A7041" w:rsidRDefault="00F01463">
      <w:pPr>
        <w:pStyle w:val="HTMLPreformatted"/>
        <w:numPr>
          <w:ilvl w:val="0"/>
          <w:numId w:val="46"/>
        </w:numPr>
        <w:shd w:val="clear" w:color="auto" w:fill="FFFFFF"/>
        <w:spacing w:after="120"/>
        <w:rPr>
          <w:rFonts w:ascii="inherit" w:hAnsi="inherit"/>
          <w:color w:val="212121"/>
          <w:sz w:val="24"/>
          <w:szCs w:val="24"/>
          <w:lang w:val="es-ES"/>
        </w:rPr>
      </w:pPr>
      <w:r w:rsidRPr="005A7041">
        <w:rPr>
          <w:rFonts w:ascii="inherit" w:hAnsi="inherit"/>
          <w:color w:val="212121"/>
          <w:sz w:val="24"/>
          <w:szCs w:val="24"/>
          <w:lang w:val="es-ES"/>
        </w:rPr>
        <w:t>causar mi descalificación para participar en la Oferta;</w:t>
      </w:r>
    </w:p>
    <w:p w14:paraId="48DD9220" w14:textId="76DB790B" w:rsidR="00F01463" w:rsidRPr="005A7041" w:rsidRDefault="00F01463">
      <w:pPr>
        <w:pStyle w:val="HTMLPreformatted"/>
        <w:numPr>
          <w:ilvl w:val="0"/>
          <w:numId w:val="46"/>
        </w:numPr>
        <w:shd w:val="clear" w:color="auto" w:fill="FFFFFF"/>
        <w:spacing w:after="120"/>
        <w:rPr>
          <w:rFonts w:ascii="inherit" w:hAnsi="inherit"/>
          <w:color w:val="212121"/>
          <w:sz w:val="24"/>
          <w:szCs w:val="24"/>
          <w:lang w:val="es-ES"/>
        </w:rPr>
      </w:pPr>
      <w:r w:rsidRPr="005A7041">
        <w:rPr>
          <w:rFonts w:ascii="inherit" w:hAnsi="inherit"/>
          <w:color w:val="212121"/>
          <w:sz w:val="24"/>
          <w:szCs w:val="24"/>
          <w:lang w:val="es-ES"/>
        </w:rPr>
        <w:t>causar mi despido del contrato.</w:t>
      </w:r>
    </w:p>
    <w:p w14:paraId="47EF7817" w14:textId="77777777" w:rsidR="00F01463" w:rsidRPr="005A7041" w:rsidRDefault="00F01463" w:rsidP="007B1F3B">
      <w:pPr>
        <w:pStyle w:val="HTMLPreformatted"/>
        <w:shd w:val="clear" w:color="auto" w:fill="FFFFFF"/>
        <w:spacing w:before="360" w:after="360"/>
        <w:rPr>
          <w:rFonts w:ascii="inherit" w:hAnsi="inherit"/>
          <w:b/>
          <w:bCs/>
          <w:color w:val="212121"/>
          <w:sz w:val="24"/>
          <w:szCs w:val="24"/>
          <w:lang w:val="es-ES"/>
        </w:rPr>
      </w:pPr>
      <w:r w:rsidRPr="005A7041">
        <w:rPr>
          <w:rFonts w:ascii="inherit" w:hAnsi="inherit"/>
          <w:b/>
          <w:bCs/>
          <w:color w:val="212121"/>
          <w:sz w:val="24"/>
          <w:szCs w:val="24"/>
          <w:lang w:val="es-ES"/>
        </w:rPr>
        <w:t xml:space="preserve">Nombre del personal clave: </w:t>
      </w:r>
      <w:r w:rsidRPr="005A7041">
        <w:rPr>
          <w:rFonts w:ascii="inherit" w:hAnsi="inherit"/>
          <w:b/>
          <w:bCs/>
          <w:i/>
          <w:color w:val="212121"/>
          <w:sz w:val="24"/>
          <w:szCs w:val="24"/>
          <w:lang w:val="es-ES"/>
        </w:rPr>
        <w:t>[insertar nombre]</w:t>
      </w:r>
    </w:p>
    <w:p w14:paraId="48DEF6C7" w14:textId="77777777" w:rsidR="00F01463" w:rsidRPr="005A7041" w:rsidRDefault="00F01463" w:rsidP="007B1F3B">
      <w:pPr>
        <w:pStyle w:val="HTMLPreformatted"/>
        <w:shd w:val="clear" w:color="auto" w:fill="FFFFFF"/>
        <w:spacing w:after="360"/>
        <w:rPr>
          <w:rFonts w:ascii="inherit" w:hAnsi="inherit"/>
          <w:color w:val="212121"/>
          <w:sz w:val="24"/>
          <w:szCs w:val="24"/>
          <w:lang w:val="es-ES"/>
        </w:rPr>
      </w:pPr>
      <w:r w:rsidRPr="005A7041">
        <w:rPr>
          <w:rFonts w:ascii="inherit" w:hAnsi="inherit"/>
          <w:color w:val="212121"/>
          <w:sz w:val="24"/>
          <w:szCs w:val="24"/>
          <w:lang w:val="es-ES"/>
        </w:rPr>
        <w:t>Firma: __________________________________________________________</w:t>
      </w:r>
    </w:p>
    <w:p w14:paraId="2CAE03C4" w14:textId="40B1B693" w:rsidR="00F01463" w:rsidRPr="005A7041" w:rsidRDefault="00F01463" w:rsidP="007B1F3B">
      <w:pPr>
        <w:pStyle w:val="HTMLPreformatted"/>
        <w:shd w:val="clear" w:color="auto" w:fill="FFFFFF"/>
        <w:spacing w:after="360"/>
        <w:rPr>
          <w:rFonts w:ascii="inherit" w:hAnsi="inherit"/>
          <w:color w:val="212121"/>
          <w:sz w:val="24"/>
          <w:szCs w:val="24"/>
          <w:lang w:val="es-ES"/>
        </w:rPr>
      </w:pPr>
      <w:r w:rsidRPr="005A7041">
        <w:rPr>
          <w:rFonts w:ascii="inherit" w:hAnsi="inherit"/>
          <w:color w:val="212121"/>
          <w:sz w:val="24"/>
          <w:szCs w:val="24"/>
          <w:lang w:val="es-ES"/>
        </w:rPr>
        <w:t>Fecha: (día/ mes/ año): _______________</w:t>
      </w:r>
      <w:r w:rsidR="008D21A5" w:rsidRPr="005A7041">
        <w:rPr>
          <w:rFonts w:ascii="inherit" w:hAnsi="inherit"/>
          <w:color w:val="212121"/>
          <w:sz w:val="24"/>
          <w:szCs w:val="24"/>
          <w:lang w:val="es-ES"/>
        </w:rPr>
        <w:t>______________________________</w:t>
      </w:r>
    </w:p>
    <w:p w14:paraId="03F272DE" w14:textId="06529097" w:rsidR="00F01463" w:rsidRPr="005A7041" w:rsidRDefault="00F01463" w:rsidP="007B1F3B">
      <w:pPr>
        <w:pStyle w:val="HTMLPreformatted"/>
        <w:shd w:val="clear" w:color="auto" w:fill="FFFFFF"/>
        <w:spacing w:after="360"/>
        <w:rPr>
          <w:rFonts w:ascii="inherit" w:hAnsi="inherit"/>
          <w:b/>
          <w:bCs/>
          <w:color w:val="212121"/>
          <w:sz w:val="24"/>
          <w:szCs w:val="24"/>
          <w:lang w:val="es-ES"/>
        </w:rPr>
      </w:pPr>
      <w:r w:rsidRPr="005A7041">
        <w:rPr>
          <w:rFonts w:ascii="inherit" w:hAnsi="inherit"/>
          <w:b/>
          <w:bCs/>
          <w:color w:val="212121"/>
          <w:sz w:val="24"/>
          <w:szCs w:val="24"/>
          <w:lang w:val="es-ES"/>
        </w:rPr>
        <w:t>Firma del rep</w:t>
      </w:r>
      <w:r w:rsidR="00940A4C" w:rsidRPr="005A7041">
        <w:rPr>
          <w:rFonts w:ascii="inherit" w:hAnsi="inherit"/>
          <w:b/>
          <w:bCs/>
          <w:color w:val="212121"/>
          <w:sz w:val="24"/>
          <w:szCs w:val="24"/>
          <w:lang w:val="es-ES"/>
        </w:rPr>
        <w:t>resentante autorizado del Licitante</w:t>
      </w:r>
      <w:r w:rsidRPr="005A7041">
        <w:rPr>
          <w:rFonts w:ascii="inherit" w:hAnsi="inherit"/>
          <w:b/>
          <w:bCs/>
          <w:color w:val="212121"/>
          <w:sz w:val="24"/>
          <w:szCs w:val="24"/>
          <w:lang w:val="es-ES"/>
        </w:rPr>
        <w:t>:</w:t>
      </w:r>
    </w:p>
    <w:p w14:paraId="072D5D08" w14:textId="3EF94337" w:rsidR="00F01463" w:rsidRPr="005A7041" w:rsidRDefault="00F01463" w:rsidP="007B1F3B">
      <w:pPr>
        <w:pStyle w:val="HTMLPreformatted"/>
        <w:shd w:val="clear" w:color="auto" w:fill="FFFFFF"/>
        <w:spacing w:after="240"/>
        <w:rPr>
          <w:rFonts w:ascii="inherit" w:hAnsi="inherit"/>
          <w:color w:val="212121"/>
          <w:sz w:val="24"/>
          <w:szCs w:val="24"/>
          <w:lang w:val="es-ES"/>
        </w:rPr>
      </w:pPr>
      <w:r w:rsidRPr="005A7041">
        <w:rPr>
          <w:rFonts w:ascii="inherit" w:hAnsi="inherit"/>
          <w:color w:val="212121"/>
          <w:sz w:val="24"/>
          <w:szCs w:val="24"/>
          <w:lang w:val="es-ES"/>
        </w:rPr>
        <w:t>Firma: _______________________________________________</w:t>
      </w:r>
      <w:r w:rsidR="007B1F3B" w:rsidRPr="005A7041">
        <w:rPr>
          <w:rFonts w:ascii="inherit" w:hAnsi="inherit"/>
          <w:color w:val="212121"/>
          <w:sz w:val="24"/>
          <w:szCs w:val="24"/>
          <w:lang w:val="es-ES"/>
        </w:rPr>
        <w:t>_</w:t>
      </w:r>
      <w:r w:rsidRPr="005A7041">
        <w:rPr>
          <w:rFonts w:ascii="inherit" w:hAnsi="inherit"/>
          <w:color w:val="212121"/>
          <w:sz w:val="24"/>
          <w:szCs w:val="24"/>
          <w:lang w:val="es-ES"/>
        </w:rPr>
        <w:t>_________</w:t>
      </w:r>
    </w:p>
    <w:p w14:paraId="7256C017" w14:textId="04761C83" w:rsidR="00F01463" w:rsidRPr="005A7041" w:rsidRDefault="00F01463" w:rsidP="007B1F3B">
      <w:pPr>
        <w:pStyle w:val="HTMLPreformatted"/>
        <w:shd w:val="clear" w:color="auto" w:fill="FFFFFF"/>
        <w:spacing w:after="360"/>
        <w:rPr>
          <w:rFonts w:ascii="inherit" w:hAnsi="inherit"/>
          <w:b/>
          <w:bCs/>
          <w:color w:val="212121"/>
          <w:sz w:val="24"/>
          <w:szCs w:val="24"/>
          <w:lang w:val="es-ES"/>
        </w:rPr>
      </w:pPr>
      <w:r w:rsidRPr="005A7041">
        <w:rPr>
          <w:rFonts w:ascii="inherit" w:hAnsi="inherit"/>
          <w:b/>
          <w:bCs/>
          <w:color w:val="212121"/>
          <w:sz w:val="24"/>
          <w:szCs w:val="24"/>
          <w:lang w:val="es-ES"/>
        </w:rPr>
        <w:t>Fecha: (día/ mes/ año): __________________________________</w:t>
      </w:r>
      <w:r w:rsidR="008D21A5" w:rsidRPr="005A7041">
        <w:rPr>
          <w:rFonts w:ascii="inherit" w:hAnsi="inherit"/>
          <w:b/>
          <w:bCs/>
          <w:color w:val="212121"/>
          <w:sz w:val="24"/>
          <w:szCs w:val="24"/>
          <w:lang w:val="es-ES"/>
        </w:rPr>
        <w:t>_________</w:t>
      </w:r>
    </w:p>
    <w:p w14:paraId="2559C5D8" w14:textId="77777777" w:rsidR="00D6019C" w:rsidRPr="005A7041" w:rsidRDefault="00D6019C">
      <w:pPr>
        <w:rPr>
          <w:b/>
          <w:noProof/>
          <w:lang w:val="es-ES"/>
        </w:rPr>
      </w:pPr>
      <w:r w:rsidRPr="005A7041">
        <w:rPr>
          <w:lang w:val="es-ES"/>
        </w:rPr>
        <w:br w:type="page"/>
      </w:r>
    </w:p>
    <w:p w14:paraId="28F0E0A0" w14:textId="51E68450" w:rsidR="00D22519" w:rsidRPr="005A7041" w:rsidRDefault="00D22519" w:rsidP="00103E3F">
      <w:pPr>
        <w:pStyle w:val="SecIVHeader1"/>
      </w:pPr>
      <w:bookmarkStart w:id="557" w:name="_Toc485743330"/>
      <w:bookmarkStart w:id="558" w:name="_Toc485743957"/>
      <w:bookmarkStart w:id="559" w:name="_Toc69829356"/>
      <w:bookmarkStart w:id="560" w:name="_Toc206528752"/>
      <w:r w:rsidRPr="005A7041">
        <w:lastRenderedPageBreak/>
        <w:t xml:space="preserve">Apéndice D de la Parte Técnica: </w:t>
      </w:r>
      <w:r w:rsidR="007B1F3B" w:rsidRPr="005A7041">
        <w:br/>
      </w:r>
      <w:r w:rsidRPr="005A7041">
        <w:t>Calificaciones de los Licitantes</w:t>
      </w:r>
      <w:bookmarkEnd w:id="557"/>
      <w:bookmarkEnd w:id="558"/>
      <w:bookmarkEnd w:id="559"/>
      <w:bookmarkEnd w:id="560"/>
    </w:p>
    <w:p w14:paraId="3DAB6B87" w14:textId="74EFDD39" w:rsidR="00A913B7" w:rsidRPr="005A7041" w:rsidRDefault="00A913B7" w:rsidP="00A913B7">
      <w:pPr>
        <w:jc w:val="both"/>
        <w:rPr>
          <w:lang w:val="es-ES"/>
        </w:rPr>
      </w:pPr>
    </w:p>
    <w:p w14:paraId="3106B8A3" w14:textId="5DF1CC92" w:rsidR="007B1F3B" w:rsidRPr="005A7041" w:rsidRDefault="007B1F3B" w:rsidP="00A913B7">
      <w:pPr>
        <w:jc w:val="both"/>
        <w:rPr>
          <w:lang w:val="es-ES"/>
        </w:rPr>
      </w:pPr>
    </w:p>
    <w:p w14:paraId="2041F334" w14:textId="77777777" w:rsidR="007B1F3B" w:rsidRPr="005A7041" w:rsidRDefault="007B1F3B" w:rsidP="00A913B7">
      <w:pPr>
        <w:jc w:val="both"/>
        <w:rPr>
          <w:lang w:val="es-ES"/>
        </w:rPr>
      </w:pPr>
    </w:p>
    <w:p w14:paraId="5F295FA4" w14:textId="3182138E" w:rsidR="00A913B7" w:rsidRPr="005A7041" w:rsidRDefault="00A913B7" w:rsidP="007B1F3B">
      <w:pPr>
        <w:jc w:val="both"/>
        <w:rPr>
          <w:lang w:val="es-ES"/>
        </w:rPr>
      </w:pPr>
      <w:r w:rsidRPr="005A7041">
        <w:rPr>
          <w:lang w:val="es-ES"/>
        </w:rPr>
        <w:t xml:space="preserve">El Licitante deberá proveer la información solicitada en los siguientes formularios para demostrar que está calificado para ejecutar el </w:t>
      </w:r>
      <w:r w:rsidR="00000143" w:rsidRPr="005A7041">
        <w:rPr>
          <w:lang w:val="es-ES"/>
        </w:rPr>
        <w:t>Contrato</w:t>
      </w:r>
      <w:r w:rsidRPr="005A7041">
        <w:rPr>
          <w:lang w:val="es-ES"/>
        </w:rPr>
        <w:t xml:space="preserve"> según lo estipulado en la </w:t>
      </w:r>
      <w:r w:rsidR="00F079C5" w:rsidRPr="005A7041">
        <w:rPr>
          <w:lang w:val="es-ES"/>
        </w:rPr>
        <w:t>S</w:t>
      </w:r>
      <w:r w:rsidRPr="005A7041">
        <w:rPr>
          <w:lang w:val="es-ES"/>
        </w:rPr>
        <w:t>ección III</w:t>
      </w:r>
      <w:r w:rsidR="008F3120" w:rsidRPr="005A7041">
        <w:rPr>
          <w:lang w:val="es-ES"/>
        </w:rPr>
        <w:t xml:space="preserve">. </w:t>
      </w:r>
      <w:r w:rsidR="007F1685" w:rsidRPr="005A7041">
        <w:rPr>
          <w:lang w:val="es-ES"/>
        </w:rPr>
        <w:t xml:space="preserve">Criterios de </w:t>
      </w:r>
      <w:r w:rsidR="008F3120" w:rsidRPr="005A7041">
        <w:rPr>
          <w:lang w:val="es-ES"/>
        </w:rPr>
        <w:t>E</w:t>
      </w:r>
      <w:r w:rsidR="007F1685" w:rsidRPr="005A7041">
        <w:rPr>
          <w:lang w:val="es-ES"/>
        </w:rPr>
        <w:t xml:space="preserve">valuación y </w:t>
      </w:r>
      <w:r w:rsidR="008F3120" w:rsidRPr="005A7041">
        <w:rPr>
          <w:lang w:val="es-ES"/>
        </w:rPr>
        <w:t>C</w:t>
      </w:r>
      <w:r w:rsidR="007F1685" w:rsidRPr="005A7041">
        <w:rPr>
          <w:lang w:val="es-ES"/>
        </w:rPr>
        <w:t>alificación</w:t>
      </w:r>
      <w:r w:rsidRPr="005A7041">
        <w:rPr>
          <w:lang w:val="es-ES"/>
        </w:rPr>
        <w:t>.</w:t>
      </w:r>
    </w:p>
    <w:p w14:paraId="2CF33F60" w14:textId="77777777" w:rsidR="000313CF" w:rsidRPr="005A7041" w:rsidRDefault="000313CF" w:rsidP="00A913B7">
      <w:pPr>
        <w:jc w:val="both"/>
        <w:rPr>
          <w:lang w:val="es-ES"/>
        </w:rPr>
      </w:pPr>
    </w:p>
    <w:p w14:paraId="2923DDEC" w14:textId="77777777" w:rsidR="00A327AF" w:rsidRPr="005A7041" w:rsidRDefault="00A327AF">
      <w:pPr>
        <w:rPr>
          <w:b/>
          <w:noProof/>
          <w:sz w:val="28"/>
          <w:szCs w:val="28"/>
          <w:lang w:val="es-ES"/>
        </w:rPr>
      </w:pPr>
      <w:bookmarkStart w:id="561" w:name="_Toc446329311"/>
      <w:bookmarkStart w:id="562" w:name="_Toc78273052"/>
      <w:bookmarkStart w:id="563" w:name="_Toc108950346"/>
      <w:r w:rsidRPr="005A7041">
        <w:rPr>
          <w:szCs w:val="28"/>
          <w:lang w:val="es-ES"/>
        </w:rPr>
        <w:br w:type="page"/>
      </w:r>
    </w:p>
    <w:p w14:paraId="7CA506E6" w14:textId="75571740" w:rsidR="00D12379" w:rsidRPr="005A7041" w:rsidRDefault="00A913B7" w:rsidP="00D561AA">
      <w:pPr>
        <w:pStyle w:val="SecIVHeading2"/>
      </w:pPr>
      <w:bookmarkStart w:id="564" w:name="_Toc485743331"/>
      <w:bookmarkStart w:id="565" w:name="_Toc485743958"/>
      <w:bookmarkStart w:id="566" w:name="_Toc206528753"/>
      <w:r w:rsidRPr="005A7041">
        <w:lastRenderedPageBreak/>
        <w:t>Formulario ELI -1.1</w:t>
      </w:r>
      <w:bookmarkEnd w:id="564"/>
      <w:bookmarkEnd w:id="565"/>
      <w:bookmarkEnd w:id="566"/>
    </w:p>
    <w:p w14:paraId="2BB57132" w14:textId="38A3E657" w:rsidR="00A913B7" w:rsidRPr="005A7041" w:rsidRDefault="00A913B7" w:rsidP="006860A4">
      <w:pPr>
        <w:widowControl w:val="0"/>
        <w:tabs>
          <w:tab w:val="left" w:leader="dot" w:pos="8748"/>
        </w:tabs>
        <w:autoSpaceDE w:val="0"/>
        <w:autoSpaceDN w:val="0"/>
        <w:spacing w:after="240"/>
        <w:jc w:val="center"/>
        <w:rPr>
          <w:b/>
          <w:sz w:val="36"/>
          <w:lang w:val="es-ES"/>
        </w:rPr>
      </w:pPr>
      <w:bookmarkStart w:id="567" w:name="_Toc108424563"/>
      <w:r w:rsidRPr="005A7041">
        <w:rPr>
          <w:b/>
          <w:sz w:val="36"/>
          <w:lang w:val="es-ES"/>
        </w:rPr>
        <w:t>Información sobre el Licitante</w:t>
      </w:r>
      <w:bookmarkEnd w:id="561"/>
      <w:bookmarkEnd w:id="567"/>
    </w:p>
    <w:p w14:paraId="6AC46274" w14:textId="16D1CF28" w:rsidR="00A913B7" w:rsidRPr="005A7041" w:rsidRDefault="00A913B7" w:rsidP="0090182F">
      <w:pPr>
        <w:spacing w:after="40"/>
        <w:jc w:val="right"/>
        <w:rPr>
          <w:spacing w:val="-2"/>
          <w:lang w:val="es-ES"/>
        </w:rPr>
      </w:pPr>
      <w:r w:rsidRPr="005A7041">
        <w:rPr>
          <w:spacing w:val="-2"/>
          <w:lang w:val="es-ES"/>
        </w:rPr>
        <w:t xml:space="preserve">Fecha: </w:t>
      </w:r>
      <w:r w:rsidRPr="005A7041">
        <w:rPr>
          <w:i/>
          <w:lang w:val="es-ES"/>
        </w:rPr>
        <w:t>_________________</w:t>
      </w:r>
      <w:r w:rsidRPr="005A7041">
        <w:rPr>
          <w:lang w:val="es-ES"/>
        </w:rPr>
        <w:br/>
      </w:r>
      <w:proofErr w:type="spellStart"/>
      <w:r w:rsidRPr="005A7041">
        <w:rPr>
          <w:spacing w:val="-2"/>
          <w:lang w:val="es-ES"/>
        </w:rPr>
        <w:t>N.</w:t>
      </w:r>
      <w:r w:rsidRPr="005A7041">
        <w:rPr>
          <w:spacing w:val="-2"/>
          <w:vertAlign w:val="superscript"/>
          <w:lang w:val="es-ES"/>
        </w:rPr>
        <w:t>o</w:t>
      </w:r>
      <w:proofErr w:type="spellEnd"/>
      <w:r w:rsidRPr="005A7041">
        <w:rPr>
          <w:spacing w:val="-2"/>
          <w:lang w:val="es-ES"/>
        </w:rPr>
        <w:t xml:space="preserve"> y nombre </w:t>
      </w:r>
      <w:r w:rsidR="000F5BD5" w:rsidRPr="005A7041">
        <w:rPr>
          <w:spacing w:val="-2"/>
          <w:lang w:val="es-ES"/>
        </w:rPr>
        <w:t>de la S</w:t>
      </w:r>
      <w:r w:rsidR="00FA71C8" w:rsidRPr="005A7041">
        <w:rPr>
          <w:spacing w:val="-2"/>
          <w:lang w:val="es-ES"/>
        </w:rPr>
        <w:t xml:space="preserve">olicitud de </w:t>
      </w:r>
      <w:r w:rsidR="000F5BD5" w:rsidRPr="005A7041">
        <w:rPr>
          <w:spacing w:val="-2"/>
          <w:lang w:val="es-ES"/>
        </w:rPr>
        <w:t>O</w:t>
      </w:r>
      <w:r w:rsidR="00FA71C8" w:rsidRPr="005A7041">
        <w:rPr>
          <w:spacing w:val="-2"/>
          <w:lang w:val="es-ES"/>
        </w:rPr>
        <w:t>fertas</w:t>
      </w:r>
      <w:r w:rsidRPr="005A7041">
        <w:rPr>
          <w:spacing w:val="-2"/>
          <w:lang w:val="es-ES"/>
        </w:rPr>
        <w:t xml:space="preserve">: </w:t>
      </w:r>
      <w:r w:rsidRPr="005A7041">
        <w:rPr>
          <w:i/>
          <w:spacing w:val="3"/>
          <w:lang w:val="es-ES"/>
        </w:rPr>
        <w:t>_________________</w:t>
      </w:r>
      <w:r w:rsidRPr="005A7041">
        <w:rPr>
          <w:spacing w:val="3"/>
          <w:lang w:val="es-ES"/>
        </w:rPr>
        <w:br/>
      </w:r>
      <w:r w:rsidRPr="005A7041">
        <w:rPr>
          <w:spacing w:val="-2"/>
          <w:lang w:val="es-ES"/>
        </w:rPr>
        <w:t xml:space="preserve">Página </w:t>
      </w:r>
      <w:r w:rsidRPr="005A7041">
        <w:rPr>
          <w:i/>
          <w:lang w:val="es-ES"/>
        </w:rPr>
        <w:t>__________</w:t>
      </w:r>
      <w:r w:rsidRPr="005A7041">
        <w:rPr>
          <w:spacing w:val="-2"/>
          <w:lang w:val="es-ES"/>
        </w:rPr>
        <w:t xml:space="preserve">de </w:t>
      </w:r>
      <w:r w:rsidRPr="005A7041">
        <w:rPr>
          <w:i/>
          <w:spacing w:val="1"/>
          <w:lang w:val="es-ES"/>
        </w:rPr>
        <w:t>_______________</w:t>
      </w:r>
    </w:p>
    <w:p w14:paraId="0B01ED70" w14:textId="77777777" w:rsidR="00A913B7" w:rsidRPr="005A7041" w:rsidRDefault="00A913B7" w:rsidP="00A913B7">
      <w:pPr>
        <w:jc w:val="right"/>
        <w:rPr>
          <w:spacing w:val="-2"/>
          <w:lang w:val="es-ES"/>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A913B7" w:rsidRPr="001C59B2" w14:paraId="269190F8" w14:textId="77777777" w:rsidTr="00095928">
        <w:tc>
          <w:tcPr>
            <w:tcW w:w="9279" w:type="dxa"/>
            <w:tcBorders>
              <w:top w:val="single" w:sz="2" w:space="0" w:color="auto"/>
              <w:left w:val="single" w:sz="2" w:space="0" w:color="auto"/>
              <w:bottom w:val="single" w:sz="2" w:space="0" w:color="auto"/>
              <w:right w:val="single" w:sz="2" w:space="0" w:color="auto"/>
            </w:tcBorders>
          </w:tcPr>
          <w:p w14:paraId="63FE8760" w14:textId="77777777" w:rsidR="00A913B7" w:rsidRPr="005A7041" w:rsidRDefault="00A913B7" w:rsidP="00CF4A2C">
            <w:pPr>
              <w:ind w:left="86"/>
              <w:rPr>
                <w:spacing w:val="-2"/>
                <w:lang w:val="es-ES"/>
              </w:rPr>
            </w:pPr>
            <w:r w:rsidRPr="005A7041">
              <w:rPr>
                <w:spacing w:val="-2"/>
                <w:lang w:val="es-ES"/>
              </w:rPr>
              <w:t>Nombre del Licitante</w:t>
            </w:r>
          </w:p>
          <w:p w14:paraId="369C55BA" w14:textId="77777777" w:rsidR="00A913B7" w:rsidRPr="005A7041" w:rsidRDefault="00A913B7" w:rsidP="00CF4A2C">
            <w:pPr>
              <w:numPr>
                <w:ilvl w:val="0"/>
                <w:numId w:val="5"/>
              </w:numPr>
              <w:ind w:left="86"/>
              <w:rPr>
                <w:i/>
                <w:spacing w:val="3"/>
                <w:lang w:val="es-ES"/>
              </w:rPr>
            </w:pPr>
          </w:p>
        </w:tc>
      </w:tr>
      <w:tr w:rsidR="00A913B7" w:rsidRPr="001C59B2" w14:paraId="68A2CE1A" w14:textId="77777777" w:rsidTr="00095928">
        <w:tc>
          <w:tcPr>
            <w:tcW w:w="9279" w:type="dxa"/>
            <w:tcBorders>
              <w:top w:val="single" w:sz="2" w:space="0" w:color="auto"/>
              <w:left w:val="single" w:sz="2" w:space="0" w:color="auto"/>
              <w:bottom w:val="single" w:sz="2" w:space="0" w:color="auto"/>
              <w:right w:val="single" w:sz="2" w:space="0" w:color="auto"/>
            </w:tcBorders>
          </w:tcPr>
          <w:p w14:paraId="3973501D" w14:textId="6634F3E5" w:rsidR="00A913B7" w:rsidRPr="005A7041" w:rsidRDefault="00A913B7" w:rsidP="00CF4A2C">
            <w:pPr>
              <w:spacing w:after="120"/>
              <w:ind w:left="86"/>
              <w:rPr>
                <w:spacing w:val="-10"/>
                <w:lang w:val="es-ES"/>
              </w:rPr>
            </w:pPr>
            <w:r w:rsidRPr="005A7041">
              <w:rPr>
                <w:spacing w:val="-2"/>
                <w:lang w:val="es-ES"/>
              </w:rPr>
              <w:t xml:space="preserve">Si se trata de una </w:t>
            </w:r>
            <w:r w:rsidR="008C148F" w:rsidRPr="005A7041">
              <w:rPr>
                <w:spacing w:val="-2"/>
                <w:lang w:val="es-ES"/>
              </w:rPr>
              <w:t>APCA</w:t>
            </w:r>
            <w:r w:rsidRPr="005A7041">
              <w:rPr>
                <w:spacing w:val="-2"/>
                <w:lang w:val="es-ES"/>
              </w:rPr>
              <w:t xml:space="preserve">, </w:t>
            </w:r>
            <w:r w:rsidRPr="005A7041">
              <w:rPr>
                <w:spacing w:val="-10"/>
                <w:lang w:val="es-ES"/>
              </w:rPr>
              <w:t>nombre de cada miembro:</w:t>
            </w:r>
          </w:p>
          <w:p w14:paraId="17D53018" w14:textId="77777777" w:rsidR="00A913B7" w:rsidRPr="005A7041" w:rsidRDefault="00A913B7" w:rsidP="00CF4A2C">
            <w:pPr>
              <w:numPr>
                <w:ilvl w:val="0"/>
                <w:numId w:val="5"/>
              </w:numPr>
              <w:spacing w:after="120"/>
              <w:ind w:left="86"/>
              <w:rPr>
                <w:i/>
                <w:spacing w:val="4"/>
                <w:lang w:val="es-ES"/>
              </w:rPr>
            </w:pPr>
          </w:p>
        </w:tc>
      </w:tr>
      <w:tr w:rsidR="00A913B7" w:rsidRPr="001C59B2" w14:paraId="0DD6D90B" w14:textId="77777777" w:rsidTr="00095928">
        <w:tc>
          <w:tcPr>
            <w:tcW w:w="9279" w:type="dxa"/>
            <w:tcBorders>
              <w:top w:val="single" w:sz="2" w:space="0" w:color="auto"/>
              <w:left w:val="single" w:sz="2" w:space="0" w:color="auto"/>
              <w:bottom w:val="single" w:sz="2" w:space="0" w:color="auto"/>
              <w:right w:val="single" w:sz="2" w:space="0" w:color="auto"/>
            </w:tcBorders>
          </w:tcPr>
          <w:p w14:paraId="48C99CED" w14:textId="77777777" w:rsidR="00A913B7" w:rsidRPr="005A7041" w:rsidRDefault="00A913B7" w:rsidP="00CF4A2C">
            <w:pPr>
              <w:spacing w:after="120"/>
              <w:ind w:left="86"/>
              <w:rPr>
                <w:spacing w:val="-8"/>
                <w:lang w:val="es-ES"/>
              </w:rPr>
            </w:pPr>
            <w:r w:rsidRPr="005A7041">
              <w:rPr>
                <w:spacing w:val="-8"/>
                <w:lang w:val="es-ES"/>
              </w:rPr>
              <w:t>País de inscripción efectiva o prevista del Licitante:</w:t>
            </w:r>
          </w:p>
          <w:p w14:paraId="799615FF" w14:textId="77777777" w:rsidR="00A913B7" w:rsidRPr="005A7041" w:rsidRDefault="00A913B7" w:rsidP="00CF4A2C">
            <w:pPr>
              <w:spacing w:after="120"/>
              <w:ind w:left="86"/>
              <w:rPr>
                <w:i/>
                <w:spacing w:val="6"/>
                <w:lang w:val="es-ES"/>
              </w:rPr>
            </w:pPr>
            <w:r w:rsidRPr="005A7041">
              <w:rPr>
                <w:i/>
                <w:spacing w:val="6"/>
                <w:lang w:val="es-ES"/>
              </w:rPr>
              <w:t>[indique el país de constitución]</w:t>
            </w:r>
          </w:p>
        </w:tc>
      </w:tr>
      <w:tr w:rsidR="00A913B7" w:rsidRPr="001C59B2" w14:paraId="71B03DCD" w14:textId="77777777" w:rsidTr="00095928">
        <w:tc>
          <w:tcPr>
            <w:tcW w:w="9279" w:type="dxa"/>
            <w:tcBorders>
              <w:top w:val="single" w:sz="2" w:space="0" w:color="auto"/>
              <w:left w:val="single" w:sz="2" w:space="0" w:color="auto"/>
              <w:bottom w:val="single" w:sz="2" w:space="0" w:color="auto"/>
              <w:right w:val="single" w:sz="2" w:space="0" w:color="auto"/>
            </w:tcBorders>
          </w:tcPr>
          <w:p w14:paraId="46982573" w14:textId="77777777" w:rsidR="00A913B7" w:rsidRPr="005A7041" w:rsidRDefault="00A913B7" w:rsidP="00CF4A2C">
            <w:pPr>
              <w:spacing w:after="120"/>
              <w:ind w:left="86"/>
              <w:rPr>
                <w:spacing w:val="-8"/>
                <w:lang w:val="es-ES"/>
              </w:rPr>
            </w:pPr>
            <w:r w:rsidRPr="005A7041">
              <w:rPr>
                <w:spacing w:val="-8"/>
                <w:lang w:val="es-ES"/>
              </w:rPr>
              <w:t>Año de constitución efectiva o prevista del Licitante:</w:t>
            </w:r>
          </w:p>
          <w:p w14:paraId="065122C9" w14:textId="1BBD41F5" w:rsidR="0090182F" w:rsidRPr="005A7041" w:rsidRDefault="0090182F" w:rsidP="00CF4A2C">
            <w:pPr>
              <w:numPr>
                <w:ilvl w:val="0"/>
                <w:numId w:val="5"/>
              </w:numPr>
              <w:spacing w:after="120"/>
              <w:ind w:left="86"/>
              <w:rPr>
                <w:spacing w:val="-8"/>
                <w:lang w:val="es-ES"/>
              </w:rPr>
            </w:pPr>
          </w:p>
        </w:tc>
      </w:tr>
      <w:tr w:rsidR="00A913B7" w:rsidRPr="001C59B2" w14:paraId="4BED90CA" w14:textId="77777777" w:rsidTr="00095928">
        <w:tc>
          <w:tcPr>
            <w:tcW w:w="9279" w:type="dxa"/>
            <w:tcBorders>
              <w:top w:val="single" w:sz="2" w:space="0" w:color="auto"/>
              <w:left w:val="single" w:sz="2" w:space="0" w:color="auto"/>
              <w:bottom w:val="single" w:sz="2" w:space="0" w:color="auto"/>
              <w:right w:val="single" w:sz="2" w:space="0" w:color="auto"/>
            </w:tcBorders>
          </w:tcPr>
          <w:p w14:paraId="113FD7F0" w14:textId="77777777" w:rsidR="00A913B7" w:rsidRPr="005A7041" w:rsidRDefault="00A913B7" w:rsidP="00CF4A2C">
            <w:pPr>
              <w:spacing w:after="120"/>
              <w:ind w:left="86"/>
              <w:rPr>
                <w:spacing w:val="-2"/>
                <w:lang w:val="es-ES"/>
              </w:rPr>
            </w:pPr>
            <w:r w:rsidRPr="005A7041">
              <w:rPr>
                <w:spacing w:val="-2"/>
                <w:lang w:val="es-ES"/>
              </w:rPr>
              <w:t>Domicilio legal del Licitante [en el país de inscripción]:</w:t>
            </w:r>
          </w:p>
          <w:p w14:paraId="594BCC68" w14:textId="128CF748" w:rsidR="00A913B7" w:rsidRPr="005A7041" w:rsidRDefault="00A913B7" w:rsidP="00CF4A2C">
            <w:pPr>
              <w:numPr>
                <w:ilvl w:val="0"/>
                <w:numId w:val="5"/>
              </w:numPr>
              <w:spacing w:after="120"/>
              <w:ind w:left="86"/>
              <w:rPr>
                <w:i/>
                <w:spacing w:val="1"/>
                <w:lang w:val="es-ES"/>
              </w:rPr>
            </w:pPr>
          </w:p>
        </w:tc>
      </w:tr>
      <w:tr w:rsidR="00A913B7" w:rsidRPr="001C59B2" w14:paraId="084245D7" w14:textId="77777777" w:rsidTr="00095928">
        <w:tc>
          <w:tcPr>
            <w:tcW w:w="9279" w:type="dxa"/>
            <w:tcBorders>
              <w:top w:val="single" w:sz="2" w:space="0" w:color="auto"/>
              <w:left w:val="single" w:sz="2" w:space="0" w:color="auto"/>
              <w:bottom w:val="single" w:sz="2" w:space="0" w:color="auto"/>
              <w:right w:val="single" w:sz="2" w:space="0" w:color="auto"/>
            </w:tcBorders>
          </w:tcPr>
          <w:p w14:paraId="73D87B82" w14:textId="77777777" w:rsidR="00A913B7" w:rsidRPr="005A7041" w:rsidRDefault="00A913B7" w:rsidP="00CF4A2C">
            <w:pPr>
              <w:spacing w:after="120"/>
              <w:ind w:left="90"/>
              <w:rPr>
                <w:spacing w:val="-2"/>
                <w:lang w:val="es-ES"/>
              </w:rPr>
            </w:pPr>
            <w:r w:rsidRPr="005A7041">
              <w:rPr>
                <w:spacing w:val="-2"/>
                <w:lang w:val="es-ES"/>
              </w:rPr>
              <w:t>Información sobre el representante autorizado del Licitante</w:t>
            </w:r>
          </w:p>
          <w:p w14:paraId="53071A2B" w14:textId="018726B7" w:rsidR="00A913B7" w:rsidRPr="005A7041" w:rsidRDefault="00A913B7" w:rsidP="00CF4A2C">
            <w:pPr>
              <w:spacing w:after="120"/>
              <w:ind w:left="90"/>
              <w:rPr>
                <w:spacing w:val="6"/>
                <w:lang w:val="es-ES"/>
              </w:rPr>
            </w:pPr>
            <w:r w:rsidRPr="005A7041">
              <w:rPr>
                <w:spacing w:val="-2"/>
                <w:lang w:val="es-ES"/>
              </w:rPr>
              <w:t>Nombre: ____________________</w:t>
            </w:r>
            <w:r w:rsidR="0090182F" w:rsidRPr="005A7041">
              <w:rPr>
                <w:spacing w:val="-2"/>
                <w:lang w:val="es-ES"/>
              </w:rPr>
              <w:t>__________</w:t>
            </w:r>
            <w:r w:rsidRPr="005A7041">
              <w:rPr>
                <w:spacing w:val="-2"/>
                <w:lang w:val="es-ES"/>
              </w:rPr>
              <w:t>_________________</w:t>
            </w:r>
          </w:p>
          <w:p w14:paraId="5283CBD8" w14:textId="5E6529F9" w:rsidR="00A913B7" w:rsidRPr="005A7041" w:rsidRDefault="00A913B7" w:rsidP="00CF4A2C">
            <w:pPr>
              <w:spacing w:after="120"/>
              <w:ind w:left="90"/>
              <w:rPr>
                <w:i/>
                <w:spacing w:val="1"/>
                <w:lang w:val="es-ES"/>
              </w:rPr>
            </w:pPr>
            <w:r w:rsidRPr="005A7041">
              <w:rPr>
                <w:spacing w:val="-2"/>
                <w:lang w:val="es-ES"/>
              </w:rPr>
              <w:t xml:space="preserve">Dirección: </w:t>
            </w:r>
            <w:r w:rsidRPr="005A7041">
              <w:rPr>
                <w:i/>
                <w:spacing w:val="1"/>
                <w:lang w:val="es-ES"/>
              </w:rPr>
              <w:t>____________________________</w:t>
            </w:r>
            <w:r w:rsidR="0090182F" w:rsidRPr="005A7041">
              <w:rPr>
                <w:i/>
                <w:spacing w:val="1"/>
                <w:lang w:val="es-ES"/>
              </w:rPr>
              <w:t>__________</w:t>
            </w:r>
            <w:r w:rsidRPr="005A7041">
              <w:rPr>
                <w:i/>
                <w:spacing w:val="1"/>
                <w:lang w:val="es-ES"/>
              </w:rPr>
              <w:t>_______</w:t>
            </w:r>
          </w:p>
          <w:p w14:paraId="253010B6" w14:textId="3C6BBE3F" w:rsidR="00A913B7" w:rsidRPr="005A7041" w:rsidRDefault="00A913B7" w:rsidP="00CF4A2C">
            <w:pPr>
              <w:spacing w:after="120"/>
              <w:ind w:left="90"/>
              <w:rPr>
                <w:spacing w:val="-2"/>
                <w:lang w:val="es-ES"/>
              </w:rPr>
            </w:pPr>
            <w:r w:rsidRPr="005A7041">
              <w:rPr>
                <w:spacing w:val="-2"/>
                <w:lang w:val="es-ES"/>
              </w:rPr>
              <w:t xml:space="preserve">Números de teléfono y fax: </w:t>
            </w:r>
            <w:r w:rsidRPr="005A7041">
              <w:rPr>
                <w:i/>
                <w:lang w:val="es-ES"/>
              </w:rPr>
              <w:t>_______________________</w:t>
            </w:r>
            <w:r w:rsidR="0090182F" w:rsidRPr="005A7041">
              <w:rPr>
                <w:i/>
                <w:lang w:val="es-ES"/>
              </w:rPr>
              <w:t>_________</w:t>
            </w:r>
          </w:p>
          <w:p w14:paraId="3FFDD788" w14:textId="77777777" w:rsidR="00A913B7" w:rsidRPr="005A7041" w:rsidRDefault="00A913B7" w:rsidP="00CF4A2C">
            <w:pPr>
              <w:spacing w:after="120"/>
              <w:ind w:left="90"/>
              <w:rPr>
                <w:lang w:val="es-ES"/>
              </w:rPr>
            </w:pPr>
            <w:r w:rsidRPr="005A7041">
              <w:rPr>
                <w:spacing w:val="-6"/>
                <w:lang w:val="es-ES"/>
              </w:rPr>
              <w:t xml:space="preserve">Dirección de correo electrónico: </w:t>
            </w:r>
            <w:r w:rsidRPr="005A7041">
              <w:rPr>
                <w:i/>
                <w:lang w:val="es-ES"/>
              </w:rPr>
              <w:t>______________________________</w:t>
            </w:r>
          </w:p>
        </w:tc>
      </w:tr>
      <w:tr w:rsidR="00A913B7" w:rsidRPr="001C59B2" w14:paraId="4DCE6DA2" w14:textId="77777777" w:rsidTr="00095928">
        <w:tc>
          <w:tcPr>
            <w:tcW w:w="9279" w:type="dxa"/>
            <w:tcBorders>
              <w:top w:val="single" w:sz="2" w:space="0" w:color="auto"/>
              <w:left w:val="single" w:sz="2" w:space="0" w:color="auto"/>
              <w:bottom w:val="single" w:sz="2" w:space="0" w:color="auto"/>
              <w:right w:val="single" w:sz="2" w:space="0" w:color="auto"/>
            </w:tcBorders>
          </w:tcPr>
          <w:p w14:paraId="717DFCE1" w14:textId="77777777" w:rsidR="00A913B7" w:rsidRPr="005A7041" w:rsidRDefault="00A913B7" w:rsidP="004D1DE6">
            <w:pPr>
              <w:spacing w:before="120" w:after="120"/>
              <w:ind w:left="86"/>
              <w:jc w:val="both"/>
              <w:rPr>
                <w:spacing w:val="-2"/>
                <w:lang w:val="es-ES"/>
              </w:rPr>
            </w:pPr>
            <w:r w:rsidRPr="005A7041">
              <w:rPr>
                <w:spacing w:val="-2"/>
                <w:lang w:val="es-ES"/>
              </w:rPr>
              <w:t>1. Se adjunta copia del original de los siguientes documentos:</w:t>
            </w:r>
          </w:p>
          <w:p w14:paraId="095B314A" w14:textId="52C5BB5A" w:rsidR="00A913B7" w:rsidRPr="005A7041" w:rsidRDefault="00A913B7" w:rsidP="00CF4A2C">
            <w:pPr>
              <w:ind w:left="540" w:right="66" w:hanging="450"/>
              <w:jc w:val="both"/>
              <w:rPr>
                <w:spacing w:val="-8"/>
                <w:lang w:val="es-ES"/>
              </w:rPr>
            </w:pPr>
            <w:r w:rsidRPr="005A7041">
              <w:rPr>
                <w:rFonts w:ascii="MS Mincho" w:eastAsia="MS Mincho" w:hAnsi="MS Mincho" w:cs="MS Mincho"/>
                <w:spacing w:val="-2"/>
                <w:lang w:val="es-ES"/>
              </w:rPr>
              <w:sym w:font="Wingdings" w:char="F0A8"/>
            </w:r>
            <w:r w:rsidRPr="005A7041">
              <w:rPr>
                <w:rFonts w:ascii="MS Mincho" w:eastAsia="MS Mincho" w:hAnsi="MS Mincho" w:cs="MS Mincho"/>
                <w:spacing w:val="-2"/>
                <w:lang w:val="es-ES"/>
              </w:rPr>
              <w:tab/>
            </w:r>
            <w:r w:rsidRPr="005A7041">
              <w:rPr>
                <w:spacing w:val="-2"/>
                <w:lang w:val="es-ES"/>
              </w:rPr>
              <w:t xml:space="preserve">Escritura de constitución (o los documentos equivalentes de constitución o asociación) y/o los documentos de inscripción de la </w:t>
            </w:r>
            <w:r w:rsidRPr="005A7041">
              <w:rPr>
                <w:spacing w:val="-8"/>
                <w:lang w:val="es-ES"/>
              </w:rPr>
              <w:t>entidad jurídica mencionada arriba, conforme a lo dispuesto en la</w:t>
            </w:r>
            <w:r w:rsidR="003A51A6" w:rsidRPr="005A7041">
              <w:rPr>
                <w:spacing w:val="-8"/>
                <w:lang w:val="es-ES"/>
              </w:rPr>
              <w:t xml:space="preserve"> </w:t>
            </w:r>
            <w:r w:rsidRPr="005A7041">
              <w:rPr>
                <w:spacing w:val="-8"/>
                <w:lang w:val="es-ES"/>
              </w:rPr>
              <w:t>IAL 4.4.</w:t>
            </w:r>
          </w:p>
          <w:p w14:paraId="0A7E8694" w14:textId="49F4B62C" w:rsidR="00A913B7" w:rsidRPr="005A7041" w:rsidRDefault="00A913B7" w:rsidP="00CF4A2C">
            <w:pPr>
              <w:ind w:left="540" w:right="66" w:hanging="450"/>
              <w:jc w:val="both"/>
              <w:rPr>
                <w:spacing w:val="-2"/>
                <w:lang w:val="es-ES"/>
              </w:rPr>
            </w:pPr>
            <w:r w:rsidRPr="005A7041">
              <w:rPr>
                <w:rFonts w:ascii="MS Mincho" w:eastAsia="MS Mincho" w:hAnsi="MS Mincho" w:cs="MS Mincho"/>
                <w:spacing w:val="-2"/>
                <w:lang w:val="es-ES"/>
              </w:rPr>
              <w:sym w:font="Wingdings" w:char="F0A8"/>
            </w:r>
            <w:r w:rsidRPr="005A7041">
              <w:rPr>
                <w:spacing w:val="-2"/>
                <w:lang w:val="es-ES"/>
              </w:rPr>
              <w:tab/>
              <w:t xml:space="preserve">En el caso de una </w:t>
            </w:r>
            <w:r w:rsidR="008C148F" w:rsidRPr="005A7041">
              <w:rPr>
                <w:spacing w:val="-2"/>
                <w:lang w:val="es-ES"/>
              </w:rPr>
              <w:t>APCA</w:t>
            </w:r>
            <w:r w:rsidRPr="005A7041">
              <w:rPr>
                <w:spacing w:val="-2"/>
                <w:lang w:val="es-ES"/>
              </w:rPr>
              <w:t xml:space="preserve">, carta de intención de constituir una </w:t>
            </w:r>
            <w:r w:rsidR="008C148F" w:rsidRPr="005A7041">
              <w:rPr>
                <w:spacing w:val="-2"/>
                <w:lang w:val="es-ES"/>
              </w:rPr>
              <w:t>APCA</w:t>
            </w:r>
            <w:r w:rsidRPr="005A7041">
              <w:rPr>
                <w:spacing w:val="-2"/>
                <w:lang w:val="es-ES"/>
              </w:rPr>
              <w:t xml:space="preserve"> o convenio de la </w:t>
            </w:r>
            <w:r w:rsidR="008C148F" w:rsidRPr="005A7041">
              <w:rPr>
                <w:spacing w:val="-2"/>
                <w:lang w:val="es-ES"/>
              </w:rPr>
              <w:t>APCA</w:t>
            </w:r>
            <w:r w:rsidRPr="005A7041">
              <w:rPr>
                <w:spacing w:val="-2"/>
                <w:lang w:val="es-ES"/>
              </w:rPr>
              <w:t>, según</w:t>
            </w:r>
            <w:r w:rsidRPr="005A7041">
              <w:rPr>
                <w:spacing w:val="-8"/>
                <w:lang w:val="es-ES"/>
              </w:rPr>
              <w:t xml:space="preserve"> lo dispuesto en la</w:t>
            </w:r>
            <w:r w:rsidR="003A51A6" w:rsidRPr="005A7041">
              <w:rPr>
                <w:spacing w:val="-8"/>
                <w:lang w:val="es-ES"/>
              </w:rPr>
              <w:t xml:space="preserve"> </w:t>
            </w:r>
            <w:r w:rsidRPr="005A7041">
              <w:rPr>
                <w:spacing w:val="-2"/>
                <w:lang w:val="es-ES"/>
              </w:rPr>
              <w:t>IAL 4.1.</w:t>
            </w:r>
          </w:p>
          <w:p w14:paraId="32FD9310" w14:textId="1D4C4D7E" w:rsidR="00A913B7" w:rsidRPr="005A7041" w:rsidRDefault="00A913B7" w:rsidP="00CF4A2C">
            <w:pPr>
              <w:ind w:left="540" w:right="66" w:hanging="450"/>
              <w:jc w:val="both"/>
              <w:rPr>
                <w:spacing w:val="-2"/>
                <w:lang w:val="es-ES"/>
              </w:rPr>
            </w:pPr>
            <w:r w:rsidRPr="005A7041">
              <w:rPr>
                <w:rFonts w:ascii="MS Mincho" w:eastAsia="MS Mincho" w:hAnsi="MS Mincho" w:cs="MS Mincho"/>
                <w:spacing w:val="-2"/>
                <w:lang w:val="es-ES"/>
              </w:rPr>
              <w:sym w:font="Wingdings" w:char="F0A8"/>
            </w:r>
            <w:r w:rsidRPr="005A7041">
              <w:rPr>
                <w:rFonts w:ascii="MS Mincho" w:eastAsia="MS Mincho" w:hAnsi="MS Mincho" w:cs="MS Mincho"/>
                <w:spacing w:val="-2"/>
                <w:lang w:val="es-ES"/>
              </w:rPr>
              <w:tab/>
            </w:r>
            <w:r w:rsidRPr="005A7041">
              <w:rPr>
                <w:spacing w:val="-2"/>
                <w:lang w:val="es-ES"/>
              </w:rPr>
              <w:t>En el caso de una empresa o institución estatal, de conformidad con la</w:t>
            </w:r>
            <w:r w:rsidR="003A51A6" w:rsidRPr="005A7041">
              <w:rPr>
                <w:spacing w:val="-2"/>
                <w:lang w:val="es-ES"/>
              </w:rPr>
              <w:t xml:space="preserve"> </w:t>
            </w:r>
            <w:r w:rsidRPr="005A7041">
              <w:rPr>
                <w:spacing w:val="-2"/>
                <w:lang w:val="es-ES"/>
              </w:rPr>
              <w:t>IAL 4.6, documentos que acrediten:</w:t>
            </w:r>
          </w:p>
          <w:p w14:paraId="44FFA89A" w14:textId="77777777" w:rsidR="00A913B7" w:rsidRPr="005A7041" w:rsidRDefault="00A913B7" w:rsidP="00E70AD7">
            <w:pPr>
              <w:widowControl w:val="0"/>
              <w:numPr>
                <w:ilvl w:val="0"/>
                <w:numId w:val="28"/>
              </w:numPr>
              <w:autoSpaceDE w:val="0"/>
              <w:autoSpaceDN w:val="0"/>
              <w:ind w:right="66"/>
              <w:jc w:val="both"/>
              <w:rPr>
                <w:spacing w:val="-8"/>
                <w:lang w:val="es-ES"/>
              </w:rPr>
            </w:pPr>
            <w:r w:rsidRPr="005A7041">
              <w:rPr>
                <w:spacing w:val="-2"/>
                <w:lang w:val="es-ES"/>
              </w:rPr>
              <w:t>que tiene autonomía jurídica y financiera</w:t>
            </w:r>
          </w:p>
          <w:p w14:paraId="1EF3E2FB" w14:textId="77777777" w:rsidR="00A913B7" w:rsidRPr="005A7041" w:rsidRDefault="00A913B7" w:rsidP="00E70AD7">
            <w:pPr>
              <w:widowControl w:val="0"/>
              <w:numPr>
                <w:ilvl w:val="0"/>
                <w:numId w:val="28"/>
              </w:numPr>
              <w:autoSpaceDE w:val="0"/>
              <w:autoSpaceDN w:val="0"/>
              <w:ind w:right="66"/>
              <w:jc w:val="both"/>
              <w:rPr>
                <w:spacing w:val="-8"/>
                <w:lang w:val="es-ES"/>
              </w:rPr>
            </w:pPr>
            <w:r w:rsidRPr="005A7041">
              <w:rPr>
                <w:spacing w:val="-2"/>
                <w:lang w:val="es-ES"/>
              </w:rPr>
              <w:t>que realiza operaciones con arreglo a la legislación comercial</w:t>
            </w:r>
          </w:p>
          <w:p w14:paraId="0D577228" w14:textId="77777777" w:rsidR="00A913B7" w:rsidRPr="005A7041" w:rsidRDefault="00A913B7" w:rsidP="00E70AD7">
            <w:pPr>
              <w:widowControl w:val="0"/>
              <w:numPr>
                <w:ilvl w:val="0"/>
                <w:numId w:val="28"/>
              </w:numPr>
              <w:autoSpaceDE w:val="0"/>
              <w:autoSpaceDN w:val="0"/>
              <w:ind w:right="66"/>
              <w:jc w:val="both"/>
              <w:rPr>
                <w:spacing w:val="-8"/>
                <w:lang w:val="es-ES"/>
              </w:rPr>
            </w:pPr>
            <w:r w:rsidRPr="005A7041">
              <w:rPr>
                <w:spacing w:val="-2"/>
                <w:lang w:val="es-ES"/>
              </w:rPr>
              <w:t>que el Licitante no está sometido a la supervisión del Contratante</w:t>
            </w:r>
          </w:p>
          <w:p w14:paraId="6D98B057" w14:textId="44689A95" w:rsidR="00E65D43" w:rsidRPr="005A7041" w:rsidRDefault="00A913B7" w:rsidP="004D1DE6">
            <w:pPr>
              <w:ind w:left="360" w:hanging="270"/>
              <w:rPr>
                <w:i/>
                <w:color w:val="000000" w:themeColor="text1"/>
                <w:spacing w:val="-2"/>
                <w:lang w:val="es-ES"/>
              </w:rPr>
            </w:pPr>
            <w:r w:rsidRPr="005A7041">
              <w:rPr>
                <w:spacing w:val="-2"/>
                <w:lang w:val="es-ES"/>
              </w:rPr>
              <w:t xml:space="preserve">2. Se incluyen el organigrama, la lista de los miembros del Directorio </w:t>
            </w:r>
            <w:r w:rsidR="00E65D43" w:rsidRPr="005A7041">
              <w:rPr>
                <w:color w:val="000000" w:themeColor="text1"/>
                <w:spacing w:val="-2"/>
                <w:lang w:val="es-ES"/>
              </w:rPr>
              <w:t xml:space="preserve">y la propiedad efectiva. </w:t>
            </w:r>
            <w:r w:rsidR="001173BC" w:rsidRPr="005A7041">
              <w:rPr>
                <w:i/>
                <w:color w:val="000000" w:themeColor="text1"/>
                <w:spacing w:val="-2"/>
                <w:lang w:val="es-ES"/>
              </w:rPr>
              <w:t>El</w:t>
            </w:r>
            <w:r w:rsidR="00E65D43" w:rsidRPr="005A7041">
              <w:rPr>
                <w:i/>
                <w:color w:val="000000" w:themeColor="text1"/>
                <w:spacing w:val="-2"/>
                <w:lang w:val="es-ES"/>
              </w:rPr>
              <w:t xml:space="preserve"> Licitante seleccionado deberá proporcionar información adicional sobre la titularidad real, utilizando el Formulario de Divulgación de la Propiedad Efectiva.</w:t>
            </w:r>
          </w:p>
          <w:p w14:paraId="6EC31A22" w14:textId="3296E668" w:rsidR="00A913B7" w:rsidRPr="005A7041" w:rsidRDefault="00A913B7" w:rsidP="00CF4A2C">
            <w:pPr>
              <w:ind w:left="90" w:right="66"/>
              <w:jc w:val="both"/>
              <w:outlineLvl w:val="5"/>
              <w:rPr>
                <w:spacing w:val="-2"/>
                <w:lang w:val="es-ES"/>
              </w:rPr>
            </w:pPr>
          </w:p>
        </w:tc>
      </w:tr>
      <w:bookmarkEnd w:id="562"/>
      <w:bookmarkEnd w:id="563"/>
    </w:tbl>
    <w:p w14:paraId="0350AD42" w14:textId="77777777" w:rsidR="00A913B7" w:rsidRPr="005A7041" w:rsidRDefault="00A913B7" w:rsidP="00A913B7">
      <w:pPr>
        <w:rPr>
          <w:rFonts w:ascii="Arial" w:hAnsi="Arial" w:cs="Arial"/>
          <w:sz w:val="20"/>
          <w:lang w:val="es-ES"/>
        </w:rPr>
      </w:pPr>
    </w:p>
    <w:p w14:paraId="0C19940C" w14:textId="77777777" w:rsidR="00802719" w:rsidRPr="005A7041" w:rsidRDefault="00A913B7" w:rsidP="00D561AA">
      <w:pPr>
        <w:pStyle w:val="SecIVHeading2"/>
      </w:pPr>
      <w:r w:rsidRPr="005A7041">
        <w:rPr>
          <w:rFonts w:cs="Arial"/>
        </w:rPr>
        <w:br w:type="page"/>
      </w:r>
      <w:bookmarkStart w:id="568" w:name="_Toc485743332"/>
      <w:bookmarkStart w:id="569" w:name="_Toc485743959"/>
      <w:bookmarkStart w:id="570" w:name="_Toc206528754"/>
      <w:bookmarkStart w:id="571" w:name="_Toc446329312"/>
      <w:bookmarkStart w:id="572" w:name="_Toc78273053"/>
      <w:bookmarkStart w:id="573" w:name="_Toc108950347"/>
      <w:r w:rsidRPr="005A7041">
        <w:lastRenderedPageBreak/>
        <w:t>Formulario ELI -1.2</w:t>
      </w:r>
      <w:bookmarkEnd w:id="568"/>
      <w:bookmarkEnd w:id="569"/>
      <w:bookmarkEnd w:id="570"/>
    </w:p>
    <w:p w14:paraId="49136271" w14:textId="34AD32D1" w:rsidR="00A913B7" w:rsidRPr="005A7041" w:rsidRDefault="00A913B7" w:rsidP="000313CF">
      <w:pPr>
        <w:jc w:val="center"/>
        <w:rPr>
          <w:b/>
          <w:bCs/>
          <w:sz w:val="36"/>
          <w:szCs w:val="32"/>
          <w:lang w:val="es-ES"/>
        </w:rPr>
      </w:pPr>
      <w:r w:rsidRPr="005A7041">
        <w:rPr>
          <w:b/>
          <w:bCs/>
          <w:sz w:val="36"/>
          <w:szCs w:val="32"/>
          <w:lang w:val="es-ES"/>
        </w:rPr>
        <w:t xml:space="preserve">Información sobre los Licitantes constituidos como </w:t>
      </w:r>
      <w:bookmarkEnd w:id="571"/>
      <w:r w:rsidR="008C148F" w:rsidRPr="005A7041">
        <w:rPr>
          <w:b/>
          <w:bCs/>
          <w:sz w:val="36"/>
          <w:szCs w:val="32"/>
          <w:lang w:val="es-ES"/>
        </w:rPr>
        <w:t>APCA</w:t>
      </w:r>
    </w:p>
    <w:p w14:paraId="07B45C01" w14:textId="5847318D" w:rsidR="00A913B7" w:rsidRPr="005A7041" w:rsidRDefault="00A913B7" w:rsidP="00F33CE5">
      <w:pPr>
        <w:jc w:val="center"/>
        <w:rPr>
          <w:b/>
          <w:lang w:val="es-ES"/>
        </w:rPr>
      </w:pPr>
      <w:r w:rsidRPr="005A7041">
        <w:rPr>
          <w:b/>
          <w:lang w:val="es-ES"/>
        </w:rPr>
        <w:t xml:space="preserve">(para ser completado por cada miembro de la </w:t>
      </w:r>
      <w:r w:rsidR="008C148F" w:rsidRPr="005A7041">
        <w:rPr>
          <w:b/>
          <w:lang w:val="es-ES"/>
        </w:rPr>
        <w:t>APCA</w:t>
      </w:r>
      <w:r w:rsidRPr="005A7041">
        <w:rPr>
          <w:b/>
          <w:lang w:val="es-ES"/>
        </w:rPr>
        <w:t>)</w:t>
      </w:r>
    </w:p>
    <w:p w14:paraId="2D3A3967" w14:textId="7A08BE93" w:rsidR="00A913B7" w:rsidRPr="005A7041" w:rsidRDefault="00A913B7" w:rsidP="0090182F">
      <w:pPr>
        <w:spacing w:before="240"/>
        <w:jc w:val="right"/>
        <w:rPr>
          <w:spacing w:val="-2"/>
          <w:sz w:val="22"/>
          <w:szCs w:val="22"/>
          <w:lang w:val="es-ES"/>
        </w:rPr>
      </w:pPr>
      <w:r w:rsidRPr="005A7041">
        <w:rPr>
          <w:spacing w:val="-2"/>
          <w:sz w:val="22"/>
          <w:szCs w:val="22"/>
          <w:lang w:val="es-ES"/>
        </w:rPr>
        <w:t xml:space="preserve">Fecha: </w:t>
      </w:r>
      <w:r w:rsidRPr="005A7041">
        <w:rPr>
          <w:i/>
          <w:iCs/>
          <w:spacing w:val="2"/>
          <w:sz w:val="22"/>
          <w:szCs w:val="22"/>
          <w:lang w:val="es-ES"/>
        </w:rPr>
        <w:t>_______________</w:t>
      </w:r>
      <w:r w:rsidRPr="005A7041">
        <w:rPr>
          <w:i/>
          <w:iCs/>
          <w:spacing w:val="2"/>
          <w:sz w:val="22"/>
          <w:szCs w:val="22"/>
          <w:lang w:val="es-ES"/>
        </w:rPr>
        <w:br/>
      </w:r>
      <w:proofErr w:type="spellStart"/>
      <w:r w:rsidRPr="005A7041">
        <w:rPr>
          <w:spacing w:val="-2"/>
          <w:lang w:val="es-ES"/>
        </w:rPr>
        <w:t>N.</w:t>
      </w:r>
      <w:r w:rsidRPr="005A7041">
        <w:rPr>
          <w:spacing w:val="-2"/>
          <w:vertAlign w:val="superscript"/>
          <w:lang w:val="es-ES"/>
        </w:rPr>
        <w:t>o</w:t>
      </w:r>
      <w:proofErr w:type="spellEnd"/>
      <w:r w:rsidRPr="005A7041">
        <w:rPr>
          <w:spacing w:val="-2"/>
          <w:lang w:val="es-ES"/>
        </w:rPr>
        <w:t xml:space="preserve"> y nombre de</w:t>
      </w:r>
      <w:r w:rsidR="00DE3F09" w:rsidRPr="005A7041">
        <w:rPr>
          <w:spacing w:val="-2"/>
          <w:lang w:val="es-ES"/>
        </w:rPr>
        <w:t xml:space="preserve"> la S</w:t>
      </w:r>
      <w:r w:rsidR="00FA71C8" w:rsidRPr="005A7041">
        <w:rPr>
          <w:spacing w:val="-2"/>
          <w:lang w:val="es-ES"/>
        </w:rPr>
        <w:t xml:space="preserve">olicitud de </w:t>
      </w:r>
      <w:r w:rsidR="00DE3F09" w:rsidRPr="005A7041">
        <w:rPr>
          <w:spacing w:val="-2"/>
          <w:lang w:val="es-ES"/>
        </w:rPr>
        <w:t>O</w:t>
      </w:r>
      <w:r w:rsidR="00FA71C8" w:rsidRPr="005A7041">
        <w:rPr>
          <w:spacing w:val="-2"/>
          <w:lang w:val="es-ES"/>
        </w:rPr>
        <w:t>fertas</w:t>
      </w:r>
      <w:r w:rsidRPr="005A7041">
        <w:rPr>
          <w:spacing w:val="-2"/>
          <w:lang w:val="es-ES"/>
        </w:rPr>
        <w:t xml:space="preserve">: </w:t>
      </w:r>
      <w:r w:rsidRPr="005A7041">
        <w:rPr>
          <w:i/>
          <w:spacing w:val="3"/>
          <w:lang w:val="es-ES"/>
        </w:rPr>
        <w:t>_________________</w:t>
      </w:r>
      <w:r w:rsidRPr="005A7041">
        <w:rPr>
          <w:spacing w:val="3"/>
          <w:lang w:val="es-ES"/>
        </w:rPr>
        <w:br/>
      </w:r>
      <w:r w:rsidRPr="005A7041">
        <w:rPr>
          <w:spacing w:val="-2"/>
          <w:lang w:val="es-ES"/>
        </w:rPr>
        <w:t xml:space="preserve">Página </w:t>
      </w:r>
      <w:r w:rsidRPr="005A7041">
        <w:rPr>
          <w:i/>
          <w:lang w:val="es-ES"/>
        </w:rPr>
        <w:t>__________</w:t>
      </w:r>
      <w:r w:rsidRPr="005A7041">
        <w:rPr>
          <w:spacing w:val="-2"/>
          <w:lang w:val="es-ES"/>
        </w:rPr>
        <w:t xml:space="preserve">de </w:t>
      </w:r>
      <w:r w:rsidRPr="005A7041">
        <w:rPr>
          <w:i/>
          <w:spacing w:val="1"/>
          <w:lang w:val="es-ES"/>
        </w:rPr>
        <w:t>_______________</w:t>
      </w:r>
    </w:p>
    <w:p w14:paraId="2DB8F03F" w14:textId="77777777" w:rsidR="00A913B7" w:rsidRPr="005A7041" w:rsidRDefault="00A913B7" w:rsidP="00A913B7">
      <w:pPr>
        <w:jc w:val="right"/>
        <w:rPr>
          <w:spacing w:val="-2"/>
          <w:sz w:val="22"/>
          <w:szCs w:val="22"/>
          <w:lang w:val="es-ES"/>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A913B7" w:rsidRPr="001C59B2" w14:paraId="01152CFA" w14:textId="77777777" w:rsidTr="00095928">
        <w:tc>
          <w:tcPr>
            <w:tcW w:w="9372" w:type="dxa"/>
            <w:tcBorders>
              <w:top w:val="single" w:sz="2" w:space="0" w:color="auto"/>
              <w:left w:val="single" w:sz="2" w:space="0" w:color="auto"/>
              <w:bottom w:val="single" w:sz="2" w:space="0" w:color="auto"/>
              <w:right w:val="single" w:sz="2" w:space="0" w:color="auto"/>
            </w:tcBorders>
          </w:tcPr>
          <w:p w14:paraId="2AE573D5" w14:textId="3E44C092" w:rsidR="00A913B7" w:rsidRPr="005A7041" w:rsidRDefault="00A913B7" w:rsidP="006B68B4">
            <w:pPr>
              <w:spacing w:before="40" w:after="120"/>
              <w:ind w:left="90"/>
              <w:rPr>
                <w:spacing w:val="-2"/>
                <w:sz w:val="22"/>
                <w:szCs w:val="22"/>
                <w:lang w:val="es-ES"/>
              </w:rPr>
            </w:pPr>
            <w:r w:rsidRPr="005A7041">
              <w:rPr>
                <w:spacing w:val="-2"/>
                <w:sz w:val="22"/>
                <w:szCs w:val="22"/>
                <w:lang w:val="es-ES"/>
              </w:rPr>
              <w:t xml:space="preserve">Nombre de la </w:t>
            </w:r>
            <w:r w:rsidR="008C148F" w:rsidRPr="005A7041">
              <w:rPr>
                <w:spacing w:val="-7"/>
                <w:sz w:val="22"/>
                <w:szCs w:val="22"/>
                <w:lang w:val="es-ES"/>
              </w:rPr>
              <w:t>APCA</w:t>
            </w:r>
            <w:r w:rsidRPr="005A7041">
              <w:rPr>
                <w:spacing w:val="-7"/>
                <w:sz w:val="22"/>
                <w:szCs w:val="22"/>
                <w:lang w:val="es-ES"/>
              </w:rPr>
              <w:t xml:space="preserve"> del</w:t>
            </w:r>
            <w:r w:rsidRPr="005A7041">
              <w:rPr>
                <w:spacing w:val="-2"/>
                <w:sz w:val="22"/>
                <w:szCs w:val="22"/>
                <w:lang w:val="es-ES"/>
              </w:rPr>
              <w:t xml:space="preserve"> Licitante:</w:t>
            </w:r>
          </w:p>
          <w:p w14:paraId="3F998F24" w14:textId="77777777" w:rsidR="00A913B7" w:rsidRPr="005A7041" w:rsidRDefault="00A913B7" w:rsidP="006B68B4">
            <w:pPr>
              <w:spacing w:before="40" w:after="120"/>
              <w:ind w:left="90"/>
              <w:rPr>
                <w:i/>
                <w:iCs/>
                <w:spacing w:val="2"/>
                <w:sz w:val="22"/>
                <w:szCs w:val="22"/>
                <w:lang w:val="es-ES"/>
              </w:rPr>
            </w:pPr>
          </w:p>
        </w:tc>
      </w:tr>
      <w:tr w:rsidR="00A913B7" w:rsidRPr="001C59B2" w14:paraId="399B2B4F" w14:textId="77777777" w:rsidTr="00095928">
        <w:tc>
          <w:tcPr>
            <w:tcW w:w="9372" w:type="dxa"/>
            <w:tcBorders>
              <w:top w:val="single" w:sz="2" w:space="0" w:color="auto"/>
              <w:left w:val="single" w:sz="2" w:space="0" w:color="auto"/>
              <w:bottom w:val="single" w:sz="2" w:space="0" w:color="auto"/>
              <w:right w:val="single" w:sz="2" w:space="0" w:color="auto"/>
            </w:tcBorders>
          </w:tcPr>
          <w:p w14:paraId="246B1E95" w14:textId="6E9C6C6A" w:rsidR="00A913B7" w:rsidRPr="005A7041" w:rsidRDefault="00A913B7" w:rsidP="006B68B4">
            <w:pPr>
              <w:spacing w:before="40" w:after="120"/>
              <w:ind w:left="90"/>
              <w:rPr>
                <w:spacing w:val="-2"/>
                <w:sz w:val="22"/>
                <w:szCs w:val="22"/>
                <w:lang w:val="es-ES"/>
              </w:rPr>
            </w:pPr>
            <w:r w:rsidRPr="005A7041">
              <w:rPr>
                <w:spacing w:val="-2"/>
                <w:sz w:val="22"/>
                <w:szCs w:val="22"/>
                <w:lang w:val="es-ES"/>
              </w:rPr>
              <w:t xml:space="preserve">Nombre del miembro de la </w:t>
            </w:r>
            <w:r w:rsidR="008C148F" w:rsidRPr="005A7041">
              <w:rPr>
                <w:spacing w:val="-7"/>
                <w:sz w:val="22"/>
                <w:szCs w:val="22"/>
                <w:lang w:val="es-ES"/>
              </w:rPr>
              <w:t>APCA</w:t>
            </w:r>
            <w:r w:rsidRPr="005A7041">
              <w:rPr>
                <w:spacing w:val="-2"/>
                <w:sz w:val="22"/>
                <w:szCs w:val="22"/>
                <w:lang w:val="es-ES"/>
              </w:rPr>
              <w:t>:</w:t>
            </w:r>
          </w:p>
          <w:p w14:paraId="3C80F09A" w14:textId="77777777" w:rsidR="00A913B7" w:rsidRPr="005A7041" w:rsidRDefault="00A913B7" w:rsidP="006B68B4">
            <w:pPr>
              <w:spacing w:before="40" w:after="120"/>
              <w:ind w:left="90"/>
              <w:rPr>
                <w:i/>
                <w:iCs/>
                <w:spacing w:val="2"/>
                <w:sz w:val="22"/>
                <w:szCs w:val="22"/>
                <w:lang w:val="es-ES"/>
              </w:rPr>
            </w:pPr>
          </w:p>
        </w:tc>
      </w:tr>
      <w:tr w:rsidR="00A913B7" w:rsidRPr="001C59B2" w14:paraId="7A50302D" w14:textId="77777777" w:rsidTr="00095928">
        <w:tc>
          <w:tcPr>
            <w:tcW w:w="9372" w:type="dxa"/>
            <w:tcBorders>
              <w:top w:val="single" w:sz="2" w:space="0" w:color="auto"/>
              <w:left w:val="single" w:sz="2" w:space="0" w:color="auto"/>
              <w:bottom w:val="single" w:sz="2" w:space="0" w:color="auto"/>
              <w:right w:val="single" w:sz="2" w:space="0" w:color="auto"/>
            </w:tcBorders>
          </w:tcPr>
          <w:p w14:paraId="10D95250" w14:textId="3976CE58" w:rsidR="00A913B7" w:rsidRPr="005A7041" w:rsidRDefault="00A913B7" w:rsidP="006B68B4">
            <w:pPr>
              <w:spacing w:before="40" w:after="120"/>
              <w:ind w:left="90"/>
              <w:rPr>
                <w:spacing w:val="-2"/>
                <w:sz w:val="22"/>
                <w:szCs w:val="22"/>
                <w:lang w:val="es-ES"/>
              </w:rPr>
            </w:pPr>
            <w:r w:rsidRPr="005A7041">
              <w:rPr>
                <w:spacing w:val="-2"/>
                <w:sz w:val="22"/>
                <w:szCs w:val="22"/>
                <w:lang w:val="es-ES"/>
              </w:rPr>
              <w:t xml:space="preserve">País de inscripción del miembro de la </w:t>
            </w:r>
            <w:r w:rsidR="008C148F" w:rsidRPr="005A7041">
              <w:rPr>
                <w:spacing w:val="-7"/>
                <w:sz w:val="22"/>
                <w:szCs w:val="22"/>
                <w:lang w:val="es-ES"/>
              </w:rPr>
              <w:t>APCA</w:t>
            </w:r>
            <w:r w:rsidRPr="005A7041">
              <w:rPr>
                <w:spacing w:val="-2"/>
                <w:sz w:val="22"/>
                <w:szCs w:val="22"/>
                <w:lang w:val="es-ES"/>
              </w:rPr>
              <w:t>:</w:t>
            </w:r>
          </w:p>
          <w:p w14:paraId="7C378E04" w14:textId="77777777" w:rsidR="00A913B7" w:rsidRPr="005A7041" w:rsidRDefault="00A913B7" w:rsidP="006B68B4">
            <w:pPr>
              <w:spacing w:before="40" w:after="120"/>
              <w:ind w:left="90"/>
              <w:rPr>
                <w:i/>
                <w:iCs/>
                <w:spacing w:val="2"/>
                <w:lang w:val="es-ES"/>
              </w:rPr>
            </w:pPr>
          </w:p>
        </w:tc>
      </w:tr>
      <w:tr w:rsidR="00A913B7" w:rsidRPr="001C59B2" w14:paraId="7A174F06" w14:textId="77777777" w:rsidTr="00095928">
        <w:tc>
          <w:tcPr>
            <w:tcW w:w="9372" w:type="dxa"/>
            <w:tcBorders>
              <w:top w:val="single" w:sz="2" w:space="0" w:color="auto"/>
              <w:left w:val="single" w:sz="2" w:space="0" w:color="auto"/>
              <w:bottom w:val="single" w:sz="2" w:space="0" w:color="auto"/>
              <w:right w:val="single" w:sz="2" w:space="0" w:color="auto"/>
            </w:tcBorders>
          </w:tcPr>
          <w:p w14:paraId="715530F2" w14:textId="56FE16F2" w:rsidR="00A913B7" w:rsidRPr="005A7041" w:rsidRDefault="00A913B7" w:rsidP="006B68B4">
            <w:pPr>
              <w:spacing w:before="40" w:after="120"/>
              <w:ind w:left="90"/>
              <w:rPr>
                <w:spacing w:val="-2"/>
                <w:sz w:val="22"/>
                <w:szCs w:val="22"/>
                <w:lang w:val="es-ES"/>
              </w:rPr>
            </w:pPr>
            <w:r w:rsidRPr="005A7041">
              <w:rPr>
                <w:spacing w:val="-2"/>
                <w:sz w:val="22"/>
                <w:szCs w:val="22"/>
                <w:lang w:val="es-ES"/>
              </w:rPr>
              <w:t xml:space="preserve">Año de constitución del miembro de la </w:t>
            </w:r>
            <w:r w:rsidR="008C148F" w:rsidRPr="005A7041">
              <w:rPr>
                <w:spacing w:val="-7"/>
                <w:sz w:val="22"/>
                <w:szCs w:val="22"/>
                <w:lang w:val="es-ES"/>
              </w:rPr>
              <w:t>APCA</w:t>
            </w:r>
            <w:r w:rsidRPr="005A7041">
              <w:rPr>
                <w:spacing w:val="-2"/>
                <w:sz w:val="22"/>
                <w:szCs w:val="22"/>
                <w:lang w:val="es-ES"/>
              </w:rPr>
              <w:t>:</w:t>
            </w:r>
          </w:p>
          <w:p w14:paraId="6C43A4D4" w14:textId="77777777" w:rsidR="00A913B7" w:rsidRPr="005A7041" w:rsidRDefault="00A913B7" w:rsidP="006B68B4">
            <w:pPr>
              <w:spacing w:before="40" w:after="120"/>
              <w:ind w:left="90"/>
              <w:rPr>
                <w:i/>
                <w:iCs/>
                <w:spacing w:val="2"/>
                <w:lang w:val="es-ES"/>
              </w:rPr>
            </w:pPr>
          </w:p>
        </w:tc>
      </w:tr>
      <w:tr w:rsidR="00A913B7" w:rsidRPr="001C59B2" w14:paraId="4D3C67F4" w14:textId="77777777" w:rsidTr="00095928">
        <w:tc>
          <w:tcPr>
            <w:tcW w:w="9372" w:type="dxa"/>
            <w:tcBorders>
              <w:top w:val="single" w:sz="2" w:space="0" w:color="auto"/>
              <w:left w:val="single" w:sz="2" w:space="0" w:color="auto"/>
              <w:right w:val="single" w:sz="2" w:space="0" w:color="auto"/>
            </w:tcBorders>
          </w:tcPr>
          <w:p w14:paraId="6B3F9CAD" w14:textId="1C8F80B6" w:rsidR="00A913B7" w:rsidRPr="005A7041" w:rsidRDefault="00A913B7" w:rsidP="006B68B4">
            <w:pPr>
              <w:spacing w:before="40" w:after="120"/>
              <w:ind w:left="90"/>
              <w:rPr>
                <w:spacing w:val="-7"/>
                <w:sz w:val="22"/>
                <w:szCs w:val="22"/>
                <w:lang w:val="es-ES"/>
              </w:rPr>
            </w:pPr>
            <w:r w:rsidRPr="005A7041">
              <w:rPr>
                <w:spacing w:val="-7"/>
                <w:sz w:val="22"/>
                <w:szCs w:val="22"/>
                <w:lang w:val="es-ES"/>
              </w:rPr>
              <w:t xml:space="preserve">Domicilio legal del </w:t>
            </w:r>
            <w:r w:rsidRPr="005A7041">
              <w:rPr>
                <w:spacing w:val="-2"/>
                <w:sz w:val="22"/>
                <w:szCs w:val="22"/>
                <w:lang w:val="es-ES"/>
              </w:rPr>
              <w:t xml:space="preserve">miembro de la </w:t>
            </w:r>
            <w:r w:rsidR="008C148F" w:rsidRPr="005A7041">
              <w:rPr>
                <w:spacing w:val="-7"/>
                <w:sz w:val="22"/>
                <w:szCs w:val="22"/>
                <w:lang w:val="es-ES"/>
              </w:rPr>
              <w:t>APCA</w:t>
            </w:r>
            <w:r w:rsidRPr="005A7041">
              <w:rPr>
                <w:spacing w:val="-7"/>
                <w:sz w:val="22"/>
                <w:szCs w:val="22"/>
                <w:lang w:val="es-ES"/>
              </w:rPr>
              <w:t xml:space="preserve"> en el país de constitución:</w:t>
            </w:r>
          </w:p>
          <w:p w14:paraId="026A90A9" w14:textId="77777777" w:rsidR="00A913B7" w:rsidRPr="005A7041" w:rsidRDefault="00A913B7" w:rsidP="006B68B4">
            <w:pPr>
              <w:spacing w:before="40" w:after="120"/>
              <w:ind w:left="90"/>
              <w:rPr>
                <w:spacing w:val="-7"/>
                <w:sz w:val="22"/>
                <w:szCs w:val="22"/>
                <w:lang w:val="es-ES"/>
              </w:rPr>
            </w:pPr>
          </w:p>
        </w:tc>
      </w:tr>
      <w:tr w:rsidR="00A913B7" w:rsidRPr="001C59B2" w14:paraId="248ADD44" w14:textId="77777777" w:rsidTr="00095928">
        <w:tc>
          <w:tcPr>
            <w:tcW w:w="9372" w:type="dxa"/>
            <w:tcBorders>
              <w:top w:val="single" w:sz="2" w:space="0" w:color="auto"/>
              <w:left w:val="single" w:sz="2" w:space="0" w:color="auto"/>
              <w:bottom w:val="single" w:sz="2" w:space="0" w:color="auto"/>
              <w:right w:val="single" w:sz="2" w:space="0" w:color="auto"/>
            </w:tcBorders>
          </w:tcPr>
          <w:p w14:paraId="216CDD34" w14:textId="37294A11" w:rsidR="00A913B7" w:rsidRPr="005A7041" w:rsidRDefault="00A913B7" w:rsidP="00D96A38">
            <w:pPr>
              <w:spacing w:before="40" w:after="120"/>
              <w:ind w:left="90"/>
              <w:rPr>
                <w:spacing w:val="-2"/>
                <w:sz w:val="22"/>
                <w:szCs w:val="22"/>
                <w:lang w:val="es-ES"/>
              </w:rPr>
            </w:pPr>
            <w:r w:rsidRPr="005A7041">
              <w:rPr>
                <w:spacing w:val="-6"/>
                <w:sz w:val="22"/>
                <w:szCs w:val="22"/>
                <w:lang w:val="es-ES"/>
              </w:rPr>
              <w:t xml:space="preserve"> </w:t>
            </w:r>
            <w:r w:rsidRPr="005A7041">
              <w:rPr>
                <w:spacing w:val="-2"/>
                <w:sz w:val="22"/>
                <w:szCs w:val="22"/>
                <w:lang w:val="es-ES"/>
              </w:rPr>
              <w:t xml:space="preserve">Información sobre el representante autorizado del miembro de la </w:t>
            </w:r>
            <w:r w:rsidR="008C148F" w:rsidRPr="005A7041">
              <w:rPr>
                <w:spacing w:val="-7"/>
                <w:sz w:val="22"/>
                <w:szCs w:val="22"/>
                <w:lang w:val="es-ES"/>
              </w:rPr>
              <w:t>APCA</w:t>
            </w:r>
          </w:p>
          <w:p w14:paraId="686ECB09" w14:textId="51E1FE68" w:rsidR="00A913B7" w:rsidRPr="005A7041" w:rsidRDefault="00A913B7" w:rsidP="006B68B4">
            <w:pPr>
              <w:spacing w:before="40" w:after="120"/>
              <w:ind w:left="90"/>
              <w:rPr>
                <w:spacing w:val="6"/>
                <w:sz w:val="22"/>
                <w:szCs w:val="22"/>
                <w:lang w:val="es-ES"/>
              </w:rPr>
            </w:pPr>
            <w:r w:rsidRPr="005A7041">
              <w:rPr>
                <w:spacing w:val="-2"/>
                <w:sz w:val="22"/>
                <w:szCs w:val="22"/>
                <w:lang w:val="es-ES"/>
              </w:rPr>
              <w:t>Nombre: _________________________</w:t>
            </w:r>
            <w:r w:rsidR="0090182F" w:rsidRPr="005A7041">
              <w:rPr>
                <w:spacing w:val="-2"/>
                <w:sz w:val="22"/>
                <w:szCs w:val="22"/>
                <w:lang w:val="es-ES"/>
              </w:rPr>
              <w:t>________</w:t>
            </w:r>
            <w:r w:rsidRPr="005A7041">
              <w:rPr>
                <w:spacing w:val="-2"/>
                <w:sz w:val="22"/>
                <w:szCs w:val="22"/>
                <w:lang w:val="es-ES"/>
              </w:rPr>
              <w:t>____________</w:t>
            </w:r>
          </w:p>
          <w:p w14:paraId="7D700C7B" w14:textId="56707E21" w:rsidR="00A913B7" w:rsidRPr="005A7041" w:rsidRDefault="00A913B7" w:rsidP="006B68B4">
            <w:pPr>
              <w:spacing w:before="40" w:after="120"/>
              <w:ind w:left="90"/>
              <w:rPr>
                <w:i/>
                <w:spacing w:val="1"/>
                <w:sz w:val="22"/>
                <w:szCs w:val="22"/>
                <w:lang w:val="es-ES"/>
              </w:rPr>
            </w:pPr>
            <w:r w:rsidRPr="005A7041">
              <w:rPr>
                <w:spacing w:val="-2"/>
                <w:sz w:val="22"/>
                <w:szCs w:val="22"/>
                <w:lang w:val="es-ES"/>
              </w:rPr>
              <w:t xml:space="preserve">Dirección: </w:t>
            </w:r>
            <w:r w:rsidRPr="005A7041">
              <w:rPr>
                <w:i/>
                <w:spacing w:val="1"/>
                <w:sz w:val="22"/>
                <w:szCs w:val="22"/>
                <w:lang w:val="es-ES"/>
              </w:rPr>
              <w:t>_______________________</w:t>
            </w:r>
            <w:r w:rsidR="0090182F" w:rsidRPr="005A7041">
              <w:rPr>
                <w:i/>
                <w:spacing w:val="1"/>
                <w:sz w:val="22"/>
                <w:szCs w:val="22"/>
                <w:lang w:val="es-ES"/>
              </w:rPr>
              <w:t>________</w:t>
            </w:r>
            <w:r w:rsidRPr="005A7041">
              <w:rPr>
                <w:i/>
                <w:spacing w:val="1"/>
                <w:sz w:val="22"/>
                <w:szCs w:val="22"/>
                <w:lang w:val="es-ES"/>
              </w:rPr>
              <w:t>____________</w:t>
            </w:r>
          </w:p>
          <w:p w14:paraId="4E9BC052" w14:textId="7FE3716E" w:rsidR="00A913B7" w:rsidRPr="005A7041" w:rsidRDefault="00A913B7" w:rsidP="006B68B4">
            <w:pPr>
              <w:spacing w:before="40" w:after="120"/>
              <w:ind w:left="90"/>
              <w:rPr>
                <w:spacing w:val="-2"/>
                <w:sz w:val="22"/>
                <w:szCs w:val="22"/>
                <w:lang w:val="es-ES"/>
              </w:rPr>
            </w:pPr>
            <w:r w:rsidRPr="005A7041">
              <w:rPr>
                <w:spacing w:val="-2"/>
                <w:sz w:val="22"/>
                <w:szCs w:val="22"/>
                <w:lang w:val="es-ES"/>
              </w:rPr>
              <w:t xml:space="preserve">Números de teléfono y fax: </w:t>
            </w:r>
            <w:r w:rsidRPr="005A7041">
              <w:rPr>
                <w:i/>
                <w:sz w:val="22"/>
                <w:szCs w:val="22"/>
                <w:lang w:val="es-ES"/>
              </w:rPr>
              <w:t>____________</w:t>
            </w:r>
            <w:r w:rsidR="0090182F" w:rsidRPr="005A7041">
              <w:rPr>
                <w:i/>
                <w:sz w:val="22"/>
                <w:szCs w:val="22"/>
                <w:lang w:val="es-ES"/>
              </w:rPr>
              <w:t>_______</w:t>
            </w:r>
            <w:r w:rsidRPr="005A7041">
              <w:rPr>
                <w:i/>
                <w:sz w:val="22"/>
                <w:szCs w:val="22"/>
                <w:lang w:val="es-ES"/>
              </w:rPr>
              <w:t>___________</w:t>
            </w:r>
          </w:p>
          <w:p w14:paraId="482DEA85" w14:textId="77777777" w:rsidR="00A913B7" w:rsidRPr="005A7041" w:rsidRDefault="00A913B7" w:rsidP="006B68B4">
            <w:pPr>
              <w:spacing w:before="40" w:after="120"/>
              <w:ind w:left="90"/>
              <w:rPr>
                <w:i/>
                <w:iCs/>
                <w:spacing w:val="2"/>
                <w:sz w:val="22"/>
                <w:szCs w:val="22"/>
                <w:lang w:val="es-ES"/>
              </w:rPr>
            </w:pPr>
            <w:r w:rsidRPr="005A7041">
              <w:rPr>
                <w:spacing w:val="-6"/>
                <w:sz w:val="22"/>
                <w:szCs w:val="22"/>
                <w:lang w:val="es-ES"/>
              </w:rPr>
              <w:t>Dirección de correo electrónico: _____________________________</w:t>
            </w:r>
          </w:p>
        </w:tc>
      </w:tr>
      <w:tr w:rsidR="00A913B7" w:rsidRPr="001C59B2" w14:paraId="4B5E010C" w14:textId="77777777" w:rsidTr="00095928">
        <w:tc>
          <w:tcPr>
            <w:tcW w:w="9372" w:type="dxa"/>
            <w:tcBorders>
              <w:top w:val="single" w:sz="2" w:space="0" w:color="auto"/>
              <w:left w:val="single" w:sz="2" w:space="0" w:color="auto"/>
              <w:bottom w:val="single" w:sz="2" w:space="0" w:color="auto"/>
              <w:right w:val="single" w:sz="2" w:space="0" w:color="auto"/>
            </w:tcBorders>
          </w:tcPr>
          <w:p w14:paraId="7E573139" w14:textId="77777777" w:rsidR="00A913B7" w:rsidRPr="005A7041" w:rsidRDefault="00A913B7" w:rsidP="006B68B4">
            <w:pPr>
              <w:spacing w:before="40" w:after="120"/>
              <w:ind w:left="90"/>
              <w:rPr>
                <w:spacing w:val="-2"/>
                <w:sz w:val="22"/>
                <w:szCs w:val="22"/>
                <w:lang w:val="es-ES"/>
              </w:rPr>
            </w:pPr>
            <w:r w:rsidRPr="005A7041">
              <w:rPr>
                <w:spacing w:val="-2"/>
                <w:sz w:val="22"/>
                <w:szCs w:val="22"/>
                <w:lang w:val="es-ES"/>
              </w:rPr>
              <w:t>1. Se adjunta copia del original de los siguientes documentos:</w:t>
            </w:r>
          </w:p>
          <w:p w14:paraId="72084865" w14:textId="6E2CE1E5" w:rsidR="00A913B7" w:rsidRPr="005A7041" w:rsidRDefault="00A913B7" w:rsidP="004D1DE6">
            <w:pPr>
              <w:spacing w:before="40" w:after="120"/>
              <w:ind w:left="450" w:hanging="360"/>
              <w:rPr>
                <w:spacing w:val="-8"/>
                <w:sz w:val="22"/>
                <w:szCs w:val="22"/>
                <w:lang w:val="es-ES"/>
              </w:rPr>
            </w:pPr>
            <w:r w:rsidRPr="005A7041">
              <w:rPr>
                <w:rFonts w:ascii="MS Mincho" w:eastAsia="MS Mincho" w:hAnsi="MS Mincho" w:cs="MS Mincho"/>
                <w:spacing w:val="-2"/>
                <w:lang w:val="es-ES"/>
              </w:rPr>
              <w:sym w:font="Wingdings" w:char="F0A8"/>
            </w:r>
            <w:r w:rsidRPr="005A7041">
              <w:rPr>
                <w:rFonts w:ascii="MS Mincho" w:eastAsia="MS Mincho" w:hAnsi="MS Mincho" w:cs="MS Mincho"/>
                <w:spacing w:val="-2"/>
                <w:lang w:val="es-ES"/>
              </w:rPr>
              <w:tab/>
            </w:r>
            <w:r w:rsidRPr="005A7041">
              <w:rPr>
                <w:spacing w:val="-2"/>
                <w:sz w:val="22"/>
                <w:szCs w:val="22"/>
                <w:lang w:val="es-ES"/>
              </w:rPr>
              <w:t>Escritura de constitución (o los documentos equivalentes de constitución o asociación) y/o los documentos de inscripción de la entidad jurídica mencionada arriba, conforme a lo dispuesto en la</w:t>
            </w:r>
            <w:r w:rsidR="003A51A6" w:rsidRPr="005A7041">
              <w:rPr>
                <w:spacing w:val="-2"/>
                <w:sz w:val="22"/>
                <w:szCs w:val="22"/>
                <w:lang w:val="es-ES"/>
              </w:rPr>
              <w:t xml:space="preserve"> </w:t>
            </w:r>
            <w:r w:rsidRPr="005A7041">
              <w:rPr>
                <w:spacing w:val="-2"/>
                <w:sz w:val="22"/>
                <w:szCs w:val="22"/>
                <w:lang w:val="es-ES"/>
              </w:rPr>
              <w:t>IAL 4.4</w:t>
            </w:r>
            <w:r w:rsidRPr="005A7041">
              <w:rPr>
                <w:spacing w:val="-8"/>
                <w:sz w:val="22"/>
                <w:szCs w:val="22"/>
                <w:lang w:val="es-ES"/>
              </w:rPr>
              <w:t>.</w:t>
            </w:r>
          </w:p>
          <w:p w14:paraId="42CE5216" w14:textId="008FCE57" w:rsidR="00A913B7" w:rsidRPr="005A7041" w:rsidRDefault="00A913B7" w:rsidP="004D1DE6">
            <w:pPr>
              <w:spacing w:before="40" w:after="120"/>
              <w:ind w:left="450" w:hanging="360"/>
              <w:rPr>
                <w:spacing w:val="-2"/>
                <w:sz w:val="22"/>
                <w:szCs w:val="22"/>
                <w:lang w:val="es-ES"/>
              </w:rPr>
            </w:pPr>
            <w:r w:rsidRPr="005A7041">
              <w:rPr>
                <w:rFonts w:ascii="MS Mincho" w:eastAsia="MS Mincho" w:hAnsi="MS Mincho" w:cs="MS Mincho"/>
                <w:spacing w:val="-2"/>
                <w:lang w:val="es-ES"/>
              </w:rPr>
              <w:sym w:font="Wingdings" w:char="F0A8"/>
            </w:r>
            <w:r w:rsidRPr="005A7041">
              <w:rPr>
                <w:spacing w:val="-2"/>
                <w:sz w:val="22"/>
                <w:szCs w:val="22"/>
                <w:lang w:val="es-ES"/>
              </w:rPr>
              <w:tab/>
              <w:t>En el caso de una empresa o institución estatal, de conformidad con la</w:t>
            </w:r>
            <w:r w:rsidR="003A51A6" w:rsidRPr="005A7041">
              <w:rPr>
                <w:spacing w:val="-2"/>
                <w:sz w:val="22"/>
                <w:szCs w:val="22"/>
                <w:lang w:val="es-ES"/>
              </w:rPr>
              <w:t xml:space="preserve"> </w:t>
            </w:r>
            <w:r w:rsidRPr="005A7041">
              <w:rPr>
                <w:spacing w:val="-2"/>
                <w:sz w:val="22"/>
                <w:szCs w:val="22"/>
                <w:lang w:val="es-ES"/>
              </w:rPr>
              <w:t>IAL 4.6, documentos que acrediten que goza de autonomía jurídica y financiera, que funciona con arreglo a la legislación comercial y que no se halla bajo la supervisión del Contratante.</w:t>
            </w:r>
          </w:p>
          <w:p w14:paraId="7069A9E0" w14:textId="7BFF224A" w:rsidR="00E65D43" w:rsidRPr="005A7041" w:rsidRDefault="00A913B7" w:rsidP="004D1DE6">
            <w:pPr>
              <w:spacing w:before="60" w:after="60"/>
              <w:ind w:left="270" w:hanging="180"/>
              <w:rPr>
                <w:i/>
                <w:color w:val="000000" w:themeColor="text1"/>
                <w:spacing w:val="-2"/>
                <w:lang w:val="es-ES"/>
              </w:rPr>
            </w:pPr>
            <w:r w:rsidRPr="005A7041">
              <w:rPr>
                <w:spacing w:val="-2"/>
                <w:sz w:val="22"/>
                <w:szCs w:val="22"/>
                <w:lang w:val="es-ES"/>
              </w:rPr>
              <w:t xml:space="preserve">2. Se incluyen el organigrama, la lista de los miembros del Directorio </w:t>
            </w:r>
            <w:r w:rsidR="00E65D43" w:rsidRPr="005A7041">
              <w:rPr>
                <w:color w:val="000000" w:themeColor="text1"/>
                <w:spacing w:val="-2"/>
                <w:lang w:val="es-ES"/>
              </w:rPr>
              <w:t xml:space="preserve">y la propiedad efectiva. </w:t>
            </w:r>
            <w:r w:rsidR="001173BC" w:rsidRPr="005A7041">
              <w:rPr>
                <w:i/>
                <w:color w:val="000000" w:themeColor="text1"/>
                <w:spacing w:val="-2"/>
                <w:lang w:val="es-ES"/>
              </w:rPr>
              <w:t>El</w:t>
            </w:r>
            <w:r w:rsidR="00E65D43" w:rsidRPr="005A7041">
              <w:rPr>
                <w:i/>
                <w:color w:val="000000" w:themeColor="text1"/>
                <w:spacing w:val="-2"/>
                <w:lang w:val="es-ES"/>
              </w:rPr>
              <w:t xml:space="preserve"> Licitante seleccionado deberá proporcionar información adicional sobre la titularidad real</w:t>
            </w:r>
            <w:r w:rsidR="00E51CC6" w:rsidRPr="005A7041">
              <w:rPr>
                <w:i/>
                <w:color w:val="000000" w:themeColor="text1"/>
                <w:spacing w:val="-2"/>
                <w:lang w:val="es-ES"/>
              </w:rPr>
              <w:t xml:space="preserve"> de cada miembro de la APCA</w:t>
            </w:r>
            <w:r w:rsidR="00E65D43" w:rsidRPr="005A7041">
              <w:rPr>
                <w:i/>
                <w:color w:val="000000" w:themeColor="text1"/>
                <w:spacing w:val="-2"/>
                <w:lang w:val="es-ES"/>
              </w:rPr>
              <w:t>, utilizando el Formulario de Divulgación de la Propiedad Efectiva.</w:t>
            </w:r>
          </w:p>
          <w:p w14:paraId="002FF887" w14:textId="6211EA96" w:rsidR="00A913B7" w:rsidRPr="005A7041" w:rsidRDefault="00A913B7" w:rsidP="006B68B4">
            <w:pPr>
              <w:spacing w:before="40" w:after="120"/>
              <w:ind w:left="90"/>
              <w:jc w:val="center"/>
              <w:outlineLvl w:val="5"/>
              <w:rPr>
                <w:spacing w:val="-2"/>
                <w:sz w:val="22"/>
                <w:szCs w:val="22"/>
                <w:lang w:val="es-ES"/>
              </w:rPr>
            </w:pPr>
          </w:p>
        </w:tc>
      </w:tr>
    </w:tbl>
    <w:p w14:paraId="705B176E" w14:textId="77777777" w:rsidR="00A913B7" w:rsidRPr="005A7041" w:rsidRDefault="00A913B7" w:rsidP="00A913B7">
      <w:pPr>
        <w:rPr>
          <w:b/>
          <w:sz w:val="28"/>
          <w:lang w:val="es-ES"/>
        </w:rPr>
      </w:pPr>
    </w:p>
    <w:bookmarkEnd w:id="572"/>
    <w:bookmarkEnd w:id="573"/>
    <w:p w14:paraId="719EB8AA" w14:textId="77777777" w:rsidR="00A913B7" w:rsidRPr="005A7041" w:rsidRDefault="00A913B7" w:rsidP="00A913B7">
      <w:pPr>
        <w:rPr>
          <w:lang w:val="es-ES"/>
        </w:rPr>
      </w:pPr>
    </w:p>
    <w:p w14:paraId="44D86941" w14:textId="77777777" w:rsidR="00802719" w:rsidRPr="005A7041" w:rsidRDefault="00A913B7" w:rsidP="00D561AA">
      <w:pPr>
        <w:pStyle w:val="SecIVHeading2"/>
      </w:pPr>
      <w:r w:rsidRPr="005A7041">
        <w:br w:type="page"/>
      </w:r>
      <w:bookmarkStart w:id="574" w:name="_Toc485743333"/>
      <w:bookmarkStart w:id="575" w:name="_Toc485743960"/>
      <w:bookmarkStart w:id="576" w:name="_Toc206528755"/>
      <w:bookmarkStart w:id="577" w:name="_Toc446329313"/>
      <w:r w:rsidRPr="005A7041">
        <w:lastRenderedPageBreak/>
        <w:t>Formulario CON – 2</w:t>
      </w:r>
      <w:bookmarkEnd w:id="574"/>
      <w:bookmarkEnd w:id="575"/>
      <w:bookmarkEnd w:id="576"/>
    </w:p>
    <w:p w14:paraId="711F4C90" w14:textId="1A7EB857" w:rsidR="00A913B7" w:rsidRPr="005A7041" w:rsidRDefault="00A913B7" w:rsidP="000313CF">
      <w:pPr>
        <w:jc w:val="center"/>
        <w:rPr>
          <w:b/>
          <w:bCs/>
          <w:spacing w:val="10"/>
          <w:sz w:val="36"/>
          <w:szCs w:val="40"/>
          <w:lang w:val="es-ES"/>
        </w:rPr>
      </w:pPr>
      <w:r w:rsidRPr="005A7041">
        <w:rPr>
          <w:b/>
          <w:bCs/>
          <w:sz w:val="36"/>
          <w:szCs w:val="40"/>
          <w:lang w:val="es-ES"/>
        </w:rPr>
        <w:t xml:space="preserve"> </w:t>
      </w:r>
      <w:r w:rsidRPr="005A7041">
        <w:rPr>
          <w:b/>
          <w:bCs/>
          <w:sz w:val="36"/>
          <w:szCs w:val="32"/>
          <w:lang w:val="es-ES"/>
        </w:rPr>
        <w:t xml:space="preserve">Historial de incumplimiento de contratos, </w:t>
      </w:r>
      <w:r w:rsidR="0090182F" w:rsidRPr="005A7041">
        <w:rPr>
          <w:b/>
          <w:bCs/>
          <w:sz w:val="36"/>
          <w:szCs w:val="32"/>
          <w:lang w:val="es-ES"/>
        </w:rPr>
        <w:br/>
      </w:r>
      <w:r w:rsidRPr="005A7041">
        <w:rPr>
          <w:b/>
          <w:bCs/>
          <w:sz w:val="36"/>
          <w:szCs w:val="32"/>
          <w:lang w:val="es-ES"/>
        </w:rPr>
        <w:t xml:space="preserve">litigios pendientes y antecedentes de litigios </w:t>
      </w:r>
      <w:bookmarkEnd w:id="577"/>
    </w:p>
    <w:p w14:paraId="58C9256D" w14:textId="460B4ADD" w:rsidR="00A913B7" w:rsidRPr="005A7041" w:rsidRDefault="00A913B7" w:rsidP="0090182F">
      <w:pPr>
        <w:spacing w:before="288" w:after="324"/>
        <w:jc w:val="right"/>
        <w:rPr>
          <w:spacing w:val="-4"/>
          <w:lang w:val="es-ES"/>
        </w:rPr>
      </w:pPr>
      <w:r w:rsidRPr="005A7041">
        <w:rPr>
          <w:spacing w:val="-4"/>
          <w:lang w:val="es-ES"/>
        </w:rPr>
        <w:t xml:space="preserve">Nombre del Licitante: </w:t>
      </w:r>
      <w:r w:rsidRPr="005A7041">
        <w:rPr>
          <w:i/>
          <w:iCs/>
          <w:spacing w:val="-6"/>
          <w:lang w:val="es-ES"/>
        </w:rPr>
        <w:t>________________</w:t>
      </w:r>
      <w:r w:rsidRPr="005A7041">
        <w:rPr>
          <w:i/>
          <w:iCs/>
          <w:spacing w:val="-6"/>
          <w:lang w:val="es-ES"/>
        </w:rPr>
        <w:br/>
      </w:r>
      <w:r w:rsidRPr="005A7041">
        <w:rPr>
          <w:spacing w:val="-4"/>
          <w:lang w:val="es-ES"/>
        </w:rPr>
        <w:t xml:space="preserve">Fecha: </w:t>
      </w:r>
      <w:r w:rsidRPr="005A7041">
        <w:rPr>
          <w:i/>
          <w:iCs/>
          <w:spacing w:val="-6"/>
          <w:lang w:val="es-ES"/>
        </w:rPr>
        <w:t>______________________</w:t>
      </w:r>
      <w:r w:rsidRPr="005A7041">
        <w:rPr>
          <w:i/>
          <w:iCs/>
          <w:spacing w:val="-6"/>
          <w:lang w:val="es-ES"/>
        </w:rPr>
        <w:br/>
      </w:r>
      <w:r w:rsidRPr="005A7041">
        <w:rPr>
          <w:spacing w:val="-4"/>
          <w:lang w:val="es-ES"/>
        </w:rPr>
        <w:t xml:space="preserve">Nombre del miembro de la </w:t>
      </w:r>
      <w:proofErr w:type="spellStart"/>
      <w:r w:rsidR="008C148F" w:rsidRPr="005A7041">
        <w:rPr>
          <w:spacing w:val="-4"/>
          <w:lang w:val="es-ES"/>
        </w:rPr>
        <w:t>APCA</w:t>
      </w:r>
      <w:proofErr w:type="spellEnd"/>
      <w:r w:rsidRPr="005A7041">
        <w:rPr>
          <w:spacing w:val="-4"/>
          <w:lang w:val="es-ES"/>
        </w:rPr>
        <w:t xml:space="preserve"> _________________________</w:t>
      </w:r>
      <w:r w:rsidRPr="005A7041">
        <w:rPr>
          <w:i/>
          <w:iCs/>
          <w:spacing w:val="-6"/>
          <w:lang w:val="es-ES"/>
        </w:rPr>
        <w:br/>
      </w:r>
      <w:proofErr w:type="spellStart"/>
      <w:r w:rsidRPr="005A7041">
        <w:rPr>
          <w:spacing w:val="-2"/>
          <w:lang w:val="es-ES"/>
        </w:rPr>
        <w:t>N.</w:t>
      </w:r>
      <w:r w:rsidRPr="005A7041">
        <w:rPr>
          <w:spacing w:val="-2"/>
          <w:vertAlign w:val="superscript"/>
          <w:lang w:val="es-ES"/>
        </w:rPr>
        <w:t>o</w:t>
      </w:r>
      <w:proofErr w:type="spellEnd"/>
      <w:r w:rsidRPr="005A7041">
        <w:rPr>
          <w:spacing w:val="-2"/>
          <w:lang w:val="es-ES"/>
        </w:rPr>
        <w:t xml:space="preserve"> y nombre de</w:t>
      </w:r>
      <w:r w:rsidR="00FA71C8" w:rsidRPr="005A7041">
        <w:rPr>
          <w:spacing w:val="-2"/>
          <w:lang w:val="es-ES"/>
        </w:rPr>
        <w:t xml:space="preserve"> </w:t>
      </w:r>
      <w:r w:rsidRPr="005A7041">
        <w:rPr>
          <w:spacing w:val="-2"/>
          <w:lang w:val="es-ES"/>
        </w:rPr>
        <w:t>l</w:t>
      </w:r>
      <w:r w:rsidR="00FA71C8" w:rsidRPr="005A7041">
        <w:rPr>
          <w:spacing w:val="-2"/>
          <w:lang w:val="es-ES"/>
        </w:rPr>
        <w:t xml:space="preserve">a </w:t>
      </w:r>
      <w:r w:rsidR="000E488C" w:rsidRPr="005A7041">
        <w:rPr>
          <w:spacing w:val="-2"/>
          <w:lang w:val="es-ES"/>
        </w:rPr>
        <w:t>S</w:t>
      </w:r>
      <w:r w:rsidR="00FA71C8" w:rsidRPr="005A7041">
        <w:rPr>
          <w:spacing w:val="-2"/>
          <w:lang w:val="es-ES"/>
        </w:rPr>
        <w:t xml:space="preserve">olicitud de </w:t>
      </w:r>
      <w:r w:rsidR="000E488C" w:rsidRPr="005A7041">
        <w:rPr>
          <w:spacing w:val="-2"/>
          <w:lang w:val="es-ES"/>
        </w:rPr>
        <w:t>O</w:t>
      </w:r>
      <w:r w:rsidR="00FA71C8" w:rsidRPr="005A7041">
        <w:rPr>
          <w:spacing w:val="-2"/>
          <w:lang w:val="es-ES"/>
        </w:rPr>
        <w:t>fertas</w:t>
      </w:r>
      <w:r w:rsidRPr="005A7041">
        <w:rPr>
          <w:spacing w:val="-2"/>
          <w:lang w:val="es-ES"/>
        </w:rPr>
        <w:t xml:space="preserve">: </w:t>
      </w:r>
      <w:r w:rsidRPr="005A7041">
        <w:rPr>
          <w:i/>
          <w:spacing w:val="3"/>
          <w:lang w:val="es-ES"/>
        </w:rPr>
        <w:t>_________________</w:t>
      </w:r>
      <w:r w:rsidRPr="005A7041">
        <w:rPr>
          <w:spacing w:val="3"/>
          <w:lang w:val="es-ES"/>
        </w:rPr>
        <w:br/>
      </w:r>
      <w:r w:rsidRPr="005A7041">
        <w:rPr>
          <w:spacing w:val="-2"/>
          <w:lang w:val="es-ES"/>
        </w:rPr>
        <w:t xml:space="preserve">Página </w:t>
      </w:r>
      <w:r w:rsidRPr="005A7041">
        <w:rPr>
          <w:i/>
          <w:lang w:val="es-ES"/>
        </w:rPr>
        <w:t>__________</w:t>
      </w:r>
      <w:r w:rsidRPr="005A7041">
        <w:rPr>
          <w:spacing w:val="-2"/>
          <w:lang w:val="es-ES"/>
        </w:rPr>
        <w:t xml:space="preserve">de </w:t>
      </w:r>
      <w:r w:rsidRPr="005A7041">
        <w:rPr>
          <w:i/>
          <w:spacing w:val="1"/>
          <w:lang w:val="es-ES"/>
        </w:rPr>
        <w:t>_______________</w:t>
      </w:r>
    </w:p>
    <w:tbl>
      <w:tblPr>
        <w:tblW w:w="9214" w:type="dxa"/>
        <w:tblInd w:w="3" w:type="dxa"/>
        <w:tblLayout w:type="fixed"/>
        <w:tblCellMar>
          <w:left w:w="0" w:type="dxa"/>
          <w:right w:w="0" w:type="dxa"/>
        </w:tblCellMar>
        <w:tblLook w:val="0000" w:firstRow="0" w:lastRow="0" w:firstColumn="0" w:lastColumn="0" w:noHBand="0" w:noVBand="0"/>
      </w:tblPr>
      <w:tblGrid>
        <w:gridCol w:w="968"/>
        <w:gridCol w:w="1300"/>
        <w:gridCol w:w="4820"/>
        <w:gridCol w:w="2126"/>
      </w:tblGrid>
      <w:tr w:rsidR="00A913B7" w:rsidRPr="001C59B2" w14:paraId="1A66C092" w14:textId="77777777" w:rsidTr="0090182F">
        <w:tc>
          <w:tcPr>
            <w:tcW w:w="9214" w:type="dxa"/>
            <w:gridSpan w:val="4"/>
            <w:tcBorders>
              <w:top w:val="single" w:sz="2" w:space="0" w:color="auto"/>
              <w:left w:val="single" w:sz="2" w:space="0" w:color="auto"/>
              <w:bottom w:val="single" w:sz="2" w:space="0" w:color="auto"/>
              <w:right w:val="single" w:sz="2" w:space="0" w:color="auto"/>
            </w:tcBorders>
          </w:tcPr>
          <w:p w14:paraId="37AD9CD7" w14:textId="47D3BF29" w:rsidR="00A913B7" w:rsidRPr="005A7041" w:rsidRDefault="00A913B7" w:rsidP="00D96A38">
            <w:pPr>
              <w:spacing w:before="40" w:after="120"/>
              <w:jc w:val="center"/>
              <w:rPr>
                <w:spacing w:val="-4"/>
                <w:lang w:val="es-ES"/>
              </w:rPr>
            </w:pPr>
            <w:r w:rsidRPr="005A7041">
              <w:rPr>
                <w:spacing w:val="-4"/>
                <w:lang w:val="es-ES"/>
              </w:rPr>
              <w:t xml:space="preserve">Incumplimiento de contratos definido conforme a la </w:t>
            </w:r>
            <w:r w:rsidR="006675F7" w:rsidRPr="005A7041">
              <w:rPr>
                <w:spacing w:val="-4"/>
                <w:lang w:val="es-ES"/>
              </w:rPr>
              <w:t>Sección</w:t>
            </w:r>
            <w:r w:rsidRPr="005A7041">
              <w:rPr>
                <w:spacing w:val="-4"/>
                <w:lang w:val="es-ES"/>
              </w:rPr>
              <w:t xml:space="preserve"> III, </w:t>
            </w:r>
            <w:r w:rsidR="0090182F" w:rsidRPr="005A7041">
              <w:rPr>
                <w:spacing w:val="-4"/>
                <w:lang w:val="es-ES"/>
              </w:rPr>
              <w:br/>
            </w:r>
            <w:r w:rsidR="003C2A3E" w:rsidRPr="005A7041">
              <w:rPr>
                <w:spacing w:val="-4"/>
                <w:lang w:val="es-ES"/>
              </w:rPr>
              <w:t>“</w:t>
            </w:r>
            <w:r w:rsidR="007F1685" w:rsidRPr="005A7041">
              <w:rPr>
                <w:spacing w:val="-4"/>
                <w:lang w:val="es-ES"/>
              </w:rPr>
              <w:t xml:space="preserve">Criterios de </w:t>
            </w:r>
            <w:r w:rsidR="006675F7" w:rsidRPr="005A7041">
              <w:rPr>
                <w:spacing w:val="-4"/>
                <w:lang w:val="es-ES"/>
              </w:rPr>
              <w:t>Evaluación y Calificación</w:t>
            </w:r>
            <w:r w:rsidR="003C2A3E" w:rsidRPr="005A7041">
              <w:rPr>
                <w:spacing w:val="-4"/>
                <w:lang w:val="es-ES"/>
              </w:rPr>
              <w:t>”</w:t>
            </w:r>
          </w:p>
        </w:tc>
      </w:tr>
      <w:tr w:rsidR="00A913B7" w:rsidRPr="001C59B2" w14:paraId="7878F86C" w14:textId="77777777" w:rsidTr="0090182F">
        <w:tc>
          <w:tcPr>
            <w:tcW w:w="9214" w:type="dxa"/>
            <w:gridSpan w:val="4"/>
            <w:tcBorders>
              <w:top w:val="single" w:sz="2" w:space="0" w:color="auto"/>
              <w:left w:val="single" w:sz="2" w:space="0" w:color="auto"/>
              <w:bottom w:val="single" w:sz="2" w:space="0" w:color="auto"/>
              <w:right w:val="single" w:sz="2" w:space="0" w:color="auto"/>
            </w:tcBorders>
          </w:tcPr>
          <w:p w14:paraId="2C1DA4AB" w14:textId="77777777" w:rsidR="00B313E5" w:rsidRPr="005A7041" w:rsidRDefault="00A913B7" w:rsidP="00B313E5">
            <w:pPr>
              <w:spacing w:before="40" w:after="120"/>
              <w:ind w:left="99"/>
              <w:rPr>
                <w:spacing w:val="-4"/>
                <w:lang w:val="es-ES"/>
              </w:rPr>
            </w:pPr>
            <w:r w:rsidRPr="005A7041">
              <w:rPr>
                <w:rFonts w:ascii="MS Mincho" w:eastAsia="MS Mincho" w:hAnsi="MS Mincho" w:cs="MS Mincho"/>
                <w:spacing w:val="-2"/>
                <w:lang w:val="es-ES"/>
              </w:rPr>
              <w:sym w:font="Wingdings" w:char="F0A8"/>
            </w:r>
            <w:r w:rsidRPr="005A7041">
              <w:rPr>
                <w:rFonts w:ascii="MS Mincho" w:eastAsia="MS Mincho" w:hAnsi="MS Mincho" w:cs="MS Mincho"/>
                <w:spacing w:val="-2"/>
                <w:lang w:val="es-ES"/>
              </w:rPr>
              <w:tab/>
            </w:r>
            <w:r w:rsidRPr="005A7041">
              <w:rPr>
                <w:spacing w:val="-6"/>
                <w:lang w:val="es-ES"/>
              </w:rPr>
              <w:t>N</w:t>
            </w:r>
            <w:r w:rsidR="0005489A" w:rsidRPr="005A7041">
              <w:rPr>
                <w:spacing w:val="-6"/>
                <w:lang w:val="es-ES"/>
              </w:rPr>
              <w:t>o se produjo n</w:t>
            </w:r>
            <w:r w:rsidRPr="005A7041">
              <w:rPr>
                <w:spacing w:val="-6"/>
                <w:lang w:val="es-ES"/>
              </w:rPr>
              <w:t xml:space="preserve">ingún incumplimiento de contrato desde el 1 de enero de </w:t>
            </w:r>
            <w:r w:rsidRPr="005A7041">
              <w:rPr>
                <w:i/>
                <w:spacing w:val="-6"/>
                <w:lang w:val="es-ES"/>
              </w:rPr>
              <w:t>[indique el año]</w:t>
            </w:r>
          </w:p>
          <w:p w14:paraId="6FE9D40D" w14:textId="62393585" w:rsidR="00A913B7" w:rsidRPr="005A7041" w:rsidRDefault="00A913B7" w:rsidP="007269A0">
            <w:pPr>
              <w:spacing w:before="40" w:after="120"/>
              <w:ind w:left="99"/>
              <w:rPr>
                <w:spacing w:val="-4"/>
                <w:lang w:val="es-ES"/>
              </w:rPr>
            </w:pPr>
            <w:r w:rsidRPr="005A7041">
              <w:rPr>
                <w:rFonts w:ascii="MS Mincho" w:eastAsia="MS Mincho" w:hAnsi="MS Mincho" w:cs="MS Mincho"/>
                <w:spacing w:val="-2"/>
                <w:lang w:val="es-ES"/>
              </w:rPr>
              <w:sym w:font="Wingdings" w:char="F0A8"/>
            </w:r>
            <w:r w:rsidRPr="005A7041">
              <w:rPr>
                <w:spacing w:val="-4"/>
                <w:lang w:val="es-ES"/>
              </w:rPr>
              <w:tab/>
              <w:t xml:space="preserve">Se produjo algún </w:t>
            </w:r>
            <w:r w:rsidRPr="005A7041">
              <w:rPr>
                <w:spacing w:val="-6"/>
                <w:lang w:val="es-ES"/>
              </w:rPr>
              <w:t xml:space="preserve">incumplimiento de contrato desde el 1 de enero de </w:t>
            </w:r>
            <w:r w:rsidRPr="005A7041">
              <w:rPr>
                <w:i/>
                <w:spacing w:val="-6"/>
                <w:lang w:val="es-ES"/>
              </w:rPr>
              <w:t>[indique el año]</w:t>
            </w:r>
          </w:p>
        </w:tc>
      </w:tr>
      <w:tr w:rsidR="00A913B7" w:rsidRPr="001C59B2" w14:paraId="4A0AE9C2" w14:textId="77777777" w:rsidTr="00EB762F">
        <w:tc>
          <w:tcPr>
            <w:tcW w:w="968" w:type="dxa"/>
            <w:tcBorders>
              <w:top w:val="single" w:sz="2" w:space="0" w:color="auto"/>
              <w:left w:val="single" w:sz="2" w:space="0" w:color="auto"/>
              <w:bottom w:val="single" w:sz="2" w:space="0" w:color="auto"/>
              <w:right w:val="single" w:sz="2" w:space="0" w:color="auto"/>
            </w:tcBorders>
          </w:tcPr>
          <w:p w14:paraId="53DF3142" w14:textId="77777777" w:rsidR="00A913B7" w:rsidRPr="005A7041" w:rsidRDefault="00A913B7" w:rsidP="00D96A38">
            <w:pPr>
              <w:spacing w:before="40" w:after="120"/>
              <w:ind w:left="102"/>
              <w:rPr>
                <w:b/>
                <w:bCs/>
                <w:spacing w:val="-4"/>
                <w:lang w:val="es-ES"/>
              </w:rPr>
            </w:pPr>
            <w:r w:rsidRPr="005A7041">
              <w:rPr>
                <w:b/>
                <w:bCs/>
                <w:spacing w:val="-4"/>
                <w:lang w:val="es-ES"/>
              </w:rPr>
              <w:t>Año</w:t>
            </w:r>
          </w:p>
        </w:tc>
        <w:tc>
          <w:tcPr>
            <w:tcW w:w="1300" w:type="dxa"/>
            <w:tcBorders>
              <w:top w:val="single" w:sz="2" w:space="0" w:color="auto"/>
              <w:left w:val="single" w:sz="2" w:space="0" w:color="auto"/>
              <w:bottom w:val="single" w:sz="2" w:space="0" w:color="auto"/>
              <w:right w:val="single" w:sz="2" w:space="0" w:color="auto"/>
            </w:tcBorders>
          </w:tcPr>
          <w:p w14:paraId="34718BB7" w14:textId="77777777" w:rsidR="00A913B7" w:rsidRPr="005A7041" w:rsidRDefault="00A913B7" w:rsidP="006B68B4">
            <w:pPr>
              <w:spacing w:before="40" w:after="120"/>
              <w:ind w:left="112"/>
              <w:jc w:val="center"/>
              <w:rPr>
                <w:b/>
                <w:bCs/>
                <w:spacing w:val="-4"/>
                <w:lang w:val="es-ES"/>
              </w:rPr>
            </w:pPr>
            <w:r w:rsidRPr="005A7041">
              <w:rPr>
                <w:b/>
                <w:bCs/>
                <w:spacing w:val="-4"/>
                <w:lang w:val="es-ES"/>
              </w:rPr>
              <w:t>Parte incumplida del contrato</w:t>
            </w:r>
          </w:p>
        </w:tc>
        <w:tc>
          <w:tcPr>
            <w:tcW w:w="4820" w:type="dxa"/>
            <w:tcBorders>
              <w:top w:val="single" w:sz="2" w:space="0" w:color="auto"/>
              <w:left w:val="single" w:sz="2" w:space="0" w:color="auto"/>
              <w:bottom w:val="single" w:sz="2" w:space="0" w:color="auto"/>
              <w:right w:val="single" w:sz="2" w:space="0" w:color="auto"/>
            </w:tcBorders>
          </w:tcPr>
          <w:p w14:paraId="0309C40D" w14:textId="77777777" w:rsidR="00A913B7" w:rsidRPr="005A7041" w:rsidRDefault="00A913B7" w:rsidP="006B68B4">
            <w:pPr>
              <w:spacing w:before="40" w:after="120"/>
              <w:ind w:left="1323"/>
              <w:rPr>
                <w:b/>
                <w:bCs/>
                <w:spacing w:val="-4"/>
                <w:lang w:val="es-ES"/>
              </w:rPr>
            </w:pPr>
            <w:r w:rsidRPr="005A7041">
              <w:rPr>
                <w:b/>
                <w:bCs/>
                <w:spacing w:val="-4"/>
                <w:lang w:val="es-ES"/>
              </w:rPr>
              <w:t xml:space="preserve">Identificación del Contrato </w:t>
            </w:r>
          </w:p>
          <w:p w14:paraId="28B2CEA9" w14:textId="77777777" w:rsidR="00A913B7" w:rsidRPr="005A7041" w:rsidRDefault="00A913B7" w:rsidP="006B68B4">
            <w:pPr>
              <w:spacing w:before="40" w:after="120"/>
              <w:ind w:left="-732"/>
              <w:rPr>
                <w:i/>
                <w:iCs/>
                <w:spacing w:val="-6"/>
                <w:lang w:val="es-ES"/>
              </w:rPr>
            </w:pPr>
          </w:p>
        </w:tc>
        <w:tc>
          <w:tcPr>
            <w:tcW w:w="2126" w:type="dxa"/>
            <w:tcBorders>
              <w:top w:val="single" w:sz="2" w:space="0" w:color="auto"/>
              <w:left w:val="single" w:sz="2" w:space="0" w:color="auto"/>
              <w:bottom w:val="single" w:sz="2" w:space="0" w:color="auto"/>
              <w:right w:val="single" w:sz="2" w:space="0" w:color="auto"/>
            </w:tcBorders>
          </w:tcPr>
          <w:p w14:paraId="6EAEFC1D" w14:textId="1F81C7C4" w:rsidR="00A913B7" w:rsidRPr="005A7041" w:rsidRDefault="00A913B7" w:rsidP="00D96A38">
            <w:pPr>
              <w:spacing w:before="40" w:after="120"/>
              <w:jc w:val="center"/>
              <w:rPr>
                <w:i/>
                <w:iCs/>
                <w:spacing w:val="-6"/>
                <w:lang w:val="es-ES"/>
              </w:rPr>
            </w:pPr>
            <w:r w:rsidRPr="005A7041">
              <w:rPr>
                <w:b/>
                <w:bCs/>
                <w:spacing w:val="-4"/>
                <w:lang w:val="es-ES"/>
              </w:rPr>
              <w:t xml:space="preserve">Monto total del contrato (valor actual, moneda, </w:t>
            </w:r>
            <w:r w:rsidR="00EB762F" w:rsidRPr="005A7041">
              <w:rPr>
                <w:b/>
                <w:bCs/>
                <w:spacing w:val="-4"/>
                <w:lang w:val="es-ES"/>
              </w:rPr>
              <w:br/>
            </w:r>
            <w:r w:rsidRPr="005A7041">
              <w:rPr>
                <w:b/>
                <w:bCs/>
                <w:spacing w:val="-4"/>
                <w:lang w:val="es-ES"/>
              </w:rPr>
              <w:t>tipo de cambio y equivalente en USD)</w:t>
            </w:r>
          </w:p>
        </w:tc>
      </w:tr>
      <w:tr w:rsidR="00A913B7" w:rsidRPr="001C59B2" w14:paraId="0F0895AB" w14:textId="77777777" w:rsidTr="00EB762F">
        <w:tc>
          <w:tcPr>
            <w:tcW w:w="968" w:type="dxa"/>
            <w:tcBorders>
              <w:top w:val="single" w:sz="2" w:space="0" w:color="auto"/>
              <w:left w:val="single" w:sz="2" w:space="0" w:color="auto"/>
              <w:bottom w:val="single" w:sz="2" w:space="0" w:color="auto"/>
              <w:right w:val="single" w:sz="2" w:space="0" w:color="auto"/>
            </w:tcBorders>
          </w:tcPr>
          <w:p w14:paraId="1FB68FD2" w14:textId="69747F96" w:rsidR="00A913B7" w:rsidRPr="005A7041" w:rsidRDefault="00650AE1" w:rsidP="007269A0">
            <w:pPr>
              <w:spacing w:before="40" w:after="120"/>
              <w:ind w:left="102"/>
              <w:rPr>
                <w:i/>
                <w:iCs/>
                <w:spacing w:val="-4"/>
                <w:lang w:val="es-ES"/>
              </w:rPr>
            </w:pPr>
            <w:r w:rsidRPr="005A7041">
              <w:rPr>
                <w:i/>
                <w:iCs/>
                <w:spacing w:val="-4"/>
                <w:lang w:val="es-ES"/>
              </w:rPr>
              <w:t>[indique el año]</w:t>
            </w:r>
          </w:p>
        </w:tc>
        <w:tc>
          <w:tcPr>
            <w:tcW w:w="1300" w:type="dxa"/>
            <w:tcBorders>
              <w:top w:val="single" w:sz="2" w:space="0" w:color="auto"/>
              <w:left w:val="single" w:sz="2" w:space="0" w:color="auto"/>
              <w:bottom w:val="single" w:sz="2" w:space="0" w:color="auto"/>
              <w:right w:val="single" w:sz="2" w:space="0" w:color="auto"/>
            </w:tcBorders>
          </w:tcPr>
          <w:p w14:paraId="39B824AF" w14:textId="0D382283" w:rsidR="00A913B7" w:rsidRPr="005A7041" w:rsidRDefault="00650AE1" w:rsidP="007269A0">
            <w:pPr>
              <w:spacing w:before="40" w:after="120"/>
              <w:ind w:left="102"/>
              <w:rPr>
                <w:i/>
                <w:iCs/>
                <w:spacing w:val="-4"/>
                <w:lang w:val="es-ES"/>
              </w:rPr>
            </w:pPr>
            <w:r w:rsidRPr="005A7041">
              <w:rPr>
                <w:i/>
                <w:iCs/>
                <w:spacing w:val="-4"/>
                <w:lang w:val="es-ES"/>
              </w:rPr>
              <w:t>[indique el monto y el porcentaje]</w:t>
            </w:r>
          </w:p>
        </w:tc>
        <w:tc>
          <w:tcPr>
            <w:tcW w:w="4820" w:type="dxa"/>
            <w:tcBorders>
              <w:top w:val="single" w:sz="2" w:space="0" w:color="auto"/>
              <w:left w:val="single" w:sz="2" w:space="0" w:color="auto"/>
              <w:bottom w:val="single" w:sz="2" w:space="0" w:color="auto"/>
              <w:right w:val="single" w:sz="2" w:space="0" w:color="auto"/>
            </w:tcBorders>
          </w:tcPr>
          <w:p w14:paraId="68642CA8" w14:textId="1DF587E5" w:rsidR="00A913B7" w:rsidRPr="005A7041" w:rsidRDefault="00A913B7" w:rsidP="007269A0">
            <w:pPr>
              <w:spacing w:before="40" w:after="120"/>
              <w:ind w:left="102"/>
              <w:rPr>
                <w:i/>
                <w:iCs/>
                <w:spacing w:val="-4"/>
                <w:lang w:val="es-ES"/>
              </w:rPr>
            </w:pPr>
            <w:r w:rsidRPr="005A7041">
              <w:rPr>
                <w:i/>
                <w:iCs/>
                <w:spacing w:val="-4"/>
                <w:lang w:val="es-ES"/>
              </w:rPr>
              <w:t xml:space="preserve">Identificación del Contrato: </w:t>
            </w:r>
            <w:r w:rsidR="00650AE1" w:rsidRPr="005A7041">
              <w:rPr>
                <w:i/>
                <w:iCs/>
                <w:spacing w:val="-4"/>
                <w:lang w:val="es-ES"/>
              </w:rPr>
              <w:t xml:space="preserve">[indique el nombre completo del Contrato, el número y toda </w:t>
            </w:r>
            <w:r w:rsidR="00F02F56" w:rsidRPr="005A7041">
              <w:rPr>
                <w:i/>
                <w:iCs/>
                <w:spacing w:val="-4"/>
                <w:lang w:val="es-ES"/>
              </w:rPr>
              <w:br/>
            </w:r>
            <w:r w:rsidR="00650AE1" w:rsidRPr="005A7041">
              <w:rPr>
                <w:i/>
                <w:iCs/>
                <w:spacing w:val="-4"/>
                <w:lang w:val="es-ES"/>
              </w:rPr>
              <w:t>otra identificación]</w:t>
            </w:r>
          </w:p>
          <w:p w14:paraId="66121620" w14:textId="6E2294F8" w:rsidR="00A913B7" w:rsidRPr="005A7041" w:rsidRDefault="00A913B7" w:rsidP="007269A0">
            <w:pPr>
              <w:spacing w:before="40" w:after="120"/>
              <w:ind w:left="102"/>
              <w:rPr>
                <w:i/>
                <w:iCs/>
                <w:spacing w:val="-4"/>
                <w:lang w:val="es-ES"/>
              </w:rPr>
            </w:pPr>
            <w:r w:rsidRPr="005A7041">
              <w:rPr>
                <w:i/>
                <w:iCs/>
                <w:spacing w:val="-4"/>
                <w:lang w:val="es-ES"/>
              </w:rPr>
              <w:t xml:space="preserve">Nombre del Contratante: </w:t>
            </w:r>
            <w:r w:rsidR="00650AE1" w:rsidRPr="005A7041">
              <w:rPr>
                <w:i/>
                <w:iCs/>
                <w:spacing w:val="-4"/>
                <w:lang w:val="es-ES"/>
              </w:rPr>
              <w:t xml:space="preserve">[indique el </w:t>
            </w:r>
            <w:r w:rsidR="00F02F56" w:rsidRPr="005A7041">
              <w:rPr>
                <w:i/>
                <w:iCs/>
                <w:spacing w:val="-4"/>
                <w:lang w:val="es-ES"/>
              </w:rPr>
              <w:br/>
            </w:r>
            <w:r w:rsidR="00650AE1" w:rsidRPr="005A7041">
              <w:rPr>
                <w:i/>
                <w:iCs/>
                <w:spacing w:val="-4"/>
                <w:lang w:val="es-ES"/>
              </w:rPr>
              <w:t>nombre completo]</w:t>
            </w:r>
          </w:p>
          <w:p w14:paraId="5EE7B572" w14:textId="76E53968" w:rsidR="00A913B7" w:rsidRPr="005A7041" w:rsidRDefault="00A913B7" w:rsidP="007269A0">
            <w:pPr>
              <w:spacing w:before="40" w:after="120"/>
              <w:ind w:left="102"/>
              <w:rPr>
                <w:i/>
                <w:iCs/>
                <w:spacing w:val="-4"/>
                <w:lang w:val="es-ES"/>
              </w:rPr>
            </w:pPr>
            <w:r w:rsidRPr="005A7041">
              <w:rPr>
                <w:i/>
                <w:iCs/>
                <w:spacing w:val="-4"/>
                <w:lang w:val="es-ES"/>
              </w:rPr>
              <w:t xml:space="preserve">Dirección del Contratante: </w:t>
            </w:r>
            <w:r w:rsidR="00650AE1" w:rsidRPr="005A7041">
              <w:rPr>
                <w:i/>
                <w:iCs/>
                <w:spacing w:val="-4"/>
                <w:lang w:val="es-ES"/>
              </w:rPr>
              <w:t>[indique domicilio, ciudad, país]</w:t>
            </w:r>
          </w:p>
          <w:p w14:paraId="7A28BEDC" w14:textId="1D1A8FA4" w:rsidR="00A913B7" w:rsidRPr="005A7041" w:rsidRDefault="00A913B7" w:rsidP="007269A0">
            <w:pPr>
              <w:spacing w:before="40" w:after="120"/>
              <w:ind w:left="102"/>
              <w:rPr>
                <w:i/>
                <w:iCs/>
                <w:spacing w:val="-4"/>
                <w:lang w:val="es-ES"/>
              </w:rPr>
            </w:pPr>
            <w:r w:rsidRPr="005A7041">
              <w:rPr>
                <w:i/>
                <w:iCs/>
                <w:spacing w:val="-4"/>
                <w:lang w:val="es-ES"/>
              </w:rPr>
              <w:t xml:space="preserve">Razón o razones del incumplimiento: </w:t>
            </w:r>
            <w:r w:rsidR="00EF65EA" w:rsidRPr="005A7041">
              <w:rPr>
                <w:i/>
                <w:iCs/>
                <w:spacing w:val="-4"/>
                <w:lang w:val="es-ES"/>
              </w:rPr>
              <w:t>[indique las razones principales]</w:t>
            </w:r>
          </w:p>
        </w:tc>
        <w:tc>
          <w:tcPr>
            <w:tcW w:w="2126" w:type="dxa"/>
            <w:tcBorders>
              <w:top w:val="single" w:sz="2" w:space="0" w:color="auto"/>
              <w:left w:val="single" w:sz="2" w:space="0" w:color="auto"/>
              <w:bottom w:val="single" w:sz="2" w:space="0" w:color="auto"/>
              <w:right w:val="single" w:sz="2" w:space="0" w:color="auto"/>
            </w:tcBorders>
          </w:tcPr>
          <w:p w14:paraId="082F0612" w14:textId="74525F95" w:rsidR="00A913B7" w:rsidRPr="005A7041" w:rsidRDefault="00C16985" w:rsidP="007269A0">
            <w:pPr>
              <w:spacing w:before="40" w:after="120"/>
              <w:ind w:left="102"/>
              <w:rPr>
                <w:i/>
                <w:iCs/>
                <w:spacing w:val="-4"/>
                <w:lang w:val="es-ES"/>
              </w:rPr>
            </w:pPr>
            <w:r w:rsidRPr="005A7041">
              <w:rPr>
                <w:i/>
                <w:iCs/>
                <w:spacing w:val="-4"/>
                <w:lang w:val="es-ES"/>
              </w:rPr>
              <w:t>[indique el monto]</w:t>
            </w:r>
          </w:p>
        </w:tc>
      </w:tr>
      <w:tr w:rsidR="00A913B7" w:rsidRPr="001C59B2" w14:paraId="75E0D19B" w14:textId="77777777" w:rsidTr="0090182F">
        <w:tc>
          <w:tcPr>
            <w:tcW w:w="9214" w:type="dxa"/>
            <w:gridSpan w:val="4"/>
            <w:tcBorders>
              <w:top w:val="single" w:sz="2" w:space="0" w:color="auto"/>
              <w:left w:val="single" w:sz="2" w:space="0" w:color="auto"/>
              <w:bottom w:val="single" w:sz="2" w:space="0" w:color="auto"/>
              <w:right w:val="single" w:sz="2" w:space="0" w:color="auto"/>
            </w:tcBorders>
          </w:tcPr>
          <w:p w14:paraId="57626C47" w14:textId="23148B42" w:rsidR="00A913B7" w:rsidRPr="005A7041" w:rsidRDefault="00A913B7" w:rsidP="00D96A38">
            <w:pPr>
              <w:spacing w:before="40" w:after="120"/>
              <w:jc w:val="center"/>
              <w:rPr>
                <w:spacing w:val="-4"/>
                <w:lang w:val="es-ES"/>
              </w:rPr>
            </w:pPr>
            <w:r w:rsidRPr="005A7041">
              <w:rPr>
                <w:spacing w:val="-8"/>
                <w:lang w:val="es-ES"/>
              </w:rPr>
              <w:t xml:space="preserve">Litigios pendientes, de conformidad con la </w:t>
            </w:r>
            <w:r w:rsidR="006675F7" w:rsidRPr="005A7041">
              <w:rPr>
                <w:spacing w:val="-8"/>
                <w:lang w:val="es-ES"/>
              </w:rPr>
              <w:t>Sección</w:t>
            </w:r>
            <w:r w:rsidRPr="005A7041">
              <w:rPr>
                <w:spacing w:val="-8"/>
                <w:lang w:val="es-ES"/>
              </w:rPr>
              <w:t xml:space="preserve"> III, </w:t>
            </w:r>
            <w:r w:rsidR="003C2A3E" w:rsidRPr="005A7041">
              <w:rPr>
                <w:spacing w:val="-8"/>
                <w:lang w:val="es-ES"/>
              </w:rPr>
              <w:t>“</w:t>
            </w:r>
            <w:r w:rsidR="007F1685" w:rsidRPr="005A7041">
              <w:rPr>
                <w:spacing w:val="-8"/>
                <w:lang w:val="es-ES"/>
              </w:rPr>
              <w:t xml:space="preserve">Criterios de </w:t>
            </w:r>
            <w:r w:rsidR="006675F7" w:rsidRPr="005A7041">
              <w:rPr>
                <w:spacing w:val="-8"/>
                <w:lang w:val="es-ES"/>
              </w:rPr>
              <w:t>Evaluación y Calificación</w:t>
            </w:r>
            <w:r w:rsidR="003C2A3E" w:rsidRPr="005A7041">
              <w:rPr>
                <w:spacing w:val="-8"/>
                <w:lang w:val="es-ES"/>
              </w:rPr>
              <w:t>”</w:t>
            </w:r>
          </w:p>
        </w:tc>
      </w:tr>
      <w:tr w:rsidR="00A913B7" w:rsidRPr="001C59B2" w14:paraId="4E35443B" w14:textId="77777777" w:rsidTr="0090182F">
        <w:tc>
          <w:tcPr>
            <w:tcW w:w="9214" w:type="dxa"/>
            <w:gridSpan w:val="4"/>
            <w:tcBorders>
              <w:top w:val="single" w:sz="2" w:space="0" w:color="auto"/>
              <w:left w:val="single" w:sz="2" w:space="0" w:color="auto"/>
              <w:right w:val="single" w:sz="2" w:space="0" w:color="auto"/>
            </w:tcBorders>
          </w:tcPr>
          <w:p w14:paraId="4CD62424" w14:textId="6CB92747" w:rsidR="00A913B7" w:rsidRPr="005A7041" w:rsidRDefault="00A913B7" w:rsidP="006B68B4">
            <w:pPr>
              <w:spacing w:before="40" w:after="120"/>
              <w:ind w:left="102"/>
              <w:rPr>
                <w:spacing w:val="-4"/>
                <w:lang w:val="es-ES"/>
              </w:rPr>
            </w:pPr>
            <w:r w:rsidRPr="005A7041">
              <w:rPr>
                <w:rFonts w:ascii="MS Mincho" w:eastAsia="MS Mincho" w:hAnsi="MS Mincho" w:cs="MS Mincho"/>
                <w:spacing w:val="-2"/>
                <w:lang w:val="es-ES"/>
              </w:rPr>
              <w:sym w:font="Wingdings" w:char="F0A8"/>
            </w:r>
            <w:r w:rsidRPr="005A7041">
              <w:rPr>
                <w:spacing w:val="-4"/>
                <w:lang w:val="es-ES"/>
              </w:rPr>
              <w:tab/>
            </w:r>
            <w:r w:rsidRPr="005A7041">
              <w:rPr>
                <w:spacing w:val="-6"/>
                <w:lang w:val="es-ES"/>
              </w:rPr>
              <w:t xml:space="preserve">No hay litigios pendientes </w:t>
            </w:r>
          </w:p>
        </w:tc>
      </w:tr>
      <w:tr w:rsidR="00A913B7" w:rsidRPr="001C59B2" w14:paraId="225613D1" w14:textId="77777777" w:rsidTr="0090182F">
        <w:tc>
          <w:tcPr>
            <w:tcW w:w="9214" w:type="dxa"/>
            <w:gridSpan w:val="4"/>
            <w:tcBorders>
              <w:left w:val="single" w:sz="2" w:space="0" w:color="auto"/>
              <w:bottom w:val="single" w:sz="2" w:space="0" w:color="auto"/>
              <w:right w:val="single" w:sz="2" w:space="0" w:color="auto"/>
            </w:tcBorders>
          </w:tcPr>
          <w:p w14:paraId="6C876C63" w14:textId="74B086D3" w:rsidR="00A913B7" w:rsidRPr="005A7041" w:rsidRDefault="00A913B7" w:rsidP="006B68B4">
            <w:pPr>
              <w:spacing w:before="40" w:after="120"/>
              <w:ind w:left="102"/>
              <w:rPr>
                <w:spacing w:val="-4"/>
                <w:lang w:val="es-ES"/>
              </w:rPr>
            </w:pPr>
            <w:r w:rsidRPr="005A7041">
              <w:rPr>
                <w:rFonts w:ascii="MS Mincho" w:eastAsia="MS Mincho" w:hAnsi="MS Mincho" w:cs="MS Mincho"/>
                <w:spacing w:val="-2"/>
                <w:lang w:val="es-ES"/>
              </w:rPr>
              <w:sym w:font="Wingdings" w:char="F0A8"/>
            </w:r>
            <w:r w:rsidRPr="005A7041">
              <w:rPr>
                <w:spacing w:val="-4"/>
                <w:lang w:val="es-ES"/>
              </w:rPr>
              <w:tab/>
              <w:t xml:space="preserve">Existe algún litigio pendiente </w:t>
            </w:r>
          </w:p>
        </w:tc>
      </w:tr>
    </w:tbl>
    <w:p w14:paraId="5B430A85" w14:textId="77777777" w:rsidR="00A913B7" w:rsidRPr="005A7041" w:rsidRDefault="00A913B7" w:rsidP="00A913B7">
      <w:pPr>
        <w:spacing w:line="468" w:lineRule="atLeast"/>
        <w:rPr>
          <w:b/>
          <w:bCs/>
          <w:spacing w:val="8"/>
          <w:lang w:val="es-ES"/>
        </w:rPr>
      </w:pPr>
    </w:p>
    <w:p w14:paraId="1B9A2194" w14:textId="77777777" w:rsidR="000668DC" w:rsidRPr="005A7041" w:rsidRDefault="00A913B7" w:rsidP="00A913B7">
      <w:pPr>
        <w:rPr>
          <w:lang w:val="es-ES"/>
        </w:rPr>
      </w:pPr>
      <w:r w:rsidRPr="005A7041">
        <w:rPr>
          <w:b/>
          <w:lang w:val="es-E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167"/>
        <w:gridCol w:w="1417"/>
        <w:gridCol w:w="457"/>
        <w:gridCol w:w="3654"/>
        <w:gridCol w:w="1993"/>
      </w:tblGrid>
      <w:tr w:rsidR="000668DC" w:rsidRPr="001C59B2" w14:paraId="6A374A04" w14:textId="77777777" w:rsidTr="00F02F56">
        <w:tc>
          <w:tcPr>
            <w:tcW w:w="1418" w:type="dxa"/>
            <w:gridSpan w:val="2"/>
            <w:tcBorders>
              <w:top w:val="single" w:sz="4" w:space="0" w:color="auto"/>
              <w:left w:val="single" w:sz="4" w:space="0" w:color="auto"/>
              <w:bottom w:val="single" w:sz="4" w:space="0" w:color="auto"/>
              <w:right w:val="single" w:sz="4" w:space="0" w:color="auto"/>
            </w:tcBorders>
            <w:hideMark/>
          </w:tcPr>
          <w:p w14:paraId="0306DC4C" w14:textId="22E20B27" w:rsidR="000668DC" w:rsidRPr="005A7041" w:rsidRDefault="00F624A7" w:rsidP="00D96A38">
            <w:pPr>
              <w:spacing w:before="60" w:after="60"/>
              <w:jc w:val="center"/>
              <w:rPr>
                <w:b/>
                <w:color w:val="000000" w:themeColor="text1"/>
                <w:spacing w:val="8"/>
                <w:lang w:val="es-ES"/>
              </w:rPr>
            </w:pPr>
            <w:r w:rsidRPr="005A7041">
              <w:rPr>
                <w:b/>
                <w:bCs/>
                <w:lang w:val="es-ES"/>
              </w:rPr>
              <w:lastRenderedPageBreak/>
              <w:t>Año de la disputa</w:t>
            </w:r>
          </w:p>
        </w:tc>
        <w:tc>
          <w:tcPr>
            <w:tcW w:w="1417" w:type="dxa"/>
            <w:tcBorders>
              <w:top w:val="single" w:sz="4" w:space="0" w:color="auto"/>
              <w:left w:val="single" w:sz="4" w:space="0" w:color="auto"/>
              <w:bottom w:val="single" w:sz="4" w:space="0" w:color="auto"/>
              <w:right w:val="single" w:sz="4" w:space="0" w:color="auto"/>
            </w:tcBorders>
            <w:hideMark/>
          </w:tcPr>
          <w:p w14:paraId="393E058F" w14:textId="2E2EB78A" w:rsidR="000668DC" w:rsidRPr="005A7041" w:rsidRDefault="00F624A7" w:rsidP="006B68B4">
            <w:pPr>
              <w:spacing w:before="60" w:after="60"/>
              <w:jc w:val="center"/>
              <w:rPr>
                <w:b/>
                <w:color w:val="000000" w:themeColor="text1"/>
                <w:lang w:val="es-ES"/>
              </w:rPr>
            </w:pPr>
            <w:r w:rsidRPr="005A7041">
              <w:rPr>
                <w:b/>
                <w:bCs/>
                <w:lang w:val="es-ES"/>
              </w:rPr>
              <w:t>Monto en disputa (moneda)</w:t>
            </w:r>
          </w:p>
        </w:tc>
        <w:tc>
          <w:tcPr>
            <w:tcW w:w="4111" w:type="dxa"/>
            <w:gridSpan w:val="2"/>
            <w:tcBorders>
              <w:top w:val="single" w:sz="4" w:space="0" w:color="auto"/>
              <w:left w:val="single" w:sz="4" w:space="0" w:color="auto"/>
              <w:bottom w:val="single" w:sz="4" w:space="0" w:color="auto"/>
              <w:right w:val="single" w:sz="4" w:space="0" w:color="auto"/>
            </w:tcBorders>
            <w:hideMark/>
          </w:tcPr>
          <w:p w14:paraId="1B681067" w14:textId="7FE6CDF1" w:rsidR="000668DC" w:rsidRPr="005A7041" w:rsidRDefault="00F624A7" w:rsidP="006B68B4">
            <w:pPr>
              <w:spacing w:before="60" w:after="60"/>
              <w:jc w:val="center"/>
              <w:rPr>
                <w:b/>
                <w:color w:val="000000" w:themeColor="text1"/>
                <w:spacing w:val="8"/>
                <w:lang w:val="es-ES"/>
              </w:rPr>
            </w:pPr>
            <w:r w:rsidRPr="005A7041">
              <w:rPr>
                <w:b/>
                <w:bCs/>
                <w:lang w:val="es-ES"/>
              </w:rPr>
              <w:t>Identificación del contrato</w:t>
            </w:r>
          </w:p>
        </w:tc>
        <w:tc>
          <w:tcPr>
            <w:tcW w:w="1993" w:type="dxa"/>
            <w:tcBorders>
              <w:top w:val="single" w:sz="4" w:space="0" w:color="auto"/>
              <w:left w:val="single" w:sz="4" w:space="0" w:color="auto"/>
              <w:bottom w:val="single" w:sz="4" w:space="0" w:color="auto"/>
              <w:right w:val="single" w:sz="4" w:space="0" w:color="auto"/>
            </w:tcBorders>
            <w:hideMark/>
          </w:tcPr>
          <w:p w14:paraId="0249F48C" w14:textId="7185A1A8" w:rsidR="000668DC" w:rsidRPr="005A7041" w:rsidRDefault="00F624A7" w:rsidP="006B68B4">
            <w:pPr>
              <w:spacing w:before="60" w:after="60"/>
              <w:jc w:val="center"/>
              <w:rPr>
                <w:b/>
                <w:color w:val="000000" w:themeColor="text1"/>
                <w:lang w:val="es-ES"/>
              </w:rPr>
            </w:pPr>
            <w:r w:rsidRPr="005A7041">
              <w:rPr>
                <w:b/>
                <w:bCs/>
                <w:lang w:val="es-ES"/>
              </w:rPr>
              <w:t xml:space="preserve">Monto total del contrato (moneda), equivalente </w:t>
            </w:r>
            <w:r w:rsidR="00F02F56" w:rsidRPr="005A7041">
              <w:rPr>
                <w:b/>
                <w:bCs/>
                <w:lang w:val="es-ES"/>
              </w:rPr>
              <w:br/>
            </w:r>
            <w:r w:rsidRPr="005A7041">
              <w:rPr>
                <w:b/>
                <w:bCs/>
                <w:lang w:val="es-ES"/>
              </w:rPr>
              <w:t xml:space="preserve">en USD (tipo </w:t>
            </w:r>
            <w:r w:rsidR="00F02F56" w:rsidRPr="005A7041">
              <w:rPr>
                <w:b/>
                <w:bCs/>
                <w:lang w:val="es-ES"/>
              </w:rPr>
              <w:br/>
            </w:r>
            <w:r w:rsidRPr="005A7041">
              <w:rPr>
                <w:b/>
                <w:bCs/>
                <w:lang w:val="es-ES"/>
              </w:rPr>
              <w:t>de cambio)</w:t>
            </w:r>
          </w:p>
        </w:tc>
      </w:tr>
      <w:tr w:rsidR="000668DC" w:rsidRPr="001C59B2" w14:paraId="12F15D1A" w14:textId="77777777" w:rsidTr="00F02F56">
        <w:trPr>
          <w:cantSplit/>
        </w:trPr>
        <w:tc>
          <w:tcPr>
            <w:tcW w:w="1418" w:type="dxa"/>
            <w:gridSpan w:val="2"/>
            <w:tcBorders>
              <w:top w:val="single" w:sz="4" w:space="0" w:color="auto"/>
              <w:left w:val="single" w:sz="4" w:space="0" w:color="auto"/>
              <w:bottom w:val="single" w:sz="4" w:space="0" w:color="auto"/>
              <w:right w:val="single" w:sz="4" w:space="0" w:color="auto"/>
            </w:tcBorders>
          </w:tcPr>
          <w:p w14:paraId="661F6D45" w14:textId="77777777" w:rsidR="000668DC" w:rsidRPr="005A7041" w:rsidRDefault="000668DC" w:rsidP="006B68B4">
            <w:pPr>
              <w:spacing w:before="60" w:after="60"/>
              <w:ind w:left="990"/>
              <w:rPr>
                <w:i/>
                <w:color w:val="000000" w:themeColor="text1"/>
                <w:lang w:val="es-ES"/>
              </w:rPr>
            </w:pPr>
          </w:p>
        </w:tc>
        <w:tc>
          <w:tcPr>
            <w:tcW w:w="1417" w:type="dxa"/>
            <w:tcBorders>
              <w:top w:val="single" w:sz="4" w:space="0" w:color="auto"/>
              <w:left w:val="single" w:sz="4" w:space="0" w:color="auto"/>
              <w:bottom w:val="single" w:sz="4" w:space="0" w:color="auto"/>
              <w:right w:val="single" w:sz="4" w:space="0" w:color="auto"/>
            </w:tcBorders>
          </w:tcPr>
          <w:p w14:paraId="5EAFDD89" w14:textId="77777777" w:rsidR="000668DC" w:rsidRPr="005A7041" w:rsidRDefault="000668DC" w:rsidP="006B68B4">
            <w:pPr>
              <w:spacing w:before="60" w:after="60"/>
              <w:ind w:left="990"/>
              <w:rPr>
                <w:i/>
                <w:color w:val="000000" w:themeColor="text1"/>
                <w:lang w:val="es-ES"/>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1BD2B912" w14:textId="2E8CCE97" w:rsidR="000668DC" w:rsidRPr="005A7041" w:rsidRDefault="00F624A7" w:rsidP="00D96A38">
            <w:pPr>
              <w:spacing w:before="60" w:after="60"/>
              <w:rPr>
                <w:color w:val="000000" w:themeColor="text1"/>
                <w:lang w:val="es-ES"/>
              </w:rPr>
            </w:pPr>
            <w:r w:rsidRPr="005A7041">
              <w:rPr>
                <w:color w:val="000000" w:themeColor="text1"/>
                <w:lang w:val="es-ES"/>
              </w:rPr>
              <w:t>Identificación del contrato</w:t>
            </w:r>
            <w:r w:rsidR="000668DC" w:rsidRPr="005A7041">
              <w:rPr>
                <w:color w:val="000000" w:themeColor="text1"/>
                <w:lang w:val="es-ES"/>
              </w:rPr>
              <w:t>: _________</w:t>
            </w:r>
          </w:p>
          <w:p w14:paraId="7E12BB61" w14:textId="2746AE81" w:rsidR="000668DC" w:rsidRPr="005A7041" w:rsidRDefault="000668DC" w:rsidP="006B68B4">
            <w:pPr>
              <w:spacing w:before="60" w:after="60"/>
              <w:rPr>
                <w:color w:val="000000" w:themeColor="text1"/>
                <w:lang w:val="es-ES"/>
              </w:rPr>
            </w:pPr>
            <w:r w:rsidRPr="005A7041">
              <w:rPr>
                <w:color w:val="000000" w:themeColor="text1"/>
                <w:lang w:val="es-ES"/>
              </w:rPr>
              <w:t>N</w:t>
            </w:r>
            <w:r w:rsidR="00F624A7" w:rsidRPr="005A7041">
              <w:rPr>
                <w:color w:val="000000" w:themeColor="text1"/>
                <w:lang w:val="es-ES"/>
              </w:rPr>
              <w:t>ombre del Contratante</w:t>
            </w:r>
            <w:r w:rsidRPr="005A7041">
              <w:rPr>
                <w:color w:val="000000" w:themeColor="text1"/>
                <w:lang w:val="es-ES"/>
              </w:rPr>
              <w:t>: __________</w:t>
            </w:r>
          </w:p>
          <w:p w14:paraId="2FAB8242" w14:textId="759EC3EE" w:rsidR="000668DC" w:rsidRPr="005A7041" w:rsidRDefault="00F624A7" w:rsidP="006B68B4">
            <w:pPr>
              <w:spacing w:before="60" w:after="60"/>
              <w:rPr>
                <w:color w:val="000000" w:themeColor="text1"/>
                <w:lang w:val="es-ES"/>
              </w:rPr>
            </w:pPr>
            <w:r w:rsidRPr="005A7041">
              <w:rPr>
                <w:color w:val="000000" w:themeColor="text1"/>
                <w:lang w:val="es-ES"/>
              </w:rPr>
              <w:t>Dirección</w:t>
            </w:r>
            <w:r w:rsidR="00E57763" w:rsidRPr="005A7041">
              <w:rPr>
                <w:color w:val="000000" w:themeColor="text1"/>
                <w:lang w:val="es-ES"/>
              </w:rPr>
              <w:t xml:space="preserve"> </w:t>
            </w:r>
            <w:r w:rsidRPr="005A7041">
              <w:rPr>
                <w:color w:val="000000" w:themeColor="text1"/>
                <w:lang w:val="es-ES"/>
              </w:rPr>
              <w:t>del Contratante</w:t>
            </w:r>
            <w:r w:rsidR="000668DC" w:rsidRPr="005A7041">
              <w:rPr>
                <w:color w:val="000000" w:themeColor="text1"/>
                <w:lang w:val="es-ES"/>
              </w:rPr>
              <w:t>:</w:t>
            </w:r>
            <w:r w:rsidRPr="005A7041">
              <w:rPr>
                <w:color w:val="000000" w:themeColor="text1"/>
                <w:lang w:val="es-ES"/>
              </w:rPr>
              <w:t xml:space="preserve"> </w:t>
            </w:r>
            <w:r w:rsidR="000668DC" w:rsidRPr="005A7041">
              <w:rPr>
                <w:color w:val="000000" w:themeColor="text1"/>
                <w:lang w:val="es-ES"/>
              </w:rPr>
              <w:t>_________</w:t>
            </w:r>
          </w:p>
          <w:p w14:paraId="61B0E7EE" w14:textId="6348CBAF" w:rsidR="000668DC" w:rsidRPr="005A7041" w:rsidRDefault="00F624A7" w:rsidP="006B68B4">
            <w:pPr>
              <w:spacing w:before="60" w:after="60"/>
              <w:rPr>
                <w:color w:val="000000" w:themeColor="text1"/>
                <w:lang w:val="es-ES"/>
              </w:rPr>
            </w:pPr>
            <w:r w:rsidRPr="005A7041">
              <w:rPr>
                <w:color w:val="000000" w:themeColor="text1"/>
                <w:lang w:val="es-ES"/>
              </w:rPr>
              <w:t>Objeto de la disputa</w:t>
            </w:r>
            <w:r w:rsidR="000668DC" w:rsidRPr="005A7041">
              <w:rPr>
                <w:color w:val="000000" w:themeColor="text1"/>
                <w:lang w:val="es-ES"/>
              </w:rPr>
              <w:t>: ______________</w:t>
            </w:r>
          </w:p>
          <w:p w14:paraId="5ABE7A03" w14:textId="62D98DD2" w:rsidR="000668DC" w:rsidRPr="005A7041" w:rsidRDefault="000668DC" w:rsidP="006B68B4">
            <w:pPr>
              <w:spacing w:before="60" w:after="60"/>
              <w:rPr>
                <w:color w:val="000000" w:themeColor="text1"/>
                <w:lang w:val="es-ES"/>
              </w:rPr>
            </w:pPr>
            <w:r w:rsidRPr="005A7041">
              <w:rPr>
                <w:color w:val="000000" w:themeColor="text1"/>
                <w:lang w:val="es-ES"/>
              </w:rPr>
              <w:t>Part</w:t>
            </w:r>
            <w:r w:rsidR="00C4720F" w:rsidRPr="005A7041">
              <w:rPr>
                <w:color w:val="000000" w:themeColor="text1"/>
                <w:lang w:val="es-ES"/>
              </w:rPr>
              <w:t>e que inició la disputa</w:t>
            </w:r>
            <w:r w:rsidRPr="005A7041">
              <w:rPr>
                <w:color w:val="000000" w:themeColor="text1"/>
                <w:lang w:val="es-ES"/>
              </w:rPr>
              <w:t>: ___</w:t>
            </w:r>
            <w:r w:rsidR="00F02F56" w:rsidRPr="005A7041">
              <w:rPr>
                <w:color w:val="000000" w:themeColor="text1"/>
                <w:lang w:val="es-ES"/>
              </w:rPr>
              <w:t>_____</w:t>
            </w:r>
            <w:r w:rsidRPr="005A7041">
              <w:rPr>
                <w:color w:val="000000" w:themeColor="text1"/>
                <w:lang w:val="es-ES"/>
              </w:rPr>
              <w:t>_</w:t>
            </w:r>
          </w:p>
          <w:p w14:paraId="585BBC26" w14:textId="4AD7AC62" w:rsidR="000668DC" w:rsidRPr="005A7041" w:rsidRDefault="00C4720F" w:rsidP="006B68B4">
            <w:pPr>
              <w:spacing w:before="240" w:after="60"/>
              <w:jc w:val="center"/>
              <w:rPr>
                <w:color w:val="000000" w:themeColor="text1"/>
                <w:lang w:val="es-ES"/>
              </w:rPr>
            </w:pPr>
            <w:r w:rsidRPr="005A7041">
              <w:rPr>
                <w:color w:val="000000" w:themeColor="text1"/>
                <w:lang w:val="es-ES"/>
              </w:rPr>
              <w:t xml:space="preserve">Estado de la </w:t>
            </w:r>
            <w:r w:rsidR="000668DC" w:rsidRPr="005A7041">
              <w:rPr>
                <w:color w:val="000000" w:themeColor="text1"/>
                <w:lang w:val="es-ES"/>
              </w:rPr>
              <w:t>disput</w:t>
            </w:r>
            <w:r w:rsidRPr="005A7041">
              <w:rPr>
                <w:color w:val="000000" w:themeColor="text1"/>
                <w:lang w:val="es-ES"/>
              </w:rPr>
              <w:t>a</w:t>
            </w:r>
            <w:r w:rsidR="000668DC" w:rsidRPr="005A7041">
              <w:rPr>
                <w:color w:val="000000" w:themeColor="text1"/>
                <w:lang w:val="es-ES"/>
              </w:rPr>
              <w:t>: ___________</w:t>
            </w:r>
          </w:p>
        </w:tc>
        <w:tc>
          <w:tcPr>
            <w:tcW w:w="1993" w:type="dxa"/>
            <w:tcBorders>
              <w:top w:val="single" w:sz="4" w:space="0" w:color="auto"/>
              <w:left w:val="single" w:sz="4" w:space="0" w:color="auto"/>
              <w:bottom w:val="single" w:sz="4" w:space="0" w:color="auto"/>
              <w:right w:val="single" w:sz="4" w:space="0" w:color="auto"/>
            </w:tcBorders>
          </w:tcPr>
          <w:p w14:paraId="524DEFB2" w14:textId="77777777" w:rsidR="000668DC" w:rsidRPr="005A7041" w:rsidRDefault="000668DC" w:rsidP="006B68B4">
            <w:pPr>
              <w:spacing w:before="60" w:after="60"/>
              <w:ind w:left="990"/>
              <w:rPr>
                <w:i/>
                <w:color w:val="000000" w:themeColor="text1"/>
                <w:lang w:val="es-ES"/>
              </w:rPr>
            </w:pPr>
          </w:p>
        </w:tc>
      </w:tr>
      <w:tr w:rsidR="000668DC" w:rsidRPr="001C59B2" w14:paraId="589DA68F" w14:textId="77777777" w:rsidTr="00F02F56">
        <w:trPr>
          <w:cantSplit/>
        </w:trPr>
        <w:tc>
          <w:tcPr>
            <w:tcW w:w="1418" w:type="dxa"/>
            <w:gridSpan w:val="2"/>
            <w:tcBorders>
              <w:top w:val="single" w:sz="4" w:space="0" w:color="auto"/>
              <w:left w:val="single" w:sz="4" w:space="0" w:color="auto"/>
              <w:bottom w:val="single" w:sz="4" w:space="0" w:color="auto"/>
              <w:right w:val="single" w:sz="4" w:space="0" w:color="auto"/>
            </w:tcBorders>
          </w:tcPr>
          <w:p w14:paraId="508D7554" w14:textId="77777777" w:rsidR="000668DC" w:rsidRPr="005A7041" w:rsidRDefault="000668DC" w:rsidP="006B68B4">
            <w:pPr>
              <w:spacing w:before="60" w:after="60"/>
              <w:ind w:left="990"/>
              <w:rPr>
                <w:i/>
                <w:color w:val="000000" w:themeColor="text1"/>
                <w:lang w:val="es-ES"/>
              </w:rPr>
            </w:pPr>
          </w:p>
        </w:tc>
        <w:tc>
          <w:tcPr>
            <w:tcW w:w="1417" w:type="dxa"/>
            <w:tcBorders>
              <w:top w:val="single" w:sz="4" w:space="0" w:color="auto"/>
              <w:left w:val="single" w:sz="4" w:space="0" w:color="auto"/>
              <w:bottom w:val="single" w:sz="4" w:space="0" w:color="auto"/>
              <w:right w:val="single" w:sz="4" w:space="0" w:color="auto"/>
            </w:tcBorders>
          </w:tcPr>
          <w:p w14:paraId="5DDAEAE9" w14:textId="77777777" w:rsidR="000668DC" w:rsidRPr="005A7041" w:rsidRDefault="000668DC" w:rsidP="006B68B4">
            <w:pPr>
              <w:spacing w:before="60" w:after="60"/>
              <w:ind w:left="990"/>
              <w:rPr>
                <w:i/>
                <w:color w:val="000000" w:themeColor="text1"/>
                <w:lang w:val="es-ES"/>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D5B2D04" w14:textId="05ADF46B" w:rsidR="00095DA5" w:rsidRPr="005A7041" w:rsidRDefault="00095DA5" w:rsidP="00D96A38">
            <w:pPr>
              <w:spacing w:before="60" w:after="60"/>
              <w:rPr>
                <w:color w:val="000000" w:themeColor="text1"/>
                <w:lang w:val="es-ES"/>
              </w:rPr>
            </w:pPr>
            <w:r w:rsidRPr="005A7041">
              <w:rPr>
                <w:lang w:val="es-ES"/>
              </w:rPr>
              <w:t>Identificación del contrato</w:t>
            </w:r>
            <w:r w:rsidRPr="005A7041">
              <w:rPr>
                <w:color w:val="000000" w:themeColor="text1"/>
                <w:lang w:val="es-ES"/>
              </w:rPr>
              <w:t xml:space="preserve">: </w:t>
            </w:r>
          </w:p>
          <w:p w14:paraId="1DDAC879" w14:textId="5C89AF32" w:rsidR="00095DA5" w:rsidRPr="005A7041" w:rsidRDefault="00F02F56" w:rsidP="006B68B4">
            <w:pPr>
              <w:spacing w:before="60" w:after="60"/>
              <w:rPr>
                <w:color w:val="000000" w:themeColor="text1"/>
                <w:lang w:val="es-ES"/>
              </w:rPr>
            </w:pPr>
            <w:r w:rsidRPr="005A7041">
              <w:rPr>
                <w:color w:val="000000" w:themeColor="text1"/>
                <w:lang w:val="es-ES"/>
              </w:rPr>
              <w:t xml:space="preserve">Nombre del Contratante: </w:t>
            </w:r>
          </w:p>
          <w:p w14:paraId="6D499183" w14:textId="25F91892" w:rsidR="00095DA5" w:rsidRPr="005A7041" w:rsidRDefault="00095DA5" w:rsidP="006B68B4">
            <w:pPr>
              <w:spacing w:before="60" w:after="60"/>
              <w:rPr>
                <w:color w:val="000000" w:themeColor="text1"/>
                <w:lang w:val="es-ES"/>
              </w:rPr>
            </w:pPr>
            <w:r w:rsidRPr="005A7041">
              <w:rPr>
                <w:color w:val="000000" w:themeColor="text1"/>
                <w:lang w:val="es-ES"/>
              </w:rPr>
              <w:t>Dirección</w:t>
            </w:r>
            <w:r w:rsidR="00E57763" w:rsidRPr="005A7041">
              <w:rPr>
                <w:color w:val="000000" w:themeColor="text1"/>
                <w:lang w:val="es-ES"/>
              </w:rPr>
              <w:t xml:space="preserve"> </w:t>
            </w:r>
            <w:r w:rsidRPr="005A7041">
              <w:rPr>
                <w:color w:val="000000" w:themeColor="text1"/>
                <w:lang w:val="es-ES"/>
              </w:rPr>
              <w:t xml:space="preserve">del Contratante: </w:t>
            </w:r>
          </w:p>
          <w:p w14:paraId="3A603A56" w14:textId="7328C732" w:rsidR="00095DA5" w:rsidRPr="005A7041" w:rsidRDefault="00095DA5" w:rsidP="006B68B4">
            <w:pPr>
              <w:spacing w:before="60" w:after="60"/>
              <w:rPr>
                <w:color w:val="000000" w:themeColor="text1"/>
                <w:lang w:val="es-ES"/>
              </w:rPr>
            </w:pPr>
            <w:r w:rsidRPr="005A7041">
              <w:rPr>
                <w:color w:val="000000" w:themeColor="text1"/>
                <w:lang w:val="es-ES"/>
              </w:rPr>
              <w:t xml:space="preserve">Objeto de la disputa: </w:t>
            </w:r>
          </w:p>
          <w:p w14:paraId="18AAD6E0" w14:textId="6F6E337F" w:rsidR="00095DA5" w:rsidRPr="005A7041" w:rsidRDefault="00095DA5" w:rsidP="006B68B4">
            <w:pPr>
              <w:spacing w:before="60" w:after="60"/>
              <w:rPr>
                <w:color w:val="000000" w:themeColor="text1"/>
                <w:lang w:val="es-ES"/>
              </w:rPr>
            </w:pPr>
            <w:r w:rsidRPr="005A7041">
              <w:rPr>
                <w:color w:val="000000" w:themeColor="text1"/>
                <w:lang w:val="es-ES"/>
              </w:rPr>
              <w:t xml:space="preserve">Parte que inició la disputa: </w:t>
            </w:r>
          </w:p>
          <w:p w14:paraId="2629D0C8" w14:textId="36C1FEF9" w:rsidR="000668DC" w:rsidRPr="005A7041" w:rsidRDefault="00095DA5" w:rsidP="006B68B4">
            <w:pPr>
              <w:spacing w:before="60" w:after="60"/>
              <w:rPr>
                <w:i/>
                <w:color w:val="000000" w:themeColor="text1"/>
                <w:lang w:val="es-ES"/>
              </w:rPr>
            </w:pPr>
            <w:r w:rsidRPr="005A7041">
              <w:rPr>
                <w:color w:val="000000" w:themeColor="text1"/>
                <w:lang w:val="es-ES"/>
              </w:rPr>
              <w:t xml:space="preserve">Estado de la disputa: </w:t>
            </w:r>
          </w:p>
        </w:tc>
        <w:tc>
          <w:tcPr>
            <w:tcW w:w="1993" w:type="dxa"/>
            <w:tcBorders>
              <w:top w:val="single" w:sz="4" w:space="0" w:color="auto"/>
              <w:left w:val="single" w:sz="4" w:space="0" w:color="auto"/>
              <w:bottom w:val="single" w:sz="4" w:space="0" w:color="auto"/>
              <w:right w:val="single" w:sz="4" w:space="0" w:color="auto"/>
            </w:tcBorders>
          </w:tcPr>
          <w:p w14:paraId="2D3B57A2" w14:textId="77777777" w:rsidR="000668DC" w:rsidRPr="005A7041" w:rsidRDefault="000668DC" w:rsidP="006B68B4">
            <w:pPr>
              <w:spacing w:before="60" w:after="60"/>
              <w:ind w:left="990"/>
              <w:rPr>
                <w:i/>
                <w:color w:val="000000" w:themeColor="text1"/>
                <w:lang w:val="es-ES"/>
              </w:rPr>
            </w:pPr>
          </w:p>
        </w:tc>
      </w:tr>
      <w:tr w:rsidR="000668DC" w:rsidRPr="001C59B2" w14:paraId="61BCF2AE" w14:textId="77777777" w:rsidTr="00F02F56">
        <w:tc>
          <w:tcPr>
            <w:tcW w:w="8939" w:type="dxa"/>
            <w:gridSpan w:val="6"/>
            <w:tcBorders>
              <w:top w:val="single" w:sz="4" w:space="0" w:color="auto"/>
              <w:left w:val="single" w:sz="4" w:space="0" w:color="auto"/>
              <w:bottom w:val="single" w:sz="4" w:space="0" w:color="auto"/>
              <w:right w:val="single" w:sz="4" w:space="0" w:color="auto"/>
            </w:tcBorders>
            <w:hideMark/>
          </w:tcPr>
          <w:p w14:paraId="030127F5" w14:textId="3AF98029" w:rsidR="0005489A" w:rsidRPr="005A7041" w:rsidRDefault="009C1EA6" w:rsidP="00D96A38">
            <w:pPr>
              <w:jc w:val="center"/>
              <w:rPr>
                <w:spacing w:val="-4"/>
                <w:lang w:val="es-ES"/>
              </w:rPr>
            </w:pPr>
            <w:r w:rsidRPr="005A7041">
              <w:rPr>
                <w:lang w:val="es-ES"/>
              </w:rPr>
              <w:t>Antecedentes</w:t>
            </w:r>
            <w:r w:rsidR="00095DA5" w:rsidRPr="005A7041">
              <w:rPr>
                <w:lang w:val="es-ES"/>
              </w:rPr>
              <w:t xml:space="preserve"> de litigios de conformidad con la </w:t>
            </w:r>
            <w:r w:rsidR="006675F7" w:rsidRPr="005A7041">
              <w:rPr>
                <w:lang w:val="es-ES"/>
              </w:rPr>
              <w:t>Sección</w:t>
            </w:r>
            <w:r w:rsidR="00E57763" w:rsidRPr="005A7041">
              <w:rPr>
                <w:lang w:val="es-ES"/>
              </w:rPr>
              <w:t xml:space="preserve"> </w:t>
            </w:r>
            <w:r w:rsidR="000668DC" w:rsidRPr="005A7041">
              <w:rPr>
                <w:spacing w:val="-4"/>
                <w:lang w:val="es-ES"/>
              </w:rPr>
              <w:t xml:space="preserve">III, </w:t>
            </w:r>
          </w:p>
          <w:p w14:paraId="330BAB72" w14:textId="10B682C9" w:rsidR="000668DC" w:rsidRPr="005A7041" w:rsidRDefault="00095DA5" w:rsidP="006B68B4">
            <w:pPr>
              <w:jc w:val="center"/>
              <w:rPr>
                <w:rFonts w:ascii="MS Mincho" w:eastAsia="MS Mincho" w:hAnsi="MS Mincho" w:cs="MS Mincho"/>
                <w:spacing w:val="-2"/>
                <w:lang w:val="es-ES"/>
              </w:rPr>
            </w:pPr>
            <w:r w:rsidRPr="005A7041">
              <w:rPr>
                <w:spacing w:val="-4"/>
                <w:lang w:val="es-ES"/>
              </w:rPr>
              <w:t xml:space="preserve">“Criterios de </w:t>
            </w:r>
            <w:r w:rsidR="006675F7" w:rsidRPr="005A7041">
              <w:rPr>
                <w:spacing w:val="-4"/>
                <w:lang w:val="es-ES"/>
              </w:rPr>
              <w:t>Evaluación y Calificación</w:t>
            </w:r>
            <w:r w:rsidRPr="005A7041">
              <w:rPr>
                <w:spacing w:val="-4"/>
                <w:lang w:val="es-ES"/>
              </w:rPr>
              <w:t>”</w:t>
            </w:r>
          </w:p>
        </w:tc>
      </w:tr>
      <w:tr w:rsidR="000668DC" w:rsidRPr="001C59B2" w14:paraId="7FE10040" w14:textId="77777777" w:rsidTr="00F02F56">
        <w:tc>
          <w:tcPr>
            <w:tcW w:w="8939" w:type="dxa"/>
            <w:gridSpan w:val="6"/>
            <w:tcBorders>
              <w:top w:val="single" w:sz="4" w:space="0" w:color="auto"/>
              <w:left w:val="single" w:sz="4" w:space="0" w:color="auto"/>
              <w:bottom w:val="single" w:sz="4" w:space="0" w:color="auto"/>
              <w:right w:val="single" w:sz="4" w:space="0" w:color="auto"/>
            </w:tcBorders>
            <w:hideMark/>
          </w:tcPr>
          <w:p w14:paraId="28B6D4E1" w14:textId="43B9EEBC" w:rsidR="000668DC" w:rsidRPr="005A7041" w:rsidRDefault="000668DC" w:rsidP="00D96A38">
            <w:pPr>
              <w:rPr>
                <w:lang w:val="es-ES"/>
              </w:rPr>
            </w:pPr>
            <w:r w:rsidRPr="005A7041">
              <w:rPr>
                <w:rFonts w:ascii="MS Mincho" w:eastAsia="MS Mincho" w:hAnsi="MS Mincho" w:cs="MS Mincho"/>
                <w:spacing w:val="-2"/>
                <w:lang w:val="es-ES"/>
              </w:rPr>
              <w:sym w:font="Wingdings" w:char="F0A8"/>
            </w:r>
            <w:r w:rsidRPr="005A7041">
              <w:rPr>
                <w:spacing w:val="-4"/>
                <w:lang w:val="es-ES"/>
              </w:rPr>
              <w:t xml:space="preserve"> </w:t>
            </w:r>
            <w:r w:rsidRPr="005A7041">
              <w:rPr>
                <w:spacing w:val="-4"/>
                <w:lang w:val="es-ES"/>
              </w:rPr>
              <w:tab/>
            </w:r>
            <w:r w:rsidR="00283275" w:rsidRPr="005A7041">
              <w:rPr>
                <w:spacing w:val="-4"/>
                <w:lang w:val="es-ES"/>
              </w:rPr>
              <w:t xml:space="preserve">No hay </w:t>
            </w:r>
            <w:r w:rsidR="009C1EA6" w:rsidRPr="005A7041">
              <w:rPr>
                <w:lang w:val="es-ES"/>
              </w:rPr>
              <w:t>antecedentes</w:t>
            </w:r>
            <w:r w:rsidR="00283275" w:rsidRPr="005A7041">
              <w:rPr>
                <w:lang w:val="es-ES"/>
              </w:rPr>
              <w:t xml:space="preserve"> de litigios </w:t>
            </w:r>
          </w:p>
          <w:p w14:paraId="09118326" w14:textId="6A0D77C2" w:rsidR="00620A20" w:rsidRPr="005A7041" w:rsidRDefault="000668DC">
            <w:pPr>
              <w:rPr>
                <w:spacing w:val="-4"/>
                <w:lang w:val="es-ES"/>
              </w:rPr>
            </w:pPr>
            <w:r w:rsidRPr="005A7041">
              <w:rPr>
                <w:rFonts w:ascii="MS Mincho" w:eastAsia="MS Mincho" w:hAnsi="MS Mincho" w:cs="MS Mincho"/>
                <w:spacing w:val="-2"/>
                <w:lang w:val="es-ES"/>
              </w:rPr>
              <w:sym w:font="Wingdings" w:char="F0A8"/>
            </w:r>
            <w:r w:rsidRPr="005A7041">
              <w:rPr>
                <w:spacing w:val="-4"/>
                <w:lang w:val="es-ES"/>
              </w:rPr>
              <w:t xml:space="preserve"> </w:t>
            </w:r>
            <w:r w:rsidRPr="005A7041">
              <w:rPr>
                <w:spacing w:val="-4"/>
                <w:lang w:val="es-ES"/>
              </w:rPr>
              <w:tab/>
            </w:r>
            <w:r w:rsidR="009C1EA6" w:rsidRPr="005A7041">
              <w:rPr>
                <w:spacing w:val="-4"/>
                <w:lang w:val="es-ES"/>
              </w:rPr>
              <w:t xml:space="preserve">Hay </w:t>
            </w:r>
            <w:r w:rsidR="009C1EA6" w:rsidRPr="005A7041">
              <w:rPr>
                <w:lang w:val="es-ES"/>
              </w:rPr>
              <w:t xml:space="preserve">antecedentes de litigios </w:t>
            </w:r>
          </w:p>
        </w:tc>
      </w:tr>
      <w:tr w:rsidR="000668DC" w:rsidRPr="001C59B2" w14:paraId="2998F7CC" w14:textId="77777777" w:rsidTr="00F02F56">
        <w:tc>
          <w:tcPr>
            <w:tcW w:w="1251" w:type="dxa"/>
            <w:tcBorders>
              <w:top w:val="single" w:sz="4" w:space="0" w:color="auto"/>
              <w:left w:val="single" w:sz="4" w:space="0" w:color="auto"/>
              <w:bottom w:val="single" w:sz="4" w:space="0" w:color="auto"/>
              <w:right w:val="single" w:sz="4" w:space="0" w:color="auto"/>
            </w:tcBorders>
            <w:hideMark/>
          </w:tcPr>
          <w:p w14:paraId="75D380F9" w14:textId="7A6D9D4E" w:rsidR="000668DC" w:rsidRPr="005A7041" w:rsidRDefault="009C1EA6" w:rsidP="00D96A38">
            <w:pPr>
              <w:jc w:val="center"/>
              <w:rPr>
                <w:b/>
                <w:spacing w:val="8"/>
                <w:sz w:val="22"/>
                <w:lang w:val="es-ES"/>
              </w:rPr>
            </w:pPr>
            <w:r w:rsidRPr="005A7041">
              <w:rPr>
                <w:b/>
                <w:sz w:val="22"/>
                <w:lang w:val="es-ES"/>
              </w:rPr>
              <w:t>Año del laudo</w:t>
            </w:r>
          </w:p>
        </w:tc>
        <w:tc>
          <w:tcPr>
            <w:tcW w:w="2041" w:type="dxa"/>
            <w:gridSpan w:val="3"/>
            <w:tcBorders>
              <w:top w:val="single" w:sz="4" w:space="0" w:color="auto"/>
              <w:left w:val="single" w:sz="4" w:space="0" w:color="auto"/>
              <w:bottom w:val="single" w:sz="4" w:space="0" w:color="auto"/>
              <w:right w:val="single" w:sz="4" w:space="0" w:color="auto"/>
            </w:tcBorders>
            <w:hideMark/>
          </w:tcPr>
          <w:p w14:paraId="4E07B5AF" w14:textId="02B6E6D4" w:rsidR="000668DC" w:rsidRPr="005A7041" w:rsidRDefault="009C1EA6" w:rsidP="006B68B4">
            <w:pPr>
              <w:jc w:val="center"/>
              <w:rPr>
                <w:b/>
                <w:sz w:val="22"/>
                <w:lang w:val="es-ES"/>
              </w:rPr>
            </w:pPr>
            <w:r w:rsidRPr="005A7041">
              <w:rPr>
                <w:b/>
                <w:bCs/>
                <w:sz w:val="22"/>
                <w:szCs w:val="22"/>
                <w:lang w:val="es-ES"/>
              </w:rPr>
              <w:t>Resultado expresado como porcentaje del valor neto</w:t>
            </w:r>
          </w:p>
        </w:tc>
        <w:tc>
          <w:tcPr>
            <w:tcW w:w="3654" w:type="dxa"/>
            <w:tcBorders>
              <w:top w:val="single" w:sz="4" w:space="0" w:color="auto"/>
              <w:left w:val="single" w:sz="4" w:space="0" w:color="auto"/>
              <w:bottom w:val="single" w:sz="4" w:space="0" w:color="auto"/>
              <w:right w:val="single" w:sz="4" w:space="0" w:color="auto"/>
            </w:tcBorders>
            <w:hideMark/>
          </w:tcPr>
          <w:p w14:paraId="18D1E3B4" w14:textId="61597B68" w:rsidR="000668DC" w:rsidRPr="005A7041" w:rsidRDefault="009C1EA6" w:rsidP="006B68B4">
            <w:pPr>
              <w:jc w:val="center"/>
              <w:rPr>
                <w:b/>
                <w:spacing w:val="8"/>
                <w:sz w:val="22"/>
                <w:lang w:val="es-ES"/>
              </w:rPr>
            </w:pPr>
            <w:r w:rsidRPr="005A7041">
              <w:rPr>
                <w:b/>
                <w:bCs/>
                <w:sz w:val="22"/>
                <w:szCs w:val="22"/>
                <w:lang w:val="es-ES"/>
              </w:rPr>
              <w:t>Identificación del contrato</w:t>
            </w:r>
          </w:p>
        </w:tc>
        <w:tc>
          <w:tcPr>
            <w:tcW w:w="1993" w:type="dxa"/>
            <w:tcBorders>
              <w:top w:val="single" w:sz="4" w:space="0" w:color="auto"/>
              <w:left w:val="single" w:sz="4" w:space="0" w:color="auto"/>
              <w:bottom w:val="single" w:sz="4" w:space="0" w:color="auto"/>
              <w:right w:val="single" w:sz="4" w:space="0" w:color="auto"/>
            </w:tcBorders>
            <w:hideMark/>
          </w:tcPr>
          <w:p w14:paraId="47191DCC" w14:textId="51FAA789" w:rsidR="000668DC" w:rsidRPr="005A7041" w:rsidRDefault="009C1EA6" w:rsidP="006B68B4">
            <w:pPr>
              <w:jc w:val="center"/>
              <w:rPr>
                <w:b/>
                <w:sz w:val="22"/>
                <w:lang w:val="es-ES"/>
              </w:rPr>
            </w:pPr>
            <w:r w:rsidRPr="005A7041">
              <w:rPr>
                <w:b/>
                <w:bCs/>
                <w:sz w:val="22"/>
                <w:szCs w:val="22"/>
                <w:lang w:val="es-ES"/>
              </w:rPr>
              <w:t xml:space="preserve">Monto total </w:t>
            </w:r>
            <w:r w:rsidR="00F02F56" w:rsidRPr="005A7041">
              <w:rPr>
                <w:b/>
                <w:bCs/>
                <w:sz w:val="22"/>
                <w:szCs w:val="22"/>
                <w:lang w:val="es-ES"/>
              </w:rPr>
              <w:br/>
            </w:r>
            <w:r w:rsidRPr="005A7041">
              <w:rPr>
                <w:b/>
                <w:bCs/>
                <w:sz w:val="22"/>
                <w:szCs w:val="22"/>
                <w:lang w:val="es-ES"/>
              </w:rPr>
              <w:t xml:space="preserve">del contrato (moneda), equivalente </w:t>
            </w:r>
            <w:r w:rsidR="00F02F56" w:rsidRPr="005A7041">
              <w:rPr>
                <w:b/>
                <w:bCs/>
                <w:sz w:val="22"/>
                <w:szCs w:val="22"/>
                <w:lang w:val="es-ES"/>
              </w:rPr>
              <w:br/>
            </w:r>
            <w:r w:rsidRPr="005A7041">
              <w:rPr>
                <w:b/>
                <w:bCs/>
                <w:sz w:val="22"/>
                <w:szCs w:val="22"/>
                <w:lang w:val="es-ES"/>
              </w:rPr>
              <w:t xml:space="preserve">en USD (tipo </w:t>
            </w:r>
            <w:r w:rsidR="00F02F56" w:rsidRPr="005A7041">
              <w:rPr>
                <w:b/>
                <w:bCs/>
                <w:sz w:val="22"/>
                <w:szCs w:val="22"/>
                <w:lang w:val="es-ES"/>
              </w:rPr>
              <w:br/>
            </w:r>
            <w:r w:rsidRPr="005A7041">
              <w:rPr>
                <w:b/>
                <w:bCs/>
                <w:sz w:val="22"/>
                <w:szCs w:val="22"/>
                <w:lang w:val="es-ES"/>
              </w:rPr>
              <w:t>de cambio)</w:t>
            </w:r>
          </w:p>
        </w:tc>
      </w:tr>
      <w:tr w:rsidR="000668DC" w:rsidRPr="001C59B2" w14:paraId="7646ABD7" w14:textId="77777777" w:rsidTr="00F02F56">
        <w:trPr>
          <w:cantSplit/>
        </w:trPr>
        <w:tc>
          <w:tcPr>
            <w:tcW w:w="1251" w:type="dxa"/>
            <w:tcBorders>
              <w:top w:val="single" w:sz="4" w:space="0" w:color="auto"/>
              <w:left w:val="single" w:sz="4" w:space="0" w:color="auto"/>
              <w:bottom w:val="single" w:sz="4" w:space="0" w:color="auto"/>
              <w:right w:val="single" w:sz="4" w:space="0" w:color="auto"/>
            </w:tcBorders>
            <w:hideMark/>
          </w:tcPr>
          <w:p w14:paraId="6C671B08" w14:textId="06947786" w:rsidR="000668DC" w:rsidRPr="005A7041" w:rsidRDefault="00F9187A" w:rsidP="00D96A38">
            <w:pPr>
              <w:rPr>
                <w:i/>
                <w:sz w:val="22"/>
                <w:szCs w:val="18"/>
                <w:highlight w:val="yellow"/>
                <w:lang w:val="es-ES"/>
              </w:rPr>
            </w:pPr>
            <w:r w:rsidRPr="005A7041">
              <w:rPr>
                <w:i/>
                <w:iCs/>
                <w:sz w:val="22"/>
                <w:szCs w:val="18"/>
                <w:lang w:val="es-ES"/>
              </w:rPr>
              <w:t>[indique el año]</w:t>
            </w:r>
          </w:p>
        </w:tc>
        <w:tc>
          <w:tcPr>
            <w:tcW w:w="2041" w:type="dxa"/>
            <w:gridSpan w:val="3"/>
            <w:tcBorders>
              <w:top w:val="single" w:sz="4" w:space="0" w:color="auto"/>
              <w:left w:val="single" w:sz="4" w:space="0" w:color="auto"/>
              <w:bottom w:val="single" w:sz="4" w:space="0" w:color="auto"/>
              <w:right w:val="single" w:sz="4" w:space="0" w:color="auto"/>
            </w:tcBorders>
            <w:hideMark/>
          </w:tcPr>
          <w:p w14:paraId="4A84FE83" w14:textId="42396FC4" w:rsidR="000668DC" w:rsidRPr="005A7041" w:rsidRDefault="00F9187A">
            <w:pPr>
              <w:rPr>
                <w:i/>
                <w:sz w:val="22"/>
                <w:szCs w:val="18"/>
                <w:highlight w:val="yellow"/>
                <w:lang w:val="es-ES"/>
              </w:rPr>
            </w:pPr>
            <w:r w:rsidRPr="005A7041">
              <w:rPr>
                <w:i/>
                <w:iCs/>
                <w:sz w:val="22"/>
                <w:szCs w:val="18"/>
                <w:lang w:val="es-ES"/>
              </w:rPr>
              <w:t>[indique el porcentaje]</w:t>
            </w:r>
          </w:p>
        </w:tc>
        <w:tc>
          <w:tcPr>
            <w:tcW w:w="3654" w:type="dxa"/>
            <w:tcBorders>
              <w:top w:val="single" w:sz="4" w:space="0" w:color="auto"/>
              <w:left w:val="single" w:sz="4" w:space="0" w:color="auto"/>
              <w:bottom w:val="single" w:sz="4" w:space="0" w:color="auto"/>
              <w:right w:val="single" w:sz="4" w:space="0" w:color="auto"/>
            </w:tcBorders>
            <w:hideMark/>
          </w:tcPr>
          <w:p w14:paraId="6FD11B76" w14:textId="77777777" w:rsidR="00EC39AD" w:rsidRPr="005A7041" w:rsidRDefault="00EC39AD">
            <w:pPr>
              <w:rPr>
                <w:i/>
                <w:sz w:val="22"/>
                <w:szCs w:val="18"/>
                <w:lang w:val="es-ES"/>
              </w:rPr>
            </w:pPr>
            <w:r w:rsidRPr="005A7041">
              <w:rPr>
                <w:sz w:val="22"/>
                <w:szCs w:val="18"/>
                <w:lang w:val="es-ES"/>
              </w:rPr>
              <w:t>Identificación del contrato:</w:t>
            </w:r>
            <w:r w:rsidRPr="005A7041">
              <w:rPr>
                <w:i/>
                <w:sz w:val="22"/>
                <w:szCs w:val="18"/>
                <w:lang w:val="es-ES"/>
              </w:rPr>
              <w:t xml:space="preserve"> [indique el nombre completo del contrato, el número y toda otra información de identificación pertinente]</w:t>
            </w:r>
          </w:p>
          <w:p w14:paraId="44176172" w14:textId="23C3CD13" w:rsidR="00EC39AD" w:rsidRPr="005A7041" w:rsidRDefault="00EC39AD">
            <w:pPr>
              <w:rPr>
                <w:sz w:val="22"/>
                <w:szCs w:val="18"/>
                <w:lang w:val="es-ES"/>
              </w:rPr>
            </w:pPr>
            <w:r w:rsidRPr="005A7041">
              <w:rPr>
                <w:sz w:val="22"/>
                <w:szCs w:val="18"/>
                <w:lang w:val="es-ES"/>
              </w:rPr>
              <w:t>Nombre del Co</w:t>
            </w:r>
            <w:r w:rsidR="001644E4" w:rsidRPr="005A7041">
              <w:rPr>
                <w:sz w:val="22"/>
                <w:szCs w:val="18"/>
                <w:lang w:val="es-ES"/>
              </w:rPr>
              <w:t>ntratante</w:t>
            </w:r>
            <w:r w:rsidRPr="005A7041">
              <w:rPr>
                <w:sz w:val="22"/>
                <w:szCs w:val="18"/>
                <w:lang w:val="es-ES"/>
              </w:rPr>
              <w:t xml:space="preserve">: </w:t>
            </w:r>
            <w:r w:rsidRPr="005A7041">
              <w:rPr>
                <w:i/>
                <w:iCs/>
                <w:sz w:val="22"/>
                <w:szCs w:val="18"/>
                <w:lang w:val="es-ES"/>
              </w:rPr>
              <w:t>[indique el nombre completo]</w:t>
            </w:r>
          </w:p>
          <w:p w14:paraId="50023BB0" w14:textId="71D9379E" w:rsidR="00EC39AD" w:rsidRPr="005A7041" w:rsidRDefault="00EC39AD">
            <w:pPr>
              <w:rPr>
                <w:sz w:val="22"/>
                <w:szCs w:val="18"/>
                <w:lang w:val="es-ES"/>
              </w:rPr>
            </w:pPr>
            <w:r w:rsidRPr="005A7041">
              <w:rPr>
                <w:sz w:val="22"/>
                <w:szCs w:val="18"/>
                <w:lang w:val="es-ES"/>
              </w:rPr>
              <w:t xml:space="preserve">Dirección del </w:t>
            </w:r>
            <w:r w:rsidR="001644E4" w:rsidRPr="005A7041">
              <w:rPr>
                <w:sz w:val="22"/>
                <w:szCs w:val="18"/>
                <w:lang w:val="es-ES"/>
              </w:rPr>
              <w:t>Contratante</w:t>
            </w:r>
            <w:r w:rsidRPr="005A7041">
              <w:rPr>
                <w:sz w:val="22"/>
                <w:szCs w:val="18"/>
                <w:lang w:val="es-ES"/>
              </w:rPr>
              <w:t xml:space="preserve">: </w:t>
            </w:r>
            <w:r w:rsidRPr="005A7041">
              <w:rPr>
                <w:i/>
                <w:iCs/>
                <w:sz w:val="22"/>
                <w:szCs w:val="18"/>
                <w:lang w:val="es-ES"/>
              </w:rPr>
              <w:t>[indique la calle, la ciudad y el país]</w:t>
            </w:r>
          </w:p>
          <w:p w14:paraId="00B8B0A6" w14:textId="77777777" w:rsidR="00EC39AD" w:rsidRPr="005A7041" w:rsidRDefault="00EC39AD">
            <w:pPr>
              <w:rPr>
                <w:sz w:val="22"/>
                <w:szCs w:val="18"/>
                <w:lang w:val="es-ES"/>
              </w:rPr>
            </w:pPr>
            <w:r w:rsidRPr="005A7041">
              <w:rPr>
                <w:sz w:val="22"/>
                <w:szCs w:val="18"/>
                <w:lang w:val="es-ES"/>
              </w:rPr>
              <w:t xml:space="preserve">Objeto de la disputa: </w:t>
            </w:r>
            <w:r w:rsidRPr="005A7041">
              <w:rPr>
                <w:i/>
                <w:iCs/>
                <w:sz w:val="22"/>
                <w:szCs w:val="18"/>
                <w:lang w:val="es-ES"/>
              </w:rPr>
              <w:t>[indique las principales cuestiones contempladas en la disputa]</w:t>
            </w:r>
          </w:p>
          <w:p w14:paraId="485D7E63" w14:textId="673A132F" w:rsidR="00EC39AD" w:rsidRPr="005A7041" w:rsidRDefault="00EC39AD">
            <w:pPr>
              <w:rPr>
                <w:sz w:val="22"/>
                <w:szCs w:val="18"/>
                <w:lang w:val="es-ES"/>
              </w:rPr>
            </w:pPr>
            <w:r w:rsidRPr="005A7041">
              <w:rPr>
                <w:sz w:val="22"/>
                <w:szCs w:val="18"/>
                <w:lang w:val="es-ES"/>
              </w:rPr>
              <w:t xml:space="preserve">Parte que inició la disputa: </w:t>
            </w:r>
            <w:r w:rsidRPr="005A7041">
              <w:rPr>
                <w:i/>
                <w:iCs/>
                <w:sz w:val="22"/>
                <w:szCs w:val="18"/>
                <w:lang w:val="es-ES"/>
              </w:rPr>
              <w:t>[indique “Contratante” o “Contratista”]</w:t>
            </w:r>
          </w:p>
          <w:p w14:paraId="167442C6" w14:textId="0AEC243F" w:rsidR="000668DC" w:rsidRPr="005A7041" w:rsidRDefault="00EC39AD">
            <w:pPr>
              <w:rPr>
                <w:i/>
                <w:sz w:val="22"/>
                <w:szCs w:val="18"/>
                <w:lang w:val="es-ES"/>
              </w:rPr>
            </w:pPr>
            <w:r w:rsidRPr="005A7041">
              <w:rPr>
                <w:spacing w:val="-4"/>
                <w:sz w:val="22"/>
                <w:szCs w:val="18"/>
                <w:lang w:val="es-ES"/>
              </w:rPr>
              <w:t>Motivos del litigio y fallo judicial o laudo arbitral:</w:t>
            </w:r>
            <w:r w:rsidR="00E57763" w:rsidRPr="005A7041">
              <w:rPr>
                <w:spacing w:val="-4"/>
                <w:sz w:val="22"/>
                <w:szCs w:val="18"/>
                <w:lang w:val="es-ES"/>
              </w:rPr>
              <w:t xml:space="preserve"> </w:t>
            </w:r>
            <w:r w:rsidR="000668DC" w:rsidRPr="005A7041">
              <w:rPr>
                <w:i/>
                <w:iCs/>
                <w:spacing w:val="-6"/>
                <w:sz w:val="22"/>
                <w:szCs w:val="18"/>
                <w:lang w:val="es-ES"/>
              </w:rPr>
              <w:t>[indi</w:t>
            </w:r>
            <w:r w:rsidRPr="005A7041">
              <w:rPr>
                <w:i/>
                <w:iCs/>
                <w:spacing w:val="-6"/>
                <w:sz w:val="22"/>
                <w:szCs w:val="18"/>
                <w:lang w:val="es-ES"/>
              </w:rPr>
              <w:t>que los motivos principales</w:t>
            </w:r>
            <w:r w:rsidR="000668DC" w:rsidRPr="005A7041">
              <w:rPr>
                <w:i/>
                <w:iCs/>
                <w:spacing w:val="-6"/>
                <w:sz w:val="22"/>
                <w:szCs w:val="18"/>
                <w:lang w:val="es-ES"/>
              </w:rPr>
              <w:t>]</w:t>
            </w:r>
          </w:p>
        </w:tc>
        <w:tc>
          <w:tcPr>
            <w:tcW w:w="1993" w:type="dxa"/>
            <w:tcBorders>
              <w:top w:val="single" w:sz="4" w:space="0" w:color="auto"/>
              <w:left w:val="single" w:sz="4" w:space="0" w:color="auto"/>
              <w:bottom w:val="single" w:sz="4" w:space="0" w:color="auto"/>
              <w:right w:val="single" w:sz="4" w:space="0" w:color="auto"/>
            </w:tcBorders>
            <w:hideMark/>
          </w:tcPr>
          <w:p w14:paraId="0532507E" w14:textId="2AC24F1B" w:rsidR="000668DC" w:rsidRPr="005A7041" w:rsidRDefault="000668DC">
            <w:pPr>
              <w:rPr>
                <w:i/>
                <w:sz w:val="22"/>
                <w:szCs w:val="18"/>
                <w:lang w:val="es-ES"/>
              </w:rPr>
            </w:pPr>
            <w:r w:rsidRPr="005A7041">
              <w:rPr>
                <w:i/>
                <w:sz w:val="22"/>
                <w:szCs w:val="18"/>
                <w:lang w:val="es-ES"/>
              </w:rPr>
              <w:t>[in</w:t>
            </w:r>
            <w:r w:rsidR="00493EF4" w:rsidRPr="005A7041">
              <w:rPr>
                <w:i/>
                <w:sz w:val="22"/>
                <w:szCs w:val="18"/>
                <w:lang w:val="es-ES"/>
              </w:rPr>
              <w:t xml:space="preserve">dique </w:t>
            </w:r>
            <w:r w:rsidR="00F02F56" w:rsidRPr="005A7041">
              <w:rPr>
                <w:i/>
                <w:sz w:val="22"/>
                <w:szCs w:val="18"/>
                <w:lang w:val="es-ES"/>
              </w:rPr>
              <w:br/>
            </w:r>
            <w:r w:rsidR="00493EF4" w:rsidRPr="005A7041">
              <w:rPr>
                <w:i/>
                <w:sz w:val="22"/>
                <w:szCs w:val="18"/>
                <w:lang w:val="es-ES"/>
              </w:rPr>
              <w:t>el monto</w:t>
            </w:r>
            <w:r w:rsidRPr="005A7041">
              <w:rPr>
                <w:i/>
                <w:sz w:val="22"/>
                <w:szCs w:val="18"/>
                <w:lang w:val="es-ES"/>
              </w:rPr>
              <w:t>]</w:t>
            </w:r>
          </w:p>
        </w:tc>
      </w:tr>
    </w:tbl>
    <w:p w14:paraId="360EFD8D" w14:textId="70B9B97D" w:rsidR="00A327AF" w:rsidRPr="005A7041" w:rsidRDefault="00552B54" w:rsidP="00D561AA">
      <w:pPr>
        <w:pStyle w:val="SecIVHeading2"/>
      </w:pPr>
      <w:bookmarkStart w:id="578" w:name="_Toc485743334"/>
      <w:bookmarkStart w:id="579" w:name="_Toc485743961"/>
      <w:bookmarkStart w:id="580" w:name="_Toc206528756"/>
      <w:bookmarkStart w:id="581" w:name="_Toc108424566"/>
      <w:bookmarkStart w:id="582" w:name="_Toc446329315"/>
      <w:bookmarkStart w:id="583" w:name="_Toc127160597"/>
      <w:bookmarkStart w:id="584" w:name="_Toc138144069"/>
      <w:bookmarkStart w:id="585" w:name="_Toc41971548"/>
      <w:r w:rsidRPr="005A7041">
        <w:lastRenderedPageBreak/>
        <w:t>Formulario</w:t>
      </w:r>
      <w:r w:rsidR="00A327AF" w:rsidRPr="005A7041">
        <w:t xml:space="preserve"> CON - 3:</w:t>
      </w:r>
      <w:bookmarkEnd w:id="578"/>
      <w:bookmarkEnd w:id="579"/>
      <w:bookmarkEnd w:id="580"/>
    </w:p>
    <w:p w14:paraId="7821ECE6" w14:textId="64616F48" w:rsidR="00A327AF" w:rsidRPr="005A7041" w:rsidRDefault="00A327AF" w:rsidP="006860A4">
      <w:pPr>
        <w:widowControl w:val="0"/>
        <w:tabs>
          <w:tab w:val="left" w:leader="dot" w:pos="8748"/>
        </w:tabs>
        <w:autoSpaceDE w:val="0"/>
        <w:autoSpaceDN w:val="0"/>
        <w:spacing w:after="240"/>
        <w:jc w:val="center"/>
        <w:rPr>
          <w:b/>
          <w:sz w:val="36"/>
          <w:lang w:val="es-ES"/>
        </w:rPr>
      </w:pPr>
      <w:r w:rsidRPr="005A7041">
        <w:rPr>
          <w:b/>
          <w:sz w:val="36"/>
          <w:lang w:val="es-ES"/>
        </w:rPr>
        <w:t>Declaración de Desempeñ</w:t>
      </w:r>
      <w:r w:rsidR="00697781" w:rsidRPr="005A7041">
        <w:rPr>
          <w:b/>
          <w:sz w:val="36"/>
          <w:lang w:val="es-ES"/>
        </w:rPr>
        <w:t xml:space="preserve">o </w:t>
      </w:r>
      <w:r w:rsidR="00552B54" w:rsidRPr="005A7041">
        <w:rPr>
          <w:b/>
          <w:sz w:val="36"/>
          <w:lang w:val="es-ES"/>
        </w:rPr>
        <w:t>AS</w:t>
      </w:r>
    </w:p>
    <w:p w14:paraId="488A3C39" w14:textId="7E720B0A" w:rsidR="00A327AF" w:rsidRPr="005A7041" w:rsidRDefault="00A327AF" w:rsidP="005C5805">
      <w:pPr>
        <w:jc w:val="center"/>
        <w:rPr>
          <w:bCs/>
          <w:i/>
          <w:lang w:val="es-ES"/>
        </w:rPr>
      </w:pPr>
      <w:r w:rsidRPr="005A7041">
        <w:rPr>
          <w:bCs/>
          <w:i/>
          <w:lang w:val="es-ES"/>
        </w:rPr>
        <w:t>[El siguiente cuadro deberá</w:t>
      </w:r>
      <w:r w:rsidR="00F75065" w:rsidRPr="005A7041">
        <w:rPr>
          <w:bCs/>
          <w:i/>
          <w:lang w:val="es-ES"/>
        </w:rPr>
        <w:t xml:space="preserve"> ser llenado por </w:t>
      </w:r>
      <w:r w:rsidRPr="005A7041">
        <w:rPr>
          <w:bCs/>
          <w:i/>
          <w:lang w:val="es-ES"/>
        </w:rPr>
        <w:t>el Licitante, cada miembro de un</w:t>
      </w:r>
      <w:r w:rsidR="00F75065" w:rsidRPr="005A7041">
        <w:rPr>
          <w:bCs/>
          <w:i/>
          <w:lang w:val="es-ES"/>
        </w:rPr>
        <w:t xml:space="preserve">a </w:t>
      </w:r>
      <w:proofErr w:type="spellStart"/>
      <w:r w:rsidR="00F75065" w:rsidRPr="005A7041">
        <w:rPr>
          <w:bCs/>
          <w:i/>
          <w:lang w:val="es-ES"/>
        </w:rPr>
        <w:t>APCA</w:t>
      </w:r>
      <w:proofErr w:type="spellEnd"/>
      <w:r w:rsidR="00F75065" w:rsidRPr="005A7041">
        <w:rPr>
          <w:bCs/>
          <w:i/>
          <w:lang w:val="es-ES"/>
        </w:rPr>
        <w:t xml:space="preserve"> </w:t>
      </w:r>
      <w:r w:rsidR="000D294B" w:rsidRPr="005A7041">
        <w:rPr>
          <w:bCs/>
          <w:i/>
          <w:lang w:val="es-ES"/>
        </w:rPr>
        <w:t>(</w:t>
      </w:r>
      <w:proofErr w:type="spellStart"/>
      <w:r w:rsidR="000D294B" w:rsidRPr="005A7041">
        <w:rPr>
          <w:bCs/>
          <w:i/>
          <w:lang w:val="es-ES"/>
        </w:rPr>
        <w:t>Joint</w:t>
      </w:r>
      <w:proofErr w:type="spellEnd"/>
      <w:r w:rsidRPr="005A7041">
        <w:rPr>
          <w:bCs/>
          <w:i/>
          <w:lang w:val="es-ES"/>
        </w:rPr>
        <w:t xml:space="preserve"> Venture</w:t>
      </w:r>
      <w:r w:rsidR="00F75065" w:rsidRPr="005A7041">
        <w:rPr>
          <w:bCs/>
          <w:i/>
          <w:lang w:val="es-ES"/>
        </w:rPr>
        <w:t>)</w:t>
      </w:r>
      <w:r w:rsidRPr="005A7041">
        <w:rPr>
          <w:bCs/>
          <w:i/>
          <w:lang w:val="es-ES"/>
        </w:rPr>
        <w:t xml:space="preserve"> y cada Subcontratista Especializado]</w:t>
      </w:r>
    </w:p>
    <w:p w14:paraId="7A353C88" w14:textId="77777777" w:rsidR="00A327AF" w:rsidRPr="005A7041" w:rsidRDefault="00A327AF" w:rsidP="00A327AF">
      <w:pPr>
        <w:pStyle w:val="HTMLPreformatted"/>
        <w:shd w:val="clear" w:color="auto" w:fill="FFFFFF"/>
        <w:rPr>
          <w:rFonts w:ascii="inherit" w:hAnsi="inherit"/>
          <w:color w:val="212121"/>
          <w:lang w:val="es-ES"/>
        </w:rPr>
      </w:pPr>
    </w:p>
    <w:p w14:paraId="676027D6" w14:textId="2D0C3F34" w:rsidR="00A327AF" w:rsidRPr="005A7041" w:rsidRDefault="00A327AF" w:rsidP="006860A4">
      <w:pPr>
        <w:pStyle w:val="HTMLPreformatted"/>
        <w:shd w:val="clear" w:color="auto" w:fill="FFFFFF"/>
        <w:jc w:val="right"/>
        <w:rPr>
          <w:rFonts w:ascii="inherit" w:hAnsi="inherit"/>
          <w:color w:val="212121"/>
          <w:sz w:val="24"/>
          <w:lang w:val="es-ES"/>
        </w:rPr>
      </w:pPr>
      <w:r w:rsidRPr="005A7041">
        <w:rPr>
          <w:rFonts w:ascii="inherit" w:hAnsi="inherit"/>
          <w:color w:val="212121"/>
          <w:sz w:val="24"/>
          <w:lang w:val="es-ES"/>
        </w:rPr>
        <w:t xml:space="preserve">Nombre del </w:t>
      </w:r>
      <w:r w:rsidR="00552B54" w:rsidRPr="005A7041">
        <w:rPr>
          <w:rFonts w:ascii="inherit" w:hAnsi="inherit"/>
          <w:color w:val="212121"/>
          <w:sz w:val="24"/>
          <w:lang w:val="es-ES"/>
        </w:rPr>
        <w:t>Licitante</w:t>
      </w:r>
      <w:r w:rsidRPr="005A7041">
        <w:rPr>
          <w:rFonts w:ascii="inherit" w:hAnsi="inherit"/>
          <w:color w:val="212121"/>
          <w:sz w:val="24"/>
          <w:lang w:val="es-ES"/>
        </w:rPr>
        <w:t xml:space="preserve">: </w:t>
      </w:r>
      <w:r w:rsidRPr="005A7041">
        <w:rPr>
          <w:rFonts w:ascii="inherit" w:hAnsi="inherit"/>
          <w:i/>
          <w:color w:val="212121"/>
          <w:sz w:val="24"/>
          <w:lang w:val="es-ES"/>
        </w:rPr>
        <w:t>[indicar el nombre completo]</w:t>
      </w:r>
    </w:p>
    <w:p w14:paraId="6EE53573" w14:textId="77777777" w:rsidR="00A327AF" w:rsidRPr="005A7041" w:rsidRDefault="00A327AF" w:rsidP="006860A4">
      <w:pPr>
        <w:pStyle w:val="HTMLPreformatted"/>
        <w:shd w:val="clear" w:color="auto" w:fill="FFFFFF"/>
        <w:jc w:val="right"/>
        <w:rPr>
          <w:rFonts w:ascii="inherit" w:hAnsi="inherit"/>
          <w:color w:val="212121"/>
          <w:sz w:val="24"/>
          <w:lang w:val="es-ES"/>
        </w:rPr>
      </w:pPr>
      <w:r w:rsidRPr="005A7041">
        <w:rPr>
          <w:rFonts w:ascii="inherit" w:hAnsi="inherit"/>
          <w:color w:val="212121"/>
          <w:sz w:val="24"/>
          <w:lang w:val="es-ES"/>
        </w:rPr>
        <w:t xml:space="preserve">Fecha: </w:t>
      </w:r>
      <w:r w:rsidRPr="005A7041">
        <w:rPr>
          <w:rFonts w:ascii="inherit" w:hAnsi="inherit"/>
          <w:i/>
          <w:color w:val="212121"/>
          <w:sz w:val="24"/>
          <w:lang w:val="es-ES"/>
        </w:rPr>
        <w:t>[insertar día, mes, año]</w:t>
      </w:r>
    </w:p>
    <w:p w14:paraId="6A406E84" w14:textId="77777777" w:rsidR="00A327AF" w:rsidRPr="005A7041" w:rsidRDefault="00A327AF" w:rsidP="006860A4">
      <w:pPr>
        <w:pStyle w:val="HTMLPreformatted"/>
        <w:shd w:val="clear" w:color="auto" w:fill="FFFFFF"/>
        <w:jc w:val="right"/>
        <w:rPr>
          <w:rFonts w:ascii="inherit" w:hAnsi="inherit"/>
          <w:color w:val="212121"/>
          <w:sz w:val="24"/>
          <w:lang w:val="es-ES"/>
        </w:rPr>
      </w:pPr>
      <w:r w:rsidRPr="005A7041">
        <w:rPr>
          <w:rFonts w:ascii="inherit" w:hAnsi="inherit"/>
          <w:color w:val="212121"/>
          <w:sz w:val="24"/>
          <w:lang w:val="es-ES"/>
        </w:rPr>
        <w:t xml:space="preserve">Nombre del Subcontratista Asociado o Especializado: </w:t>
      </w:r>
      <w:r w:rsidRPr="005A7041">
        <w:rPr>
          <w:rFonts w:ascii="inherit" w:hAnsi="inherit"/>
          <w:i/>
          <w:color w:val="212121"/>
          <w:sz w:val="24"/>
          <w:lang w:val="es-ES"/>
        </w:rPr>
        <w:t>[indicar el nombre completo]</w:t>
      </w:r>
    </w:p>
    <w:p w14:paraId="44DCB3F7" w14:textId="36D1F81E" w:rsidR="00A327AF" w:rsidRPr="005A7041" w:rsidRDefault="00D01C8B" w:rsidP="006860A4">
      <w:pPr>
        <w:pStyle w:val="HTMLPreformatted"/>
        <w:shd w:val="clear" w:color="auto" w:fill="FFFFFF"/>
        <w:jc w:val="right"/>
        <w:rPr>
          <w:rFonts w:ascii="inherit" w:hAnsi="inherit"/>
          <w:color w:val="212121"/>
          <w:sz w:val="24"/>
          <w:lang w:val="es-ES"/>
        </w:rPr>
      </w:pPr>
      <w:r w:rsidRPr="005A7041">
        <w:rPr>
          <w:rFonts w:ascii="inherit" w:hAnsi="inherit"/>
          <w:color w:val="212121"/>
          <w:sz w:val="24"/>
          <w:lang w:val="es-ES"/>
        </w:rPr>
        <w:t>SDO</w:t>
      </w:r>
      <w:r w:rsidR="00A327AF" w:rsidRPr="005A7041">
        <w:rPr>
          <w:rFonts w:ascii="inherit" w:hAnsi="inherit"/>
          <w:color w:val="212121"/>
          <w:sz w:val="24"/>
          <w:lang w:val="es-ES"/>
        </w:rPr>
        <w:t xml:space="preserve"> No. y título: </w:t>
      </w:r>
      <w:r w:rsidR="00A327AF" w:rsidRPr="005A7041">
        <w:rPr>
          <w:rFonts w:ascii="inherit" w:hAnsi="inherit"/>
          <w:i/>
          <w:color w:val="212121"/>
          <w:sz w:val="24"/>
          <w:lang w:val="es-ES"/>
        </w:rPr>
        <w:t>[</w:t>
      </w:r>
      <w:r w:rsidR="00552B54" w:rsidRPr="005A7041">
        <w:rPr>
          <w:rFonts w:ascii="inherit" w:hAnsi="inherit"/>
          <w:i/>
          <w:color w:val="212121"/>
          <w:sz w:val="24"/>
          <w:lang w:val="es-ES"/>
        </w:rPr>
        <w:t xml:space="preserve">insertar número y </w:t>
      </w:r>
      <w:r w:rsidR="00767A74" w:rsidRPr="005A7041">
        <w:rPr>
          <w:rFonts w:ascii="inherit" w:hAnsi="inherit"/>
          <w:i/>
          <w:color w:val="212121"/>
          <w:sz w:val="24"/>
          <w:lang w:val="es-ES"/>
        </w:rPr>
        <w:t>descripción]</w:t>
      </w:r>
      <w:r w:rsidR="00A327AF" w:rsidRPr="005A7041">
        <w:rPr>
          <w:rFonts w:ascii="inherit" w:hAnsi="inherit"/>
          <w:i/>
          <w:color w:val="212121"/>
          <w:sz w:val="24"/>
          <w:lang w:val="es-ES"/>
        </w:rPr>
        <w:t>]</w:t>
      </w:r>
    </w:p>
    <w:p w14:paraId="61F0E7CA" w14:textId="77777777" w:rsidR="00A327AF" w:rsidRPr="005A7041" w:rsidRDefault="00A327AF" w:rsidP="006860A4">
      <w:pPr>
        <w:pStyle w:val="HTMLPreformatted"/>
        <w:shd w:val="clear" w:color="auto" w:fill="FFFFFF"/>
        <w:jc w:val="right"/>
        <w:rPr>
          <w:rFonts w:ascii="inherit" w:hAnsi="inherit"/>
          <w:i/>
          <w:color w:val="212121"/>
          <w:sz w:val="24"/>
          <w:lang w:val="es-ES"/>
        </w:rPr>
      </w:pPr>
      <w:r w:rsidRPr="005A7041">
        <w:rPr>
          <w:rFonts w:ascii="inherit" w:hAnsi="inherit"/>
          <w:color w:val="212121"/>
          <w:sz w:val="24"/>
          <w:lang w:val="es-ES"/>
        </w:rPr>
        <w:t xml:space="preserve">Página </w:t>
      </w:r>
      <w:r w:rsidRPr="005A7041">
        <w:rPr>
          <w:rFonts w:ascii="inherit" w:hAnsi="inherit"/>
          <w:i/>
          <w:color w:val="212121"/>
          <w:sz w:val="24"/>
          <w:lang w:val="es-ES"/>
        </w:rPr>
        <w:t xml:space="preserve">[insertar número de página] </w:t>
      </w:r>
      <w:r w:rsidRPr="005A7041">
        <w:rPr>
          <w:rFonts w:ascii="inherit" w:hAnsi="inherit"/>
          <w:iCs/>
          <w:color w:val="212121"/>
          <w:sz w:val="24"/>
          <w:lang w:val="es-ES"/>
        </w:rPr>
        <w:t>de</w:t>
      </w:r>
      <w:r w:rsidRPr="005A7041">
        <w:rPr>
          <w:rFonts w:ascii="inherit" w:hAnsi="inherit"/>
          <w:i/>
          <w:color w:val="212121"/>
          <w:sz w:val="24"/>
          <w:lang w:val="es-ES"/>
        </w:rPr>
        <w:t xml:space="preserve"> [insertar número total] </w:t>
      </w:r>
      <w:r w:rsidRPr="005A7041">
        <w:rPr>
          <w:rFonts w:ascii="inherit" w:hAnsi="inherit"/>
          <w:iCs/>
          <w:color w:val="212121"/>
          <w:sz w:val="24"/>
          <w:lang w:val="es-ES"/>
        </w:rPr>
        <w:t>páginas</w:t>
      </w:r>
    </w:p>
    <w:p w14:paraId="6717CCAC" w14:textId="77777777" w:rsidR="00A327AF" w:rsidRPr="005A7041" w:rsidRDefault="00A327AF" w:rsidP="00A327AF">
      <w:pPr>
        <w:pStyle w:val="HTMLPreformatted"/>
        <w:shd w:val="clear" w:color="auto" w:fill="FFFFFF"/>
        <w:rPr>
          <w:rFonts w:ascii="inherit" w:hAnsi="inherit"/>
          <w:color w:val="212121"/>
          <w:lang w:val="es-ES"/>
        </w:rPr>
      </w:pPr>
    </w:p>
    <w:tbl>
      <w:tblPr>
        <w:tblW w:w="9581" w:type="dxa"/>
        <w:tblInd w:w="3" w:type="dxa"/>
        <w:tblLayout w:type="fixed"/>
        <w:tblCellMar>
          <w:left w:w="0" w:type="dxa"/>
          <w:right w:w="0" w:type="dxa"/>
        </w:tblCellMar>
        <w:tblLook w:val="0000" w:firstRow="0" w:lastRow="0" w:firstColumn="0" w:lastColumn="0" w:noHBand="0" w:noVBand="0"/>
      </w:tblPr>
      <w:tblGrid>
        <w:gridCol w:w="968"/>
        <w:gridCol w:w="1530"/>
        <w:gridCol w:w="4732"/>
        <w:gridCol w:w="2337"/>
        <w:gridCol w:w="14"/>
      </w:tblGrid>
      <w:tr w:rsidR="00767A74" w:rsidRPr="001C59B2" w14:paraId="1B4F0C85" w14:textId="77777777" w:rsidTr="00F02F56">
        <w:trPr>
          <w:gridAfter w:val="1"/>
          <w:wAfter w:w="14" w:type="dxa"/>
          <w:trHeight w:val="917"/>
        </w:trPr>
        <w:tc>
          <w:tcPr>
            <w:tcW w:w="9567" w:type="dxa"/>
            <w:gridSpan w:val="4"/>
            <w:tcBorders>
              <w:top w:val="single" w:sz="2" w:space="0" w:color="auto"/>
              <w:left w:val="single" w:sz="2" w:space="0" w:color="auto"/>
              <w:bottom w:val="single" w:sz="2" w:space="0" w:color="auto"/>
              <w:right w:val="single" w:sz="2" w:space="0" w:color="auto"/>
            </w:tcBorders>
          </w:tcPr>
          <w:p w14:paraId="17CDD3DD" w14:textId="77777777" w:rsidR="000C6699" w:rsidRPr="005A7041" w:rsidRDefault="000C6699" w:rsidP="000C6699">
            <w:pPr>
              <w:pStyle w:val="HTMLPreformatted"/>
              <w:shd w:val="clear" w:color="auto" w:fill="FFFFFF"/>
              <w:jc w:val="center"/>
              <w:rPr>
                <w:rFonts w:ascii="Times New Roman" w:hAnsi="Times New Roman" w:cs="Times New Roman"/>
                <w:b/>
                <w:color w:val="212121"/>
                <w:sz w:val="32"/>
                <w:szCs w:val="22"/>
                <w:lang w:val="es-ES"/>
              </w:rPr>
            </w:pPr>
            <w:r w:rsidRPr="005A7041">
              <w:rPr>
                <w:rFonts w:ascii="Times New Roman" w:hAnsi="Times New Roman" w:cs="Times New Roman"/>
                <w:b/>
                <w:color w:val="212121"/>
                <w:sz w:val="32"/>
                <w:szCs w:val="22"/>
                <w:lang w:val="es-ES"/>
              </w:rPr>
              <w:t>Declaración de Desempeño Ambiental y Social</w:t>
            </w:r>
          </w:p>
          <w:p w14:paraId="0950D8B3" w14:textId="78B60F04" w:rsidR="00A327AF" w:rsidRPr="005A7041" w:rsidRDefault="000C6699" w:rsidP="006B68B4">
            <w:pPr>
              <w:spacing w:after="80"/>
              <w:jc w:val="center"/>
              <w:rPr>
                <w:spacing w:val="-4"/>
                <w:lang w:val="es-ES"/>
              </w:rPr>
            </w:pPr>
            <w:r w:rsidRPr="005A7041">
              <w:rPr>
                <w:spacing w:val="-4"/>
                <w:lang w:val="es-ES"/>
              </w:rPr>
              <w:t>Con sujeción a la Sección III, Criterio de Evaluación y Calificaciones</w:t>
            </w:r>
          </w:p>
        </w:tc>
      </w:tr>
      <w:tr w:rsidR="00767A74" w:rsidRPr="001C59B2" w14:paraId="2EE63A51" w14:textId="77777777" w:rsidTr="00F02F56">
        <w:tc>
          <w:tcPr>
            <w:tcW w:w="9581" w:type="dxa"/>
            <w:gridSpan w:val="5"/>
            <w:tcBorders>
              <w:top w:val="single" w:sz="2" w:space="0" w:color="auto"/>
              <w:left w:val="single" w:sz="2" w:space="0" w:color="auto"/>
              <w:bottom w:val="single" w:sz="2" w:space="0" w:color="auto"/>
              <w:right w:val="single" w:sz="2" w:space="0" w:color="auto"/>
            </w:tcBorders>
          </w:tcPr>
          <w:p w14:paraId="33DF0C7A" w14:textId="527579F0" w:rsidR="00552B54" w:rsidRPr="005A7041" w:rsidRDefault="00A327AF" w:rsidP="006B68B4">
            <w:pPr>
              <w:spacing w:before="40" w:after="120"/>
              <w:ind w:left="99" w:right="202"/>
              <w:jc w:val="both"/>
              <w:rPr>
                <w:spacing w:val="-6"/>
                <w:lang w:val="es-ES"/>
              </w:rPr>
            </w:pPr>
            <w:r w:rsidRPr="005A7041">
              <w:rPr>
                <w:spacing w:val="-6"/>
                <w:lang w:val="es-ES"/>
              </w:rPr>
              <w:sym w:font="Wingdings" w:char="F0A8"/>
            </w:r>
            <w:r w:rsidRPr="005A7041">
              <w:rPr>
                <w:spacing w:val="-6"/>
                <w:lang w:val="es-ES"/>
              </w:rPr>
              <w:tab/>
            </w:r>
            <w:r w:rsidR="00552B54" w:rsidRPr="005A7041">
              <w:rPr>
                <w:b/>
                <w:spacing w:val="-6"/>
                <w:lang w:val="es-ES"/>
              </w:rPr>
              <w:t xml:space="preserve">No suspensión o </w:t>
            </w:r>
            <w:r w:rsidR="002959F9" w:rsidRPr="005A7041">
              <w:rPr>
                <w:b/>
                <w:spacing w:val="-6"/>
                <w:lang w:val="es-ES"/>
              </w:rPr>
              <w:t>resolución</w:t>
            </w:r>
            <w:r w:rsidR="00552B54" w:rsidRPr="005A7041">
              <w:rPr>
                <w:b/>
                <w:spacing w:val="-6"/>
                <w:lang w:val="es-ES"/>
              </w:rPr>
              <w:t xml:space="preserve"> del contrato:</w:t>
            </w:r>
            <w:r w:rsidR="00552B54" w:rsidRPr="005A7041">
              <w:rPr>
                <w:spacing w:val="-6"/>
                <w:lang w:val="es-ES"/>
              </w:rPr>
              <w:t xml:space="preserve"> </w:t>
            </w:r>
            <w:r w:rsidR="006C727F" w:rsidRPr="005A7041">
              <w:rPr>
                <w:spacing w:val="-6"/>
                <w:lang w:val="es-ES"/>
              </w:rPr>
              <w:t xml:space="preserve">Ningún </w:t>
            </w:r>
            <w:r w:rsidR="00552B54" w:rsidRPr="005A7041">
              <w:rPr>
                <w:spacing w:val="-6"/>
                <w:lang w:val="es-ES"/>
              </w:rPr>
              <w:t>Contratante no</w:t>
            </w:r>
            <w:r w:rsidR="006C727F" w:rsidRPr="005A7041">
              <w:rPr>
                <w:spacing w:val="-6"/>
                <w:lang w:val="es-ES"/>
              </w:rPr>
              <w:t>s</w:t>
            </w:r>
            <w:r w:rsidR="00552B54" w:rsidRPr="005A7041">
              <w:rPr>
                <w:spacing w:val="-6"/>
                <w:lang w:val="es-ES"/>
              </w:rPr>
              <w:t xml:space="preserve"> ha suspendido ni rescindido un contrato ni ha cobrado la garantía de </w:t>
            </w:r>
            <w:r w:rsidR="00E622F3" w:rsidRPr="005A7041">
              <w:rPr>
                <w:spacing w:val="-6"/>
                <w:lang w:val="es-ES"/>
              </w:rPr>
              <w:t>cumplimiento</w:t>
            </w:r>
            <w:r w:rsidR="00552B54" w:rsidRPr="005A7041">
              <w:rPr>
                <w:spacing w:val="-6"/>
                <w:lang w:val="es-ES"/>
              </w:rPr>
              <w:t xml:space="preserve"> de un contrato por razones relacionadas con el desempeño ambiental</w:t>
            </w:r>
            <w:r w:rsidR="000D3598" w:rsidRPr="005A7041">
              <w:rPr>
                <w:spacing w:val="-6"/>
                <w:lang w:val="es-ES"/>
              </w:rPr>
              <w:t xml:space="preserve"> y Social (AS)</w:t>
            </w:r>
            <w:r w:rsidR="00552B54" w:rsidRPr="005A7041">
              <w:rPr>
                <w:spacing w:val="-6"/>
                <w:lang w:val="es-ES"/>
              </w:rPr>
              <w:t xml:space="preserve"> desde la fecha especificada en la Sección III, Criterios de Evaluación y Calificación, Sub-Factor 2.5.</w:t>
            </w:r>
          </w:p>
          <w:p w14:paraId="228A4E30" w14:textId="54078AD5" w:rsidR="00A327AF" w:rsidRPr="005A7041" w:rsidRDefault="00A327AF" w:rsidP="006B68B4">
            <w:pPr>
              <w:spacing w:before="40" w:after="120"/>
              <w:ind w:left="99" w:right="202"/>
              <w:jc w:val="both"/>
              <w:rPr>
                <w:spacing w:val="-6"/>
                <w:lang w:val="es-ES"/>
              </w:rPr>
            </w:pPr>
            <w:r w:rsidRPr="005A7041">
              <w:rPr>
                <w:spacing w:val="-6"/>
                <w:lang w:val="es-ES"/>
              </w:rPr>
              <w:sym w:font="Wingdings" w:char="F0A8"/>
            </w:r>
            <w:r w:rsidRPr="005A7041">
              <w:rPr>
                <w:spacing w:val="-6"/>
                <w:lang w:val="es-ES"/>
              </w:rPr>
              <w:tab/>
            </w:r>
            <w:r w:rsidR="006C727F" w:rsidRPr="005A7041">
              <w:rPr>
                <w:b/>
                <w:spacing w:val="-6"/>
                <w:lang w:val="es-ES"/>
              </w:rPr>
              <w:t xml:space="preserve">Declaración de suspensión o </w:t>
            </w:r>
            <w:r w:rsidR="002959F9" w:rsidRPr="005A7041">
              <w:rPr>
                <w:b/>
                <w:spacing w:val="-6"/>
                <w:lang w:val="es-ES"/>
              </w:rPr>
              <w:t>resolución</w:t>
            </w:r>
            <w:r w:rsidR="006C727F" w:rsidRPr="005A7041">
              <w:rPr>
                <w:b/>
                <w:spacing w:val="-6"/>
                <w:lang w:val="es-ES"/>
              </w:rPr>
              <w:t xml:space="preserve"> del contrato</w:t>
            </w:r>
            <w:r w:rsidR="006C727F" w:rsidRPr="005A7041">
              <w:rPr>
                <w:spacing w:val="-6"/>
                <w:lang w:val="es-ES"/>
              </w:rPr>
              <w:t>: El / los siguiente (s) contrato (s) ha</w:t>
            </w:r>
            <w:r w:rsidR="00733C5F" w:rsidRPr="005A7041">
              <w:rPr>
                <w:spacing w:val="-6"/>
                <w:lang w:val="es-ES"/>
              </w:rPr>
              <w:t xml:space="preserve"> (n)</w:t>
            </w:r>
            <w:r w:rsidR="006C727F" w:rsidRPr="005A7041">
              <w:rPr>
                <w:spacing w:val="-6"/>
                <w:lang w:val="es-ES"/>
              </w:rPr>
              <w:t xml:space="preserve"> sido suspendido (s) o terminado (s) y / o Seguridad de Desempeño </w:t>
            </w:r>
            <w:r w:rsidR="00733C5F" w:rsidRPr="005A7041">
              <w:rPr>
                <w:spacing w:val="-6"/>
                <w:lang w:val="es-ES"/>
              </w:rPr>
              <w:t>cobrada</w:t>
            </w:r>
            <w:r w:rsidR="006C727F" w:rsidRPr="005A7041">
              <w:rPr>
                <w:spacing w:val="-6"/>
                <w:lang w:val="es-ES"/>
              </w:rPr>
              <w:t xml:space="preserve"> por un Contratante por razones relacionadas con el desempeño ambiental</w:t>
            </w:r>
            <w:r w:rsidR="000D3598" w:rsidRPr="005A7041">
              <w:rPr>
                <w:spacing w:val="-6"/>
                <w:lang w:val="es-ES"/>
              </w:rPr>
              <w:t xml:space="preserve"> y social (AS). </w:t>
            </w:r>
            <w:r w:rsidR="003F5918" w:rsidRPr="005A7041">
              <w:rPr>
                <w:spacing w:val="-6"/>
                <w:lang w:val="es-ES"/>
              </w:rPr>
              <w:t xml:space="preserve"> </w:t>
            </w:r>
            <w:r w:rsidR="006C727F" w:rsidRPr="005A7041">
              <w:rPr>
                <w:spacing w:val="-6"/>
                <w:lang w:val="es-ES"/>
              </w:rPr>
              <w:t xml:space="preserve">La fecha especificada en la Sección III, Criterios de </w:t>
            </w:r>
            <w:r w:rsidR="00E622F3" w:rsidRPr="005A7041">
              <w:rPr>
                <w:spacing w:val="-6"/>
                <w:lang w:val="es-ES"/>
              </w:rPr>
              <w:t xml:space="preserve">Evaluación y </w:t>
            </w:r>
            <w:r w:rsidR="006C727F" w:rsidRPr="005A7041">
              <w:rPr>
                <w:spacing w:val="-6"/>
                <w:lang w:val="es-ES"/>
              </w:rPr>
              <w:t>Calificació</w:t>
            </w:r>
            <w:r w:rsidR="00E622F3" w:rsidRPr="005A7041">
              <w:rPr>
                <w:spacing w:val="-6"/>
                <w:lang w:val="es-ES"/>
              </w:rPr>
              <w:t>n,</w:t>
            </w:r>
            <w:r w:rsidR="006C727F" w:rsidRPr="005A7041">
              <w:rPr>
                <w:spacing w:val="-6"/>
                <w:lang w:val="es-ES"/>
              </w:rPr>
              <w:t xml:space="preserve"> Sub-Factor 2.5. Los detalles se describen a continuación:</w:t>
            </w:r>
          </w:p>
        </w:tc>
      </w:tr>
      <w:tr w:rsidR="00767A74" w:rsidRPr="001C59B2" w14:paraId="0B18E7DD" w14:textId="77777777" w:rsidTr="00420862">
        <w:trPr>
          <w:gridAfter w:val="1"/>
          <w:wAfter w:w="14" w:type="dxa"/>
        </w:trPr>
        <w:tc>
          <w:tcPr>
            <w:tcW w:w="968" w:type="dxa"/>
            <w:tcBorders>
              <w:top w:val="single" w:sz="2" w:space="0" w:color="auto"/>
              <w:left w:val="single" w:sz="2" w:space="0" w:color="auto"/>
              <w:bottom w:val="single" w:sz="2" w:space="0" w:color="auto"/>
              <w:right w:val="single" w:sz="2" w:space="0" w:color="auto"/>
            </w:tcBorders>
            <w:vAlign w:val="center"/>
          </w:tcPr>
          <w:p w14:paraId="5157F5B7" w14:textId="60A2DCF6" w:rsidR="00A327AF" w:rsidRPr="005A7041" w:rsidRDefault="006C727F" w:rsidP="00D96A38">
            <w:pPr>
              <w:spacing w:before="40" w:after="120"/>
              <w:ind w:left="102"/>
              <w:jc w:val="center"/>
              <w:rPr>
                <w:b/>
                <w:bCs/>
                <w:spacing w:val="-4"/>
                <w:lang w:val="es-ES"/>
              </w:rPr>
            </w:pPr>
            <w:r w:rsidRPr="005A7041">
              <w:rPr>
                <w:b/>
                <w:bCs/>
                <w:spacing w:val="-4"/>
                <w:lang w:val="es-ES"/>
              </w:rPr>
              <w:t>Año</w:t>
            </w:r>
          </w:p>
        </w:tc>
        <w:tc>
          <w:tcPr>
            <w:tcW w:w="1530" w:type="dxa"/>
            <w:tcBorders>
              <w:top w:val="single" w:sz="2" w:space="0" w:color="auto"/>
              <w:left w:val="single" w:sz="2" w:space="0" w:color="auto"/>
              <w:bottom w:val="single" w:sz="2" w:space="0" w:color="auto"/>
              <w:right w:val="single" w:sz="2" w:space="0" w:color="auto"/>
            </w:tcBorders>
            <w:vAlign w:val="center"/>
          </w:tcPr>
          <w:p w14:paraId="367A417A" w14:textId="02E1B995" w:rsidR="00A327AF" w:rsidRPr="005A7041" w:rsidRDefault="006C727F" w:rsidP="006B68B4">
            <w:pPr>
              <w:spacing w:before="40" w:after="120"/>
              <w:ind w:left="112"/>
              <w:jc w:val="center"/>
              <w:rPr>
                <w:b/>
                <w:bCs/>
                <w:spacing w:val="-4"/>
                <w:lang w:val="es-ES"/>
              </w:rPr>
            </w:pPr>
            <w:r w:rsidRPr="005A7041">
              <w:rPr>
                <w:b/>
                <w:bCs/>
                <w:spacing w:val="-4"/>
                <w:lang w:val="es-ES"/>
              </w:rPr>
              <w:t>Suspensión o Terminació</w:t>
            </w:r>
            <w:r w:rsidR="009357BC" w:rsidRPr="005A7041">
              <w:rPr>
                <w:b/>
                <w:bCs/>
                <w:spacing w:val="-4"/>
                <w:lang w:val="es-ES"/>
              </w:rPr>
              <w:t>n parcial del cont</w:t>
            </w:r>
            <w:r w:rsidRPr="005A7041">
              <w:rPr>
                <w:b/>
                <w:bCs/>
                <w:spacing w:val="-4"/>
                <w:lang w:val="es-ES"/>
              </w:rPr>
              <w:t>r</w:t>
            </w:r>
            <w:r w:rsidR="009357BC" w:rsidRPr="005A7041">
              <w:rPr>
                <w:b/>
                <w:bCs/>
                <w:spacing w:val="-4"/>
                <w:lang w:val="es-ES"/>
              </w:rPr>
              <w:t>a</w:t>
            </w:r>
            <w:r w:rsidRPr="005A7041">
              <w:rPr>
                <w:b/>
                <w:bCs/>
                <w:spacing w:val="-4"/>
                <w:lang w:val="es-ES"/>
              </w:rPr>
              <w:t>to</w:t>
            </w:r>
          </w:p>
        </w:tc>
        <w:tc>
          <w:tcPr>
            <w:tcW w:w="4732" w:type="dxa"/>
            <w:tcBorders>
              <w:top w:val="single" w:sz="2" w:space="0" w:color="auto"/>
              <w:left w:val="single" w:sz="2" w:space="0" w:color="auto"/>
              <w:bottom w:val="single" w:sz="2" w:space="0" w:color="auto"/>
              <w:right w:val="single" w:sz="2" w:space="0" w:color="auto"/>
            </w:tcBorders>
            <w:vAlign w:val="center"/>
          </w:tcPr>
          <w:p w14:paraId="0B2EB08D" w14:textId="237832CD" w:rsidR="00A327AF" w:rsidRPr="005A7041" w:rsidRDefault="006C727F" w:rsidP="006B68B4">
            <w:pPr>
              <w:spacing w:before="40" w:after="120"/>
              <w:jc w:val="center"/>
              <w:rPr>
                <w:b/>
                <w:bCs/>
                <w:spacing w:val="-4"/>
                <w:lang w:val="es-ES"/>
              </w:rPr>
            </w:pPr>
            <w:r w:rsidRPr="005A7041">
              <w:rPr>
                <w:b/>
                <w:bCs/>
                <w:spacing w:val="-4"/>
                <w:lang w:val="es-ES"/>
              </w:rPr>
              <w:t>Identificación del Contrato</w:t>
            </w:r>
          </w:p>
          <w:p w14:paraId="1937D2CA" w14:textId="77777777" w:rsidR="00A327AF" w:rsidRPr="005A7041" w:rsidRDefault="00A327AF" w:rsidP="006B68B4">
            <w:pPr>
              <w:spacing w:before="40" w:after="120"/>
              <w:ind w:left="-732"/>
              <w:jc w:val="center"/>
              <w:rPr>
                <w:i/>
                <w:iCs/>
                <w:spacing w:val="-6"/>
                <w:lang w:val="es-ES"/>
              </w:rPr>
            </w:pPr>
          </w:p>
        </w:tc>
        <w:tc>
          <w:tcPr>
            <w:tcW w:w="2337" w:type="dxa"/>
            <w:tcBorders>
              <w:top w:val="single" w:sz="2" w:space="0" w:color="auto"/>
              <w:left w:val="single" w:sz="2" w:space="0" w:color="auto"/>
              <w:bottom w:val="single" w:sz="2" w:space="0" w:color="auto"/>
              <w:right w:val="single" w:sz="2" w:space="0" w:color="auto"/>
            </w:tcBorders>
            <w:vAlign w:val="center"/>
          </w:tcPr>
          <w:p w14:paraId="0D9E4064" w14:textId="2A1C3AE4" w:rsidR="00A327AF" w:rsidRPr="005A7041" w:rsidRDefault="006C727F" w:rsidP="00D96A38">
            <w:pPr>
              <w:pStyle w:val="HTMLPreformatted"/>
              <w:shd w:val="clear" w:color="auto" w:fill="FFFFFF"/>
              <w:jc w:val="center"/>
              <w:rPr>
                <w:rFonts w:ascii="inherit" w:hAnsi="inherit"/>
                <w:b/>
                <w:color w:val="212121"/>
                <w:sz w:val="24"/>
                <w:szCs w:val="24"/>
                <w:lang w:val="es-ES"/>
              </w:rPr>
            </w:pPr>
            <w:r w:rsidRPr="005A7041">
              <w:rPr>
                <w:rFonts w:ascii="inherit" w:hAnsi="inherit"/>
                <w:b/>
                <w:color w:val="212121"/>
                <w:sz w:val="24"/>
                <w:szCs w:val="24"/>
                <w:lang w:val="es-ES"/>
              </w:rPr>
              <w:t>Monto total del contrato (valor actual, moneda, tipo de cambio y equivalente en dólares)</w:t>
            </w:r>
          </w:p>
        </w:tc>
      </w:tr>
      <w:tr w:rsidR="00767A74" w:rsidRPr="001C59B2" w14:paraId="30828E9D" w14:textId="77777777" w:rsidTr="00420862">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5583D137" w14:textId="6A0A60DD" w:rsidR="00A327AF" w:rsidRPr="005A7041" w:rsidRDefault="00A327AF" w:rsidP="006B68B4">
            <w:pPr>
              <w:spacing w:before="40" w:after="120"/>
              <w:ind w:left="142"/>
              <w:rPr>
                <w:i/>
                <w:iCs/>
                <w:spacing w:val="-4"/>
                <w:lang w:val="es-ES"/>
              </w:rPr>
            </w:pPr>
            <w:r w:rsidRPr="005A7041">
              <w:rPr>
                <w:i/>
                <w:iCs/>
                <w:spacing w:val="-4"/>
                <w:lang w:val="es-ES"/>
              </w:rPr>
              <w:t>[i</w:t>
            </w:r>
            <w:r w:rsidR="00562AAB" w:rsidRPr="005A7041">
              <w:rPr>
                <w:i/>
                <w:iCs/>
                <w:spacing w:val="-4"/>
                <w:lang w:val="es-ES"/>
              </w:rPr>
              <w:t>ndicar año]</w:t>
            </w:r>
          </w:p>
        </w:tc>
        <w:tc>
          <w:tcPr>
            <w:tcW w:w="1530" w:type="dxa"/>
            <w:tcBorders>
              <w:top w:val="single" w:sz="2" w:space="0" w:color="auto"/>
              <w:left w:val="single" w:sz="2" w:space="0" w:color="auto"/>
              <w:bottom w:val="single" w:sz="2" w:space="0" w:color="auto"/>
              <w:right w:val="single" w:sz="2" w:space="0" w:color="auto"/>
            </w:tcBorders>
          </w:tcPr>
          <w:p w14:paraId="3CFE1335" w14:textId="59FE5460" w:rsidR="00A327AF" w:rsidRPr="005A7041" w:rsidRDefault="00562AAB" w:rsidP="006B68B4">
            <w:pPr>
              <w:spacing w:before="40" w:after="120"/>
              <w:ind w:left="142"/>
              <w:rPr>
                <w:i/>
                <w:iCs/>
                <w:spacing w:val="-4"/>
                <w:lang w:val="es-ES"/>
              </w:rPr>
            </w:pPr>
            <w:r w:rsidRPr="005A7041">
              <w:rPr>
                <w:i/>
                <w:iCs/>
                <w:spacing w:val="-4"/>
                <w:lang w:val="es-ES"/>
              </w:rPr>
              <w:t>[indicar monto o porcentaje]</w:t>
            </w:r>
          </w:p>
        </w:tc>
        <w:tc>
          <w:tcPr>
            <w:tcW w:w="4732" w:type="dxa"/>
            <w:tcBorders>
              <w:top w:val="single" w:sz="2" w:space="0" w:color="auto"/>
              <w:left w:val="single" w:sz="2" w:space="0" w:color="auto"/>
              <w:bottom w:val="single" w:sz="2" w:space="0" w:color="auto"/>
              <w:right w:val="single" w:sz="2" w:space="0" w:color="auto"/>
            </w:tcBorders>
          </w:tcPr>
          <w:p w14:paraId="7A33A521" w14:textId="1333FC6D" w:rsidR="00A327AF" w:rsidRPr="005A7041" w:rsidRDefault="009F6D9B" w:rsidP="006B68B4">
            <w:pPr>
              <w:spacing w:before="40" w:after="120"/>
              <w:ind w:left="142"/>
              <w:rPr>
                <w:spacing w:val="-4"/>
                <w:lang w:val="es-ES"/>
              </w:rPr>
            </w:pPr>
            <w:r w:rsidRPr="005A7041">
              <w:rPr>
                <w:spacing w:val="-4"/>
                <w:lang w:val="es-ES"/>
              </w:rPr>
              <w:t>Identificac</w:t>
            </w:r>
            <w:r w:rsidR="00562AAB" w:rsidRPr="005A7041">
              <w:rPr>
                <w:spacing w:val="-4"/>
                <w:lang w:val="es-ES"/>
              </w:rPr>
              <w:t>ión del Contrato</w:t>
            </w:r>
            <w:r w:rsidR="00A327AF" w:rsidRPr="005A7041">
              <w:rPr>
                <w:spacing w:val="-4"/>
                <w:lang w:val="es-ES"/>
              </w:rPr>
              <w:t>: [</w:t>
            </w:r>
            <w:r w:rsidR="00562AAB" w:rsidRPr="005A7041">
              <w:rPr>
                <w:spacing w:val="-4"/>
                <w:lang w:val="es-ES"/>
              </w:rPr>
              <w:t>indicar el nombre complete del contrato/ número y cualquier otra identificación pertinente]</w:t>
            </w:r>
          </w:p>
          <w:p w14:paraId="2A52CAC4" w14:textId="1C80D478" w:rsidR="00A327AF" w:rsidRPr="005A7041" w:rsidRDefault="00A327AF" w:rsidP="006B68B4">
            <w:pPr>
              <w:spacing w:before="40" w:after="120"/>
              <w:ind w:left="142"/>
              <w:rPr>
                <w:spacing w:val="-4"/>
                <w:lang w:val="es-ES"/>
              </w:rPr>
            </w:pPr>
            <w:r w:rsidRPr="005A7041">
              <w:rPr>
                <w:spacing w:val="-4"/>
                <w:lang w:val="es-ES"/>
              </w:rPr>
              <w:t>N</w:t>
            </w:r>
            <w:r w:rsidR="00562AAB" w:rsidRPr="005A7041">
              <w:rPr>
                <w:spacing w:val="-4"/>
                <w:lang w:val="es-ES"/>
              </w:rPr>
              <w:t xml:space="preserve">ombre el Contratante: [insertar el </w:t>
            </w:r>
            <w:r w:rsidR="00F02F56" w:rsidRPr="005A7041">
              <w:rPr>
                <w:spacing w:val="-4"/>
                <w:lang w:val="es-ES"/>
              </w:rPr>
              <w:br/>
            </w:r>
            <w:r w:rsidR="00562AAB" w:rsidRPr="005A7041">
              <w:rPr>
                <w:spacing w:val="-4"/>
                <w:lang w:val="es-ES"/>
              </w:rPr>
              <w:t>nombre completo</w:t>
            </w:r>
            <w:r w:rsidRPr="005A7041">
              <w:rPr>
                <w:spacing w:val="-4"/>
                <w:lang w:val="es-ES"/>
              </w:rPr>
              <w:t>]</w:t>
            </w:r>
          </w:p>
          <w:p w14:paraId="45398AB5" w14:textId="53599433" w:rsidR="00A327AF" w:rsidRPr="005A7041" w:rsidRDefault="00562AAB" w:rsidP="006B68B4">
            <w:pPr>
              <w:spacing w:before="40" w:after="120"/>
              <w:ind w:left="142"/>
              <w:rPr>
                <w:spacing w:val="-4"/>
                <w:lang w:val="es-ES"/>
              </w:rPr>
            </w:pPr>
            <w:r w:rsidRPr="005A7041">
              <w:rPr>
                <w:spacing w:val="-4"/>
                <w:lang w:val="es-ES"/>
              </w:rPr>
              <w:t>Dirección del Contratante</w:t>
            </w:r>
            <w:r w:rsidR="00A327AF" w:rsidRPr="005A7041">
              <w:rPr>
                <w:spacing w:val="-4"/>
                <w:lang w:val="es-ES"/>
              </w:rPr>
              <w:t xml:space="preserve">: </w:t>
            </w:r>
            <w:r w:rsidRPr="005A7041">
              <w:rPr>
                <w:spacing w:val="-4"/>
                <w:lang w:val="es-ES"/>
              </w:rPr>
              <w:t>[insertar estado, ciudad y país]</w:t>
            </w:r>
          </w:p>
          <w:p w14:paraId="4B8B22DC" w14:textId="6592C420" w:rsidR="00E622F3" w:rsidRPr="005A7041" w:rsidRDefault="00A327AF" w:rsidP="006B68B4">
            <w:pPr>
              <w:spacing w:before="40" w:after="120"/>
              <w:ind w:left="142"/>
              <w:rPr>
                <w:spacing w:val="-4"/>
                <w:lang w:val="es-ES"/>
              </w:rPr>
            </w:pPr>
            <w:r w:rsidRPr="005A7041">
              <w:rPr>
                <w:spacing w:val="-4"/>
                <w:lang w:val="es-ES"/>
              </w:rPr>
              <w:t>R</w:t>
            </w:r>
            <w:r w:rsidR="00562AAB" w:rsidRPr="005A7041">
              <w:rPr>
                <w:spacing w:val="-4"/>
                <w:lang w:val="es-ES"/>
              </w:rPr>
              <w:t>azones de suspensión o terminación</w:t>
            </w:r>
            <w:r w:rsidRPr="005A7041">
              <w:rPr>
                <w:spacing w:val="-4"/>
                <w:lang w:val="es-ES"/>
              </w:rPr>
              <w:t xml:space="preserve">: </w:t>
            </w:r>
            <w:r w:rsidR="00F02F56" w:rsidRPr="005A7041">
              <w:rPr>
                <w:spacing w:val="-4"/>
                <w:lang w:val="es-ES"/>
              </w:rPr>
              <w:br/>
            </w:r>
            <w:r w:rsidR="00562AAB" w:rsidRPr="005A7041">
              <w:rPr>
                <w:spacing w:val="-4"/>
                <w:lang w:val="es-ES"/>
              </w:rPr>
              <w:t>[indicar las razones principales</w:t>
            </w:r>
            <w:r w:rsidR="00E65D43" w:rsidRPr="005A7041">
              <w:rPr>
                <w:spacing w:val="-4"/>
                <w:lang w:val="es-ES"/>
              </w:rPr>
              <w:t xml:space="preserve">, por ej. faltas </w:t>
            </w:r>
            <w:r w:rsidR="00822F13" w:rsidRPr="005A7041">
              <w:rPr>
                <w:spacing w:val="-4"/>
                <w:lang w:val="es-ES"/>
              </w:rPr>
              <w:t>de violencia de género, abuso y explotación sexual</w:t>
            </w:r>
            <w:r w:rsidR="00E622F3" w:rsidRPr="005A7041">
              <w:rPr>
                <w:spacing w:val="-4"/>
                <w:lang w:val="es-ES"/>
              </w:rPr>
              <w:t>]</w:t>
            </w:r>
          </w:p>
        </w:tc>
        <w:tc>
          <w:tcPr>
            <w:tcW w:w="2337" w:type="dxa"/>
            <w:tcBorders>
              <w:top w:val="single" w:sz="2" w:space="0" w:color="auto"/>
              <w:left w:val="single" w:sz="2" w:space="0" w:color="auto"/>
              <w:bottom w:val="single" w:sz="2" w:space="0" w:color="auto"/>
              <w:right w:val="single" w:sz="2" w:space="0" w:color="auto"/>
            </w:tcBorders>
          </w:tcPr>
          <w:p w14:paraId="33C53B59" w14:textId="5120A612" w:rsidR="00A327AF" w:rsidRPr="005A7041" w:rsidRDefault="00562AAB" w:rsidP="006B68B4">
            <w:pPr>
              <w:spacing w:before="40" w:after="120"/>
              <w:ind w:left="142"/>
              <w:jc w:val="center"/>
              <w:rPr>
                <w:i/>
                <w:iCs/>
                <w:spacing w:val="-4"/>
                <w:lang w:val="es-ES"/>
              </w:rPr>
            </w:pPr>
            <w:r w:rsidRPr="005A7041">
              <w:rPr>
                <w:i/>
                <w:iCs/>
                <w:spacing w:val="-4"/>
                <w:lang w:val="es-ES"/>
              </w:rPr>
              <w:t>[indicar monto]</w:t>
            </w:r>
          </w:p>
        </w:tc>
      </w:tr>
      <w:tr w:rsidR="00767A74" w:rsidRPr="001C59B2" w14:paraId="48979DC7" w14:textId="77777777" w:rsidTr="00420862">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1BA5E93D" w14:textId="40259BCB" w:rsidR="00562AAB" w:rsidRPr="005A7041" w:rsidRDefault="00562AAB" w:rsidP="006B68B4">
            <w:pPr>
              <w:spacing w:before="40" w:after="120"/>
              <w:ind w:left="142"/>
              <w:rPr>
                <w:i/>
                <w:iCs/>
                <w:spacing w:val="-4"/>
                <w:lang w:val="es-ES"/>
              </w:rPr>
            </w:pPr>
            <w:r w:rsidRPr="005A7041">
              <w:rPr>
                <w:i/>
                <w:iCs/>
                <w:spacing w:val="-4"/>
                <w:lang w:val="es-ES"/>
              </w:rPr>
              <w:t>[indicar año]</w:t>
            </w:r>
          </w:p>
        </w:tc>
        <w:tc>
          <w:tcPr>
            <w:tcW w:w="1530" w:type="dxa"/>
            <w:tcBorders>
              <w:top w:val="single" w:sz="2" w:space="0" w:color="auto"/>
              <w:left w:val="single" w:sz="2" w:space="0" w:color="auto"/>
              <w:bottom w:val="single" w:sz="2" w:space="0" w:color="auto"/>
              <w:right w:val="single" w:sz="2" w:space="0" w:color="auto"/>
            </w:tcBorders>
          </w:tcPr>
          <w:p w14:paraId="46F19896" w14:textId="2AF83CB6" w:rsidR="00562AAB" w:rsidRPr="005A7041" w:rsidRDefault="00562AAB" w:rsidP="006B68B4">
            <w:pPr>
              <w:spacing w:before="40" w:after="120"/>
              <w:ind w:left="142"/>
              <w:rPr>
                <w:i/>
                <w:iCs/>
                <w:spacing w:val="-4"/>
                <w:lang w:val="es-ES"/>
              </w:rPr>
            </w:pPr>
            <w:r w:rsidRPr="005A7041">
              <w:rPr>
                <w:i/>
                <w:iCs/>
                <w:spacing w:val="-4"/>
                <w:lang w:val="es-ES"/>
              </w:rPr>
              <w:t>[indicar monto o porcentaje]</w:t>
            </w:r>
          </w:p>
        </w:tc>
        <w:tc>
          <w:tcPr>
            <w:tcW w:w="4732" w:type="dxa"/>
            <w:tcBorders>
              <w:top w:val="single" w:sz="2" w:space="0" w:color="auto"/>
              <w:left w:val="single" w:sz="2" w:space="0" w:color="auto"/>
              <w:bottom w:val="single" w:sz="2" w:space="0" w:color="auto"/>
              <w:right w:val="single" w:sz="2" w:space="0" w:color="auto"/>
            </w:tcBorders>
          </w:tcPr>
          <w:p w14:paraId="59A8CA90" w14:textId="4DBEEE37" w:rsidR="00562AAB" w:rsidRPr="005A7041" w:rsidRDefault="00562AAB" w:rsidP="006B68B4">
            <w:pPr>
              <w:spacing w:before="40" w:after="120"/>
              <w:ind w:left="142"/>
              <w:rPr>
                <w:i/>
                <w:iCs/>
                <w:spacing w:val="-4"/>
                <w:lang w:val="es-ES"/>
              </w:rPr>
            </w:pPr>
            <w:r w:rsidRPr="005A7041">
              <w:rPr>
                <w:i/>
                <w:iCs/>
                <w:spacing w:val="-4"/>
                <w:lang w:val="es-ES"/>
              </w:rPr>
              <w:t>Identificación del Contrato: [indicar el nombre complete del contrato/ número y cualquier otra identificación pertinente]</w:t>
            </w:r>
            <w:r w:rsidR="00420862" w:rsidRPr="005A7041">
              <w:rPr>
                <w:i/>
                <w:iCs/>
                <w:spacing w:val="-4"/>
                <w:lang w:val="es-ES"/>
              </w:rPr>
              <w:br/>
            </w:r>
          </w:p>
          <w:p w14:paraId="3B6FCBCE" w14:textId="03F13A65" w:rsidR="00562AAB" w:rsidRPr="005A7041" w:rsidRDefault="00562AAB" w:rsidP="006B68B4">
            <w:pPr>
              <w:keepNext/>
              <w:keepLines/>
              <w:spacing w:before="40" w:after="120"/>
              <w:ind w:left="142"/>
              <w:rPr>
                <w:i/>
                <w:iCs/>
                <w:spacing w:val="-4"/>
                <w:lang w:val="es-ES"/>
              </w:rPr>
            </w:pPr>
            <w:r w:rsidRPr="005A7041">
              <w:rPr>
                <w:i/>
                <w:iCs/>
                <w:spacing w:val="-4"/>
                <w:lang w:val="es-ES"/>
              </w:rPr>
              <w:lastRenderedPageBreak/>
              <w:t xml:space="preserve">Nombre el Contratante: [insertar el </w:t>
            </w:r>
            <w:r w:rsidR="00420862" w:rsidRPr="005A7041">
              <w:rPr>
                <w:i/>
                <w:iCs/>
                <w:spacing w:val="-4"/>
                <w:lang w:val="es-ES"/>
              </w:rPr>
              <w:br/>
            </w:r>
            <w:r w:rsidRPr="005A7041">
              <w:rPr>
                <w:i/>
                <w:iCs/>
                <w:spacing w:val="-4"/>
                <w:lang w:val="es-ES"/>
              </w:rPr>
              <w:t>nombre completo]</w:t>
            </w:r>
          </w:p>
          <w:p w14:paraId="4AEA8157" w14:textId="0A9E9B11" w:rsidR="00562AAB" w:rsidRPr="005A7041" w:rsidRDefault="00562AAB" w:rsidP="006B68B4">
            <w:pPr>
              <w:spacing w:before="40" w:after="120"/>
              <w:ind w:left="142"/>
              <w:rPr>
                <w:i/>
                <w:iCs/>
                <w:spacing w:val="-4"/>
                <w:lang w:val="es-ES"/>
              </w:rPr>
            </w:pPr>
            <w:r w:rsidRPr="005A7041">
              <w:rPr>
                <w:i/>
                <w:iCs/>
                <w:spacing w:val="-4"/>
                <w:lang w:val="es-ES"/>
              </w:rPr>
              <w:t xml:space="preserve">Dirección del Contratante: [insertar estado, </w:t>
            </w:r>
            <w:r w:rsidR="00420862" w:rsidRPr="005A7041">
              <w:rPr>
                <w:i/>
                <w:iCs/>
                <w:spacing w:val="-4"/>
                <w:lang w:val="es-ES"/>
              </w:rPr>
              <w:br/>
              <w:t>ciudad y país]</w:t>
            </w:r>
          </w:p>
          <w:p w14:paraId="0ADA7169" w14:textId="1AAAFACA" w:rsidR="00562AAB" w:rsidRPr="005A7041" w:rsidRDefault="00562AAB" w:rsidP="006B68B4">
            <w:pPr>
              <w:spacing w:before="40" w:after="120"/>
              <w:ind w:left="142"/>
              <w:rPr>
                <w:i/>
                <w:iCs/>
                <w:spacing w:val="-4"/>
                <w:lang w:val="es-ES"/>
              </w:rPr>
            </w:pPr>
            <w:r w:rsidRPr="005A7041">
              <w:rPr>
                <w:i/>
                <w:iCs/>
                <w:spacing w:val="-4"/>
                <w:lang w:val="es-ES"/>
              </w:rPr>
              <w:t xml:space="preserve">Razones de suspensión o terminación: </w:t>
            </w:r>
            <w:r w:rsidR="00420862" w:rsidRPr="005A7041">
              <w:rPr>
                <w:i/>
                <w:iCs/>
                <w:spacing w:val="-4"/>
                <w:lang w:val="es-ES"/>
              </w:rPr>
              <w:br/>
            </w:r>
            <w:r w:rsidRPr="005A7041">
              <w:rPr>
                <w:i/>
                <w:iCs/>
                <w:spacing w:val="-4"/>
                <w:lang w:val="es-ES"/>
              </w:rPr>
              <w:t>[indicar las razones principales]</w:t>
            </w:r>
          </w:p>
        </w:tc>
        <w:tc>
          <w:tcPr>
            <w:tcW w:w="2337" w:type="dxa"/>
            <w:tcBorders>
              <w:top w:val="single" w:sz="2" w:space="0" w:color="auto"/>
              <w:left w:val="single" w:sz="2" w:space="0" w:color="auto"/>
              <w:bottom w:val="single" w:sz="2" w:space="0" w:color="auto"/>
              <w:right w:val="single" w:sz="2" w:space="0" w:color="auto"/>
            </w:tcBorders>
          </w:tcPr>
          <w:p w14:paraId="793D8802" w14:textId="7B13249C" w:rsidR="00562AAB" w:rsidRPr="005A7041" w:rsidRDefault="00562AAB" w:rsidP="006B68B4">
            <w:pPr>
              <w:spacing w:before="40" w:after="120"/>
              <w:ind w:left="142"/>
              <w:jc w:val="center"/>
              <w:rPr>
                <w:i/>
                <w:iCs/>
                <w:spacing w:val="-4"/>
                <w:lang w:val="es-ES"/>
              </w:rPr>
            </w:pPr>
            <w:r w:rsidRPr="005A7041">
              <w:rPr>
                <w:i/>
                <w:iCs/>
                <w:spacing w:val="-4"/>
                <w:lang w:val="es-ES"/>
              </w:rPr>
              <w:lastRenderedPageBreak/>
              <w:t>[indicar monto]</w:t>
            </w:r>
          </w:p>
        </w:tc>
      </w:tr>
      <w:tr w:rsidR="00767A74" w:rsidRPr="001C59B2" w14:paraId="68D0FDEB" w14:textId="77777777" w:rsidTr="00420862">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7B8CA83E" w14:textId="77777777" w:rsidR="00A327AF" w:rsidRPr="005A7041" w:rsidRDefault="00A327AF" w:rsidP="00D96A38">
            <w:pPr>
              <w:spacing w:before="40" w:after="120"/>
              <w:rPr>
                <w:i/>
                <w:iCs/>
                <w:spacing w:val="-6"/>
                <w:lang w:val="es-ES"/>
              </w:rPr>
            </w:pPr>
            <w:r w:rsidRPr="005A7041">
              <w:rPr>
                <w:i/>
                <w:iCs/>
                <w:spacing w:val="-6"/>
                <w:lang w:val="es-ES"/>
              </w:rPr>
              <w:t>…</w:t>
            </w:r>
          </w:p>
        </w:tc>
        <w:tc>
          <w:tcPr>
            <w:tcW w:w="1530" w:type="dxa"/>
            <w:tcBorders>
              <w:top w:val="single" w:sz="2" w:space="0" w:color="auto"/>
              <w:left w:val="single" w:sz="2" w:space="0" w:color="auto"/>
              <w:bottom w:val="single" w:sz="2" w:space="0" w:color="auto"/>
              <w:right w:val="single" w:sz="2" w:space="0" w:color="auto"/>
            </w:tcBorders>
          </w:tcPr>
          <w:p w14:paraId="5E1F4144" w14:textId="77777777" w:rsidR="00A327AF" w:rsidRPr="005A7041" w:rsidRDefault="00A327AF" w:rsidP="006B68B4">
            <w:pPr>
              <w:spacing w:before="40" w:after="120"/>
              <w:rPr>
                <w:i/>
                <w:iCs/>
                <w:spacing w:val="-6"/>
                <w:lang w:val="es-ES"/>
              </w:rPr>
            </w:pPr>
            <w:r w:rsidRPr="005A7041">
              <w:rPr>
                <w:i/>
                <w:iCs/>
                <w:spacing w:val="-6"/>
                <w:lang w:val="es-ES"/>
              </w:rPr>
              <w:t>…</w:t>
            </w:r>
          </w:p>
        </w:tc>
        <w:tc>
          <w:tcPr>
            <w:tcW w:w="4732" w:type="dxa"/>
            <w:tcBorders>
              <w:top w:val="single" w:sz="2" w:space="0" w:color="auto"/>
              <w:left w:val="single" w:sz="2" w:space="0" w:color="auto"/>
              <w:bottom w:val="single" w:sz="2" w:space="0" w:color="auto"/>
              <w:right w:val="single" w:sz="2" w:space="0" w:color="auto"/>
            </w:tcBorders>
          </w:tcPr>
          <w:p w14:paraId="7017B986" w14:textId="2F32E732" w:rsidR="00A327AF" w:rsidRPr="005A7041" w:rsidRDefault="00B92F9F" w:rsidP="006B68B4">
            <w:pPr>
              <w:spacing w:before="40" w:after="120"/>
              <w:ind w:left="60"/>
              <w:rPr>
                <w:i/>
                <w:spacing w:val="-4"/>
                <w:lang w:val="es-ES"/>
              </w:rPr>
            </w:pPr>
            <w:r w:rsidRPr="005A7041">
              <w:rPr>
                <w:i/>
                <w:spacing w:val="-4"/>
                <w:lang w:val="es-ES"/>
              </w:rPr>
              <w:t>[indicar</w:t>
            </w:r>
            <w:r w:rsidR="009763E0" w:rsidRPr="005A7041">
              <w:rPr>
                <w:i/>
                <w:spacing w:val="-4"/>
                <w:lang w:val="es-ES"/>
              </w:rPr>
              <w:t xml:space="preserve"> todos los contratos concernientes</w:t>
            </w:r>
            <w:r w:rsidR="00A327AF" w:rsidRPr="005A7041">
              <w:rPr>
                <w:i/>
                <w:spacing w:val="-4"/>
                <w:lang w:val="es-ES"/>
              </w:rPr>
              <w:t>]</w:t>
            </w:r>
          </w:p>
        </w:tc>
        <w:tc>
          <w:tcPr>
            <w:tcW w:w="2337" w:type="dxa"/>
            <w:tcBorders>
              <w:top w:val="single" w:sz="2" w:space="0" w:color="auto"/>
              <w:left w:val="single" w:sz="2" w:space="0" w:color="auto"/>
              <w:bottom w:val="single" w:sz="2" w:space="0" w:color="auto"/>
              <w:right w:val="single" w:sz="2" w:space="0" w:color="auto"/>
            </w:tcBorders>
          </w:tcPr>
          <w:p w14:paraId="59353221" w14:textId="77777777" w:rsidR="00A327AF" w:rsidRPr="005A7041" w:rsidRDefault="00A327AF" w:rsidP="006B68B4">
            <w:pPr>
              <w:spacing w:before="40" w:after="120"/>
              <w:rPr>
                <w:i/>
                <w:iCs/>
                <w:spacing w:val="-6"/>
                <w:lang w:val="es-ES"/>
              </w:rPr>
            </w:pPr>
            <w:r w:rsidRPr="005A7041">
              <w:rPr>
                <w:i/>
                <w:iCs/>
                <w:spacing w:val="-6"/>
                <w:lang w:val="es-ES"/>
              </w:rPr>
              <w:t>…</w:t>
            </w:r>
          </w:p>
        </w:tc>
      </w:tr>
      <w:tr w:rsidR="00767A74" w:rsidRPr="001C59B2" w14:paraId="7A43C084" w14:textId="77777777" w:rsidTr="00420862">
        <w:trPr>
          <w:gridAfter w:val="1"/>
          <w:wAfter w:w="14" w:type="dxa"/>
        </w:trPr>
        <w:tc>
          <w:tcPr>
            <w:tcW w:w="9567" w:type="dxa"/>
            <w:gridSpan w:val="4"/>
            <w:tcBorders>
              <w:top w:val="single" w:sz="2" w:space="0" w:color="auto"/>
              <w:left w:val="single" w:sz="2" w:space="0" w:color="auto"/>
              <w:bottom w:val="single" w:sz="2" w:space="0" w:color="auto"/>
              <w:right w:val="single" w:sz="2" w:space="0" w:color="auto"/>
            </w:tcBorders>
          </w:tcPr>
          <w:p w14:paraId="34AA09B9" w14:textId="5A11EFDE" w:rsidR="00A327AF" w:rsidRPr="005A7041" w:rsidRDefault="009763E0" w:rsidP="00D96A38">
            <w:pPr>
              <w:spacing w:before="40" w:after="120"/>
              <w:rPr>
                <w:i/>
                <w:iCs/>
                <w:spacing w:val="-6"/>
                <w:lang w:val="es-ES"/>
              </w:rPr>
            </w:pPr>
            <w:r w:rsidRPr="005A7041">
              <w:rPr>
                <w:b/>
                <w:spacing w:val="-6"/>
                <w:lang w:val="es-ES"/>
              </w:rPr>
              <w:t>Garantía</w:t>
            </w:r>
            <w:r w:rsidR="00733C5F" w:rsidRPr="005A7041">
              <w:rPr>
                <w:b/>
                <w:spacing w:val="-6"/>
                <w:lang w:val="es-ES"/>
              </w:rPr>
              <w:t>s</w:t>
            </w:r>
            <w:r w:rsidRPr="005A7041">
              <w:rPr>
                <w:b/>
                <w:spacing w:val="-6"/>
                <w:lang w:val="es-ES"/>
              </w:rPr>
              <w:t xml:space="preserve"> de Cumplimiento cobrada</w:t>
            </w:r>
            <w:r w:rsidR="00733C5F" w:rsidRPr="005A7041">
              <w:rPr>
                <w:b/>
                <w:spacing w:val="-6"/>
                <w:lang w:val="es-ES"/>
              </w:rPr>
              <w:t>s</w:t>
            </w:r>
            <w:r w:rsidRPr="005A7041">
              <w:rPr>
                <w:b/>
                <w:spacing w:val="-6"/>
                <w:lang w:val="es-ES"/>
              </w:rPr>
              <w:t xml:space="preserve"> por un Contratante por razones relacionadas con el desempeño </w:t>
            </w:r>
            <w:r w:rsidR="00B05E3E" w:rsidRPr="005A7041">
              <w:rPr>
                <w:b/>
                <w:spacing w:val="-6"/>
                <w:lang w:val="es-ES"/>
              </w:rPr>
              <w:t>AS</w:t>
            </w:r>
          </w:p>
        </w:tc>
      </w:tr>
      <w:tr w:rsidR="00767A74" w:rsidRPr="001C59B2" w14:paraId="778DB77D" w14:textId="77777777" w:rsidTr="00420862">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143D7EA4" w14:textId="6A1CE421" w:rsidR="00A327AF" w:rsidRPr="005A7041" w:rsidRDefault="009763E0" w:rsidP="006B68B4">
            <w:pPr>
              <w:spacing w:before="40" w:after="120"/>
              <w:ind w:left="142"/>
              <w:rPr>
                <w:i/>
                <w:iCs/>
                <w:spacing w:val="-6"/>
                <w:lang w:val="es-ES"/>
              </w:rPr>
            </w:pPr>
            <w:r w:rsidRPr="005A7041">
              <w:rPr>
                <w:spacing w:val="-4"/>
                <w:lang w:val="es-ES"/>
              </w:rPr>
              <w:t>Año</w:t>
            </w:r>
          </w:p>
        </w:tc>
        <w:tc>
          <w:tcPr>
            <w:tcW w:w="6262" w:type="dxa"/>
            <w:gridSpan w:val="2"/>
            <w:tcBorders>
              <w:top w:val="single" w:sz="2" w:space="0" w:color="auto"/>
              <w:left w:val="single" w:sz="2" w:space="0" w:color="auto"/>
              <w:bottom w:val="single" w:sz="2" w:space="0" w:color="auto"/>
              <w:right w:val="single" w:sz="2" w:space="0" w:color="auto"/>
            </w:tcBorders>
          </w:tcPr>
          <w:p w14:paraId="163028A1" w14:textId="1FE5BE3F" w:rsidR="00A327AF" w:rsidRPr="005A7041" w:rsidRDefault="009763E0" w:rsidP="006B68B4">
            <w:pPr>
              <w:spacing w:before="40" w:after="120"/>
              <w:ind w:left="142"/>
              <w:rPr>
                <w:spacing w:val="-4"/>
                <w:lang w:val="es-ES"/>
              </w:rPr>
            </w:pPr>
            <w:r w:rsidRPr="005A7041">
              <w:rPr>
                <w:spacing w:val="-4"/>
                <w:lang w:val="es-ES"/>
              </w:rPr>
              <w:t>Identificación del Contrato</w:t>
            </w:r>
          </w:p>
          <w:p w14:paraId="5093742A" w14:textId="77777777" w:rsidR="00A327AF" w:rsidRPr="005A7041" w:rsidRDefault="00A327AF" w:rsidP="006B68B4">
            <w:pPr>
              <w:spacing w:before="40" w:after="120"/>
              <w:ind w:left="142"/>
              <w:rPr>
                <w:i/>
                <w:spacing w:val="-4"/>
                <w:lang w:val="es-ES"/>
              </w:rPr>
            </w:pPr>
          </w:p>
        </w:tc>
        <w:tc>
          <w:tcPr>
            <w:tcW w:w="2337" w:type="dxa"/>
            <w:tcBorders>
              <w:top w:val="single" w:sz="2" w:space="0" w:color="auto"/>
              <w:left w:val="single" w:sz="2" w:space="0" w:color="auto"/>
              <w:bottom w:val="single" w:sz="2" w:space="0" w:color="auto"/>
              <w:right w:val="single" w:sz="2" w:space="0" w:color="auto"/>
            </w:tcBorders>
          </w:tcPr>
          <w:p w14:paraId="43DC5AA1" w14:textId="270CD472" w:rsidR="00A327AF" w:rsidRPr="005A7041" w:rsidRDefault="009763E0" w:rsidP="006B68B4">
            <w:pPr>
              <w:spacing w:before="40" w:after="120"/>
              <w:ind w:left="142"/>
              <w:rPr>
                <w:i/>
                <w:iCs/>
                <w:spacing w:val="-6"/>
                <w:lang w:val="es-ES"/>
              </w:rPr>
            </w:pPr>
            <w:r w:rsidRPr="005A7041">
              <w:rPr>
                <w:spacing w:val="-4"/>
                <w:lang w:val="es-ES"/>
              </w:rPr>
              <w:t>Monto Total del Contrato (Valor actualizado, moneda, tipo de cambio y equivalente en USD)</w:t>
            </w:r>
          </w:p>
        </w:tc>
      </w:tr>
      <w:tr w:rsidR="00767A74" w:rsidRPr="001C59B2" w14:paraId="774324BE" w14:textId="77777777" w:rsidTr="00420862">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12C530EC" w14:textId="6A3403DF" w:rsidR="00A327AF" w:rsidRPr="005A7041" w:rsidRDefault="00A327AF" w:rsidP="006B68B4">
            <w:pPr>
              <w:spacing w:before="40" w:after="120"/>
              <w:ind w:left="142"/>
              <w:rPr>
                <w:i/>
                <w:iCs/>
                <w:spacing w:val="-4"/>
                <w:lang w:val="es-ES"/>
              </w:rPr>
            </w:pPr>
            <w:r w:rsidRPr="005A7041">
              <w:rPr>
                <w:i/>
                <w:iCs/>
                <w:spacing w:val="-4"/>
                <w:lang w:val="es-ES"/>
              </w:rPr>
              <w:t>[</w:t>
            </w:r>
            <w:r w:rsidR="009763E0" w:rsidRPr="005A7041">
              <w:rPr>
                <w:i/>
                <w:iCs/>
                <w:spacing w:val="-4"/>
                <w:lang w:val="es-ES"/>
              </w:rPr>
              <w:t>indicar año</w:t>
            </w:r>
            <w:r w:rsidRPr="005A7041">
              <w:rPr>
                <w:i/>
                <w:iCs/>
                <w:spacing w:val="-4"/>
                <w:lang w:val="es-ES"/>
              </w:rPr>
              <w:t>]</w:t>
            </w:r>
          </w:p>
        </w:tc>
        <w:tc>
          <w:tcPr>
            <w:tcW w:w="6262" w:type="dxa"/>
            <w:gridSpan w:val="2"/>
            <w:tcBorders>
              <w:top w:val="single" w:sz="2" w:space="0" w:color="auto"/>
              <w:left w:val="single" w:sz="2" w:space="0" w:color="auto"/>
              <w:bottom w:val="single" w:sz="2" w:space="0" w:color="auto"/>
              <w:right w:val="single" w:sz="2" w:space="0" w:color="auto"/>
            </w:tcBorders>
          </w:tcPr>
          <w:p w14:paraId="744D12C5" w14:textId="77777777" w:rsidR="009763E0" w:rsidRPr="005A7041" w:rsidRDefault="009763E0" w:rsidP="006B68B4">
            <w:pPr>
              <w:spacing w:before="40" w:after="120"/>
              <w:ind w:left="142"/>
              <w:rPr>
                <w:i/>
                <w:iCs/>
                <w:spacing w:val="-4"/>
                <w:lang w:val="es-ES"/>
              </w:rPr>
            </w:pPr>
            <w:r w:rsidRPr="005A7041">
              <w:rPr>
                <w:spacing w:val="-4"/>
                <w:lang w:val="es-ES"/>
              </w:rPr>
              <w:t xml:space="preserve">Identificación del Contrato: </w:t>
            </w:r>
            <w:r w:rsidRPr="005A7041">
              <w:rPr>
                <w:i/>
                <w:iCs/>
                <w:spacing w:val="-4"/>
                <w:lang w:val="es-ES"/>
              </w:rPr>
              <w:t>[indicar el nombre complete del contrato/ número y cualquier otra identificación pertinente]</w:t>
            </w:r>
          </w:p>
          <w:p w14:paraId="4BD60BDF" w14:textId="77777777" w:rsidR="009763E0" w:rsidRPr="005A7041" w:rsidRDefault="009763E0" w:rsidP="006B68B4">
            <w:pPr>
              <w:spacing w:before="40" w:after="120"/>
              <w:ind w:left="142"/>
              <w:rPr>
                <w:i/>
                <w:iCs/>
                <w:spacing w:val="-4"/>
                <w:lang w:val="es-ES"/>
              </w:rPr>
            </w:pPr>
            <w:r w:rsidRPr="005A7041">
              <w:rPr>
                <w:spacing w:val="-4"/>
                <w:lang w:val="es-ES"/>
              </w:rPr>
              <w:t xml:space="preserve">Nombre el Contratante: </w:t>
            </w:r>
            <w:r w:rsidRPr="005A7041">
              <w:rPr>
                <w:i/>
                <w:iCs/>
                <w:spacing w:val="-4"/>
                <w:lang w:val="es-ES"/>
              </w:rPr>
              <w:t>[insertar el nombre completo]</w:t>
            </w:r>
          </w:p>
          <w:p w14:paraId="6D925109" w14:textId="6890C5CF" w:rsidR="009763E0" w:rsidRPr="005A7041" w:rsidRDefault="009763E0" w:rsidP="006B68B4">
            <w:pPr>
              <w:spacing w:before="40" w:after="120"/>
              <w:ind w:left="142"/>
              <w:rPr>
                <w:i/>
                <w:iCs/>
                <w:spacing w:val="-4"/>
                <w:lang w:val="es-ES"/>
              </w:rPr>
            </w:pPr>
            <w:r w:rsidRPr="005A7041">
              <w:rPr>
                <w:spacing w:val="-4"/>
                <w:lang w:val="es-ES"/>
              </w:rPr>
              <w:t>Dirección del Contratante: [</w:t>
            </w:r>
            <w:r w:rsidRPr="005A7041">
              <w:rPr>
                <w:i/>
                <w:iCs/>
                <w:spacing w:val="-4"/>
                <w:lang w:val="es-ES"/>
              </w:rPr>
              <w:t>inser</w:t>
            </w:r>
            <w:r w:rsidR="00420862" w:rsidRPr="005A7041">
              <w:rPr>
                <w:i/>
                <w:iCs/>
                <w:spacing w:val="-4"/>
                <w:lang w:val="es-ES"/>
              </w:rPr>
              <w:t>tar estado, ciudad y país]</w:t>
            </w:r>
          </w:p>
          <w:p w14:paraId="31FB7009" w14:textId="4A950E56" w:rsidR="00A327AF" w:rsidRPr="005A7041" w:rsidRDefault="009763E0" w:rsidP="006B68B4">
            <w:pPr>
              <w:spacing w:before="40" w:after="120"/>
              <w:ind w:left="142"/>
              <w:rPr>
                <w:spacing w:val="-4"/>
                <w:lang w:val="es-ES"/>
              </w:rPr>
            </w:pPr>
            <w:r w:rsidRPr="005A7041">
              <w:rPr>
                <w:spacing w:val="-4"/>
                <w:lang w:val="es-ES"/>
              </w:rPr>
              <w:t xml:space="preserve">Razones para el cobro de la Garantía: </w:t>
            </w:r>
            <w:r w:rsidRPr="005A7041">
              <w:rPr>
                <w:i/>
                <w:iCs/>
                <w:spacing w:val="-4"/>
                <w:lang w:val="es-ES"/>
              </w:rPr>
              <w:t xml:space="preserve">[indicar las </w:t>
            </w:r>
            <w:r w:rsidR="006774DF" w:rsidRPr="005A7041">
              <w:rPr>
                <w:i/>
                <w:iCs/>
                <w:spacing w:val="-4"/>
                <w:lang w:val="es-ES"/>
              </w:rPr>
              <w:br/>
            </w:r>
            <w:r w:rsidRPr="005A7041">
              <w:rPr>
                <w:i/>
                <w:iCs/>
                <w:spacing w:val="-4"/>
                <w:lang w:val="es-ES"/>
              </w:rPr>
              <w:t>razones principales</w:t>
            </w:r>
            <w:r w:rsidR="00E65D43" w:rsidRPr="005A7041">
              <w:rPr>
                <w:i/>
                <w:iCs/>
                <w:spacing w:val="-4"/>
                <w:lang w:val="es-ES"/>
              </w:rPr>
              <w:t xml:space="preserve">, por ej. faltas </w:t>
            </w:r>
            <w:r w:rsidR="00822F13" w:rsidRPr="005A7041">
              <w:rPr>
                <w:i/>
                <w:iCs/>
                <w:spacing w:val="-4"/>
                <w:lang w:val="es-ES"/>
              </w:rPr>
              <w:t>, por ej. faltas de violencia de género, abuso y explotación sexual</w:t>
            </w:r>
            <w:r w:rsidRPr="005A7041">
              <w:rPr>
                <w:i/>
                <w:iCs/>
                <w:spacing w:val="-4"/>
                <w:lang w:val="es-ES"/>
              </w:rPr>
              <w:t>]</w:t>
            </w:r>
          </w:p>
        </w:tc>
        <w:tc>
          <w:tcPr>
            <w:tcW w:w="2337" w:type="dxa"/>
            <w:tcBorders>
              <w:top w:val="single" w:sz="2" w:space="0" w:color="auto"/>
              <w:left w:val="single" w:sz="2" w:space="0" w:color="auto"/>
              <w:bottom w:val="single" w:sz="2" w:space="0" w:color="auto"/>
              <w:right w:val="single" w:sz="2" w:space="0" w:color="auto"/>
            </w:tcBorders>
          </w:tcPr>
          <w:p w14:paraId="1605CAD6" w14:textId="2D73D757" w:rsidR="00A327AF" w:rsidRPr="005A7041" w:rsidRDefault="00A327AF" w:rsidP="006B68B4">
            <w:pPr>
              <w:spacing w:before="40" w:after="120"/>
              <w:ind w:left="142"/>
              <w:rPr>
                <w:i/>
                <w:iCs/>
                <w:spacing w:val="-4"/>
                <w:lang w:val="es-ES"/>
              </w:rPr>
            </w:pPr>
            <w:r w:rsidRPr="005A7041">
              <w:rPr>
                <w:i/>
                <w:iCs/>
                <w:spacing w:val="-4"/>
                <w:lang w:val="es-ES"/>
              </w:rPr>
              <w:t>[</w:t>
            </w:r>
            <w:r w:rsidR="009763E0" w:rsidRPr="005A7041">
              <w:rPr>
                <w:i/>
                <w:iCs/>
                <w:spacing w:val="-4"/>
                <w:lang w:val="es-ES"/>
              </w:rPr>
              <w:t>indicar monto]</w:t>
            </w:r>
          </w:p>
        </w:tc>
      </w:tr>
      <w:tr w:rsidR="00767A74" w:rsidRPr="001C59B2" w14:paraId="59798221" w14:textId="77777777" w:rsidTr="00420862">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65E58548" w14:textId="77777777" w:rsidR="00A327AF" w:rsidRPr="005A7041" w:rsidRDefault="00A327AF" w:rsidP="006B68B4">
            <w:pPr>
              <w:spacing w:before="40" w:after="120"/>
              <w:ind w:left="990"/>
              <w:rPr>
                <w:i/>
                <w:iCs/>
                <w:spacing w:val="-6"/>
                <w:lang w:val="es-ES"/>
              </w:rPr>
            </w:pPr>
          </w:p>
        </w:tc>
        <w:tc>
          <w:tcPr>
            <w:tcW w:w="6262" w:type="dxa"/>
            <w:gridSpan w:val="2"/>
            <w:tcBorders>
              <w:top w:val="single" w:sz="2" w:space="0" w:color="auto"/>
              <w:left w:val="single" w:sz="2" w:space="0" w:color="auto"/>
              <w:bottom w:val="single" w:sz="2" w:space="0" w:color="auto"/>
              <w:right w:val="single" w:sz="2" w:space="0" w:color="auto"/>
            </w:tcBorders>
          </w:tcPr>
          <w:p w14:paraId="31370987" w14:textId="52E35613" w:rsidR="00A327AF" w:rsidRPr="005A7041" w:rsidRDefault="00A327AF" w:rsidP="006B68B4">
            <w:pPr>
              <w:spacing w:before="40" w:after="120"/>
              <w:ind w:left="-732"/>
              <w:rPr>
                <w:i/>
                <w:spacing w:val="-4"/>
                <w:lang w:val="es-ES"/>
              </w:rPr>
            </w:pPr>
          </w:p>
        </w:tc>
        <w:tc>
          <w:tcPr>
            <w:tcW w:w="2337" w:type="dxa"/>
            <w:tcBorders>
              <w:top w:val="single" w:sz="2" w:space="0" w:color="auto"/>
              <w:left w:val="single" w:sz="2" w:space="0" w:color="auto"/>
              <w:bottom w:val="single" w:sz="2" w:space="0" w:color="auto"/>
              <w:right w:val="single" w:sz="2" w:space="0" w:color="auto"/>
            </w:tcBorders>
          </w:tcPr>
          <w:p w14:paraId="277548E0" w14:textId="77777777" w:rsidR="00A327AF" w:rsidRPr="005A7041" w:rsidRDefault="00A327AF" w:rsidP="006B68B4">
            <w:pPr>
              <w:spacing w:before="40" w:after="120"/>
              <w:ind w:left="990"/>
              <w:rPr>
                <w:i/>
                <w:iCs/>
                <w:spacing w:val="-6"/>
                <w:lang w:val="es-ES"/>
              </w:rPr>
            </w:pPr>
          </w:p>
        </w:tc>
      </w:tr>
    </w:tbl>
    <w:p w14:paraId="6B660B3C" w14:textId="77777777" w:rsidR="00A327AF" w:rsidRPr="005A7041" w:rsidRDefault="00A327AF" w:rsidP="00A327AF">
      <w:pPr>
        <w:pStyle w:val="HTMLPreformatted"/>
        <w:shd w:val="clear" w:color="auto" w:fill="FFFFFF"/>
        <w:rPr>
          <w:rFonts w:ascii="inherit" w:hAnsi="inherit"/>
          <w:color w:val="212121"/>
          <w:lang w:val="es-ES"/>
        </w:rPr>
      </w:pPr>
    </w:p>
    <w:p w14:paraId="44C9F6DB" w14:textId="77777777" w:rsidR="00A327AF" w:rsidRPr="005A7041" w:rsidRDefault="00A327AF" w:rsidP="00A327AF">
      <w:pPr>
        <w:pStyle w:val="HTMLPreformatted"/>
        <w:shd w:val="clear" w:color="auto" w:fill="FFFFFF"/>
        <w:rPr>
          <w:rFonts w:ascii="inherit" w:hAnsi="inherit"/>
          <w:color w:val="212121"/>
          <w:lang w:val="es-ES"/>
        </w:rPr>
      </w:pPr>
    </w:p>
    <w:p w14:paraId="1310055B" w14:textId="77777777" w:rsidR="00A327AF" w:rsidRPr="005A7041" w:rsidRDefault="00A327AF" w:rsidP="00A327AF">
      <w:pPr>
        <w:pStyle w:val="HTMLPreformatted"/>
        <w:shd w:val="clear" w:color="auto" w:fill="FFFFFF"/>
        <w:rPr>
          <w:rFonts w:ascii="inherit" w:hAnsi="inherit"/>
          <w:color w:val="212121"/>
          <w:lang w:val="es-ES"/>
        </w:rPr>
      </w:pPr>
    </w:p>
    <w:p w14:paraId="68A8B7B1" w14:textId="77777777" w:rsidR="00B313E5" w:rsidRPr="005A7041" w:rsidRDefault="00B313E5">
      <w:pPr>
        <w:rPr>
          <w:lang w:val="es-ES"/>
        </w:rPr>
      </w:pPr>
    </w:p>
    <w:p w14:paraId="1671D766" w14:textId="77777777" w:rsidR="00B313E5" w:rsidRPr="005A7041" w:rsidRDefault="00B313E5">
      <w:pPr>
        <w:rPr>
          <w:lang w:val="es-ES"/>
        </w:rPr>
      </w:pPr>
      <w:r w:rsidRPr="005A7041">
        <w:rPr>
          <w:lang w:val="es-ES"/>
        </w:rPr>
        <w:br w:type="page"/>
      </w:r>
    </w:p>
    <w:p w14:paraId="5AF297B4" w14:textId="77777777" w:rsidR="00B313E5" w:rsidRPr="005A7041" w:rsidRDefault="00B313E5" w:rsidP="00D561AA">
      <w:pPr>
        <w:pStyle w:val="SecIVHeading2"/>
      </w:pPr>
      <w:bookmarkStart w:id="586" w:name="_Toc63246546"/>
      <w:bookmarkStart w:id="587" w:name="_Toc67393891"/>
      <w:bookmarkStart w:id="588" w:name="_Toc67469464"/>
      <w:bookmarkStart w:id="589" w:name="_Toc67469527"/>
      <w:bookmarkStart w:id="590" w:name="_Toc206528757"/>
      <w:r w:rsidRPr="005A7041">
        <w:lastRenderedPageBreak/>
        <w:t>Formulario CON – 4</w:t>
      </w:r>
      <w:bookmarkEnd w:id="586"/>
      <w:bookmarkEnd w:id="587"/>
      <w:bookmarkEnd w:id="588"/>
      <w:bookmarkEnd w:id="589"/>
      <w:bookmarkEnd w:id="590"/>
    </w:p>
    <w:p w14:paraId="27B2A8D6" w14:textId="77777777" w:rsidR="00B313E5" w:rsidRPr="005A7041" w:rsidRDefault="00B313E5" w:rsidP="00B313E5">
      <w:pPr>
        <w:pStyle w:val="SectionVHeading2"/>
        <w:spacing w:before="240" w:after="120"/>
        <w:ind w:right="146"/>
        <w:rPr>
          <w:bCs/>
          <w:spacing w:val="10"/>
          <w:sz w:val="32"/>
          <w:szCs w:val="32"/>
          <w:lang w:val="es-ES"/>
        </w:rPr>
      </w:pPr>
      <w:bookmarkStart w:id="591" w:name="_Toc12371910"/>
      <w:bookmarkStart w:id="592" w:name="_Toc14180263"/>
      <w:bookmarkStart w:id="593" w:name="_Toc53486374"/>
      <w:r w:rsidRPr="005A7041">
        <w:rPr>
          <w:bCs/>
          <w:spacing w:val="10"/>
          <w:sz w:val="32"/>
          <w:szCs w:val="32"/>
          <w:lang w:val="es-ES"/>
        </w:rPr>
        <w:t xml:space="preserve">Declaración de Desempeño en materia de Explotación y Abuso Sexual </w:t>
      </w:r>
      <w:bookmarkStart w:id="594" w:name="_Hlk10197725"/>
      <w:r w:rsidRPr="005A7041">
        <w:rPr>
          <w:bCs/>
          <w:spacing w:val="10"/>
          <w:sz w:val="32"/>
          <w:szCs w:val="32"/>
          <w:lang w:val="es-ES"/>
        </w:rPr>
        <w:t>(EAS)</w:t>
      </w:r>
      <w:bookmarkEnd w:id="594"/>
      <w:r w:rsidRPr="005A7041">
        <w:rPr>
          <w:bCs/>
          <w:spacing w:val="10"/>
          <w:sz w:val="32"/>
          <w:szCs w:val="32"/>
          <w:lang w:val="es-ES"/>
        </w:rPr>
        <w:t xml:space="preserve"> y/o Acoso </w:t>
      </w:r>
      <w:bookmarkEnd w:id="591"/>
      <w:bookmarkEnd w:id="592"/>
      <w:bookmarkEnd w:id="593"/>
      <w:r w:rsidRPr="005A7041">
        <w:rPr>
          <w:bCs/>
          <w:spacing w:val="10"/>
          <w:sz w:val="32"/>
          <w:szCs w:val="32"/>
          <w:lang w:val="es-ES"/>
        </w:rPr>
        <w:t xml:space="preserve">Sexual </w:t>
      </w:r>
    </w:p>
    <w:p w14:paraId="0C03E86C" w14:textId="7A30F955" w:rsidR="00B313E5" w:rsidRPr="005A7041" w:rsidRDefault="00B313E5" w:rsidP="007350BC">
      <w:pPr>
        <w:spacing w:before="120" w:after="120" w:line="264" w:lineRule="exact"/>
        <w:ind w:left="72" w:right="582"/>
        <w:rPr>
          <w:i/>
          <w:iCs/>
          <w:spacing w:val="-6"/>
          <w:sz w:val="22"/>
          <w:szCs w:val="22"/>
          <w:lang w:val="es-ES"/>
        </w:rPr>
      </w:pPr>
      <w:r w:rsidRPr="005A7041">
        <w:rPr>
          <w:bCs/>
          <w:i/>
          <w:spacing w:val="6"/>
          <w:sz w:val="22"/>
          <w:szCs w:val="22"/>
          <w:lang w:val="es-ES"/>
        </w:rPr>
        <w:t>[</w:t>
      </w:r>
      <w:r w:rsidR="007350BC" w:rsidRPr="005A7041">
        <w:rPr>
          <w:bCs/>
          <w:i/>
          <w:spacing w:val="6"/>
          <w:sz w:val="22"/>
          <w:szCs w:val="22"/>
          <w:lang w:val="es-ES"/>
        </w:rPr>
        <w:t>El siguiente cuadro debe ser completado</w:t>
      </w:r>
      <w:r w:rsidRPr="005A7041">
        <w:rPr>
          <w:bCs/>
          <w:i/>
          <w:spacing w:val="6"/>
          <w:sz w:val="22"/>
          <w:szCs w:val="22"/>
          <w:lang w:val="es-ES"/>
        </w:rPr>
        <w:t xml:space="preserve"> por el Licitante, cada miembro de una APCA y cada subcontratista propuesto por el Licitante</w:t>
      </w:r>
      <w:r w:rsidRPr="005A7041">
        <w:rPr>
          <w:i/>
          <w:iCs/>
          <w:spacing w:val="-6"/>
          <w:sz w:val="22"/>
          <w:szCs w:val="22"/>
          <w:lang w:val="es-ES"/>
        </w:rPr>
        <w:t>]</w:t>
      </w:r>
    </w:p>
    <w:p w14:paraId="0CF82013" w14:textId="77777777" w:rsidR="00B313E5" w:rsidRPr="005A7041" w:rsidRDefault="00B313E5" w:rsidP="007269A0">
      <w:pPr>
        <w:pStyle w:val="HTMLPreformatted"/>
        <w:shd w:val="clear" w:color="auto" w:fill="FFFFFF"/>
        <w:ind w:right="582"/>
        <w:jc w:val="right"/>
        <w:rPr>
          <w:rFonts w:ascii="Times New Roman" w:hAnsi="Times New Roman" w:cs="Times New Roman"/>
          <w:color w:val="212121"/>
          <w:sz w:val="24"/>
          <w:lang w:val="es-ES"/>
        </w:rPr>
      </w:pPr>
      <w:r w:rsidRPr="005A7041">
        <w:rPr>
          <w:rFonts w:ascii="Times New Roman" w:hAnsi="Times New Roman" w:cs="Times New Roman"/>
          <w:color w:val="212121"/>
          <w:sz w:val="24"/>
          <w:lang w:val="es-ES"/>
        </w:rPr>
        <w:t xml:space="preserve">Nombre del Licitante: </w:t>
      </w:r>
      <w:r w:rsidRPr="005A7041">
        <w:rPr>
          <w:rFonts w:ascii="Times New Roman" w:hAnsi="Times New Roman" w:cs="Times New Roman"/>
          <w:i/>
          <w:color w:val="212121"/>
          <w:sz w:val="24"/>
          <w:lang w:val="es-ES"/>
        </w:rPr>
        <w:t>[indicar el nombre completo]</w:t>
      </w:r>
    </w:p>
    <w:p w14:paraId="25F32C28" w14:textId="77777777" w:rsidR="00B313E5" w:rsidRPr="005A7041" w:rsidRDefault="00B313E5" w:rsidP="007269A0">
      <w:pPr>
        <w:pStyle w:val="HTMLPreformatted"/>
        <w:shd w:val="clear" w:color="auto" w:fill="FFFFFF"/>
        <w:ind w:right="582"/>
        <w:jc w:val="right"/>
        <w:rPr>
          <w:rFonts w:ascii="Times New Roman" w:hAnsi="Times New Roman" w:cs="Times New Roman"/>
          <w:color w:val="212121"/>
          <w:sz w:val="24"/>
          <w:lang w:val="es-ES"/>
        </w:rPr>
      </w:pPr>
      <w:r w:rsidRPr="005A7041">
        <w:rPr>
          <w:rFonts w:ascii="Times New Roman" w:hAnsi="Times New Roman" w:cs="Times New Roman"/>
          <w:color w:val="212121"/>
          <w:sz w:val="24"/>
          <w:lang w:val="es-ES"/>
        </w:rPr>
        <w:t xml:space="preserve">Fecha: </w:t>
      </w:r>
      <w:r w:rsidRPr="005A7041">
        <w:rPr>
          <w:rFonts w:ascii="Times New Roman" w:hAnsi="Times New Roman" w:cs="Times New Roman"/>
          <w:i/>
          <w:color w:val="212121"/>
          <w:sz w:val="24"/>
          <w:lang w:val="es-ES"/>
        </w:rPr>
        <w:t>[insertar día, mes, año]</w:t>
      </w:r>
    </w:p>
    <w:p w14:paraId="7CF1B74B" w14:textId="77777777" w:rsidR="00B313E5" w:rsidRPr="005A7041" w:rsidRDefault="00B313E5" w:rsidP="007269A0">
      <w:pPr>
        <w:pStyle w:val="HTMLPreformatted"/>
        <w:shd w:val="clear" w:color="auto" w:fill="FFFFFF"/>
        <w:ind w:right="582"/>
        <w:jc w:val="right"/>
        <w:rPr>
          <w:rFonts w:ascii="Times New Roman" w:hAnsi="Times New Roman" w:cs="Times New Roman"/>
          <w:color w:val="212121"/>
          <w:sz w:val="24"/>
          <w:lang w:val="es-ES"/>
        </w:rPr>
      </w:pPr>
      <w:r w:rsidRPr="005A7041">
        <w:rPr>
          <w:rFonts w:ascii="Times New Roman" w:hAnsi="Times New Roman" w:cs="Times New Roman"/>
          <w:color w:val="212121"/>
          <w:sz w:val="24"/>
          <w:lang w:val="es-ES"/>
        </w:rPr>
        <w:t xml:space="preserve">Nombre del Subcontratista o miembro de la APCA: </w:t>
      </w:r>
      <w:r w:rsidRPr="005A7041">
        <w:rPr>
          <w:rFonts w:ascii="Times New Roman" w:hAnsi="Times New Roman" w:cs="Times New Roman"/>
          <w:i/>
          <w:color w:val="212121"/>
          <w:sz w:val="24"/>
          <w:lang w:val="es-ES"/>
        </w:rPr>
        <w:t>[indicar el nombre completo]</w:t>
      </w:r>
    </w:p>
    <w:p w14:paraId="6011C45C" w14:textId="77777777" w:rsidR="00B313E5" w:rsidRPr="005A7041" w:rsidRDefault="00B313E5" w:rsidP="007269A0">
      <w:pPr>
        <w:pStyle w:val="HTMLPreformatted"/>
        <w:shd w:val="clear" w:color="auto" w:fill="FFFFFF"/>
        <w:ind w:right="582"/>
        <w:jc w:val="right"/>
        <w:rPr>
          <w:rFonts w:ascii="Times New Roman" w:hAnsi="Times New Roman" w:cs="Times New Roman"/>
          <w:color w:val="212121"/>
          <w:sz w:val="24"/>
          <w:lang w:val="es-ES"/>
        </w:rPr>
      </w:pPr>
      <w:r w:rsidRPr="005A7041">
        <w:rPr>
          <w:rFonts w:ascii="Times New Roman" w:hAnsi="Times New Roman" w:cs="Times New Roman"/>
          <w:color w:val="212121"/>
          <w:sz w:val="24"/>
          <w:lang w:val="es-ES"/>
        </w:rPr>
        <w:t xml:space="preserve">SDO No. y título: </w:t>
      </w:r>
      <w:r w:rsidRPr="005A7041">
        <w:rPr>
          <w:rFonts w:ascii="Times New Roman" w:hAnsi="Times New Roman" w:cs="Times New Roman"/>
          <w:i/>
          <w:color w:val="212121"/>
          <w:sz w:val="24"/>
          <w:lang w:val="es-ES"/>
        </w:rPr>
        <w:t>[insertar número y descripción]</w:t>
      </w:r>
    </w:p>
    <w:p w14:paraId="24A6F10A" w14:textId="77777777" w:rsidR="00B313E5" w:rsidRPr="005A7041" w:rsidRDefault="00B313E5" w:rsidP="007269A0">
      <w:pPr>
        <w:pStyle w:val="HTMLPreformatted"/>
        <w:shd w:val="clear" w:color="auto" w:fill="FFFFFF"/>
        <w:ind w:right="582"/>
        <w:jc w:val="right"/>
        <w:rPr>
          <w:rFonts w:ascii="Times New Roman" w:hAnsi="Times New Roman" w:cs="Times New Roman"/>
          <w:i/>
          <w:color w:val="212121"/>
          <w:sz w:val="24"/>
          <w:lang w:val="es-ES"/>
        </w:rPr>
      </w:pPr>
      <w:r w:rsidRPr="005A7041">
        <w:rPr>
          <w:rFonts w:ascii="Times New Roman" w:hAnsi="Times New Roman" w:cs="Times New Roman"/>
          <w:color w:val="212121"/>
          <w:sz w:val="24"/>
          <w:lang w:val="es-ES"/>
        </w:rPr>
        <w:t xml:space="preserve">Página </w:t>
      </w:r>
      <w:r w:rsidRPr="005A7041">
        <w:rPr>
          <w:rFonts w:ascii="Times New Roman" w:hAnsi="Times New Roman" w:cs="Times New Roman"/>
          <w:i/>
          <w:color w:val="212121"/>
          <w:sz w:val="24"/>
          <w:lang w:val="es-ES"/>
        </w:rPr>
        <w:t>[insertar número de página] de [insertar número total] páginas</w:t>
      </w:r>
    </w:p>
    <w:p w14:paraId="3379CA86" w14:textId="77777777" w:rsidR="00B313E5" w:rsidRPr="005A7041" w:rsidRDefault="00B313E5" w:rsidP="00B313E5">
      <w:pPr>
        <w:pStyle w:val="HTMLPreformatted"/>
        <w:shd w:val="clear" w:color="auto" w:fill="FFFFFF"/>
        <w:jc w:val="right"/>
        <w:rPr>
          <w:rFonts w:ascii="Times New Roman" w:hAnsi="Times New Roman" w:cs="Times New Roman"/>
          <w:i/>
          <w:color w:val="212121"/>
          <w:sz w:val="24"/>
          <w:lang w:val="es-ES"/>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B313E5" w:rsidRPr="001C59B2" w14:paraId="67276854" w14:textId="77777777" w:rsidTr="001549BE">
        <w:tc>
          <w:tcPr>
            <w:tcW w:w="9389" w:type="dxa"/>
            <w:tcBorders>
              <w:top w:val="single" w:sz="2" w:space="0" w:color="auto"/>
              <w:left w:val="single" w:sz="2" w:space="0" w:color="auto"/>
              <w:bottom w:val="single" w:sz="2" w:space="0" w:color="auto"/>
              <w:right w:val="single" w:sz="2" w:space="0" w:color="auto"/>
            </w:tcBorders>
          </w:tcPr>
          <w:p w14:paraId="625B51DE" w14:textId="77777777" w:rsidR="00B313E5" w:rsidRPr="005A7041" w:rsidRDefault="00B313E5" w:rsidP="001549BE">
            <w:pPr>
              <w:spacing w:before="120" w:after="120"/>
              <w:jc w:val="center"/>
              <w:rPr>
                <w:b/>
                <w:spacing w:val="-4"/>
                <w:sz w:val="22"/>
                <w:szCs w:val="22"/>
                <w:lang w:val="es-ES"/>
              </w:rPr>
            </w:pPr>
            <w:r w:rsidRPr="005A7041">
              <w:rPr>
                <w:b/>
                <w:spacing w:val="-4"/>
                <w:sz w:val="22"/>
                <w:szCs w:val="22"/>
                <w:lang w:val="es-ES"/>
              </w:rPr>
              <w:t xml:space="preserve">Declaración </w:t>
            </w:r>
            <w:proofErr w:type="spellStart"/>
            <w:r w:rsidRPr="005A7041">
              <w:rPr>
                <w:b/>
                <w:spacing w:val="-4"/>
                <w:sz w:val="22"/>
                <w:szCs w:val="22"/>
                <w:lang w:val="es-ES"/>
              </w:rPr>
              <w:t>EAS</w:t>
            </w:r>
            <w:proofErr w:type="spellEnd"/>
            <w:r w:rsidRPr="005A7041">
              <w:rPr>
                <w:b/>
                <w:spacing w:val="-4"/>
                <w:sz w:val="22"/>
                <w:szCs w:val="22"/>
                <w:lang w:val="es-ES"/>
              </w:rPr>
              <w:t xml:space="preserve"> y /o </w:t>
            </w:r>
            <w:proofErr w:type="spellStart"/>
            <w:r w:rsidRPr="005A7041">
              <w:rPr>
                <w:b/>
                <w:spacing w:val="-4"/>
                <w:sz w:val="22"/>
                <w:szCs w:val="22"/>
                <w:lang w:val="es-ES"/>
              </w:rPr>
              <w:t>ASx</w:t>
            </w:r>
            <w:proofErr w:type="spellEnd"/>
          </w:p>
          <w:p w14:paraId="64608DA9" w14:textId="77777777" w:rsidR="00B313E5" w:rsidRPr="005A7041" w:rsidRDefault="00B313E5" w:rsidP="001549BE">
            <w:pPr>
              <w:spacing w:before="120" w:after="120"/>
              <w:jc w:val="center"/>
              <w:rPr>
                <w:spacing w:val="-4"/>
                <w:sz w:val="22"/>
                <w:szCs w:val="22"/>
                <w:lang w:val="es-ES"/>
              </w:rPr>
            </w:pPr>
            <w:r w:rsidRPr="005A7041">
              <w:rPr>
                <w:b/>
                <w:spacing w:val="-4"/>
                <w:sz w:val="22"/>
                <w:szCs w:val="22"/>
                <w:lang w:val="es-ES"/>
              </w:rPr>
              <w:t xml:space="preserve">de conformidad con la Sección III, Requisitos de Evaluación y Calificación </w:t>
            </w:r>
          </w:p>
        </w:tc>
      </w:tr>
      <w:tr w:rsidR="00B313E5" w:rsidRPr="001C59B2" w14:paraId="5420ECC6" w14:textId="77777777" w:rsidTr="001549BE">
        <w:tc>
          <w:tcPr>
            <w:tcW w:w="9389" w:type="dxa"/>
            <w:tcBorders>
              <w:top w:val="single" w:sz="2" w:space="0" w:color="auto"/>
              <w:left w:val="single" w:sz="2" w:space="0" w:color="auto"/>
              <w:bottom w:val="single" w:sz="2" w:space="0" w:color="auto"/>
              <w:right w:val="single" w:sz="2" w:space="0" w:color="auto"/>
            </w:tcBorders>
          </w:tcPr>
          <w:p w14:paraId="6DDA59D8" w14:textId="77777777" w:rsidR="00B313E5" w:rsidRPr="005A7041" w:rsidRDefault="00B313E5" w:rsidP="001549BE">
            <w:pPr>
              <w:spacing w:before="120" w:after="120"/>
              <w:ind w:left="892" w:right="178" w:hanging="826"/>
              <w:rPr>
                <w:spacing w:val="-4"/>
                <w:sz w:val="22"/>
                <w:szCs w:val="22"/>
                <w:lang w:val="es-ES"/>
              </w:rPr>
            </w:pPr>
            <w:r w:rsidRPr="005A7041">
              <w:rPr>
                <w:spacing w:val="-4"/>
                <w:sz w:val="22"/>
                <w:szCs w:val="22"/>
                <w:lang w:val="es-ES"/>
              </w:rPr>
              <w:t>Nosotros:</w:t>
            </w:r>
          </w:p>
          <w:p w14:paraId="6CB5B2EB" w14:textId="77777777" w:rsidR="00B313E5" w:rsidRPr="005A7041" w:rsidRDefault="00B313E5" w:rsidP="001549BE">
            <w:pPr>
              <w:tabs>
                <w:tab w:val="right" w:pos="9000"/>
                <w:tab w:val="left" w:pos="10076"/>
                <w:tab w:val="left" w:pos="10170"/>
              </w:tabs>
              <w:spacing w:before="120" w:after="120"/>
              <w:ind w:left="851" w:right="178" w:hanging="709"/>
              <w:jc w:val="both"/>
              <w:rPr>
                <w:lang w:val="es-ES"/>
              </w:rPr>
            </w:pPr>
            <w:bookmarkStart w:id="595" w:name="_Hlk10558010"/>
            <w:r w:rsidRPr="005A7041">
              <w:rPr>
                <w:rFonts w:eastAsia="MS Mincho"/>
                <w:spacing w:val="-2"/>
                <w:sz w:val="22"/>
                <w:szCs w:val="22"/>
                <w:lang w:val="es-ES"/>
              </w:rPr>
              <w:sym w:font="Wingdings" w:char="F0A8"/>
            </w:r>
            <w:r w:rsidRPr="005A7041">
              <w:rPr>
                <w:rFonts w:eastAsia="MS Mincho"/>
                <w:spacing w:val="-2"/>
                <w:sz w:val="22"/>
                <w:szCs w:val="22"/>
                <w:lang w:val="es-ES"/>
              </w:rPr>
              <w:t xml:space="preserve">  (a)  no hemos sido objeto de descalificación por parte del Banco por incumplimiento de las obligaciones sobre </w:t>
            </w:r>
            <w:proofErr w:type="spellStart"/>
            <w:r w:rsidRPr="005A7041">
              <w:rPr>
                <w:rFonts w:eastAsia="MS Mincho"/>
                <w:spacing w:val="-2"/>
                <w:sz w:val="22"/>
                <w:szCs w:val="22"/>
                <w:lang w:val="es-ES"/>
              </w:rPr>
              <w:t>EAS</w:t>
            </w:r>
            <w:proofErr w:type="spellEnd"/>
            <w:r w:rsidRPr="005A7041">
              <w:rPr>
                <w:rFonts w:eastAsia="MS Mincho"/>
                <w:spacing w:val="-2"/>
                <w:sz w:val="22"/>
                <w:szCs w:val="22"/>
                <w:lang w:val="es-ES"/>
              </w:rPr>
              <w:t xml:space="preserve"> / </w:t>
            </w:r>
            <w:proofErr w:type="spellStart"/>
            <w:r w:rsidRPr="005A7041">
              <w:rPr>
                <w:rFonts w:eastAsia="MS Mincho"/>
                <w:spacing w:val="-2"/>
                <w:sz w:val="22"/>
                <w:szCs w:val="22"/>
                <w:lang w:val="es-ES"/>
              </w:rPr>
              <w:t>ASx</w:t>
            </w:r>
            <w:proofErr w:type="spellEnd"/>
            <w:r w:rsidRPr="005A7041">
              <w:rPr>
                <w:rFonts w:eastAsia="MS Mincho"/>
                <w:spacing w:val="-2"/>
                <w:sz w:val="22"/>
                <w:szCs w:val="22"/>
                <w:lang w:val="es-ES"/>
              </w:rPr>
              <w:t>.</w:t>
            </w:r>
          </w:p>
          <w:p w14:paraId="119DE087" w14:textId="77777777" w:rsidR="00B313E5" w:rsidRPr="005A7041" w:rsidRDefault="00B313E5" w:rsidP="001549BE">
            <w:pPr>
              <w:spacing w:before="120" w:after="120"/>
              <w:ind w:left="851" w:right="178" w:hanging="709"/>
              <w:rPr>
                <w:spacing w:val="-6"/>
                <w:sz w:val="22"/>
                <w:szCs w:val="22"/>
                <w:lang w:val="es-ES"/>
              </w:rPr>
            </w:pPr>
            <w:r w:rsidRPr="005A7041">
              <w:rPr>
                <w:rFonts w:eastAsia="MS Mincho"/>
                <w:spacing w:val="-2"/>
                <w:sz w:val="22"/>
                <w:szCs w:val="22"/>
                <w:lang w:val="es-ES"/>
              </w:rPr>
              <w:sym w:font="Wingdings" w:char="F0A8"/>
            </w:r>
            <w:r w:rsidRPr="005A7041">
              <w:rPr>
                <w:rFonts w:eastAsia="MS Mincho"/>
                <w:spacing w:val="-2"/>
                <w:sz w:val="22"/>
                <w:szCs w:val="22"/>
                <w:lang w:val="es-ES"/>
              </w:rPr>
              <w:t xml:space="preserve">  (b)  no estamos sujetos a descalificación por parte del Banco por incumplimiento de las obligaciones sobre </w:t>
            </w:r>
            <w:proofErr w:type="spellStart"/>
            <w:r w:rsidRPr="005A7041">
              <w:rPr>
                <w:rFonts w:eastAsia="MS Mincho"/>
                <w:spacing w:val="-2"/>
                <w:sz w:val="22"/>
                <w:szCs w:val="22"/>
                <w:lang w:val="es-ES"/>
              </w:rPr>
              <w:t>EAS</w:t>
            </w:r>
            <w:proofErr w:type="spellEnd"/>
            <w:r w:rsidRPr="005A7041">
              <w:rPr>
                <w:rFonts w:eastAsia="MS Mincho"/>
                <w:spacing w:val="-2"/>
                <w:sz w:val="22"/>
                <w:szCs w:val="22"/>
                <w:lang w:val="es-ES"/>
              </w:rPr>
              <w:t xml:space="preserve"> / </w:t>
            </w:r>
            <w:proofErr w:type="spellStart"/>
            <w:r w:rsidRPr="005A7041">
              <w:rPr>
                <w:rFonts w:eastAsia="MS Mincho"/>
                <w:spacing w:val="-2"/>
                <w:sz w:val="22"/>
                <w:szCs w:val="22"/>
                <w:lang w:val="es-ES"/>
              </w:rPr>
              <w:t>ASx</w:t>
            </w:r>
            <w:proofErr w:type="spellEnd"/>
          </w:p>
          <w:p w14:paraId="70BB57F5" w14:textId="77777777" w:rsidR="00B313E5" w:rsidRPr="005A7041" w:rsidRDefault="00B313E5" w:rsidP="001549BE">
            <w:pPr>
              <w:spacing w:before="120" w:after="120"/>
              <w:ind w:left="851" w:right="178" w:hanging="709"/>
              <w:rPr>
                <w:color w:val="000000" w:themeColor="text1"/>
                <w:sz w:val="22"/>
                <w:szCs w:val="22"/>
                <w:lang w:val="es-ES"/>
              </w:rPr>
            </w:pPr>
            <w:r w:rsidRPr="005A7041">
              <w:rPr>
                <w:rFonts w:eastAsia="MS Mincho"/>
                <w:spacing w:val="-2"/>
                <w:sz w:val="22"/>
                <w:szCs w:val="22"/>
                <w:lang w:val="es-ES"/>
              </w:rPr>
              <w:sym w:font="Wingdings" w:char="F0A8"/>
            </w:r>
            <w:r w:rsidRPr="005A7041">
              <w:rPr>
                <w:rFonts w:eastAsia="MS Mincho"/>
                <w:spacing w:val="-2"/>
                <w:sz w:val="22"/>
                <w:szCs w:val="22"/>
                <w:lang w:val="es-ES"/>
              </w:rPr>
              <w:t xml:space="preserve">  (c)   hemos sido descalificados por el Banco por incumplimiento de las obligaciones sobre </w:t>
            </w:r>
            <w:proofErr w:type="spellStart"/>
            <w:r w:rsidRPr="005A7041">
              <w:rPr>
                <w:rFonts w:eastAsia="MS Mincho"/>
                <w:spacing w:val="-2"/>
                <w:sz w:val="22"/>
                <w:szCs w:val="22"/>
                <w:lang w:val="es-ES"/>
              </w:rPr>
              <w:t>EAS</w:t>
            </w:r>
            <w:proofErr w:type="spellEnd"/>
            <w:r w:rsidRPr="005A7041">
              <w:rPr>
                <w:rFonts w:eastAsia="MS Mincho"/>
                <w:spacing w:val="-2"/>
                <w:sz w:val="22"/>
                <w:szCs w:val="22"/>
                <w:lang w:val="es-ES"/>
              </w:rPr>
              <w:t xml:space="preserve"> /</w:t>
            </w:r>
            <w:proofErr w:type="spellStart"/>
            <w:r w:rsidRPr="005A7041">
              <w:rPr>
                <w:rFonts w:eastAsia="MS Mincho"/>
                <w:spacing w:val="-2"/>
                <w:sz w:val="22"/>
                <w:szCs w:val="22"/>
                <w:lang w:val="es-ES"/>
              </w:rPr>
              <w:t>ASx</w:t>
            </w:r>
            <w:proofErr w:type="spellEnd"/>
            <w:r w:rsidRPr="005A7041">
              <w:rPr>
                <w:rFonts w:eastAsia="MS Mincho"/>
                <w:spacing w:val="-2"/>
                <w:sz w:val="22"/>
                <w:szCs w:val="22"/>
                <w:lang w:val="es-ES"/>
              </w:rPr>
              <w:t>. Se ha dictado un laudo arbitral en el caso de descalificación a nuestro favor.</w:t>
            </w:r>
          </w:p>
          <w:p w14:paraId="5E2A45B1" w14:textId="099C7EEC" w:rsidR="00B313E5" w:rsidRPr="005A7041" w:rsidRDefault="00B313E5" w:rsidP="001549BE">
            <w:pPr>
              <w:spacing w:before="120" w:after="120"/>
              <w:ind w:left="851" w:right="178" w:hanging="709"/>
              <w:rPr>
                <w:color w:val="000000" w:themeColor="text1"/>
                <w:sz w:val="22"/>
                <w:szCs w:val="22"/>
                <w:lang w:val="es-ES"/>
              </w:rPr>
            </w:pPr>
            <w:r w:rsidRPr="005A7041">
              <w:rPr>
                <w:rFonts w:eastAsia="MS Mincho"/>
                <w:spacing w:val="-2"/>
                <w:sz w:val="22"/>
                <w:szCs w:val="22"/>
                <w:lang w:val="es-ES"/>
              </w:rPr>
              <w:sym w:font="Wingdings" w:char="F0A8"/>
            </w:r>
            <w:r w:rsidRPr="005A7041">
              <w:rPr>
                <w:rFonts w:eastAsia="MS Mincho"/>
                <w:spacing w:val="-2"/>
                <w:sz w:val="22"/>
                <w:szCs w:val="22"/>
                <w:lang w:val="es-ES"/>
              </w:rPr>
              <w:t xml:space="preserve">  (d)</w:t>
            </w:r>
            <w:r w:rsidRPr="005A7041">
              <w:rPr>
                <w:spacing w:val="-4"/>
                <w:sz w:val="22"/>
                <w:szCs w:val="22"/>
                <w:lang w:val="es-ES"/>
              </w:rPr>
              <w:tab/>
            </w:r>
            <w:r w:rsidRPr="005A7041">
              <w:rPr>
                <w:rFonts w:eastAsia="MS Mincho"/>
                <w:spacing w:val="-2"/>
                <w:sz w:val="22"/>
                <w:szCs w:val="22"/>
                <w:lang w:val="es-ES"/>
              </w:rPr>
              <w:t xml:space="preserve">habiendo sido descalificado por el Banco por incumplimiento de obligaciones sobre </w:t>
            </w:r>
            <w:proofErr w:type="spellStart"/>
            <w:r w:rsidRPr="005A7041">
              <w:rPr>
                <w:rFonts w:eastAsia="MS Mincho"/>
                <w:spacing w:val="-2"/>
                <w:sz w:val="22"/>
                <w:szCs w:val="22"/>
                <w:lang w:val="es-ES"/>
              </w:rPr>
              <w:t>EAS</w:t>
            </w:r>
            <w:proofErr w:type="spellEnd"/>
            <w:r w:rsidRPr="005A7041">
              <w:rPr>
                <w:rFonts w:eastAsia="MS Mincho"/>
                <w:spacing w:val="-2"/>
                <w:sz w:val="22"/>
                <w:szCs w:val="22"/>
                <w:lang w:val="es-ES"/>
              </w:rPr>
              <w:t xml:space="preserve"> / </w:t>
            </w:r>
            <w:proofErr w:type="spellStart"/>
            <w:r w:rsidRPr="005A7041">
              <w:rPr>
                <w:rFonts w:eastAsia="MS Mincho"/>
                <w:spacing w:val="-2"/>
                <w:sz w:val="22"/>
                <w:szCs w:val="22"/>
                <w:lang w:val="es-ES"/>
              </w:rPr>
              <w:t>ASx</w:t>
            </w:r>
            <w:proofErr w:type="spellEnd"/>
            <w:r w:rsidRPr="005A7041">
              <w:rPr>
                <w:rFonts w:eastAsia="MS Mincho"/>
                <w:spacing w:val="-2"/>
                <w:sz w:val="22"/>
                <w:szCs w:val="22"/>
                <w:lang w:val="es-ES"/>
              </w:rPr>
              <w:t xml:space="preserve"> por un período de dos años. Posteriormente, hemos proporcionado y demostrado que tenemos la capacidad y el compromiso adecuados para cumplir con las </w:t>
            </w:r>
            <w:r w:rsidR="007350BC" w:rsidRPr="005A7041">
              <w:rPr>
                <w:rFonts w:eastAsia="MS Mincho"/>
                <w:spacing w:val="-2"/>
                <w:sz w:val="22"/>
                <w:szCs w:val="22"/>
                <w:lang w:val="es-ES"/>
              </w:rPr>
              <w:t>obligaciones sobre</w:t>
            </w:r>
            <w:r w:rsidRPr="005A7041">
              <w:rPr>
                <w:rFonts w:eastAsia="MS Mincho"/>
                <w:spacing w:val="-2"/>
                <w:sz w:val="22"/>
                <w:szCs w:val="22"/>
                <w:lang w:val="es-ES"/>
              </w:rPr>
              <w:t xml:space="preserve"> </w:t>
            </w:r>
            <w:proofErr w:type="spellStart"/>
            <w:r w:rsidRPr="005A7041">
              <w:rPr>
                <w:rFonts w:eastAsia="MS Mincho"/>
                <w:spacing w:val="-2"/>
                <w:sz w:val="22"/>
                <w:szCs w:val="22"/>
                <w:lang w:val="es-ES"/>
              </w:rPr>
              <w:t>EAS</w:t>
            </w:r>
            <w:proofErr w:type="spellEnd"/>
            <w:r w:rsidRPr="005A7041">
              <w:rPr>
                <w:rFonts w:eastAsia="MS Mincho"/>
                <w:spacing w:val="-2"/>
                <w:sz w:val="22"/>
                <w:szCs w:val="22"/>
                <w:lang w:val="es-ES"/>
              </w:rPr>
              <w:t xml:space="preserve"> y </w:t>
            </w:r>
            <w:proofErr w:type="spellStart"/>
            <w:r w:rsidRPr="005A7041">
              <w:rPr>
                <w:rFonts w:eastAsia="MS Mincho"/>
                <w:spacing w:val="-2"/>
                <w:sz w:val="22"/>
                <w:szCs w:val="22"/>
                <w:lang w:val="es-ES"/>
              </w:rPr>
              <w:t>ASx</w:t>
            </w:r>
            <w:proofErr w:type="spellEnd"/>
            <w:r w:rsidRPr="005A7041">
              <w:rPr>
                <w:rFonts w:eastAsia="MS Mincho"/>
                <w:spacing w:val="-2"/>
                <w:sz w:val="22"/>
                <w:szCs w:val="22"/>
                <w:lang w:val="es-ES"/>
              </w:rPr>
              <w:t>.</w:t>
            </w:r>
          </w:p>
          <w:p w14:paraId="725C25BE" w14:textId="3CAFC66E" w:rsidR="00B313E5" w:rsidRPr="005A7041" w:rsidRDefault="00B313E5" w:rsidP="00953D81">
            <w:pPr>
              <w:tabs>
                <w:tab w:val="right" w:pos="9000"/>
              </w:tabs>
              <w:spacing w:before="120" w:after="120"/>
              <w:ind w:left="851" w:right="178" w:hanging="709"/>
              <w:rPr>
                <w:color w:val="000000" w:themeColor="text1"/>
                <w:sz w:val="22"/>
                <w:szCs w:val="22"/>
                <w:lang w:val="es-ES"/>
              </w:rPr>
            </w:pPr>
            <w:r w:rsidRPr="005A7041">
              <w:rPr>
                <w:rFonts w:eastAsia="MS Mincho"/>
                <w:spacing w:val="-2"/>
                <w:sz w:val="22"/>
                <w:szCs w:val="22"/>
                <w:lang w:val="es-ES"/>
              </w:rPr>
              <w:sym w:font="Wingdings" w:char="F0A8"/>
            </w:r>
            <w:r w:rsidRPr="005A7041">
              <w:rPr>
                <w:color w:val="000000" w:themeColor="text1"/>
                <w:sz w:val="22"/>
                <w:szCs w:val="22"/>
                <w:lang w:val="es-ES"/>
              </w:rPr>
              <w:t xml:space="preserve">  </w:t>
            </w:r>
            <w:r w:rsidRPr="005A7041">
              <w:rPr>
                <w:rFonts w:eastAsia="MS Mincho"/>
                <w:spacing w:val="-2"/>
                <w:sz w:val="22"/>
                <w:szCs w:val="22"/>
                <w:lang w:val="es-ES"/>
              </w:rPr>
              <w:t xml:space="preserve">(e)   habiendo sido descalificados por el Banco por incumplimiento de las obligaciones sobre </w:t>
            </w:r>
            <w:proofErr w:type="spellStart"/>
            <w:r w:rsidRPr="005A7041">
              <w:rPr>
                <w:rFonts w:eastAsia="MS Mincho"/>
                <w:spacing w:val="-2"/>
                <w:sz w:val="22"/>
                <w:szCs w:val="22"/>
                <w:lang w:val="es-ES"/>
              </w:rPr>
              <w:t>EAS</w:t>
            </w:r>
            <w:proofErr w:type="spellEnd"/>
            <w:r w:rsidRPr="005A7041">
              <w:rPr>
                <w:rFonts w:eastAsia="MS Mincho"/>
                <w:spacing w:val="-2"/>
                <w:sz w:val="22"/>
                <w:szCs w:val="22"/>
                <w:lang w:val="es-ES"/>
              </w:rPr>
              <w:t xml:space="preserve"> / </w:t>
            </w:r>
            <w:proofErr w:type="spellStart"/>
            <w:r w:rsidRPr="005A7041">
              <w:rPr>
                <w:rFonts w:eastAsia="MS Mincho"/>
                <w:spacing w:val="-2"/>
                <w:sz w:val="22"/>
                <w:szCs w:val="22"/>
                <w:lang w:val="es-ES"/>
              </w:rPr>
              <w:t>ASx</w:t>
            </w:r>
            <w:proofErr w:type="spellEnd"/>
            <w:r w:rsidRPr="005A7041">
              <w:rPr>
                <w:rFonts w:eastAsia="MS Mincho"/>
                <w:spacing w:val="-2"/>
                <w:sz w:val="22"/>
                <w:szCs w:val="22"/>
                <w:lang w:val="es-ES"/>
              </w:rPr>
              <w:t xml:space="preserve"> por un período de dos años. Hemos adjuntado documentos que demuestran que tenemos la capacidad y el compromiso adecuados para cumplir con las </w:t>
            </w:r>
            <w:r w:rsidR="007350BC" w:rsidRPr="005A7041">
              <w:rPr>
                <w:rFonts w:eastAsia="MS Mincho"/>
                <w:spacing w:val="-2"/>
                <w:sz w:val="22"/>
                <w:szCs w:val="22"/>
                <w:lang w:val="es-ES"/>
              </w:rPr>
              <w:t>obligaciones sobre</w:t>
            </w:r>
            <w:r w:rsidRPr="005A7041">
              <w:rPr>
                <w:rFonts w:eastAsia="MS Mincho"/>
                <w:spacing w:val="-2"/>
                <w:sz w:val="22"/>
                <w:szCs w:val="22"/>
                <w:lang w:val="es-ES"/>
              </w:rPr>
              <w:t xml:space="preserve"> </w:t>
            </w:r>
            <w:proofErr w:type="spellStart"/>
            <w:r w:rsidRPr="005A7041">
              <w:rPr>
                <w:rFonts w:eastAsia="MS Mincho"/>
                <w:spacing w:val="-2"/>
                <w:sz w:val="22"/>
                <w:szCs w:val="22"/>
                <w:lang w:val="es-ES"/>
              </w:rPr>
              <w:t>EAS</w:t>
            </w:r>
            <w:proofErr w:type="spellEnd"/>
            <w:r w:rsidRPr="005A7041">
              <w:rPr>
                <w:rFonts w:eastAsia="MS Mincho"/>
                <w:spacing w:val="-2"/>
                <w:sz w:val="22"/>
                <w:szCs w:val="22"/>
                <w:lang w:val="es-ES"/>
              </w:rPr>
              <w:t xml:space="preserve"> y </w:t>
            </w:r>
            <w:proofErr w:type="spellStart"/>
            <w:r w:rsidRPr="005A7041">
              <w:rPr>
                <w:rFonts w:eastAsia="MS Mincho"/>
                <w:spacing w:val="-2"/>
                <w:sz w:val="22"/>
                <w:szCs w:val="22"/>
                <w:lang w:val="es-ES"/>
              </w:rPr>
              <w:t>ASx</w:t>
            </w:r>
            <w:proofErr w:type="spellEnd"/>
            <w:r w:rsidRPr="005A7041">
              <w:rPr>
                <w:rFonts w:eastAsia="MS Mincho"/>
                <w:spacing w:val="-2"/>
                <w:sz w:val="22"/>
                <w:szCs w:val="22"/>
                <w:lang w:val="es-ES"/>
              </w:rPr>
              <w:t>.</w:t>
            </w:r>
            <w:bookmarkEnd w:id="595"/>
          </w:p>
        </w:tc>
      </w:tr>
      <w:tr w:rsidR="00B313E5" w:rsidRPr="001C59B2" w14:paraId="393C3691" w14:textId="77777777" w:rsidTr="001549BE">
        <w:tc>
          <w:tcPr>
            <w:tcW w:w="9389" w:type="dxa"/>
            <w:tcBorders>
              <w:top w:val="single" w:sz="2" w:space="0" w:color="auto"/>
              <w:left w:val="single" w:sz="2" w:space="0" w:color="auto"/>
              <w:bottom w:val="single" w:sz="2" w:space="0" w:color="auto"/>
              <w:right w:val="single" w:sz="2" w:space="0" w:color="auto"/>
            </w:tcBorders>
          </w:tcPr>
          <w:p w14:paraId="0E28406C" w14:textId="77777777" w:rsidR="00B313E5" w:rsidRPr="005A7041" w:rsidRDefault="00B313E5" w:rsidP="001549BE">
            <w:pPr>
              <w:spacing w:before="120" w:after="120"/>
              <w:ind w:left="82" w:right="178"/>
              <w:rPr>
                <w:b/>
                <w:bCs/>
                <w:i/>
                <w:iCs/>
                <w:color w:val="000000" w:themeColor="text1"/>
                <w:sz w:val="22"/>
                <w:szCs w:val="22"/>
                <w:lang w:val="es-ES"/>
              </w:rPr>
            </w:pPr>
            <w:r w:rsidRPr="005A7041">
              <w:rPr>
                <w:b/>
                <w:bCs/>
                <w:i/>
                <w:iCs/>
                <w:color w:val="000000" w:themeColor="text1"/>
                <w:sz w:val="22"/>
                <w:szCs w:val="22"/>
                <w:lang w:val="es-ES"/>
              </w:rPr>
              <w:t>[Si (c) anterior es aplicable, adjunte evidencia de un laudo arbitral que revierta las conclusiones sobre los problemas subyacentes a la descalificación</w:t>
            </w:r>
            <w:r w:rsidRPr="005A7041">
              <w:rPr>
                <w:b/>
                <w:bCs/>
                <w:i/>
                <w:iCs/>
                <w:sz w:val="22"/>
                <w:szCs w:val="22"/>
                <w:lang w:val="es-ES"/>
              </w:rPr>
              <w:t>.]</w:t>
            </w:r>
          </w:p>
        </w:tc>
      </w:tr>
      <w:tr w:rsidR="00B313E5" w:rsidRPr="001C59B2" w14:paraId="4659C8CC" w14:textId="77777777" w:rsidTr="001549BE">
        <w:tc>
          <w:tcPr>
            <w:tcW w:w="9389" w:type="dxa"/>
            <w:tcBorders>
              <w:top w:val="single" w:sz="2" w:space="0" w:color="auto"/>
              <w:left w:val="single" w:sz="2" w:space="0" w:color="auto"/>
              <w:bottom w:val="single" w:sz="2" w:space="0" w:color="auto"/>
              <w:right w:val="single" w:sz="2" w:space="0" w:color="auto"/>
            </w:tcBorders>
          </w:tcPr>
          <w:p w14:paraId="56062F84" w14:textId="77777777" w:rsidR="00B313E5" w:rsidRPr="005A7041" w:rsidRDefault="00B313E5" w:rsidP="001549BE">
            <w:pPr>
              <w:spacing w:before="120" w:after="120"/>
              <w:ind w:right="178"/>
              <w:jc w:val="center"/>
              <w:rPr>
                <w:sz w:val="22"/>
                <w:szCs w:val="22"/>
                <w:lang w:val="es-ES"/>
              </w:rPr>
            </w:pPr>
            <w:r w:rsidRPr="005A7041">
              <w:rPr>
                <w:b/>
                <w:i/>
                <w:iCs/>
                <w:sz w:val="22"/>
                <w:szCs w:val="22"/>
                <w:lang w:val="es-ES"/>
              </w:rPr>
              <w:t>[Si (d) o (e) anterior son aplicables, adjunte la siguiente información:]</w:t>
            </w:r>
          </w:p>
        </w:tc>
      </w:tr>
      <w:tr w:rsidR="00B313E5" w:rsidRPr="001C59B2" w14:paraId="2AA2D012" w14:textId="77777777" w:rsidTr="001549BE">
        <w:trPr>
          <w:trHeight w:val="643"/>
        </w:trPr>
        <w:tc>
          <w:tcPr>
            <w:tcW w:w="9389" w:type="dxa"/>
            <w:tcBorders>
              <w:top w:val="single" w:sz="2" w:space="0" w:color="auto"/>
              <w:left w:val="single" w:sz="2" w:space="0" w:color="auto"/>
              <w:bottom w:val="single" w:sz="2" w:space="0" w:color="auto"/>
              <w:right w:val="single" w:sz="2" w:space="0" w:color="auto"/>
            </w:tcBorders>
          </w:tcPr>
          <w:p w14:paraId="7D791EE2" w14:textId="77777777" w:rsidR="00B313E5" w:rsidRPr="005A7041" w:rsidRDefault="00B313E5" w:rsidP="001549BE">
            <w:pPr>
              <w:spacing w:before="120" w:after="120"/>
              <w:ind w:left="82" w:right="178"/>
              <w:rPr>
                <w:sz w:val="22"/>
                <w:szCs w:val="22"/>
                <w:lang w:val="es-ES"/>
              </w:rPr>
            </w:pPr>
            <w:r w:rsidRPr="005A7041">
              <w:rPr>
                <w:sz w:val="22"/>
                <w:szCs w:val="22"/>
                <w:lang w:val="es-ES"/>
              </w:rPr>
              <w:t>Plazo de descalificación: Desde: _______________ Hasta: ________________</w:t>
            </w:r>
          </w:p>
        </w:tc>
      </w:tr>
      <w:tr w:rsidR="00B313E5" w:rsidRPr="001C59B2" w14:paraId="1B5F9F7F" w14:textId="77777777" w:rsidTr="001549BE">
        <w:trPr>
          <w:trHeight w:val="535"/>
        </w:trPr>
        <w:tc>
          <w:tcPr>
            <w:tcW w:w="9389" w:type="dxa"/>
            <w:tcBorders>
              <w:top w:val="single" w:sz="2" w:space="0" w:color="auto"/>
              <w:left w:val="single" w:sz="2" w:space="0" w:color="auto"/>
              <w:bottom w:val="single" w:sz="2" w:space="0" w:color="auto"/>
              <w:right w:val="single" w:sz="2" w:space="0" w:color="auto"/>
            </w:tcBorders>
          </w:tcPr>
          <w:p w14:paraId="431501B4" w14:textId="77777777" w:rsidR="00B313E5" w:rsidRPr="005A7041" w:rsidRDefault="00B313E5" w:rsidP="001549BE">
            <w:pPr>
              <w:spacing w:before="120" w:after="120"/>
              <w:ind w:left="82" w:right="178"/>
              <w:jc w:val="both"/>
              <w:rPr>
                <w:sz w:val="22"/>
                <w:szCs w:val="22"/>
                <w:lang w:val="es-ES"/>
              </w:rPr>
            </w:pPr>
            <w:bookmarkStart w:id="596" w:name="_Hlk10558035"/>
            <w:r w:rsidRPr="005A7041">
              <w:rPr>
                <w:sz w:val="22"/>
                <w:szCs w:val="22"/>
                <w:lang w:val="es-ES"/>
              </w:rPr>
              <w:br/>
              <w:t xml:space="preserve">Si se proporcionó anteriormente en otro contrato de obras financiado por el Banco, proporcione los detalles de la evidencia que demuestre la capacidad y el compromiso adecuados para cumplir con las obligaciones sobre </w:t>
            </w:r>
            <w:proofErr w:type="spellStart"/>
            <w:r w:rsidRPr="005A7041">
              <w:rPr>
                <w:sz w:val="22"/>
                <w:szCs w:val="22"/>
                <w:lang w:val="es-ES"/>
              </w:rPr>
              <w:t>EAS</w:t>
            </w:r>
            <w:proofErr w:type="spellEnd"/>
            <w:r w:rsidRPr="005A7041">
              <w:rPr>
                <w:sz w:val="22"/>
                <w:szCs w:val="22"/>
                <w:lang w:val="es-ES"/>
              </w:rPr>
              <w:t xml:space="preserve"> / </w:t>
            </w:r>
            <w:proofErr w:type="spellStart"/>
            <w:r w:rsidRPr="005A7041">
              <w:rPr>
                <w:sz w:val="22"/>
                <w:szCs w:val="22"/>
                <w:lang w:val="es-ES"/>
              </w:rPr>
              <w:t>ASx</w:t>
            </w:r>
            <w:proofErr w:type="spellEnd"/>
            <w:r w:rsidRPr="005A7041">
              <w:rPr>
                <w:sz w:val="22"/>
                <w:szCs w:val="22"/>
                <w:lang w:val="es-ES"/>
              </w:rPr>
              <w:t xml:space="preserve"> </w:t>
            </w:r>
            <w:r w:rsidRPr="005A7041">
              <w:rPr>
                <w:b/>
                <w:bCs/>
                <w:sz w:val="22"/>
                <w:szCs w:val="22"/>
                <w:lang w:val="es-ES"/>
              </w:rPr>
              <w:t>(según (d) anterior)</w:t>
            </w:r>
          </w:p>
          <w:bookmarkEnd w:id="596"/>
          <w:p w14:paraId="17EF34F4" w14:textId="77777777" w:rsidR="00B313E5" w:rsidRPr="005A7041" w:rsidRDefault="00B313E5" w:rsidP="001549BE">
            <w:pPr>
              <w:spacing w:before="120" w:after="120"/>
              <w:ind w:left="720" w:right="178"/>
              <w:rPr>
                <w:sz w:val="22"/>
                <w:szCs w:val="22"/>
                <w:lang w:val="es-ES"/>
              </w:rPr>
            </w:pPr>
            <w:r w:rsidRPr="005A7041">
              <w:rPr>
                <w:sz w:val="22"/>
                <w:szCs w:val="22"/>
                <w:lang w:val="es-ES"/>
              </w:rPr>
              <w:t>Nombre del Contratante: ___________________________________________</w:t>
            </w:r>
          </w:p>
          <w:p w14:paraId="4ECF30F5" w14:textId="77777777" w:rsidR="00B313E5" w:rsidRPr="005A7041" w:rsidRDefault="00B313E5" w:rsidP="001549BE">
            <w:pPr>
              <w:spacing w:before="120" w:after="120"/>
              <w:ind w:left="720" w:right="178"/>
              <w:rPr>
                <w:sz w:val="22"/>
                <w:szCs w:val="22"/>
                <w:lang w:val="es-ES"/>
              </w:rPr>
            </w:pPr>
            <w:r w:rsidRPr="005A7041">
              <w:rPr>
                <w:sz w:val="22"/>
                <w:szCs w:val="22"/>
                <w:lang w:val="es-ES"/>
              </w:rPr>
              <w:t>Nombre del Proyecto: _____________________________________</w:t>
            </w:r>
          </w:p>
          <w:p w14:paraId="7D96094E" w14:textId="77777777" w:rsidR="00B313E5" w:rsidRPr="005A7041" w:rsidRDefault="00B313E5" w:rsidP="001549BE">
            <w:pPr>
              <w:spacing w:before="120" w:after="120"/>
              <w:ind w:left="720" w:right="178"/>
              <w:rPr>
                <w:sz w:val="22"/>
                <w:szCs w:val="22"/>
                <w:lang w:val="es-ES"/>
              </w:rPr>
            </w:pPr>
            <w:r w:rsidRPr="005A7041">
              <w:rPr>
                <w:sz w:val="22"/>
                <w:szCs w:val="22"/>
                <w:lang w:val="es-ES"/>
              </w:rPr>
              <w:lastRenderedPageBreak/>
              <w:t xml:space="preserve">Descripción del Contrato: _____________________________________________________ </w:t>
            </w:r>
          </w:p>
          <w:p w14:paraId="7FF00186" w14:textId="77777777" w:rsidR="00B313E5" w:rsidRPr="005A7041" w:rsidRDefault="00B313E5" w:rsidP="001549BE">
            <w:pPr>
              <w:spacing w:before="120" w:after="120"/>
              <w:ind w:left="720" w:right="178"/>
              <w:rPr>
                <w:sz w:val="22"/>
                <w:szCs w:val="22"/>
                <w:lang w:val="es-ES"/>
              </w:rPr>
            </w:pPr>
            <w:r w:rsidRPr="005A7041">
              <w:rPr>
                <w:sz w:val="22"/>
                <w:szCs w:val="22"/>
                <w:lang w:val="es-ES"/>
              </w:rPr>
              <w:t>Breve resumen de la evidencia proporcionada: ________________________________________</w:t>
            </w:r>
          </w:p>
          <w:p w14:paraId="35776C30" w14:textId="77777777" w:rsidR="00B313E5" w:rsidRPr="005A7041" w:rsidRDefault="00B313E5" w:rsidP="001549BE">
            <w:pPr>
              <w:spacing w:before="120" w:after="120"/>
              <w:ind w:left="720" w:right="178"/>
              <w:rPr>
                <w:sz w:val="22"/>
                <w:szCs w:val="22"/>
                <w:lang w:val="es-ES"/>
              </w:rPr>
            </w:pPr>
            <w:r w:rsidRPr="005A7041">
              <w:rPr>
                <w:sz w:val="22"/>
                <w:szCs w:val="22"/>
                <w:lang w:val="es-ES"/>
              </w:rPr>
              <w:t>______________________________________________________________________</w:t>
            </w:r>
          </w:p>
          <w:p w14:paraId="417E46AD" w14:textId="77777777" w:rsidR="00B313E5" w:rsidRPr="005A7041" w:rsidRDefault="00B313E5" w:rsidP="001549BE">
            <w:pPr>
              <w:spacing w:before="120" w:after="120"/>
              <w:ind w:left="720" w:right="178"/>
              <w:rPr>
                <w:sz w:val="22"/>
                <w:szCs w:val="22"/>
                <w:lang w:val="es-ES"/>
              </w:rPr>
            </w:pPr>
            <w:r w:rsidRPr="005A7041">
              <w:rPr>
                <w:sz w:val="22"/>
                <w:szCs w:val="22"/>
                <w:lang w:val="es-ES"/>
              </w:rPr>
              <w:t>Información de contacto: (Tel, email, nombre de la persona de contacto): _______________________</w:t>
            </w:r>
          </w:p>
          <w:p w14:paraId="246A4180" w14:textId="77777777" w:rsidR="00B313E5" w:rsidRPr="005A7041" w:rsidRDefault="00B313E5" w:rsidP="001549BE">
            <w:pPr>
              <w:spacing w:before="120" w:after="120"/>
              <w:ind w:left="720" w:right="178"/>
              <w:rPr>
                <w:sz w:val="22"/>
                <w:szCs w:val="22"/>
                <w:lang w:val="es-ES"/>
              </w:rPr>
            </w:pPr>
            <w:r w:rsidRPr="005A7041">
              <w:rPr>
                <w:sz w:val="22"/>
                <w:szCs w:val="22"/>
                <w:lang w:val="es-ES"/>
              </w:rPr>
              <w:t>______________________________________________________________________</w:t>
            </w:r>
          </w:p>
        </w:tc>
      </w:tr>
      <w:tr w:rsidR="00B313E5" w:rsidRPr="001C59B2" w14:paraId="667355B5" w14:textId="77777777" w:rsidTr="001549BE">
        <w:trPr>
          <w:trHeight w:val="535"/>
        </w:trPr>
        <w:tc>
          <w:tcPr>
            <w:tcW w:w="9389" w:type="dxa"/>
            <w:tcBorders>
              <w:top w:val="single" w:sz="2" w:space="0" w:color="auto"/>
              <w:left w:val="single" w:sz="2" w:space="0" w:color="auto"/>
              <w:bottom w:val="single" w:sz="2" w:space="0" w:color="auto"/>
              <w:right w:val="single" w:sz="2" w:space="0" w:color="auto"/>
            </w:tcBorders>
          </w:tcPr>
          <w:p w14:paraId="3E76965D" w14:textId="77777777" w:rsidR="00B313E5" w:rsidRPr="005A7041" w:rsidRDefault="00B313E5" w:rsidP="001549BE">
            <w:pPr>
              <w:spacing w:before="120" w:after="120"/>
              <w:ind w:right="178"/>
              <w:jc w:val="both"/>
              <w:rPr>
                <w:sz w:val="22"/>
                <w:szCs w:val="22"/>
                <w:lang w:val="es-ES"/>
              </w:rPr>
            </w:pPr>
            <w:bookmarkStart w:id="597" w:name="_Hlk10558021"/>
            <w:r w:rsidRPr="005A7041">
              <w:rPr>
                <w:sz w:val="22"/>
                <w:szCs w:val="22"/>
                <w:lang w:val="es-ES"/>
              </w:rPr>
              <w:lastRenderedPageBreak/>
              <w:t xml:space="preserve">Como alternativa a la evidencia bajo (d), otra evidencia que demuestre la capacidad y el compromiso adecuados para cumplir con las obligaciones sobre </w:t>
            </w:r>
            <w:proofErr w:type="spellStart"/>
            <w:r w:rsidRPr="005A7041">
              <w:rPr>
                <w:sz w:val="22"/>
                <w:szCs w:val="22"/>
                <w:lang w:val="es-ES"/>
              </w:rPr>
              <w:t>EAS</w:t>
            </w:r>
            <w:proofErr w:type="spellEnd"/>
            <w:r w:rsidRPr="005A7041">
              <w:rPr>
                <w:sz w:val="22"/>
                <w:szCs w:val="22"/>
                <w:lang w:val="es-ES"/>
              </w:rPr>
              <w:t xml:space="preserve"> / </w:t>
            </w:r>
            <w:proofErr w:type="spellStart"/>
            <w:r w:rsidRPr="005A7041">
              <w:rPr>
                <w:sz w:val="22"/>
                <w:szCs w:val="22"/>
                <w:lang w:val="es-ES"/>
              </w:rPr>
              <w:t>ASx</w:t>
            </w:r>
            <w:proofErr w:type="spellEnd"/>
            <w:r w:rsidRPr="005A7041">
              <w:rPr>
                <w:sz w:val="22"/>
                <w:szCs w:val="22"/>
                <w:lang w:val="es-ES"/>
              </w:rPr>
              <w:t xml:space="preserve"> </w:t>
            </w:r>
            <w:r w:rsidRPr="005A7041">
              <w:rPr>
                <w:b/>
                <w:bCs/>
                <w:sz w:val="22"/>
                <w:szCs w:val="22"/>
                <w:lang w:val="es-ES"/>
              </w:rPr>
              <w:t>(según el (e) anterior)</w:t>
            </w:r>
            <w:r w:rsidRPr="005A7041">
              <w:rPr>
                <w:sz w:val="22"/>
                <w:szCs w:val="22"/>
                <w:lang w:val="es-ES"/>
              </w:rPr>
              <w:t xml:space="preserve"> </w:t>
            </w:r>
            <w:r w:rsidRPr="005A7041">
              <w:rPr>
                <w:i/>
                <w:iCs/>
                <w:sz w:val="22"/>
                <w:szCs w:val="22"/>
                <w:lang w:val="es-ES"/>
              </w:rPr>
              <w:t>[adjunte detalles según corresponda]</w:t>
            </w:r>
            <w:r w:rsidRPr="005A7041">
              <w:rPr>
                <w:sz w:val="22"/>
                <w:szCs w:val="22"/>
                <w:lang w:val="es-ES"/>
              </w:rPr>
              <w:t>.</w:t>
            </w:r>
            <w:bookmarkEnd w:id="597"/>
          </w:p>
        </w:tc>
      </w:tr>
    </w:tbl>
    <w:p w14:paraId="71ABFE7B" w14:textId="77777777" w:rsidR="00B313E5" w:rsidRPr="005A7041" w:rsidRDefault="00B313E5" w:rsidP="00B313E5">
      <w:pPr>
        <w:rPr>
          <w:b/>
          <w:sz w:val="28"/>
          <w:lang w:val="es-ES"/>
        </w:rPr>
      </w:pPr>
      <w:r w:rsidRPr="005A7041">
        <w:rPr>
          <w:lang w:val="es-ES"/>
        </w:rPr>
        <w:br w:type="page"/>
      </w:r>
    </w:p>
    <w:p w14:paraId="37DCDEC6" w14:textId="288C4AF7" w:rsidR="00802719" w:rsidRPr="005A7041" w:rsidRDefault="00A913B7" w:rsidP="00D561AA">
      <w:pPr>
        <w:pStyle w:val="SecIVHeading2"/>
      </w:pPr>
      <w:bookmarkStart w:id="598" w:name="_Toc485743335"/>
      <w:bookmarkStart w:id="599" w:name="_Toc485743962"/>
      <w:bookmarkStart w:id="600" w:name="_Toc206528758"/>
      <w:r w:rsidRPr="005A7041">
        <w:lastRenderedPageBreak/>
        <w:t>Formulario FIN – 3.1:</w:t>
      </w:r>
      <w:bookmarkEnd w:id="598"/>
      <w:bookmarkEnd w:id="599"/>
      <w:bookmarkEnd w:id="600"/>
      <w:r w:rsidRPr="005A7041">
        <w:t xml:space="preserve"> </w:t>
      </w:r>
      <w:bookmarkEnd w:id="581"/>
    </w:p>
    <w:p w14:paraId="4D8B9E4A" w14:textId="2F5B12D2" w:rsidR="00A913B7" w:rsidRPr="005A7041" w:rsidRDefault="00A913B7" w:rsidP="000313CF">
      <w:pPr>
        <w:jc w:val="center"/>
        <w:rPr>
          <w:b/>
          <w:bCs/>
          <w:sz w:val="32"/>
          <w:szCs w:val="28"/>
          <w:lang w:val="es-ES"/>
        </w:rPr>
      </w:pPr>
      <w:r w:rsidRPr="005A7041">
        <w:rPr>
          <w:b/>
          <w:bCs/>
          <w:sz w:val="32"/>
          <w:szCs w:val="28"/>
          <w:lang w:val="es-ES"/>
        </w:rPr>
        <w:t xml:space="preserve">Situación y </w:t>
      </w:r>
      <w:bookmarkEnd w:id="582"/>
      <w:r w:rsidRPr="005A7041">
        <w:rPr>
          <w:b/>
          <w:bCs/>
          <w:sz w:val="32"/>
          <w:szCs w:val="28"/>
          <w:lang w:val="es-ES"/>
        </w:rPr>
        <w:t>desempeño en materia financiera</w:t>
      </w:r>
    </w:p>
    <w:p w14:paraId="004462B7" w14:textId="76DC2D74" w:rsidR="00A913B7" w:rsidRPr="005A7041" w:rsidRDefault="00A913B7" w:rsidP="006774DF">
      <w:pPr>
        <w:spacing w:before="288" w:after="324"/>
        <w:jc w:val="right"/>
        <w:rPr>
          <w:spacing w:val="-4"/>
          <w:lang w:val="es-ES"/>
        </w:rPr>
      </w:pPr>
      <w:r w:rsidRPr="005A7041">
        <w:rPr>
          <w:spacing w:val="-4"/>
          <w:lang w:val="es-ES"/>
        </w:rPr>
        <w:t xml:space="preserve">Nombre del Licitante: </w:t>
      </w:r>
      <w:r w:rsidRPr="005A7041">
        <w:rPr>
          <w:i/>
          <w:iCs/>
          <w:spacing w:val="-6"/>
          <w:lang w:val="es-ES"/>
        </w:rPr>
        <w:t>________________</w:t>
      </w:r>
      <w:r w:rsidRPr="005A7041">
        <w:rPr>
          <w:i/>
          <w:iCs/>
          <w:spacing w:val="-6"/>
          <w:lang w:val="es-ES"/>
        </w:rPr>
        <w:br/>
      </w:r>
      <w:r w:rsidRPr="005A7041">
        <w:rPr>
          <w:spacing w:val="-4"/>
          <w:lang w:val="es-ES"/>
        </w:rPr>
        <w:t xml:space="preserve">Fecha: </w:t>
      </w:r>
      <w:r w:rsidRPr="005A7041">
        <w:rPr>
          <w:i/>
          <w:iCs/>
          <w:spacing w:val="-6"/>
          <w:lang w:val="es-ES"/>
        </w:rPr>
        <w:t>______________________</w:t>
      </w:r>
      <w:r w:rsidRPr="005A7041">
        <w:rPr>
          <w:i/>
          <w:iCs/>
          <w:spacing w:val="-6"/>
          <w:lang w:val="es-ES"/>
        </w:rPr>
        <w:br/>
      </w:r>
      <w:r w:rsidRPr="005A7041">
        <w:rPr>
          <w:spacing w:val="-4"/>
          <w:lang w:val="es-ES"/>
        </w:rPr>
        <w:t xml:space="preserve">Nombre del miembro de la </w:t>
      </w:r>
      <w:proofErr w:type="spellStart"/>
      <w:r w:rsidR="008C148F" w:rsidRPr="005A7041">
        <w:rPr>
          <w:spacing w:val="-4"/>
          <w:lang w:val="es-ES"/>
        </w:rPr>
        <w:t>APCA</w:t>
      </w:r>
      <w:proofErr w:type="spellEnd"/>
      <w:r w:rsidRPr="005A7041">
        <w:rPr>
          <w:spacing w:val="-4"/>
          <w:lang w:val="es-ES"/>
        </w:rPr>
        <w:t xml:space="preserve"> _________________________</w:t>
      </w:r>
      <w:r w:rsidRPr="005A7041">
        <w:rPr>
          <w:i/>
          <w:iCs/>
          <w:spacing w:val="-6"/>
          <w:lang w:val="es-ES"/>
        </w:rPr>
        <w:br/>
      </w:r>
      <w:proofErr w:type="spellStart"/>
      <w:r w:rsidRPr="005A7041">
        <w:rPr>
          <w:spacing w:val="-2"/>
          <w:lang w:val="es-ES"/>
        </w:rPr>
        <w:t>N.</w:t>
      </w:r>
      <w:r w:rsidRPr="005A7041">
        <w:rPr>
          <w:spacing w:val="-2"/>
          <w:vertAlign w:val="superscript"/>
          <w:lang w:val="es-ES"/>
        </w:rPr>
        <w:t>o</w:t>
      </w:r>
      <w:proofErr w:type="spellEnd"/>
      <w:r w:rsidRPr="005A7041">
        <w:rPr>
          <w:spacing w:val="-2"/>
          <w:lang w:val="es-ES"/>
        </w:rPr>
        <w:t xml:space="preserve"> y nombre </w:t>
      </w:r>
      <w:r w:rsidR="000E488C" w:rsidRPr="005A7041">
        <w:rPr>
          <w:spacing w:val="-2"/>
          <w:lang w:val="es-ES"/>
        </w:rPr>
        <w:t>de la S</w:t>
      </w:r>
      <w:r w:rsidR="00FA71C8" w:rsidRPr="005A7041">
        <w:rPr>
          <w:spacing w:val="-2"/>
          <w:lang w:val="es-ES"/>
        </w:rPr>
        <w:t xml:space="preserve">olicitud de </w:t>
      </w:r>
      <w:r w:rsidR="000E488C" w:rsidRPr="005A7041">
        <w:rPr>
          <w:spacing w:val="-2"/>
          <w:lang w:val="es-ES"/>
        </w:rPr>
        <w:t>O</w:t>
      </w:r>
      <w:r w:rsidR="00FA71C8" w:rsidRPr="005A7041">
        <w:rPr>
          <w:spacing w:val="-2"/>
          <w:lang w:val="es-ES"/>
        </w:rPr>
        <w:t>fertas</w:t>
      </w:r>
      <w:r w:rsidRPr="005A7041">
        <w:rPr>
          <w:spacing w:val="-2"/>
          <w:lang w:val="es-ES"/>
        </w:rPr>
        <w:t xml:space="preserve">: </w:t>
      </w:r>
      <w:r w:rsidRPr="005A7041">
        <w:rPr>
          <w:i/>
          <w:spacing w:val="3"/>
          <w:lang w:val="es-ES"/>
        </w:rPr>
        <w:t>_________________</w:t>
      </w:r>
      <w:r w:rsidRPr="005A7041">
        <w:rPr>
          <w:spacing w:val="3"/>
          <w:lang w:val="es-ES"/>
        </w:rPr>
        <w:br/>
      </w:r>
      <w:r w:rsidRPr="005A7041">
        <w:rPr>
          <w:spacing w:val="-2"/>
          <w:lang w:val="es-ES"/>
        </w:rPr>
        <w:t xml:space="preserve">Página </w:t>
      </w:r>
      <w:r w:rsidRPr="005A7041">
        <w:rPr>
          <w:i/>
          <w:lang w:val="es-ES"/>
        </w:rPr>
        <w:t>__________</w:t>
      </w:r>
      <w:r w:rsidRPr="005A7041">
        <w:rPr>
          <w:spacing w:val="-2"/>
          <w:lang w:val="es-ES"/>
        </w:rPr>
        <w:t xml:space="preserve">de </w:t>
      </w:r>
      <w:r w:rsidRPr="005A7041">
        <w:rPr>
          <w:i/>
          <w:spacing w:val="1"/>
          <w:lang w:val="es-ES"/>
        </w:rPr>
        <w:t>_______________</w:t>
      </w:r>
    </w:p>
    <w:p w14:paraId="5A8BB42F" w14:textId="77777777" w:rsidR="00A913B7" w:rsidRPr="005A7041" w:rsidRDefault="00A913B7" w:rsidP="006774DF">
      <w:pPr>
        <w:spacing w:before="240" w:after="120"/>
        <w:rPr>
          <w:b/>
          <w:bCs/>
          <w:spacing w:val="-4"/>
          <w:lang w:val="es-ES"/>
        </w:rPr>
      </w:pPr>
      <w:r w:rsidRPr="005A7041">
        <w:rPr>
          <w:b/>
          <w:bCs/>
          <w:spacing w:val="-4"/>
          <w:lang w:val="es-ES"/>
        </w:rPr>
        <w:t>1. Datos financieros</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A913B7" w:rsidRPr="001C59B2" w14:paraId="1949EFD4" w14:textId="77777777" w:rsidTr="00095928">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3C8C67A3" w14:textId="77777777" w:rsidR="00A913B7" w:rsidRPr="005A7041" w:rsidRDefault="00A913B7" w:rsidP="006B68B4">
            <w:pPr>
              <w:jc w:val="center"/>
              <w:rPr>
                <w:b/>
                <w:bCs/>
                <w:spacing w:val="-7"/>
                <w:lang w:val="es-ES"/>
              </w:rPr>
            </w:pPr>
            <w:r w:rsidRPr="005A7041">
              <w:rPr>
                <w:b/>
                <w:bCs/>
                <w:spacing w:val="-7"/>
                <w:lang w:val="es-ES"/>
              </w:rPr>
              <w:t>Tipo de información financiera en</w:t>
            </w:r>
          </w:p>
          <w:p w14:paraId="7170A40A" w14:textId="77777777" w:rsidR="00A913B7" w:rsidRPr="005A7041" w:rsidRDefault="00A913B7" w:rsidP="006B68B4">
            <w:pPr>
              <w:spacing w:after="360"/>
              <w:jc w:val="center"/>
              <w:rPr>
                <w:b/>
                <w:bCs/>
                <w:spacing w:val="-10"/>
                <w:lang w:val="es-ES"/>
              </w:rPr>
            </w:pPr>
            <w:r w:rsidRPr="005A7041">
              <w:rPr>
                <w:b/>
                <w:bCs/>
                <w:spacing w:val="-10"/>
                <w:lang w:val="es-ES"/>
              </w:rPr>
              <w:t>(moneda)</w:t>
            </w:r>
          </w:p>
        </w:tc>
        <w:tc>
          <w:tcPr>
            <w:tcW w:w="5992" w:type="dxa"/>
            <w:gridSpan w:val="5"/>
            <w:tcBorders>
              <w:top w:val="single" w:sz="2" w:space="0" w:color="auto"/>
              <w:left w:val="single" w:sz="2" w:space="0" w:color="auto"/>
              <w:bottom w:val="single" w:sz="2" w:space="0" w:color="auto"/>
              <w:right w:val="single" w:sz="2" w:space="0" w:color="auto"/>
            </w:tcBorders>
          </w:tcPr>
          <w:p w14:paraId="09520CF2" w14:textId="0D9CFCD5" w:rsidR="00A913B7" w:rsidRPr="005A7041" w:rsidRDefault="00A913B7" w:rsidP="006B68B4">
            <w:pPr>
              <w:jc w:val="center"/>
              <w:rPr>
                <w:b/>
                <w:bCs/>
                <w:spacing w:val="-6"/>
                <w:lang w:val="es-ES"/>
              </w:rPr>
            </w:pPr>
            <w:r w:rsidRPr="005A7041">
              <w:rPr>
                <w:b/>
                <w:bCs/>
                <w:spacing w:val="-6"/>
                <w:lang w:val="es-ES"/>
              </w:rPr>
              <w:t xml:space="preserve">Información histórica para los __________ </w:t>
            </w:r>
            <w:r w:rsidRPr="005A7041">
              <w:rPr>
                <w:i/>
                <w:iCs/>
                <w:spacing w:val="-6"/>
                <w:lang w:val="es-ES"/>
              </w:rPr>
              <w:t>años</w:t>
            </w:r>
            <w:r w:rsidRPr="005A7041">
              <w:rPr>
                <w:b/>
                <w:bCs/>
                <w:spacing w:val="-6"/>
                <w:lang w:val="es-ES"/>
              </w:rPr>
              <w:t xml:space="preserve"> anteriores</w:t>
            </w:r>
          </w:p>
          <w:p w14:paraId="5A9C3E69" w14:textId="3132A18B" w:rsidR="00AF0CBB" w:rsidRPr="005A7041" w:rsidRDefault="00AF0CBB" w:rsidP="006B68B4">
            <w:pPr>
              <w:jc w:val="center"/>
              <w:rPr>
                <w:i/>
                <w:iCs/>
                <w:spacing w:val="-4"/>
                <w:lang w:val="es-ES"/>
              </w:rPr>
            </w:pPr>
            <w:r w:rsidRPr="005A7041">
              <w:rPr>
                <w:b/>
                <w:bCs/>
                <w:spacing w:val="-6"/>
                <w:lang w:val="es-ES"/>
              </w:rPr>
              <w:t>_____________________</w:t>
            </w:r>
          </w:p>
          <w:p w14:paraId="2BC75663" w14:textId="50605BD1" w:rsidR="00A913B7" w:rsidRPr="005A7041" w:rsidRDefault="00A913B7" w:rsidP="006B68B4">
            <w:pPr>
              <w:jc w:val="center"/>
              <w:rPr>
                <w:b/>
                <w:bCs/>
                <w:spacing w:val="-10"/>
                <w:lang w:val="es-ES"/>
              </w:rPr>
            </w:pPr>
            <w:r w:rsidRPr="005A7041">
              <w:rPr>
                <w:b/>
                <w:bCs/>
                <w:spacing w:val="-10"/>
                <w:lang w:val="es-ES"/>
              </w:rPr>
              <w:t>(monto, moneda, tipo de cambio</w:t>
            </w:r>
            <w:r w:rsidR="00703AC1" w:rsidRPr="005A7041">
              <w:rPr>
                <w:b/>
                <w:bCs/>
                <w:spacing w:val="-10"/>
                <w:lang w:val="es-ES"/>
              </w:rPr>
              <w:t>*</w:t>
            </w:r>
            <w:r w:rsidRPr="005A7041">
              <w:rPr>
                <w:b/>
                <w:bCs/>
                <w:spacing w:val="-10"/>
                <w:lang w:val="es-ES"/>
              </w:rPr>
              <w:t xml:space="preserve">, </w:t>
            </w:r>
            <w:r w:rsidRPr="005A7041">
              <w:rPr>
                <w:b/>
                <w:bCs/>
                <w:spacing w:val="-4"/>
                <w:lang w:val="es-ES"/>
              </w:rPr>
              <w:t>equivalente en USD</w:t>
            </w:r>
            <w:r w:rsidRPr="005A7041">
              <w:rPr>
                <w:b/>
                <w:bCs/>
                <w:spacing w:val="-10"/>
                <w:lang w:val="es-ES"/>
              </w:rPr>
              <w:t>)</w:t>
            </w:r>
          </w:p>
        </w:tc>
      </w:tr>
      <w:tr w:rsidR="00A913B7" w:rsidRPr="001C59B2" w14:paraId="0D0A7E3B" w14:textId="77777777" w:rsidTr="00095928">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44826604" w14:textId="77777777" w:rsidR="00A913B7" w:rsidRPr="005A7041" w:rsidRDefault="00A913B7" w:rsidP="006B68B4">
            <w:pPr>
              <w:spacing w:before="120"/>
              <w:ind w:left="990"/>
              <w:rPr>
                <w:lang w:val="es-ES"/>
              </w:rPr>
            </w:pPr>
          </w:p>
        </w:tc>
        <w:tc>
          <w:tcPr>
            <w:tcW w:w="1190" w:type="dxa"/>
            <w:tcBorders>
              <w:top w:val="single" w:sz="2" w:space="0" w:color="auto"/>
              <w:left w:val="single" w:sz="2" w:space="0" w:color="auto"/>
              <w:bottom w:val="single" w:sz="2" w:space="0" w:color="auto"/>
              <w:right w:val="single" w:sz="2" w:space="0" w:color="auto"/>
            </w:tcBorders>
          </w:tcPr>
          <w:p w14:paraId="599084AA" w14:textId="77777777" w:rsidR="00A913B7" w:rsidRPr="005A7041" w:rsidRDefault="00A913B7" w:rsidP="006B68B4">
            <w:pPr>
              <w:spacing w:after="72"/>
              <w:jc w:val="center"/>
              <w:rPr>
                <w:spacing w:val="-4"/>
                <w:lang w:val="es-ES"/>
              </w:rPr>
            </w:pPr>
            <w:r w:rsidRPr="005A7041">
              <w:rPr>
                <w:spacing w:val="-4"/>
                <w:lang w:val="es-ES"/>
              </w:rPr>
              <w:t>Año 1</w:t>
            </w:r>
          </w:p>
        </w:tc>
        <w:tc>
          <w:tcPr>
            <w:tcW w:w="1186" w:type="dxa"/>
            <w:tcBorders>
              <w:top w:val="single" w:sz="2" w:space="0" w:color="auto"/>
              <w:left w:val="single" w:sz="2" w:space="0" w:color="auto"/>
              <w:bottom w:val="single" w:sz="2" w:space="0" w:color="auto"/>
              <w:right w:val="single" w:sz="2" w:space="0" w:color="auto"/>
            </w:tcBorders>
          </w:tcPr>
          <w:p w14:paraId="183E461A" w14:textId="77777777" w:rsidR="00A913B7" w:rsidRPr="005A7041" w:rsidRDefault="00A913B7" w:rsidP="006B68B4">
            <w:pPr>
              <w:spacing w:after="72"/>
              <w:jc w:val="center"/>
              <w:rPr>
                <w:spacing w:val="-4"/>
                <w:lang w:val="es-ES"/>
              </w:rPr>
            </w:pPr>
            <w:r w:rsidRPr="005A7041">
              <w:rPr>
                <w:spacing w:val="-4"/>
                <w:lang w:val="es-ES"/>
              </w:rPr>
              <w:t>Año 2</w:t>
            </w:r>
          </w:p>
        </w:tc>
        <w:tc>
          <w:tcPr>
            <w:tcW w:w="1190" w:type="dxa"/>
            <w:tcBorders>
              <w:top w:val="single" w:sz="2" w:space="0" w:color="auto"/>
              <w:left w:val="single" w:sz="2" w:space="0" w:color="auto"/>
              <w:bottom w:val="single" w:sz="2" w:space="0" w:color="auto"/>
              <w:right w:val="single" w:sz="2" w:space="0" w:color="auto"/>
            </w:tcBorders>
          </w:tcPr>
          <w:p w14:paraId="28140CD8" w14:textId="77777777" w:rsidR="00A913B7" w:rsidRPr="005A7041" w:rsidRDefault="00A913B7" w:rsidP="006B68B4">
            <w:pPr>
              <w:spacing w:after="72"/>
              <w:jc w:val="center"/>
              <w:rPr>
                <w:spacing w:val="-4"/>
                <w:lang w:val="es-ES"/>
              </w:rPr>
            </w:pPr>
            <w:r w:rsidRPr="005A7041">
              <w:rPr>
                <w:spacing w:val="-4"/>
                <w:lang w:val="es-ES"/>
              </w:rPr>
              <w:t>Año 3</w:t>
            </w:r>
          </w:p>
        </w:tc>
        <w:tc>
          <w:tcPr>
            <w:tcW w:w="1186" w:type="dxa"/>
            <w:tcBorders>
              <w:top w:val="single" w:sz="2" w:space="0" w:color="auto"/>
              <w:left w:val="single" w:sz="2" w:space="0" w:color="auto"/>
              <w:bottom w:val="single" w:sz="2" w:space="0" w:color="auto"/>
              <w:right w:val="single" w:sz="2" w:space="0" w:color="auto"/>
            </w:tcBorders>
          </w:tcPr>
          <w:p w14:paraId="243D7331" w14:textId="77777777" w:rsidR="00A913B7" w:rsidRPr="005A7041" w:rsidRDefault="00A913B7" w:rsidP="006B68B4">
            <w:pPr>
              <w:spacing w:after="72"/>
              <w:jc w:val="center"/>
              <w:rPr>
                <w:spacing w:val="-4"/>
                <w:lang w:val="es-ES"/>
              </w:rPr>
            </w:pPr>
            <w:r w:rsidRPr="005A7041">
              <w:rPr>
                <w:spacing w:val="-4"/>
                <w:lang w:val="es-ES"/>
              </w:rPr>
              <w:t>Año 4</w:t>
            </w:r>
          </w:p>
        </w:tc>
        <w:tc>
          <w:tcPr>
            <w:tcW w:w="1240" w:type="dxa"/>
            <w:tcBorders>
              <w:top w:val="single" w:sz="2" w:space="0" w:color="auto"/>
              <w:left w:val="single" w:sz="2" w:space="0" w:color="auto"/>
              <w:bottom w:val="single" w:sz="2" w:space="0" w:color="auto"/>
              <w:right w:val="single" w:sz="2" w:space="0" w:color="auto"/>
            </w:tcBorders>
          </w:tcPr>
          <w:p w14:paraId="6478E588" w14:textId="77777777" w:rsidR="00A913B7" w:rsidRPr="005A7041" w:rsidRDefault="00A913B7" w:rsidP="006B68B4">
            <w:pPr>
              <w:spacing w:after="72"/>
              <w:jc w:val="center"/>
              <w:rPr>
                <w:spacing w:val="-4"/>
                <w:lang w:val="es-ES"/>
              </w:rPr>
            </w:pPr>
            <w:r w:rsidRPr="005A7041">
              <w:rPr>
                <w:spacing w:val="-4"/>
                <w:lang w:val="es-ES"/>
              </w:rPr>
              <w:t>Año 5</w:t>
            </w:r>
          </w:p>
        </w:tc>
      </w:tr>
      <w:tr w:rsidR="00A913B7" w:rsidRPr="001C59B2" w14:paraId="24F2531A" w14:textId="77777777" w:rsidTr="00095928">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6995F85" w14:textId="77777777" w:rsidR="00A913B7" w:rsidRPr="005A7041" w:rsidRDefault="00A913B7" w:rsidP="006B68B4">
            <w:pPr>
              <w:ind w:right="2800"/>
              <w:jc w:val="center"/>
              <w:rPr>
                <w:spacing w:val="-4"/>
                <w:lang w:val="es-ES"/>
              </w:rPr>
            </w:pPr>
            <w:r w:rsidRPr="005A7041">
              <w:rPr>
                <w:spacing w:val="-4"/>
                <w:lang w:val="es-ES"/>
              </w:rPr>
              <w:t>Estado de situación financiera (Información del balance general)</w:t>
            </w:r>
          </w:p>
        </w:tc>
      </w:tr>
      <w:tr w:rsidR="00A913B7" w:rsidRPr="001C59B2" w14:paraId="3E2020E8" w14:textId="77777777" w:rsidTr="00095928">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F6AC17E" w14:textId="77C8ADA1" w:rsidR="00A913B7" w:rsidRPr="005A7041" w:rsidRDefault="00A913B7" w:rsidP="006B68B4">
            <w:pPr>
              <w:spacing w:after="324"/>
              <w:ind w:left="68"/>
              <w:rPr>
                <w:spacing w:val="-4"/>
                <w:lang w:val="es-ES"/>
              </w:rPr>
            </w:pPr>
            <w:r w:rsidRPr="005A7041">
              <w:rPr>
                <w:spacing w:val="-4"/>
                <w:lang w:val="es-ES"/>
              </w:rPr>
              <w:t>Activo total (</w:t>
            </w:r>
            <w:r w:rsidR="00F50DB9" w:rsidRPr="005A7041">
              <w:rPr>
                <w:spacing w:val="-4"/>
                <w:lang w:val="es-ES"/>
              </w:rPr>
              <w:t>APCA</w:t>
            </w:r>
            <w:r w:rsidRPr="005A7041">
              <w:rPr>
                <w:spacing w:val="-4"/>
                <w:lang w:val="es-ES"/>
              </w:rPr>
              <w:t>)</w:t>
            </w:r>
          </w:p>
        </w:tc>
        <w:tc>
          <w:tcPr>
            <w:tcW w:w="1190" w:type="dxa"/>
            <w:tcBorders>
              <w:top w:val="single" w:sz="2" w:space="0" w:color="auto"/>
              <w:left w:val="single" w:sz="2" w:space="0" w:color="auto"/>
              <w:bottom w:val="single" w:sz="2" w:space="0" w:color="auto"/>
              <w:right w:val="single" w:sz="2" w:space="0" w:color="auto"/>
            </w:tcBorders>
          </w:tcPr>
          <w:p w14:paraId="3D8DEFB1" w14:textId="77777777" w:rsidR="00A913B7" w:rsidRPr="005A7041" w:rsidRDefault="00A913B7" w:rsidP="006B68B4">
            <w:pPr>
              <w:spacing w:before="120" w:after="324"/>
              <w:ind w:left="-72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093128F4" w14:textId="77777777" w:rsidR="00A913B7" w:rsidRPr="005A7041" w:rsidRDefault="00A913B7" w:rsidP="006B68B4">
            <w:pPr>
              <w:spacing w:before="120" w:after="324"/>
              <w:ind w:left="-72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3DFCCF57" w14:textId="77777777" w:rsidR="00A913B7" w:rsidRPr="005A7041" w:rsidRDefault="00A913B7" w:rsidP="006B68B4">
            <w:pPr>
              <w:spacing w:before="120" w:after="324"/>
              <w:ind w:left="-72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26AB0703" w14:textId="77777777" w:rsidR="00A913B7" w:rsidRPr="005A7041" w:rsidRDefault="00A913B7" w:rsidP="006B68B4">
            <w:pPr>
              <w:spacing w:before="120" w:after="324"/>
              <w:ind w:left="-724"/>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0A38BFBB" w14:textId="77777777" w:rsidR="00A913B7" w:rsidRPr="005A7041" w:rsidRDefault="00A913B7" w:rsidP="006B68B4">
            <w:pPr>
              <w:spacing w:before="120" w:after="324"/>
              <w:ind w:left="-724"/>
              <w:rPr>
                <w:spacing w:val="-4"/>
                <w:lang w:val="es-ES"/>
              </w:rPr>
            </w:pPr>
          </w:p>
        </w:tc>
      </w:tr>
      <w:tr w:rsidR="00A913B7" w:rsidRPr="001C59B2" w14:paraId="7F2727A4" w14:textId="77777777" w:rsidTr="00095928">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19B320E" w14:textId="77777777" w:rsidR="00A913B7" w:rsidRPr="005A7041" w:rsidRDefault="00A913B7" w:rsidP="006B68B4">
            <w:pPr>
              <w:spacing w:after="324"/>
              <w:ind w:left="68"/>
              <w:rPr>
                <w:spacing w:val="-4"/>
                <w:lang w:val="es-ES"/>
              </w:rPr>
            </w:pPr>
            <w:r w:rsidRPr="005A7041">
              <w:rPr>
                <w:spacing w:val="-4"/>
                <w:lang w:val="es-ES"/>
              </w:rPr>
              <w:t>Pasivo total (PT)</w:t>
            </w:r>
          </w:p>
        </w:tc>
        <w:tc>
          <w:tcPr>
            <w:tcW w:w="1190" w:type="dxa"/>
            <w:tcBorders>
              <w:top w:val="single" w:sz="2" w:space="0" w:color="auto"/>
              <w:left w:val="single" w:sz="2" w:space="0" w:color="auto"/>
              <w:bottom w:val="single" w:sz="2" w:space="0" w:color="auto"/>
              <w:right w:val="single" w:sz="2" w:space="0" w:color="auto"/>
            </w:tcBorders>
          </w:tcPr>
          <w:p w14:paraId="69DC31C1" w14:textId="77777777" w:rsidR="00A913B7" w:rsidRPr="005A7041" w:rsidRDefault="00A913B7" w:rsidP="006B68B4">
            <w:pPr>
              <w:spacing w:before="120" w:after="324"/>
              <w:ind w:left="-72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3F6D9DE4" w14:textId="77777777" w:rsidR="00A913B7" w:rsidRPr="005A7041" w:rsidRDefault="00A913B7" w:rsidP="006B68B4">
            <w:pPr>
              <w:spacing w:before="120" w:after="324"/>
              <w:ind w:left="-72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6B4F196E" w14:textId="77777777" w:rsidR="00A913B7" w:rsidRPr="005A7041" w:rsidRDefault="00A913B7" w:rsidP="006B68B4">
            <w:pPr>
              <w:spacing w:before="120" w:after="324"/>
              <w:ind w:left="-72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48F767D" w14:textId="77777777" w:rsidR="00A913B7" w:rsidRPr="005A7041" w:rsidRDefault="00A913B7" w:rsidP="006B68B4">
            <w:pPr>
              <w:spacing w:before="120" w:after="324"/>
              <w:ind w:left="-724"/>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1EC1780C" w14:textId="77777777" w:rsidR="00A913B7" w:rsidRPr="005A7041" w:rsidRDefault="00A913B7" w:rsidP="006B68B4">
            <w:pPr>
              <w:spacing w:before="120" w:after="324"/>
              <w:ind w:left="-724"/>
              <w:rPr>
                <w:spacing w:val="-4"/>
                <w:lang w:val="es-ES"/>
              </w:rPr>
            </w:pPr>
          </w:p>
        </w:tc>
      </w:tr>
      <w:tr w:rsidR="00A913B7" w:rsidRPr="001C59B2" w14:paraId="2FD1F5A5" w14:textId="77777777" w:rsidTr="00095928">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1C28C321" w14:textId="77777777" w:rsidR="00A913B7" w:rsidRPr="005A7041" w:rsidRDefault="00A913B7">
            <w:pPr>
              <w:spacing w:after="324"/>
              <w:ind w:left="68"/>
              <w:rPr>
                <w:spacing w:val="-4"/>
                <w:lang w:val="es-ES"/>
              </w:rPr>
            </w:pPr>
            <w:r w:rsidRPr="005A7041">
              <w:rPr>
                <w:spacing w:val="-4"/>
                <w:lang w:val="es-ES"/>
              </w:rPr>
              <w:t>Total del patrimonio neto (PN)</w:t>
            </w:r>
          </w:p>
        </w:tc>
        <w:tc>
          <w:tcPr>
            <w:tcW w:w="1190" w:type="dxa"/>
            <w:tcBorders>
              <w:top w:val="single" w:sz="2" w:space="0" w:color="auto"/>
              <w:left w:val="single" w:sz="2" w:space="0" w:color="auto"/>
              <w:bottom w:val="single" w:sz="2" w:space="0" w:color="auto"/>
              <w:right w:val="single" w:sz="2" w:space="0" w:color="auto"/>
            </w:tcBorders>
          </w:tcPr>
          <w:p w14:paraId="62D288E6" w14:textId="77777777" w:rsidR="00A913B7" w:rsidRPr="005A7041" w:rsidRDefault="00A913B7" w:rsidP="006B68B4">
            <w:pPr>
              <w:spacing w:before="120" w:after="324"/>
              <w:ind w:left="-72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1DADD6F" w14:textId="77777777" w:rsidR="00A913B7" w:rsidRPr="005A7041" w:rsidRDefault="00A913B7" w:rsidP="006B68B4">
            <w:pPr>
              <w:spacing w:before="120" w:after="324"/>
              <w:ind w:left="-72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046DCB29" w14:textId="77777777" w:rsidR="00A913B7" w:rsidRPr="005A7041" w:rsidRDefault="00A913B7" w:rsidP="006B68B4">
            <w:pPr>
              <w:spacing w:before="120" w:after="324"/>
              <w:ind w:left="-72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0317A396" w14:textId="77777777" w:rsidR="00A913B7" w:rsidRPr="005A7041" w:rsidRDefault="00A913B7" w:rsidP="006B68B4">
            <w:pPr>
              <w:spacing w:before="120" w:after="324"/>
              <w:ind w:left="-724"/>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3CEB741B" w14:textId="77777777" w:rsidR="00A913B7" w:rsidRPr="005A7041" w:rsidRDefault="00A913B7" w:rsidP="006B68B4">
            <w:pPr>
              <w:spacing w:before="120" w:after="324"/>
              <w:ind w:left="-724"/>
              <w:rPr>
                <w:spacing w:val="-4"/>
                <w:lang w:val="es-ES"/>
              </w:rPr>
            </w:pPr>
          </w:p>
        </w:tc>
      </w:tr>
      <w:tr w:rsidR="00A913B7" w:rsidRPr="001C59B2" w14:paraId="50AE46F9" w14:textId="77777777" w:rsidTr="00095928">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4C99083" w14:textId="77777777" w:rsidR="00A913B7" w:rsidRPr="005A7041" w:rsidRDefault="00A913B7" w:rsidP="006B68B4">
            <w:pPr>
              <w:spacing w:after="324"/>
              <w:ind w:left="68"/>
              <w:rPr>
                <w:spacing w:val="-4"/>
                <w:lang w:val="es-ES"/>
              </w:rPr>
            </w:pPr>
            <w:r w:rsidRPr="005A7041">
              <w:rPr>
                <w:spacing w:val="-4"/>
                <w:lang w:val="es-ES"/>
              </w:rPr>
              <w:t>Activo corriente (AC)</w:t>
            </w:r>
          </w:p>
        </w:tc>
        <w:tc>
          <w:tcPr>
            <w:tcW w:w="1190" w:type="dxa"/>
            <w:tcBorders>
              <w:top w:val="single" w:sz="2" w:space="0" w:color="auto"/>
              <w:left w:val="single" w:sz="2" w:space="0" w:color="auto"/>
              <w:bottom w:val="single" w:sz="2" w:space="0" w:color="auto"/>
              <w:right w:val="single" w:sz="2" w:space="0" w:color="auto"/>
            </w:tcBorders>
          </w:tcPr>
          <w:p w14:paraId="63B9B5B3" w14:textId="77777777" w:rsidR="00A913B7" w:rsidRPr="005A7041" w:rsidRDefault="00A913B7" w:rsidP="006B68B4">
            <w:pPr>
              <w:spacing w:before="120" w:after="324"/>
              <w:ind w:left="-72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67C7223" w14:textId="77777777" w:rsidR="00A913B7" w:rsidRPr="005A7041" w:rsidRDefault="00A913B7" w:rsidP="006B68B4">
            <w:pPr>
              <w:spacing w:before="120" w:after="324"/>
              <w:ind w:left="-72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4F3387F3" w14:textId="77777777" w:rsidR="00A913B7" w:rsidRPr="005A7041" w:rsidRDefault="00A913B7" w:rsidP="006B68B4">
            <w:pPr>
              <w:spacing w:before="120" w:after="324"/>
              <w:ind w:left="-72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06F349F3" w14:textId="77777777" w:rsidR="00A913B7" w:rsidRPr="005A7041" w:rsidRDefault="00A913B7" w:rsidP="006B68B4">
            <w:pPr>
              <w:spacing w:before="120"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3E68AC7F" w14:textId="77777777" w:rsidR="00A913B7" w:rsidRPr="005A7041" w:rsidRDefault="00A913B7" w:rsidP="006B68B4">
            <w:pPr>
              <w:spacing w:before="120" w:after="324"/>
              <w:ind w:left="68"/>
              <w:rPr>
                <w:spacing w:val="-4"/>
                <w:lang w:val="es-ES"/>
              </w:rPr>
            </w:pPr>
          </w:p>
        </w:tc>
      </w:tr>
      <w:tr w:rsidR="00A913B7" w:rsidRPr="001C59B2" w14:paraId="4A71A985" w14:textId="77777777" w:rsidTr="00095928">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8E59932" w14:textId="77777777" w:rsidR="00A913B7" w:rsidRPr="005A7041" w:rsidRDefault="00A913B7" w:rsidP="006B68B4">
            <w:pPr>
              <w:spacing w:after="324"/>
              <w:ind w:left="68"/>
              <w:rPr>
                <w:spacing w:val="-4"/>
                <w:lang w:val="es-ES"/>
              </w:rPr>
            </w:pPr>
            <w:r w:rsidRPr="005A7041">
              <w:rPr>
                <w:spacing w:val="-4"/>
                <w:lang w:val="es-ES"/>
              </w:rPr>
              <w:t>Pasivo corriente (PC)</w:t>
            </w:r>
          </w:p>
        </w:tc>
        <w:tc>
          <w:tcPr>
            <w:tcW w:w="1190" w:type="dxa"/>
            <w:tcBorders>
              <w:top w:val="single" w:sz="2" w:space="0" w:color="auto"/>
              <w:left w:val="single" w:sz="2" w:space="0" w:color="auto"/>
              <w:bottom w:val="single" w:sz="2" w:space="0" w:color="auto"/>
              <w:right w:val="single" w:sz="2" w:space="0" w:color="auto"/>
            </w:tcBorders>
          </w:tcPr>
          <w:p w14:paraId="2B32EBBB" w14:textId="77777777" w:rsidR="00A913B7" w:rsidRPr="005A7041" w:rsidRDefault="00A913B7" w:rsidP="006B68B4">
            <w:pPr>
              <w:spacing w:before="120"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B8A333B" w14:textId="77777777" w:rsidR="00A913B7" w:rsidRPr="005A7041" w:rsidRDefault="00A913B7" w:rsidP="006B68B4">
            <w:pPr>
              <w:spacing w:before="120"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5FDC5784" w14:textId="77777777" w:rsidR="00A913B7" w:rsidRPr="005A7041" w:rsidRDefault="00A913B7" w:rsidP="006B68B4">
            <w:pPr>
              <w:spacing w:before="120"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2316512D" w14:textId="77777777" w:rsidR="00A913B7" w:rsidRPr="005A7041" w:rsidRDefault="00A913B7" w:rsidP="006B68B4">
            <w:pPr>
              <w:spacing w:before="120"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2A34E63E" w14:textId="77777777" w:rsidR="00A913B7" w:rsidRPr="005A7041" w:rsidRDefault="00A913B7" w:rsidP="006B68B4">
            <w:pPr>
              <w:spacing w:before="120" w:after="324"/>
              <w:ind w:left="68"/>
              <w:rPr>
                <w:spacing w:val="-4"/>
                <w:lang w:val="es-ES"/>
              </w:rPr>
            </w:pPr>
          </w:p>
        </w:tc>
      </w:tr>
      <w:tr w:rsidR="00A913B7" w:rsidRPr="001C59B2" w14:paraId="73DB36FF" w14:textId="77777777" w:rsidTr="00095928">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5813AB9" w14:textId="77777777" w:rsidR="00A913B7" w:rsidRPr="005A7041" w:rsidRDefault="00A913B7" w:rsidP="006B68B4">
            <w:pPr>
              <w:spacing w:after="324"/>
              <w:ind w:left="68"/>
              <w:rPr>
                <w:spacing w:val="-4"/>
                <w:lang w:val="es-ES"/>
              </w:rPr>
            </w:pPr>
            <w:r w:rsidRPr="005A7041">
              <w:rPr>
                <w:spacing w:val="-4"/>
                <w:lang w:val="es-ES"/>
              </w:rPr>
              <w:t>Capital de trabajo (CT)</w:t>
            </w:r>
          </w:p>
        </w:tc>
        <w:tc>
          <w:tcPr>
            <w:tcW w:w="1190" w:type="dxa"/>
            <w:tcBorders>
              <w:top w:val="single" w:sz="2" w:space="0" w:color="auto"/>
              <w:left w:val="single" w:sz="2" w:space="0" w:color="auto"/>
              <w:bottom w:val="single" w:sz="2" w:space="0" w:color="auto"/>
              <w:right w:val="single" w:sz="2" w:space="0" w:color="auto"/>
            </w:tcBorders>
          </w:tcPr>
          <w:p w14:paraId="49B671CB" w14:textId="77777777" w:rsidR="00A913B7" w:rsidRPr="005A7041" w:rsidRDefault="00A913B7" w:rsidP="006B68B4">
            <w:pPr>
              <w:spacing w:before="120"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7738677D" w14:textId="77777777" w:rsidR="00A913B7" w:rsidRPr="005A7041" w:rsidRDefault="00A913B7" w:rsidP="006B68B4">
            <w:pPr>
              <w:spacing w:before="120"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49E71215" w14:textId="77777777" w:rsidR="00A913B7" w:rsidRPr="005A7041" w:rsidRDefault="00A913B7" w:rsidP="006B68B4">
            <w:pPr>
              <w:spacing w:before="120"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0AD8A38" w14:textId="77777777" w:rsidR="00A913B7" w:rsidRPr="005A7041" w:rsidRDefault="00A913B7" w:rsidP="006B68B4">
            <w:pPr>
              <w:spacing w:before="120" w:after="324"/>
              <w:ind w:left="-724"/>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5C9C50F9" w14:textId="77777777" w:rsidR="00A913B7" w:rsidRPr="005A7041" w:rsidRDefault="00A913B7" w:rsidP="006B68B4">
            <w:pPr>
              <w:spacing w:before="120" w:after="324"/>
              <w:ind w:left="-724"/>
              <w:rPr>
                <w:spacing w:val="-4"/>
                <w:lang w:val="es-ES"/>
              </w:rPr>
            </w:pPr>
          </w:p>
        </w:tc>
      </w:tr>
      <w:tr w:rsidR="00A913B7" w:rsidRPr="001C59B2" w14:paraId="2D993B82" w14:textId="77777777" w:rsidTr="00AF0CBB">
        <w:tc>
          <w:tcPr>
            <w:tcW w:w="8942" w:type="dxa"/>
            <w:gridSpan w:val="6"/>
            <w:tcBorders>
              <w:top w:val="single" w:sz="2" w:space="0" w:color="auto"/>
              <w:left w:val="single" w:sz="2" w:space="0" w:color="auto"/>
              <w:bottom w:val="single" w:sz="2" w:space="0" w:color="auto"/>
              <w:right w:val="single" w:sz="2" w:space="0" w:color="auto"/>
            </w:tcBorders>
          </w:tcPr>
          <w:p w14:paraId="3BD9CCF9" w14:textId="77777777" w:rsidR="00A913B7" w:rsidRPr="005A7041" w:rsidRDefault="00A913B7" w:rsidP="006B68B4">
            <w:pPr>
              <w:spacing w:after="200"/>
              <w:ind w:right="2620"/>
              <w:jc w:val="right"/>
              <w:rPr>
                <w:spacing w:val="-4"/>
                <w:lang w:val="es-ES"/>
              </w:rPr>
            </w:pPr>
            <w:r w:rsidRPr="005A7041">
              <w:rPr>
                <w:spacing w:val="-4"/>
                <w:lang w:val="es-ES"/>
              </w:rPr>
              <w:t xml:space="preserve">Información del estado de ingresos </w:t>
            </w:r>
          </w:p>
        </w:tc>
      </w:tr>
      <w:tr w:rsidR="00A913B7" w:rsidRPr="001C59B2" w14:paraId="7D6320C9" w14:textId="77777777" w:rsidTr="00095928">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A8CB5E7" w14:textId="77777777" w:rsidR="00A913B7" w:rsidRPr="005A7041" w:rsidRDefault="00A913B7" w:rsidP="006B68B4">
            <w:pPr>
              <w:spacing w:after="324"/>
              <w:ind w:left="68"/>
              <w:rPr>
                <w:spacing w:val="-4"/>
                <w:lang w:val="es-ES"/>
              </w:rPr>
            </w:pPr>
            <w:r w:rsidRPr="005A7041">
              <w:rPr>
                <w:spacing w:val="-4"/>
                <w:lang w:val="es-ES"/>
              </w:rPr>
              <w:t>Total de ingresos (TI)</w:t>
            </w:r>
          </w:p>
        </w:tc>
        <w:tc>
          <w:tcPr>
            <w:tcW w:w="1190" w:type="dxa"/>
            <w:tcBorders>
              <w:top w:val="single" w:sz="2" w:space="0" w:color="auto"/>
              <w:left w:val="single" w:sz="2" w:space="0" w:color="auto"/>
              <w:bottom w:val="single" w:sz="2" w:space="0" w:color="auto"/>
              <w:right w:val="single" w:sz="2" w:space="0" w:color="auto"/>
            </w:tcBorders>
          </w:tcPr>
          <w:p w14:paraId="332B4A4B" w14:textId="77777777" w:rsidR="00A913B7" w:rsidRPr="005A7041" w:rsidRDefault="00A913B7" w:rsidP="006B68B4">
            <w:pPr>
              <w:spacing w:before="120" w:after="324"/>
              <w:ind w:left="-72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1ECDDDE3" w14:textId="77777777" w:rsidR="00A913B7" w:rsidRPr="005A7041" w:rsidRDefault="00A913B7" w:rsidP="006B68B4">
            <w:pPr>
              <w:spacing w:before="120" w:after="324"/>
              <w:ind w:left="-72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5AC6219C" w14:textId="77777777" w:rsidR="00A913B7" w:rsidRPr="005A7041" w:rsidRDefault="00A913B7" w:rsidP="006B68B4">
            <w:pPr>
              <w:spacing w:before="120" w:after="324"/>
              <w:ind w:left="-72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7E0436D5" w14:textId="77777777" w:rsidR="00A913B7" w:rsidRPr="005A7041" w:rsidRDefault="00A913B7" w:rsidP="006B68B4">
            <w:pPr>
              <w:spacing w:before="120" w:after="324"/>
              <w:ind w:left="-724"/>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02B88F6E" w14:textId="77777777" w:rsidR="00A913B7" w:rsidRPr="005A7041" w:rsidRDefault="00A913B7" w:rsidP="006B68B4">
            <w:pPr>
              <w:spacing w:before="120" w:after="324"/>
              <w:ind w:left="-724"/>
              <w:rPr>
                <w:spacing w:val="-4"/>
                <w:lang w:val="es-ES"/>
              </w:rPr>
            </w:pPr>
          </w:p>
        </w:tc>
      </w:tr>
      <w:tr w:rsidR="00A913B7" w:rsidRPr="001C59B2" w14:paraId="0A624A7A" w14:textId="77777777" w:rsidTr="00095928">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5EEDB735" w14:textId="77777777" w:rsidR="00A913B7" w:rsidRPr="005A7041" w:rsidRDefault="00A913B7" w:rsidP="006B68B4">
            <w:pPr>
              <w:spacing w:after="324"/>
              <w:ind w:left="68"/>
              <w:rPr>
                <w:spacing w:val="-4"/>
                <w:lang w:val="es-ES"/>
              </w:rPr>
            </w:pPr>
            <w:r w:rsidRPr="005A7041">
              <w:rPr>
                <w:spacing w:val="-4"/>
                <w:lang w:val="es-ES"/>
              </w:rPr>
              <w:t>Utilidades antes de impuestos (UAI)</w:t>
            </w:r>
          </w:p>
        </w:tc>
        <w:tc>
          <w:tcPr>
            <w:tcW w:w="1190" w:type="dxa"/>
            <w:tcBorders>
              <w:top w:val="single" w:sz="2" w:space="0" w:color="auto"/>
              <w:left w:val="single" w:sz="2" w:space="0" w:color="auto"/>
              <w:bottom w:val="single" w:sz="2" w:space="0" w:color="auto"/>
              <w:right w:val="single" w:sz="2" w:space="0" w:color="auto"/>
            </w:tcBorders>
          </w:tcPr>
          <w:p w14:paraId="609A444B" w14:textId="77777777" w:rsidR="00A913B7" w:rsidRPr="005A7041" w:rsidRDefault="00A913B7" w:rsidP="006B68B4">
            <w:pPr>
              <w:spacing w:before="120" w:after="324"/>
              <w:ind w:left="-72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193ADB7F" w14:textId="77777777" w:rsidR="00A913B7" w:rsidRPr="005A7041" w:rsidRDefault="00A913B7" w:rsidP="006B68B4">
            <w:pPr>
              <w:spacing w:before="120" w:after="324"/>
              <w:ind w:left="-72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02036059" w14:textId="77777777" w:rsidR="00A913B7" w:rsidRPr="005A7041" w:rsidRDefault="00A913B7" w:rsidP="006B68B4">
            <w:pPr>
              <w:spacing w:before="120" w:after="324"/>
              <w:ind w:left="-72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693D534" w14:textId="77777777" w:rsidR="00A913B7" w:rsidRPr="005A7041" w:rsidRDefault="00A913B7" w:rsidP="006B68B4">
            <w:pPr>
              <w:spacing w:before="120" w:after="324"/>
              <w:ind w:left="-724"/>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0066FF71" w14:textId="77777777" w:rsidR="00A913B7" w:rsidRPr="005A7041" w:rsidRDefault="00A913B7" w:rsidP="006B68B4">
            <w:pPr>
              <w:spacing w:before="120" w:after="324"/>
              <w:ind w:left="-724"/>
              <w:rPr>
                <w:spacing w:val="-4"/>
                <w:lang w:val="es-ES"/>
              </w:rPr>
            </w:pPr>
          </w:p>
        </w:tc>
      </w:tr>
      <w:tr w:rsidR="00A913B7" w:rsidRPr="001C59B2" w14:paraId="7B322A07" w14:textId="77777777" w:rsidTr="00AF0CBB">
        <w:tc>
          <w:tcPr>
            <w:tcW w:w="8942" w:type="dxa"/>
            <w:gridSpan w:val="6"/>
            <w:tcBorders>
              <w:top w:val="single" w:sz="2" w:space="0" w:color="auto"/>
              <w:left w:val="single" w:sz="2" w:space="0" w:color="auto"/>
              <w:bottom w:val="single" w:sz="2" w:space="0" w:color="auto"/>
              <w:right w:val="single" w:sz="2" w:space="0" w:color="auto"/>
            </w:tcBorders>
          </w:tcPr>
          <w:p w14:paraId="77CFD52D" w14:textId="77777777" w:rsidR="00A913B7" w:rsidRPr="005A7041" w:rsidRDefault="00A913B7" w:rsidP="006B68B4">
            <w:pPr>
              <w:spacing w:after="200"/>
              <w:ind w:right="2620"/>
              <w:jc w:val="right"/>
              <w:rPr>
                <w:spacing w:val="-4"/>
                <w:lang w:val="es-ES"/>
              </w:rPr>
            </w:pPr>
            <w:r w:rsidRPr="005A7041">
              <w:rPr>
                <w:spacing w:val="-4"/>
                <w:lang w:val="es-ES"/>
              </w:rPr>
              <w:t xml:space="preserve">Información sobre el flujo de </w:t>
            </w:r>
            <w:r w:rsidRPr="005A7041">
              <w:rPr>
                <w:lang w:val="es-ES"/>
              </w:rPr>
              <w:t>fondos</w:t>
            </w:r>
            <w:r w:rsidRPr="005A7041">
              <w:rPr>
                <w:spacing w:val="-4"/>
                <w:lang w:val="es-ES"/>
              </w:rPr>
              <w:t xml:space="preserve"> </w:t>
            </w:r>
          </w:p>
        </w:tc>
      </w:tr>
      <w:tr w:rsidR="00A913B7" w:rsidRPr="001C59B2" w14:paraId="30CD1D98" w14:textId="77777777" w:rsidTr="00095928">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E8347DA" w14:textId="77777777" w:rsidR="00A913B7" w:rsidRPr="005A7041" w:rsidRDefault="00A913B7" w:rsidP="006B68B4">
            <w:pPr>
              <w:spacing w:after="324"/>
              <w:ind w:left="68"/>
              <w:rPr>
                <w:spacing w:val="-4"/>
                <w:lang w:val="es-ES"/>
              </w:rPr>
            </w:pPr>
            <w:r w:rsidRPr="005A7041">
              <w:rPr>
                <w:spacing w:val="-4"/>
                <w:lang w:val="es-ES"/>
              </w:rPr>
              <w:t xml:space="preserve">Flujo de </w:t>
            </w:r>
            <w:r w:rsidRPr="005A7041">
              <w:rPr>
                <w:lang w:val="es-ES"/>
              </w:rPr>
              <w:t>fondos</w:t>
            </w:r>
            <w:r w:rsidRPr="005A7041">
              <w:rPr>
                <w:spacing w:val="-4"/>
                <w:lang w:val="es-ES"/>
              </w:rPr>
              <w:t xml:space="preserve"> provenientes de operaciones</w:t>
            </w:r>
          </w:p>
        </w:tc>
        <w:tc>
          <w:tcPr>
            <w:tcW w:w="1190" w:type="dxa"/>
            <w:tcBorders>
              <w:top w:val="single" w:sz="2" w:space="0" w:color="auto"/>
              <w:left w:val="single" w:sz="2" w:space="0" w:color="auto"/>
              <w:bottom w:val="single" w:sz="2" w:space="0" w:color="auto"/>
              <w:right w:val="single" w:sz="2" w:space="0" w:color="auto"/>
            </w:tcBorders>
          </w:tcPr>
          <w:p w14:paraId="1D685309" w14:textId="77777777" w:rsidR="00A913B7" w:rsidRPr="005A7041" w:rsidRDefault="00A913B7" w:rsidP="006B68B4">
            <w:pPr>
              <w:spacing w:before="120" w:after="324"/>
              <w:ind w:left="-72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64635C5" w14:textId="77777777" w:rsidR="00A913B7" w:rsidRPr="005A7041" w:rsidRDefault="00A913B7" w:rsidP="006B68B4">
            <w:pPr>
              <w:spacing w:before="120" w:after="324"/>
              <w:ind w:left="-72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0E899492" w14:textId="77777777" w:rsidR="00A913B7" w:rsidRPr="005A7041" w:rsidRDefault="00A913B7" w:rsidP="006B68B4">
            <w:pPr>
              <w:spacing w:before="120" w:after="324"/>
              <w:ind w:left="-72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F155BE3" w14:textId="77777777" w:rsidR="00A913B7" w:rsidRPr="005A7041" w:rsidRDefault="00A913B7" w:rsidP="006B68B4">
            <w:pPr>
              <w:spacing w:before="120" w:after="324"/>
              <w:ind w:left="-724"/>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0172EBCF" w14:textId="77777777" w:rsidR="00A913B7" w:rsidRPr="005A7041" w:rsidRDefault="00A913B7" w:rsidP="006B68B4">
            <w:pPr>
              <w:spacing w:before="120" w:after="324"/>
              <w:ind w:left="-724"/>
              <w:rPr>
                <w:spacing w:val="-4"/>
                <w:lang w:val="es-ES"/>
              </w:rPr>
            </w:pPr>
          </w:p>
        </w:tc>
      </w:tr>
    </w:tbl>
    <w:p w14:paraId="47F52F4E" w14:textId="14147731" w:rsidR="00A913B7" w:rsidRPr="005A7041" w:rsidRDefault="00703AC1" w:rsidP="00A913B7">
      <w:pPr>
        <w:pStyle w:val="Style11"/>
        <w:spacing w:line="372" w:lineRule="atLeast"/>
        <w:rPr>
          <w:bCs/>
          <w:spacing w:val="-2"/>
          <w:lang w:val="es-ES"/>
        </w:rPr>
      </w:pPr>
      <w:r w:rsidRPr="005A7041">
        <w:rPr>
          <w:bCs/>
          <w:spacing w:val="-2"/>
          <w:lang w:val="es-ES"/>
        </w:rPr>
        <w:t>* Véase la</w:t>
      </w:r>
      <w:r w:rsidR="003A51A6" w:rsidRPr="005A7041">
        <w:rPr>
          <w:bCs/>
          <w:spacing w:val="-2"/>
          <w:lang w:val="es-ES"/>
        </w:rPr>
        <w:t xml:space="preserve"> </w:t>
      </w:r>
      <w:r w:rsidRPr="005A7041">
        <w:rPr>
          <w:bCs/>
          <w:spacing w:val="-2"/>
          <w:lang w:val="es-ES"/>
        </w:rPr>
        <w:t xml:space="preserve">IAL 15 en relación con el tipo de cambio. </w:t>
      </w:r>
    </w:p>
    <w:p w14:paraId="24249592" w14:textId="77777777" w:rsidR="00A913B7" w:rsidRPr="005A7041" w:rsidRDefault="00A913B7" w:rsidP="00A913B7">
      <w:pPr>
        <w:spacing w:before="240"/>
        <w:rPr>
          <w:bCs/>
          <w:spacing w:val="-4"/>
          <w:lang w:val="es-ES"/>
        </w:rPr>
      </w:pPr>
      <w:r w:rsidRPr="005A7041">
        <w:rPr>
          <w:b/>
          <w:bCs/>
          <w:spacing w:val="-4"/>
          <w:lang w:val="es-ES"/>
        </w:rPr>
        <w:lastRenderedPageBreak/>
        <w:t>2. Fuentes de financiamiento</w:t>
      </w:r>
    </w:p>
    <w:p w14:paraId="2A8AD61C" w14:textId="77777777" w:rsidR="00A913B7" w:rsidRPr="005A7041" w:rsidRDefault="00A913B7" w:rsidP="00A913B7">
      <w:pPr>
        <w:rPr>
          <w:rStyle w:val="Table"/>
          <w:rFonts w:ascii="Comic Sans MS" w:hAnsi="Comic Sans MS" w:cs="Arial"/>
          <w:spacing w:val="-2"/>
          <w:sz w:val="16"/>
          <w:lang w:val="es-ES"/>
        </w:rPr>
      </w:pPr>
    </w:p>
    <w:p w14:paraId="2B44C25F" w14:textId="60E4340E" w:rsidR="00A913B7" w:rsidRPr="005A7041" w:rsidRDefault="00A913B7" w:rsidP="00AF0CBB">
      <w:pPr>
        <w:ind w:right="288"/>
        <w:jc w:val="both"/>
        <w:rPr>
          <w:lang w:val="es-ES"/>
        </w:rPr>
      </w:pPr>
      <w:r w:rsidRPr="005A7041">
        <w:rPr>
          <w:lang w:val="es-ES"/>
        </w:rPr>
        <w:t xml:space="preserve">Especifique las fuentes de financiamiento con las que se atenderán las necesidades de flujo de fondos para las </w:t>
      </w:r>
      <w:r w:rsidR="004D5414" w:rsidRPr="005A7041">
        <w:rPr>
          <w:lang w:val="es-ES"/>
        </w:rPr>
        <w:t>Obras</w:t>
      </w:r>
      <w:r w:rsidRPr="005A7041">
        <w:rPr>
          <w:lang w:val="es-ES"/>
        </w:rPr>
        <w:t xml:space="preserve"> en ejecución y los futuros compromisos contractuales.</w:t>
      </w:r>
    </w:p>
    <w:p w14:paraId="07E173F5" w14:textId="77777777" w:rsidR="00A913B7" w:rsidRPr="005A7041" w:rsidRDefault="00A913B7" w:rsidP="00A913B7">
      <w:pPr>
        <w:ind w:right="288"/>
        <w:rPr>
          <w:rStyle w:val="Table"/>
          <w:spacing w:val="-2"/>
          <w:lang w:val="es-ES"/>
        </w:rPr>
      </w:pPr>
    </w:p>
    <w:tbl>
      <w:tblPr>
        <w:tblW w:w="9030" w:type="dxa"/>
        <w:jc w:val="center"/>
        <w:tblLayout w:type="fixed"/>
        <w:tblCellMar>
          <w:left w:w="72" w:type="dxa"/>
          <w:right w:w="72" w:type="dxa"/>
        </w:tblCellMar>
        <w:tblLook w:val="0000" w:firstRow="0" w:lastRow="0" w:firstColumn="0" w:lastColumn="0" w:noHBand="0" w:noVBand="0"/>
      </w:tblPr>
      <w:tblGrid>
        <w:gridCol w:w="540"/>
        <w:gridCol w:w="5428"/>
        <w:gridCol w:w="3062"/>
      </w:tblGrid>
      <w:tr w:rsidR="00A913B7" w:rsidRPr="001C59B2" w14:paraId="28B64511" w14:textId="77777777" w:rsidTr="00AF0CBB">
        <w:trPr>
          <w:cantSplit/>
          <w:jc w:val="center"/>
        </w:trPr>
        <w:tc>
          <w:tcPr>
            <w:tcW w:w="540" w:type="dxa"/>
            <w:tcBorders>
              <w:top w:val="single" w:sz="12" w:space="0" w:color="auto"/>
              <w:left w:val="single" w:sz="12" w:space="0" w:color="auto"/>
              <w:bottom w:val="single" w:sz="12" w:space="0" w:color="auto"/>
            </w:tcBorders>
            <w:vAlign w:val="center"/>
          </w:tcPr>
          <w:p w14:paraId="6F2A2F61" w14:textId="77777777" w:rsidR="00A913B7" w:rsidRPr="005A7041" w:rsidRDefault="00A913B7" w:rsidP="006B68B4">
            <w:pPr>
              <w:suppressAutoHyphens/>
              <w:spacing w:before="80" w:after="160"/>
              <w:jc w:val="center"/>
              <w:rPr>
                <w:rStyle w:val="Table"/>
                <w:rFonts w:ascii="Times New Roman" w:hAnsi="Times New Roman"/>
                <w:b/>
                <w:bCs/>
                <w:spacing w:val="-2"/>
                <w:sz w:val="22"/>
                <w:lang w:val="es-ES"/>
              </w:rPr>
            </w:pPr>
            <w:proofErr w:type="spellStart"/>
            <w:r w:rsidRPr="005A7041">
              <w:rPr>
                <w:rStyle w:val="Table"/>
                <w:rFonts w:ascii="Times New Roman" w:hAnsi="Times New Roman"/>
                <w:b/>
                <w:bCs/>
                <w:spacing w:val="-2"/>
                <w:sz w:val="22"/>
                <w:lang w:val="es-ES"/>
              </w:rPr>
              <w:t>N.</w:t>
            </w:r>
            <w:r w:rsidRPr="005A7041">
              <w:rPr>
                <w:rStyle w:val="Table"/>
                <w:rFonts w:ascii="Times New Roman" w:hAnsi="Times New Roman"/>
                <w:b/>
                <w:bCs/>
                <w:spacing w:val="-2"/>
                <w:sz w:val="22"/>
                <w:vertAlign w:val="superscript"/>
                <w:lang w:val="es-ES"/>
              </w:rPr>
              <w:t>o</w:t>
            </w:r>
            <w:proofErr w:type="spellEnd"/>
          </w:p>
        </w:tc>
        <w:tc>
          <w:tcPr>
            <w:tcW w:w="5428" w:type="dxa"/>
            <w:tcBorders>
              <w:top w:val="single" w:sz="12" w:space="0" w:color="auto"/>
              <w:left w:val="single" w:sz="6" w:space="0" w:color="auto"/>
              <w:bottom w:val="single" w:sz="12" w:space="0" w:color="auto"/>
            </w:tcBorders>
          </w:tcPr>
          <w:p w14:paraId="406890FA" w14:textId="77777777" w:rsidR="00A913B7" w:rsidRPr="005A7041" w:rsidRDefault="00A913B7" w:rsidP="006B68B4">
            <w:pPr>
              <w:suppressAutoHyphens/>
              <w:spacing w:before="80" w:after="160"/>
              <w:jc w:val="center"/>
              <w:rPr>
                <w:rStyle w:val="Table"/>
                <w:rFonts w:ascii="Times New Roman" w:hAnsi="Times New Roman"/>
                <w:b/>
                <w:bCs/>
                <w:spacing w:val="-2"/>
                <w:sz w:val="22"/>
                <w:lang w:val="es-ES"/>
              </w:rPr>
            </w:pPr>
            <w:r w:rsidRPr="005A7041">
              <w:rPr>
                <w:rStyle w:val="Table"/>
                <w:rFonts w:ascii="Times New Roman" w:hAnsi="Times New Roman"/>
                <w:b/>
                <w:bCs/>
                <w:spacing w:val="-2"/>
                <w:sz w:val="22"/>
                <w:lang w:val="es-ES"/>
              </w:rPr>
              <w:t>Fuente de financiamiento</w:t>
            </w:r>
          </w:p>
        </w:tc>
        <w:tc>
          <w:tcPr>
            <w:tcW w:w="3062" w:type="dxa"/>
            <w:tcBorders>
              <w:top w:val="single" w:sz="12" w:space="0" w:color="auto"/>
              <w:left w:val="single" w:sz="6" w:space="0" w:color="auto"/>
              <w:bottom w:val="single" w:sz="12" w:space="0" w:color="auto"/>
              <w:right w:val="single" w:sz="12" w:space="0" w:color="auto"/>
            </w:tcBorders>
          </w:tcPr>
          <w:p w14:paraId="068EA0AA" w14:textId="77777777" w:rsidR="00A913B7" w:rsidRPr="005A7041" w:rsidRDefault="00A913B7" w:rsidP="006B68B4">
            <w:pPr>
              <w:suppressAutoHyphens/>
              <w:spacing w:before="80" w:after="160"/>
              <w:jc w:val="center"/>
              <w:rPr>
                <w:rStyle w:val="Table"/>
                <w:rFonts w:ascii="Times New Roman" w:hAnsi="Times New Roman"/>
                <w:b/>
                <w:bCs/>
                <w:spacing w:val="-2"/>
                <w:sz w:val="22"/>
                <w:lang w:val="es-ES"/>
              </w:rPr>
            </w:pPr>
            <w:r w:rsidRPr="005A7041">
              <w:rPr>
                <w:rStyle w:val="Table"/>
                <w:rFonts w:ascii="Times New Roman" w:hAnsi="Times New Roman"/>
                <w:b/>
                <w:bCs/>
                <w:spacing w:val="-2"/>
                <w:sz w:val="22"/>
                <w:lang w:val="es-ES"/>
              </w:rPr>
              <w:t>Monto (equivalente en USD)</w:t>
            </w:r>
          </w:p>
        </w:tc>
      </w:tr>
      <w:tr w:rsidR="00A913B7" w:rsidRPr="001C59B2" w14:paraId="561708C0" w14:textId="77777777" w:rsidTr="00AF0CBB">
        <w:trPr>
          <w:cantSplit/>
          <w:jc w:val="center"/>
        </w:trPr>
        <w:tc>
          <w:tcPr>
            <w:tcW w:w="540" w:type="dxa"/>
            <w:tcBorders>
              <w:top w:val="single" w:sz="12" w:space="0" w:color="auto"/>
              <w:left w:val="single" w:sz="6" w:space="0" w:color="auto"/>
            </w:tcBorders>
            <w:vAlign w:val="center"/>
          </w:tcPr>
          <w:p w14:paraId="73847690" w14:textId="77777777" w:rsidR="00A913B7" w:rsidRPr="005A7041" w:rsidRDefault="00A913B7" w:rsidP="006B68B4">
            <w:pPr>
              <w:suppressAutoHyphens/>
              <w:jc w:val="center"/>
              <w:rPr>
                <w:rStyle w:val="Table"/>
                <w:rFonts w:ascii="Times New Roman" w:hAnsi="Times New Roman"/>
                <w:spacing w:val="-2"/>
                <w:lang w:val="es-ES"/>
              </w:rPr>
            </w:pPr>
            <w:r w:rsidRPr="005A7041">
              <w:rPr>
                <w:rStyle w:val="Table"/>
                <w:rFonts w:ascii="Times New Roman" w:hAnsi="Times New Roman"/>
                <w:spacing w:val="-2"/>
                <w:lang w:val="es-ES"/>
              </w:rPr>
              <w:t>1</w:t>
            </w:r>
          </w:p>
        </w:tc>
        <w:tc>
          <w:tcPr>
            <w:tcW w:w="5428" w:type="dxa"/>
            <w:tcBorders>
              <w:top w:val="single" w:sz="12" w:space="0" w:color="auto"/>
              <w:left w:val="single" w:sz="6" w:space="0" w:color="auto"/>
            </w:tcBorders>
          </w:tcPr>
          <w:p w14:paraId="3BC566E7" w14:textId="77777777" w:rsidR="00A913B7" w:rsidRPr="005A7041" w:rsidRDefault="00A913B7" w:rsidP="006B68B4">
            <w:pPr>
              <w:suppressAutoHyphens/>
              <w:spacing w:before="120"/>
              <w:ind w:left="990"/>
              <w:rPr>
                <w:rStyle w:val="Table"/>
                <w:rFonts w:ascii="Times New Roman" w:hAnsi="Times New Roman"/>
                <w:spacing w:val="-2"/>
                <w:lang w:val="es-ES"/>
              </w:rPr>
            </w:pPr>
          </w:p>
          <w:p w14:paraId="1F0977AC" w14:textId="77777777" w:rsidR="00A913B7" w:rsidRPr="005A7041" w:rsidRDefault="00A913B7" w:rsidP="006B68B4">
            <w:pPr>
              <w:suppressAutoHyphens/>
              <w:spacing w:before="120" w:after="71"/>
              <w:ind w:left="990"/>
              <w:rPr>
                <w:rStyle w:val="Table"/>
                <w:rFonts w:ascii="Times New Roman" w:hAnsi="Times New Roman"/>
                <w:spacing w:val="-2"/>
                <w:lang w:val="es-ES"/>
              </w:rPr>
            </w:pPr>
          </w:p>
        </w:tc>
        <w:tc>
          <w:tcPr>
            <w:tcW w:w="3062" w:type="dxa"/>
            <w:tcBorders>
              <w:top w:val="single" w:sz="12" w:space="0" w:color="auto"/>
              <w:left w:val="single" w:sz="6" w:space="0" w:color="auto"/>
              <w:right w:val="single" w:sz="6" w:space="0" w:color="auto"/>
            </w:tcBorders>
          </w:tcPr>
          <w:p w14:paraId="4940CD76" w14:textId="77777777" w:rsidR="00A913B7" w:rsidRPr="005A7041" w:rsidRDefault="00A913B7" w:rsidP="006B68B4">
            <w:pPr>
              <w:suppressAutoHyphens/>
              <w:spacing w:before="120" w:after="71"/>
              <w:ind w:left="990"/>
              <w:rPr>
                <w:rStyle w:val="Table"/>
                <w:rFonts w:ascii="Times New Roman" w:hAnsi="Times New Roman"/>
                <w:spacing w:val="-2"/>
                <w:lang w:val="es-ES"/>
              </w:rPr>
            </w:pPr>
          </w:p>
        </w:tc>
      </w:tr>
      <w:tr w:rsidR="00A913B7" w:rsidRPr="001C59B2" w14:paraId="297C06C7" w14:textId="77777777" w:rsidTr="00AF0CBB">
        <w:trPr>
          <w:cantSplit/>
          <w:jc w:val="center"/>
        </w:trPr>
        <w:tc>
          <w:tcPr>
            <w:tcW w:w="540" w:type="dxa"/>
            <w:tcBorders>
              <w:top w:val="single" w:sz="6" w:space="0" w:color="auto"/>
              <w:left w:val="single" w:sz="6" w:space="0" w:color="auto"/>
            </w:tcBorders>
            <w:vAlign w:val="center"/>
          </w:tcPr>
          <w:p w14:paraId="4CB78245" w14:textId="77777777" w:rsidR="00A913B7" w:rsidRPr="005A7041" w:rsidRDefault="00A913B7" w:rsidP="006B68B4">
            <w:pPr>
              <w:suppressAutoHyphens/>
              <w:jc w:val="center"/>
              <w:rPr>
                <w:rStyle w:val="Table"/>
                <w:rFonts w:ascii="Times New Roman" w:hAnsi="Times New Roman"/>
                <w:spacing w:val="-2"/>
                <w:lang w:val="es-ES"/>
              </w:rPr>
            </w:pPr>
            <w:r w:rsidRPr="005A7041">
              <w:rPr>
                <w:rStyle w:val="Table"/>
                <w:rFonts w:ascii="Times New Roman" w:hAnsi="Times New Roman"/>
                <w:spacing w:val="-2"/>
                <w:lang w:val="es-ES"/>
              </w:rPr>
              <w:t>2</w:t>
            </w:r>
          </w:p>
        </w:tc>
        <w:tc>
          <w:tcPr>
            <w:tcW w:w="5428" w:type="dxa"/>
            <w:tcBorders>
              <w:top w:val="single" w:sz="6" w:space="0" w:color="auto"/>
              <w:left w:val="single" w:sz="6" w:space="0" w:color="auto"/>
            </w:tcBorders>
          </w:tcPr>
          <w:p w14:paraId="370D66B6" w14:textId="77777777" w:rsidR="00A913B7" w:rsidRPr="005A7041" w:rsidRDefault="00A913B7" w:rsidP="006B68B4">
            <w:pPr>
              <w:suppressAutoHyphens/>
              <w:spacing w:before="120"/>
              <w:ind w:left="990"/>
              <w:rPr>
                <w:rStyle w:val="Table"/>
                <w:rFonts w:ascii="Times New Roman" w:hAnsi="Times New Roman"/>
                <w:spacing w:val="-2"/>
                <w:lang w:val="es-ES"/>
              </w:rPr>
            </w:pPr>
          </w:p>
          <w:p w14:paraId="182A1F33" w14:textId="77777777" w:rsidR="00A913B7" w:rsidRPr="005A7041" w:rsidRDefault="00A913B7" w:rsidP="006B68B4">
            <w:pPr>
              <w:suppressAutoHyphens/>
              <w:spacing w:before="120" w:after="71"/>
              <w:ind w:left="990"/>
              <w:rPr>
                <w:rStyle w:val="Table"/>
                <w:rFonts w:ascii="Times New Roman" w:hAnsi="Times New Roman"/>
                <w:spacing w:val="-2"/>
                <w:lang w:val="es-ES"/>
              </w:rPr>
            </w:pPr>
          </w:p>
        </w:tc>
        <w:tc>
          <w:tcPr>
            <w:tcW w:w="3062" w:type="dxa"/>
            <w:tcBorders>
              <w:top w:val="single" w:sz="6" w:space="0" w:color="auto"/>
              <w:left w:val="single" w:sz="6" w:space="0" w:color="auto"/>
              <w:right w:val="single" w:sz="6" w:space="0" w:color="auto"/>
            </w:tcBorders>
          </w:tcPr>
          <w:p w14:paraId="22FB9B28" w14:textId="77777777" w:rsidR="00A913B7" w:rsidRPr="005A7041" w:rsidRDefault="00A913B7" w:rsidP="006B68B4">
            <w:pPr>
              <w:suppressAutoHyphens/>
              <w:spacing w:before="120" w:after="71"/>
              <w:ind w:left="990"/>
              <w:rPr>
                <w:rStyle w:val="Table"/>
                <w:rFonts w:ascii="Times New Roman" w:hAnsi="Times New Roman"/>
                <w:spacing w:val="-2"/>
                <w:lang w:val="es-ES"/>
              </w:rPr>
            </w:pPr>
          </w:p>
        </w:tc>
      </w:tr>
      <w:tr w:rsidR="00A913B7" w:rsidRPr="001C59B2" w14:paraId="4E047BA7" w14:textId="77777777" w:rsidTr="00AF0CBB">
        <w:trPr>
          <w:cantSplit/>
          <w:jc w:val="center"/>
        </w:trPr>
        <w:tc>
          <w:tcPr>
            <w:tcW w:w="540" w:type="dxa"/>
            <w:tcBorders>
              <w:top w:val="single" w:sz="6" w:space="0" w:color="auto"/>
              <w:left w:val="single" w:sz="6" w:space="0" w:color="auto"/>
            </w:tcBorders>
            <w:vAlign w:val="center"/>
          </w:tcPr>
          <w:p w14:paraId="161CD171" w14:textId="77777777" w:rsidR="00A913B7" w:rsidRPr="005A7041" w:rsidRDefault="00A913B7" w:rsidP="006B68B4">
            <w:pPr>
              <w:suppressAutoHyphens/>
              <w:jc w:val="center"/>
              <w:rPr>
                <w:rStyle w:val="Table"/>
                <w:rFonts w:ascii="Times New Roman" w:hAnsi="Times New Roman"/>
                <w:spacing w:val="-2"/>
                <w:lang w:val="es-ES"/>
              </w:rPr>
            </w:pPr>
            <w:r w:rsidRPr="005A7041">
              <w:rPr>
                <w:rStyle w:val="Table"/>
                <w:rFonts w:ascii="Times New Roman" w:hAnsi="Times New Roman"/>
                <w:spacing w:val="-2"/>
                <w:lang w:val="es-ES"/>
              </w:rPr>
              <w:t>3</w:t>
            </w:r>
          </w:p>
        </w:tc>
        <w:tc>
          <w:tcPr>
            <w:tcW w:w="5428" w:type="dxa"/>
            <w:tcBorders>
              <w:top w:val="single" w:sz="6" w:space="0" w:color="auto"/>
              <w:left w:val="single" w:sz="6" w:space="0" w:color="auto"/>
            </w:tcBorders>
          </w:tcPr>
          <w:p w14:paraId="6A9BAB06" w14:textId="77777777" w:rsidR="00A913B7" w:rsidRPr="005A7041" w:rsidRDefault="00A913B7" w:rsidP="006B68B4">
            <w:pPr>
              <w:suppressAutoHyphens/>
              <w:spacing w:before="120"/>
              <w:ind w:left="990"/>
              <w:rPr>
                <w:rStyle w:val="Table"/>
                <w:rFonts w:ascii="Times New Roman" w:hAnsi="Times New Roman"/>
                <w:spacing w:val="-2"/>
                <w:lang w:val="es-ES"/>
              </w:rPr>
            </w:pPr>
          </w:p>
          <w:p w14:paraId="70FCF040" w14:textId="77777777" w:rsidR="00A913B7" w:rsidRPr="005A7041" w:rsidRDefault="00A913B7" w:rsidP="006B68B4">
            <w:pPr>
              <w:suppressAutoHyphens/>
              <w:spacing w:before="120" w:after="71"/>
              <w:ind w:left="990"/>
              <w:rPr>
                <w:rStyle w:val="Table"/>
                <w:rFonts w:ascii="Times New Roman" w:hAnsi="Times New Roman"/>
                <w:spacing w:val="-2"/>
                <w:lang w:val="es-ES"/>
              </w:rPr>
            </w:pPr>
          </w:p>
        </w:tc>
        <w:tc>
          <w:tcPr>
            <w:tcW w:w="3062" w:type="dxa"/>
            <w:tcBorders>
              <w:top w:val="single" w:sz="6" w:space="0" w:color="auto"/>
              <w:left w:val="single" w:sz="6" w:space="0" w:color="auto"/>
              <w:right w:val="single" w:sz="6" w:space="0" w:color="auto"/>
            </w:tcBorders>
          </w:tcPr>
          <w:p w14:paraId="3299B6BF" w14:textId="77777777" w:rsidR="00A913B7" w:rsidRPr="005A7041" w:rsidRDefault="00A913B7" w:rsidP="006B68B4">
            <w:pPr>
              <w:suppressAutoHyphens/>
              <w:spacing w:before="120" w:after="71"/>
              <w:ind w:left="990"/>
              <w:rPr>
                <w:rStyle w:val="Table"/>
                <w:rFonts w:ascii="Times New Roman" w:hAnsi="Times New Roman"/>
                <w:spacing w:val="-2"/>
                <w:lang w:val="es-ES"/>
              </w:rPr>
            </w:pPr>
          </w:p>
        </w:tc>
      </w:tr>
      <w:tr w:rsidR="00A913B7" w:rsidRPr="001C59B2" w14:paraId="67166021" w14:textId="77777777" w:rsidTr="00AF0CBB">
        <w:trPr>
          <w:cantSplit/>
          <w:jc w:val="center"/>
        </w:trPr>
        <w:tc>
          <w:tcPr>
            <w:tcW w:w="540" w:type="dxa"/>
            <w:tcBorders>
              <w:top w:val="single" w:sz="6" w:space="0" w:color="auto"/>
              <w:left w:val="single" w:sz="6" w:space="0" w:color="auto"/>
              <w:bottom w:val="single" w:sz="6" w:space="0" w:color="auto"/>
            </w:tcBorders>
            <w:vAlign w:val="center"/>
          </w:tcPr>
          <w:p w14:paraId="1D088D56" w14:textId="77777777" w:rsidR="00A913B7" w:rsidRPr="005A7041" w:rsidRDefault="00A913B7" w:rsidP="006B68B4">
            <w:pPr>
              <w:suppressAutoHyphens/>
              <w:spacing w:before="120"/>
              <w:ind w:left="990"/>
              <w:jc w:val="center"/>
              <w:rPr>
                <w:rStyle w:val="Table"/>
                <w:spacing w:val="-2"/>
                <w:lang w:val="es-ES"/>
              </w:rPr>
            </w:pPr>
          </w:p>
        </w:tc>
        <w:tc>
          <w:tcPr>
            <w:tcW w:w="5428" w:type="dxa"/>
            <w:tcBorders>
              <w:top w:val="single" w:sz="6" w:space="0" w:color="auto"/>
              <w:left w:val="single" w:sz="6" w:space="0" w:color="auto"/>
              <w:bottom w:val="single" w:sz="6" w:space="0" w:color="auto"/>
            </w:tcBorders>
          </w:tcPr>
          <w:p w14:paraId="6C22E3A5" w14:textId="77777777" w:rsidR="00A913B7" w:rsidRPr="005A7041" w:rsidRDefault="00A913B7" w:rsidP="006B68B4">
            <w:pPr>
              <w:suppressAutoHyphens/>
              <w:spacing w:before="120"/>
              <w:ind w:left="990"/>
              <w:rPr>
                <w:rStyle w:val="Table"/>
                <w:spacing w:val="-2"/>
                <w:lang w:val="es-ES"/>
              </w:rPr>
            </w:pPr>
          </w:p>
          <w:p w14:paraId="1184351E" w14:textId="77777777" w:rsidR="00A913B7" w:rsidRPr="005A7041" w:rsidRDefault="00A913B7" w:rsidP="006B68B4">
            <w:pPr>
              <w:suppressAutoHyphens/>
              <w:spacing w:before="120" w:after="71"/>
              <w:ind w:left="990"/>
              <w:rPr>
                <w:rStyle w:val="Table"/>
                <w:spacing w:val="-2"/>
                <w:lang w:val="es-ES"/>
              </w:rPr>
            </w:pPr>
          </w:p>
        </w:tc>
        <w:tc>
          <w:tcPr>
            <w:tcW w:w="3062" w:type="dxa"/>
            <w:tcBorders>
              <w:top w:val="single" w:sz="6" w:space="0" w:color="auto"/>
              <w:left w:val="single" w:sz="6" w:space="0" w:color="auto"/>
              <w:bottom w:val="single" w:sz="6" w:space="0" w:color="auto"/>
              <w:right w:val="single" w:sz="6" w:space="0" w:color="auto"/>
            </w:tcBorders>
          </w:tcPr>
          <w:p w14:paraId="17F68343" w14:textId="77777777" w:rsidR="00A913B7" w:rsidRPr="005A7041" w:rsidRDefault="00A913B7" w:rsidP="006B68B4">
            <w:pPr>
              <w:suppressAutoHyphens/>
              <w:spacing w:before="120" w:after="71"/>
              <w:ind w:left="990"/>
              <w:rPr>
                <w:rStyle w:val="Table"/>
                <w:spacing w:val="-2"/>
                <w:lang w:val="es-ES"/>
              </w:rPr>
            </w:pPr>
          </w:p>
        </w:tc>
      </w:tr>
    </w:tbl>
    <w:p w14:paraId="6072B411" w14:textId="77777777" w:rsidR="00A913B7" w:rsidRPr="005A7041" w:rsidRDefault="00A913B7" w:rsidP="00A913B7">
      <w:pPr>
        <w:pStyle w:val="Style11"/>
        <w:spacing w:line="372" w:lineRule="atLeast"/>
        <w:rPr>
          <w:b/>
          <w:bCs/>
          <w:spacing w:val="-2"/>
          <w:lang w:val="es-ES"/>
        </w:rPr>
      </w:pPr>
    </w:p>
    <w:p w14:paraId="2B72E777" w14:textId="77777777" w:rsidR="00A913B7" w:rsidRPr="005A7041" w:rsidRDefault="00A913B7" w:rsidP="00A913B7">
      <w:pPr>
        <w:pStyle w:val="Style11"/>
        <w:spacing w:line="372" w:lineRule="atLeast"/>
        <w:rPr>
          <w:b/>
          <w:bCs/>
          <w:spacing w:val="-2"/>
          <w:lang w:val="es-ES"/>
        </w:rPr>
      </w:pPr>
      <w:r w:rsidRPr="005A7041">
        <w:rPr>
          <w:b/>
          <w:bCs/>
          <w:spacing w:val="-2"/>
          <w:lang w:val="es-ES"/>
        </w:rPr>
        <w:t>2. Documentos financieros</w:t>
      </w:r>
    </w:p>
    <w:p w14:paraId="72267A4C" w14:textId="77777777" w:rsidR="00A913B7" w:rsidRPr="005A7041" w:rsidRDefault="00A913B7" w:rsidP="00A913B7">
      <w:pPr>
        <w:rPr>
          <w:spacing w:val="-2"/>
          <w:lang w:val="es-ES"/>
        </w:rPr>
      </w:pPr>
    </w:p>
    <w:p w14:paraId="492EAD0B" w14:textId="5BAE9C4E" w:rsidR="00A913B7" w:rsidRPr="005A7041" w:rsidRDefault="00A913B7" w:rsidP="00AF0CBB">
      <w:pPr>
        <w:jc w:val="both"/>
        <w:rPr>
          <w:spacing w:val="-7"/>
          <w:lang w:val="es-ES"/>
        </w:rPr>
      </w:pPr>
      <w:r w:rsidRPr="005A7041">
        <w:rPr>
          <w:spacing w:val="-5"/>
          <w:lang w:val="es-ES"/>
        </w:rPr>
        <w:t xml:space="preserve">El Licitante y sus partes suministrarán copia de los estados financieros de </w:t>
      </w:r>
      <w:r w:rsidRPr="005A7041">
        <w:rPr>
          <w:i/>
          <w:spacing w:val="-5"/>
          <w:u w:val="single"/>
          <w:lang w:val="es-ES"/>
        </w:rPr>
        <w:t>_________</w:t>
      </w:r>
      <w:r w:rsidRPr="005A7041">
        <w:rPr>
          <w:spacing w:val="-5"/>
          <w:lang w:val="es-ES"/>
        </w:rPr>
        <w:t xml:space="preserve">años, según lo dispuesto en el </w:t>
      </w:r>
      <w:r w:rsidR="000668DC" w:rsidRPr="005A7041">
        <w:rPr>
          <w:spacing w:val="-4"/>
          <w:lang w:val="es-ES"/>
        </w:rPr>
        <w:t>asunto</w:t>
      </w:r>
      <w:r w:rsidR="00A42792" w:rsidRPr="005A7041">
        <w:rPr>
          <w:spacing w:val="-4"/>
          <w:lang w:val="es-ES"/>
        </w:rPr>
        <w:t xml:space="preserve"> </w:t>
      </w:r>
      <w:r w:rsidRPr="005A7041">
        <w:rPr>
          <w:spacing w:val="-7"/>
          <w:lang w:val="es-ES"/>
        </w:rPr>
        <w:t>3.</w:t>
      </w:r>
      <w:r w:rsidR="00185359" w:rsidRPr="005A7041">
        <w:rPr>
          <w:spacing w:val="-4"/>
          <w:lang w:val="es-ES"/>
        </w:rPr>
        <w:t>1</w:t>
      </w:r>
      <w:r w:rsidRPr="005A7041">
        <w:rPr>
          <w:spacing w:val="-4"/>
          <w:lang w:val="es-ES"/>
        </w:rPr>
        <w:t xml:space="preserve"> de la </w:t>
      </w:r>
      <w:r w:rsidR="006675F7" w:rsidRPr="005A7041">
        <w:rPr>
          <w:spacing w:val="-5"/>
          <w:lang w:val="es-ES"/>
        </w:rPr>
        <w:t>Sección</w:t>
      </w:r>
      <w:r w:rsidRPr="005A7041">
        <w:rPr>
          <w:spacing w:val="-5"/>
          <w:lang w:val="es-ES"/>
        </w:rPr>
        <w:t xml:space="preserve"> III, </w:t>
      </w:r>
      <w:r w:rsidR="003C2A3E" w:rsidRPr="005A7041">
        <w:rPr>
          <w:spacing w:val="-5"/>
          <w:lang w:val="es-ES"/>
        </w:rPr>
        <w:t>“</w:t>
      </w:r>
      <w:r w:rsidR="007F1685" w:rsidRPr="005A7041">
        <w:rPr>
          <w:spacing w:val="-5"/>
          <w:lang w:val="es-ES"/>
        </w:rPr>
        <w:t xml:space="preserve">Criterios de </w:t>
      </w:r>
      <w:r w:rsidR="006675F7" w:rsidRPr="005A7041">
        <w:rPr>
          <w:spacing w:val="-5"/>
          <w:lang w:val="es-ES"/>
        </w:rPr>
        <w:t>Evaluación y Calificación</w:t>
      </w:r>
      <w:r w:rsidR="003C2A3E" w:rsidRPr="005A7041">
        <w:rPr>
          <w:spacing w:val="-5"/>
          <w:lang w:val="es-ES"/>
        </w:rPr>
        <w:t>”</w:t>
      </w:r>
      <w:r w:rsidRPr="005A7041">
        <w:rPr>
          <w:spacing w:val="-7"/>
          <w:lang w:val="es-ES"/>
        </w:rPr>
        <w:t>. Los estados financieros deberán cumplir las siguientes condiciones:</w:t>
      </w:r>
    </w:p>
    <w:p w14:paraId="1EB16D85" w14:textId="77777777" w:rsidR="00A913B7" w:rsidRPr="005A7041" w:rsidRDefault="00A913B7" w:rsidP="00AF0CBB">
      <w:pPr>
        <w:jc w:val="both"/>
        <w:rPr>
          <w:spacing w:val="-2"/>
          <w:lang w:val="es-ES"/>
        </w:rPr>
      </w:pPr>
    </w:p>
    <w:p w14:paraId="17C337B9" w14:textId="61A02D2A" w:rsidR="00A913B7" w:rsidRPr="005A7041" w:rsidRDefault="00A913B7">
      <w:pPr>
        <w:pStyle w:val="Style17"/>
        <w:numPr>
          <w:ilvl w:val="0"/>
          <w:numId w:val="92"/>
        </w:numPr>
        <w:spacing w:line="240" w:lineRule="auto"/>
        <w:jc w:val="both"/>
        <w:rPr>
          <w:spacing w:val="-2"/>
          <w:lang w:val="es-ES"/>
        </w:rPr>
      </w:pPr>
      <w:r w:rsidRPr="005A7041">
        <w:rPr>
          <w:spacing w:val="-2"/>
          <w:lang w:val="es-ES"/>
        </w:rPr>
        <w:t xml:space="preserve">reflejar la situación financiera del Licitante o del miembro de una </w:t>
      </w:r>
      <w:r w:rsidR="008C148F" w:rsidRPr="005A7041">
        <w:rPr>
          <w:spacing w:val="-2"/>
          <w:lang w:val="es-ES"/>
        </w:rPr>
        <w:t>APCA</w:t>
      </w:r>
      <w:r w:rsidRPr="005A7041">
        <w:rPr>
          <w:spacing w:val="-2"/>
          <w:lang w:val="es-ES"/>
        </w:rPr>
        <w:t xml:space="preserve">, si es el caso, y no la de una entidad afiliada (como la </w:t>
      </w:r>
      <w:r w:rsidRPr="005A7041">
        <w:rPr>
          <w:lang w:val="es-ES"/>
        </w:rPr>
        <w:t>casa matriz</w:t>
      </w:r>
      <w:r w:rsidRPr="005A7041">
        <w:rPr>
          <w:spacing w:val="-2"/>
          <w:lang w:val="es-ES"/>
        </w:rPr>
        <w:t xml:space="preserve"> o el miembro de un grupo).</w:t>
      </w:r>
    </w:p>
    <w:p w14:paraId="373D74B9" w14:textId="77777777" w:rsidR="00A913B7" w:rsidRPr="005A7041" w:rsidRDefault="00A913B7" w:rsidP="00953D81">
      <w:pPr>
        <w:jc w:val="both"/>
        <w:rPr>
          <w:spacing w:val="-2"/>
          <w:lang w:val="es-ES"/>
        </w:rPr>
      </w:pPr>
    </w:p>
    <w:p w14:paraId="4BB39FBE" w14:textId="4A7FE26E" w:rsidR="00A913B7" w:rsidRPr="005A7041" w:rsidRDefault="00A913B7">
      <w:pPr>
        <w:pStyle w:val="Style17"/>
        <w:numPr>
          <w:ilvl w:val="0"/>
          <w:numId w:val="92"/>
        </w:numPr>
        <w:spacing w:line="240" w:lineRule="auto"/>
        <w:jc w:val="both"/>
        <w:rPr>
          <w:spacing w:val="-2"/>
          <w:lang w:val="es-ES"/>
        </w:rPr>
      </w:pPr>
      <w:r w:rsidRPr="005A7041">
        <w:rPr>
          <w:spacing w:val="-2"/>
          <w:lang w:val="es-ES"/>
        </w:rPr>
        <w:t>ser objeto de auditoría independiente o certificación conforme a la legislación nacional.</w:t>
      </w:r>
    </w:p>
    <w:p w14:paraId="45042140" w14:textId="77777777" w:rsidR="00A913B7" w:rsidRPr="005A7041" w:rsidRDefault="00A913B7" w:rsidP="00953D81">
      <w:pPr>
        <w:jc w:val="both"/>
        <w:rPr>
          <w:spacing w:val="-2"/>
          <w:lang w:val="es-ES"/>
        </w:rPr>
      </w:pPr>
    </w:p>
    <w:p w14:paraId="4A7C7D4D" w14:textId="271E684F" w:rsidR="00A913B7" w:rsidRPr="005A7041" w:rsidRDefault="00A913B7">
      <w:pPr>
        <w:pStyle w:val="Style17"/>
        <w:numPr>
          <w:ilvl w:val="0"/>
          <w:numId w:val="92"/>
        </w:numPr>
        <w:spacing w:line="240" w:lineRule="auto"/>
        <w:jc w:val="both"/>
        <w:rPr>
          <w:spacing w:val="-2"/>
          <w:lang w:val="es-ES"/>
        </w:rPr>
      </w:pPr>
      <w:r w:rsidRPr="005A7041">
        <w:rPr>
          <w:spacing w:val="-2"/>
          <w:lang w:val="es-ES"/>
        </w:rPr>
        <w:t>estas completos, incluidas todas las notas a los estados financieros.</w:t>
      </w:r>
    </w:p>
    <w:p w14:paraId="24DFBFC7" w14:textId="77777777" w:rsidR="00A913B7" w:rsidRPr="005A7041" w:rsidRDefault="00A913B7" w:rsidP="00953D81">
      <w:pPr>
        <w:jc w:val="both"/>
        <w:rPr>
          <w:spacing w:val="-2"/>
          <w:lang w:val="es-ES"/>
        </w:rPr>
      </w:pPr>
    </w:p>
    <w:p w14:paraId="36CCEFBD" w14:textId="54946A13" w:rsidR="00A913B7" w:rsidRPr="005A7041" w:rsidRDefault="00A913B7">
      <w:pPr>
        <w:pStyle w:val="Style17"/>
        <w:numPr>
          <w:ilvl w:val="0"/>
          <w:numId w:val="92"/>
        </w:numPr>
        <w:spacing w:line="240" w:lineRule="auto"/>
        <w:jc w:val="both"/>
        <w:rPr>
          <w:spacing w:val="-5"/>
          <w:lang w:val="es-ES"/>
        </w:rPr>
      </w:pPr>
      <w:r w:rsidRPr="005A7041">
        <w:rPr>
          <w:spacing w:val="-2"/>
          <w:lang w:val="es-ES"/>
        </w:rPr>
        <w:t>corresponder a períodos contables ya cerrados y auditados</w:t>
      </w:r>
      <w:r w:rsidRPr="005A7041">
        <w:rPr>
          <w:spacing w:val="-5"/>
          <w:lang w:val="es-ES"/>
        </w:rPr>
        <w:t>.</w:t>
      </w:r>
    </w:p>
    <w:p w14:paraId="6F15F335" w14:textId="77777777" w:rsidR="00A913B7" w:rsidRPr="005A7041" w:rsidRDefault="00A913B7" w:rsidP="00AF0CBB">
      <w:pPr>
        <w:jc w:val="both"/>
        <w:rPr>
          <w:spacing w:val="-2"/>
          <w:lang w:val="es-ES"/>
        </w:rPr>
      </w:pPr>
    </w:p>
    <w:p w14:paraId="38203862" w14:textId="161CFA50" w:rsidR="00A913B7" w:rsidRPr="005A7041" w:rsidRDefault="00A913B7" w:rsidP="00AF0CBB">
      <w:pPr>
        <w:spacing w:after="432"/>
        <w:ind w:left="360" w:hanging="360"/>
        <w:jc w:val="both"/>
        <w:rPr>
          <w:spacing w:val="-2"/>
          <w:lang w:val="es-ES"/>
        </w:rPr>
      </w:pPr>
      <w:r w:rsidRPr="005A7041">
        <w:rPr>
          <w:rFonts w:ascii="MS Mincho" w:eastAsia="MS Mincho" w:hAnsi="MS Mincho" w:cs="MS Mincho"/>
          <w:spacing w:val="-2"/>
          <w:lang w:val="es-ES"/>
        </w:rPr>
        <w:sym w:font="Wingdings" w:char="F0A8"/>
      </w:r>
      <w:r w:rsidRPr="005A7041">
        <w:rPr>
          <w:spacing w:val="-4"/>
          <w:lang w:val="es-ES"/>
        </w:rPr>
        <w:tab/>
      </w:r>
      <w:r w:rsidRPr="005A7041">
        <w:rPr>
          <w:spacing w:val="-6"/>
          <w:lang w:val="es-ES"/>
        </w:rPr>
        <w:t>Se adjunta copia de los estados financieros</w:t>
      </w:r>
      <w:r w:rsidRPr="005A7041">
        <w:rPr>
          <w:rStyle w:val="FootnoteReference"/>
          <w:spacing w:val="-6"/>
          <w:lang w:val="es-ES"/>
        </w:rPr>
        <w:footnoteReference w:id="31"/>
      </w:r>
      <w:r w:rsidRPr="005A7041">
        <w:rPr>
          <w:spacing w:val="-2"/>
          <w:lang w:val="es-ES"/>
        </w:rPr>
        <w:t xml:space="preserve"> de los </w:t>
      </w:r>
      <w:r w:rsidRPr="005A7041">
        <w:rPr>
          <w:i/>
          <w:iCs/>
          <w:sz w:val="22"/>
          <w:szCs w:val="22"/>
          <w:lang w:val="es-ES"/>
        </w:rPr>
        <w:t>____________</w:t>
      </w:r>
      <w:r w:rsidRPr="005A7041">
        <w:rPr>
          <w:spacing w:val="-2"/>
          <w:lang w:val="es-ES"/>
        </w:rPr>
        <w:t>años</w:t>
      </w:r>
      <w:r w:rsidR="003A51A6" w:rsidRPr="005A7041">
        <w:rPr>
          <w:spacing w:val="-2"/>
          <w:lang w:val="es-ES"/>
        </w:rPr>
        <w:t xml:space="preserve"> </w:t>
      </w:r>
      <w:r w:rsidRPr="005A7041">
        <w:rPr>
          <w:spacing w:val="-2"/>
          <w:lang w:val="es-ES"/>
        </w:rPr>
        <w:t>arriba indicados, los cuales cumplen los requisitos establecidos</w:t>
      </w:r>
    </w:p>
    <w:bookmarkEnd w:id="583"/>
    <w:bookmarkEnd w:id="584"/>
    <w:p w14:paraId="471FD274" w14:textId="77777777" w:rsidR="00A913B7" w:rsidRPr="005A7041" w:rsidRDefault="00A913B7" w:rsidP="00AF0CBB">
      <w:pPr>
        <w:rPr>
          <w:lang w:val="es-ES"/>
        </w:rPr>
      </w:pPr>
    </w:p>
    <w:p w14:paraId="2AD99797" w14:textId="77777777" w:rsidR="00A913B7" w:rsidRPr="005A7041" w:rsidRDefault="00A913B7" w:rsidP="00AF0CBB">
      <w:pPr>
        <w:jc w:val="center"/>
        <w:rPr>
          <w:lang w:val="es-ES"/>
        </w:rPr>
      </w:pPr>
    </w:p>
    <w:p w14:paraId="78994176" w14:textId="77777777" w:rsidR="00A913B7" w:rsidRPr="005A7041" w:rsidRDefault="00A913B7" w:rsidP="00AF0CBB">
      <w:pPr>
        <w:rPr>
          <w:lang w:val="es-ES"/>
        </w:rPr>
      </w:pPr>
    </w:p>
    <w:p w14:paraId="2A714241" w14:textId="77777777" w:rsidR="00A913B7" w:rsidRPr="005A7041" w:rsidRDefault="00A913B7" w:rsidP="00A913B7">
      <w:pPr>
        <w:jc w:val="center"/>
        <w:rPr>
          <w:b/>
          <w:sz w:val="32"/>
          <w:szCs w:val="32"/>
          <w:lang w:val="es-ES"/>
        </w:rPr>
      </w:pPr>
      <w:r w:rsidRPr="005A7041">
        <w:rPr>
          <w:b/>
          <w:lang w:val="es-ES"/>
        </w:rPr>
        <w:br w:type="page"/>
      </w:r>
      <w:bookmarkStart w:id="601" w:name="_Toc498849282"/>
      <w:bookmarkStart w:id="602" w:name="_Toc498850121"/>
      <w:bookmarkStart w:id="603" w:name="_Toc498851726"/>
      <w:bookmarkStart w:id="604" w:name="_Toc4390861"/>
      <w:bookmarkStart w:id="605" w:name="_Toc4405766"/>
      <w:bookmarkStart w:id="606" w:name="_Toc23215169"/>
      <w:bookmarkEnd w:id="601"/>
      <w:bookmarkEnd w:id="602"/>
      <w:bookmarkEnd w:id="603"/>
    </w:p>
    <w:p w14:paraId="7EA5820D" w14:textId="77777777" w:rsidR="00802719" w:rsidRPr="005A7041" w:rsidRDefault="00A913B7" w:rsidP="00D561AA">
      <w:pPr>
        <w:pStyle w:val="SecIVHeading2"/>
      </w:pPr>
      <w:bookmarkStart w:id="607" w:name="_Toc446329316"/>
      <w:bookmarkStart w:id="608" w:name="_Toc485743336"/>
      <w:bookmarkStart w:id="609" w:name="_Toc485743963"/>
      <w:bookmarkStart w:id="610" w:name="_Toc206528759"/>
      <w:r w:rsidRPr="005A7041">
        <w:lastRenderedPageBreak/>
        <w:t>Formulario FIN - 3.2</w:t>
      </w:r>
      <w:bookmarkEnd w:id="607"/>
      <w:bookmarkEnd w:id="608"/>
      <w:bookmarkEnd w:id="609"/>
      <w:bookmarkEnd w:id="610"/>
    </w:p>
    <w:p w14:paraId="56079127" w14:textId="2E7B1879" w:rsidR="00A913B7" w:rsidRPr="005A7041" w:rsidRDefault="00A913B7" w:rsidP="000313CF">
      <w:pPr>
        <w:jc w:val="center"/>
        <w:rPr>
          <w:b/>
          <w:bCs/>
          <w:sz w:val="32"/>
          <w:szCs w:val="28"/>
          <w:lang w:val="es-ES"/>
        </w:rPr>
      </w:pPr>
      <w:r w:rsidRPr="005A7041">
        <w:rPr>
          <w:b/>
          <w:bCs/>
          <w:sz w:val="32"/>
          <w:szCs w:val="28"/>
          <w:lang w:val="es-ES"/>
        </w:rPr>
        <w:t>Facturación media anual de obras de construcción</w:t>
      </w:r>
    </w:p>
    <w:p w14:paraId="7B586154" w14:textId="36E21EE8" w:rsidR="00A913B7" w:rsidRPr="005A7041" w:rsidRDefault="00A913B7" w:rsidP="00AF0CBB">
      <w:pPr>
        <w:spacing w:before="288" w:after="324"/>
        <w:jc w:val="right"/>
        <w:rPr>
          <w:spacing w:val="-4"/>
          <w:lang w:val="es-ES"/>
        </w:rPr>
      </w:pPr>
      <w:r w:rsidRPr="005A7041">
        <w:rPr>
          <w:spacing w:val="-4"/>
          <w:lang w:val="es-ES"/>
        </w:rPr>
        <w:t xml:space="preserve">Nombre del Licitante: </w:t>
      </w:r>
      <w:r w:rsidRPr="005A7041">
        <w:rPr>
          <w:i/>
          <w:iCs/>
          <w:spacing w:val="-6"/>
          <w:lang w:val="es-ES"/>
        </w:rPr>
        <w:t>________________</w:t>
      </w:r>
      <w:r w:rsidRPr="005A7041">
        <w:rPr>
          <w:i/>
          <w:iCs/>
          <w:spacing w:val="-6"/>
          <w:lang w:val="es-ES"/>
        </w:rPr>
        <w:br/>
      </w:r>
      <w:r w:rsidRPr="005A7041">
        <w:rPr>
          <w:spacing w:val="-4"/>
          <w:lang w:val="es-ES"/>
        </w:rPr>
        <w:t xml:space="preserve">Fecha: </w:t>
      </w:r>
      <w:r w:rsidRPr="005A7041">
        <w:rPr>
          <w:i/>
          <w:iCs/>
          <w:spacing w:val="-6"/>
          <w:lang w:val="es-ES"/>
        </w:rPr>
        <w:t>______________________</w:t>
      </w:r>
      <w:r w:rsidRPr="005A7041">
        <w:rPr>
          <w:i/>
          <w:iCs/>
          <w:spacing w:val="-6"/>
          <w:lang w:val="es-ES"/>
        </w:rPr>
        <w:br/>
      </w:r>
      <w:r w:rsidRPr="005A7041">
        <w:rPr>
          <w:spacing w:val="-4"/>
          <w:lang w:val="es-ES"/>
        </w:rPr>
        <w:t xml:space="preserve">Nombre del miembro de la </w:t>
      </w:r>
      <w:proofErr w:type="spellStart"/>
      <w:r w:rsidR="008C148F" w:rsidRPr="005A7041">
        <w:rPr>
          <w:spacing w:val="-4"/>
          <w:lang w:val="es-ES"/>
        </w:rPr>
        <w:t>APCA</w:t>
      </w:r>
      <w:proofErr w:type="spellEnd"/>
      <w:r w:rsidRPr="005A7041">
        <w:rPr>
          <w:spacing w:val="-4"/>
          <w:lang w:val="es-ES"/>
        </w:rPr>
        <w:t xml:space="preserve"> _________________________</w:t>
      </w:r>
      <w:r w:rsidRPr="005A7041">
        <w:rPr>
          <w:i/>
          <w:iCs/>
          <w:spacing w:val="-6"/>
          <w:lang w:val="es-ES"/>
        </w:rPr>
        <w:br/>
      </w:r>
      <w:proofErr w:type="spellStart"/>
      <w:r w:rsidRPr="005A7041">
        <w:rPr>
          <w:spacing w:val="-2"/>
          <w:lang w:val="es-ES"/>
        </w:rPr>
        <w:t>N.</w:t>
      </w:r>
      <w:r w:rsidRPr="005A7041">
        <w:rPr>
          <w:spacing w:val="-2"/>
          <w:vertAlign w:val="superscript"/>
          <w:lang w:val="es-ES"/>
        </w:rPr>
        <w:t>o</w:t>
      </w:r>
      <w:proofErr w:type="spellEnd"/>
      <w:r w:rsidRPr="005A7041">
        <w:rPr>
          <w:spacing w:val="-2"/>
          <w:lang w:val="es-ES"/>
        </w:rPr>
        <w:t xml:space="preserve"> y nombre de</w:t>
      </w:r>
      <w:r w:rsidR="00FA71C8" w:rsidRPr="005A7041">
        <w:rPr>
          <w:spacing w:val="-2"/>
          <w:lang w:val="es-ES"/>
        </w:rPr>
        <w:t xml:space="preserve"> </w:t>
      </w:r>
      <w:r w:rsidRPr="005A7041">
        <w:rPr>
          <w:spacing w:val="-2"/>
          <w:lang w:val="es-ES"/>
        </w:rPr>
        <w:t>l</w:t>
      </w:r>
      <w:r w:rsidR="00962E0D" w:rsidRPr="005A7041">
        <w:rPr>
          <w:spacing w:val="-2"/>
          <w:lang w:val="es-ES"/>
        </w:rPr>
        <w:t>a S</w:t>
      </w:r>
      <w:r w:rsidR="00FA71C8" w:rsidRPr="005A7041">
        <w:rPr>
          <w:spacing w:val="-2"/>
          <w:lang w:val="es-ES"/>
        </w:rPr>
        <w:t xml:space="preserve">olicitud de </w:t>
      </w:r>
      <w:r w:rsidR="00962E0D" w:rsidRPr="005A7041">
        <w:rPr>
          <w:spacing w:val="-2"/>
          <w:lang w:val="es-ES"/>
        </w:rPr>
        <w:t>O</w:t>
      </w:r>
      <w:r w:rsidR="00FA71C8" w:rsidRPr="005A7041">
        <w:rPr>
          <w:spacing w:val="-2"/>
          <w:lang w:val="es-ES"/>
        </w:rPr>
        <w:t>fertas</w:t>
      </w:r>
      <w:r w:rsidRPr="005A7041">
        <w:rPr>
          <w:spacing w:val="-2"/>
          <w:lang w:val="es-ES"/>
        </w:rPr>
        <w:t xml:space="preserve">: </w:t>
      </w:r>
      <w:r w:rsidRPr="005A7041">
        <w:rPr>
          <w:i/>
          <w:spacing w:val="3"/>
          <w:lang w:val="es-ES"/>
        </w:rPr>
        <w:t>_________________</w:t>
      </w:r>
      <w:r w:rsidRPr="005A7041">
        <w:rPr>
          <w:spacing w:val="3"/>
          <w:lang w:val="es-ES"/>
        </w:rPr>
        <w:br/>
      </w:r>
      <w:r w:rsidRPr="005A7041">
        <w:rPr>
          <w:spacing w:val="-2"/>
          <w:lang w:val="es-ES"/>
        </w:rPr>
        <w:t xml:space="preserve">Página </w:t>
      </w:r>
      <w:r w:rsidRPr="005A7041">
        <w:rPr>
          <w:i/>
          <w:lang w:val="es-ES"/>
        </w:rPr>
        <w:t>__________</w:t>
      </w:r>
      <w:r w:rsidRPr="005A7041">
        <w:rPr>
          <w:spacing w:val="-2"/>
          <w:lang w:val="es-ES"/>
        </w:rPr>
        <w:t xml:space="preserve">de </w:t>
      </w:r>
      <w:r w:rsidRPr="005A7041">
        <w:rPr>
          <w:i/>
          <w:spacing w:val="1"/>
          <w:lang w:val="es-ES"/>
        </w:rPr>
        <w:t>_______________</w:t>
      </w:r>
    </w:p>
    <w:p w14:paraId="089ABD65" w14:textId="77777777" w:rsidR="00A913B7" w:rsidRPr="005A7041" w:rsidRDefault="00A913B7" w:rsidP="00A913B7">
      <w:pPr>
        <w:rPr>
          <w:bCs/>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154"/>
        <w:gridCol w:w="2214"/>
        <w:gridCol w:w="2042"/>
        <w:gridCol w:w="2608"/>
      </w:tblGrid>
      <w:tr w:rsidR="00A913B7" w:rsidRPr="001C59B2" w14:paraId="2EB42BA9" w14:textId="77777777" w:rsidTr="00095928">
        <w:tc>
          <w:tcPr>
            <w:tcW w:w="2712" w:type="dxa"/>
            <w:gridSpan w:val="2"/>
          </w:tcPr>
          <w:p w14:paraId="33607221" w14:textId="77777777" w:rsidR="00A913B7" w:rsidRPr="005A7041" w:rsidRDefault="00A913B7" w:rsidP="006B68B4">
            <w:pPr>
              <w:spacing w:before="40" w:after="120"/>
              <w:ind w:left="990"/>
              <w:jc w:val="center"/>
              <w:rPr>
                <w:b/>
                <w:bCs/>
                <w:spacing w:val="-2"/>
                <w:lang w:val="es-ES"/>
              </w:rPr>
            </w:pPr>
          </w:p>
        </w:tc>
        <w:tc>
          <w:tcPr>
            <w:tcW w:w="6864" w:type="dxa"/>
            <w:gridSpan w:val="3"/>
          </w:tcPr>
          <w:p w14:paraId="16073CCC" w14:textId="77777777" w:rsidR="00A913B7" w:rsidRPr="005A7041" w:rsidRDefault="00A913B7" w:rsidP="006B68B4">
            <w:pPr>
              <w:spacing w:before="40" w:after="120"/>
              <w:jc w:val="center"/>
              <w:rPr>
                <w:lang w:val="es-ES"/>
              </w:rPr>
            </w:pPr>
            <w:r w:rsidRPr="005A7041">
              <w:rPr>
                <w:b/>
                <w:bCs/>
                <w:spacing w:val="-2"/>
                <w:lang w:val="es-ES"/>
              </w:rPr>
              <w:t>Cifras de facturación anual (solo obras de construcción)</w:t>
            </w:r>
          </w:p>
        </w:tc>
      </w:tr>
      <w:tr w:rsidR="00A913B7" w:rsidRPr="001C59B2" w14:paraId="04D8B585" w14:textId="77777777" w:rsidTr="00095928">
        <w:tc>
          <w:tcPr>
            <w:tcW w:w="1558" w:type="dxa"/>
          </w:tcPr>
          <w:p w14:paraId="50FBCC28" w14:textId="77777777" w:rsidR="00A913B7" w:rsidRPr="005A7041" w:rsidRDefault="00A913B7" w:rsidP="006B68B4">
            <w:pPr>
              <w:spacing w:before="40" w:after="120"/>
              <w:rPr>
                <w:lang w:val="es-ES"/>
              </w:rPr>
            </w:pPr>
            <w:r w:rsidRPr="005A7041">
              <w:rPr>
                <w:b/>
                <w:bCs/>
                <w:spacing w:val="-2"/>
                <w:lang w:val="es-ES"/>
              </w:rPr>
              <w:t>Año</w:t>
            </w:r>
          </w:p>
        </w:tc>
        <w:tc>
          <w:tcPr>
            <w:tcW w:w="3368" w:type="dxa"/>
            <w:gridSpan w:val="2"/>
          </w:tcPr>
          <w:p w14:paraId="66D40B99" w14:textId="77777777" w:rsidR="00A913B7" w:rsidRPr="005A7041" w:rsidRDefault="00A913B7" w:rsidP="006B68B4">
            <w:pPr>
              <w:spacing w:before="40" w:after="120"/>
              <w:rPr>
                <w:b/>
                <w:bCs/>
                <w:spacing w:val="-2"/>
                <w:lang w:val="es-ES"/>
              </w:rPr>
            </w:pPr>
            <w:r w:rsidRPr="005A7041">
              <w:rPr>
                <w:b/>
                <w:bCs/>
                <w:spacing w:val="-2"/>
                <w:lang w:val="es-ES"/>
              </w:rPr>
              <w:t xml:space="preserve">Monto </w:t>
            </w:r>
          </w:p>
          <w:p w14:paraId="6FCDCA17" w14:textId="77777777" w:rsidR="00A913B7" w:rsidRPr="005A7041" w:rsidRDefault="00A913B7" w:rsidP="006B68B4">
            <w:pPr>
              <w:spacing w:before="40" w:after="120"/>
              <w:rPr>
                <w:lang w:val="es-ES"/>
              </w:rPr>
            </w:pPr>
            <w:r w:rsidRPr="005A7041">
              <w:rPr>
                <w:b/>
                <w:bCs/>
                <w:spacing w:val="-2"/>
                <w:lang w:val="es-ES"/>
              </w:rPr>
              <w:t>Moneda</w:t>
            </w:r>
          </w:p>
        </w:tc>
        <w:tc>
          <w:tcPr>
            <w:tcW w:w="2042" w:type="dxa"/>
          </w:tcPr>
          <w:p w14:paraId="44CEC892" w14:textId="77777777" w:rsidR="00A913B7" w:rsidRPr="005A7041" w:rsidRDefault="00A913B7" w:rsidP="006B68B4">
            <w:pPr>
              <w:spacing w:before="40" w:after="120"/>
              <w:rPr>
                <w:b/>
                <w:bCs/>
                <w:spacing w:val="-2"/>
                <w:lang w:val="es-ES"/>
              </w:rPr>
            </w:pPr>
            <w:r w:rsidRPr="005A7041">
              <w:rPr>
                <w:b/>
                <w:bCs/>
                <w:spacing w:val="-2"/>
                <w:lang w:val="es-ES"/>
              </w:rPr>
              <w:t>Tipo de cambio</w:t>
            </w:r>
          </w:p>
        </w:tc>
        <w:tc>
          <w:tcPr>
            <w:tcW w:w="2608" w:type="dxa"/>
          </w:tcPr>
          <w:p w14:paraId="4BF15863" w14:textId="77777777" w:rsidR="00A913B7" w:rsidRPr="005A7041" w:rsidRDefault="00A913B7" w:rsidP="006B68B4">
            <w:pPr>
              <w:spacing w:before="40" w:after="120"/>
              <w:rPr>
                <w:lang w:val="es-ES"/>
              </w:rPr>
            </w:pPr>
            <w:r w:rsidRPr="005A7041">
              <w:rPr>
                <w:b/>
                <w:bCs/>
                <w:spacing w:val="-2"/>
                <w:lang w:val="es-ES"/>
              </w:rPr>
              <w:t>Equivalente en USD</w:t>
            </w:r>
          </w:p>
        </w:tc>
      </w:tr>
      <w:tr w:rsidR="00A913B7" w:rsidRPr="001C59B2" w14:paraId="12486A99" w14:textId="77777777" w:rsidTr="00095928">
        <w:tc>
          <w:tcPr>
            <w:tcW w:w="1558" w:type="dxa"/>
          </w:tcPr>
          <w:p w14:paraId="08B863D8" w14:textId="64FA3F41" w:rsidR="00A913B7" w:rsidRPr="005A7041" w:rsidRDefault="00A913B7" w:rsidP="006B68B4">
            <w:pPr>
              <w:spacing w:before="40" w:after="120"/>
              <w:rPr>
                <w:lang w:val="es-ES"/>
              </w:rPr>
            </w:pPr>
            <w:r w:rsidRPr="005A7041">
              <w:rPr>
                <w:bCs/>
                <w:i/>
                <w:iCs/>
                <w:spacing w:val="-5"/>
                <w:lang w:val="es-ES"/>
              </w:rPr>
              <w:t xml:space="preserve">[indique </w:t>
            </w:r>
            <w:r w:rsidR="00AF3D5D" w:rsidRPr="005A7041">
              <w:rPr>
                <w:bCs/>
                <w:i/>
                <w:iCs/>
                <w:spacing w:val="-5"/>
                <w:lang w:val="es-ES"/>
              </w:rPr>
              <w:br/>
            </w:r>
            <w:r w:rsidRPr="005A7041">
              <w:rPr>
                <w:bCs/>
                <w:i/>
                <w:iCs/>
                <w:spacing w:val="-5"/>
                <w:lang w:val="es-ES"/>
              </w:rPr>
              <w:t>el año]</w:t>
            </w:r>
          </w:p>
        </w:tc>
        <w:tc>
          <w:tcPr>
            <w:tcW w:w="3368" w:type="dxa"/>
            <w:gridSpan w:val="2"/>
          </w:tcPr>
          <w:p w14:paraId="24DB159C" w14:textId="597FED8A" w:rsidR="00A913B7" w:rsidRPr="005A7041" w:rsidRDefault="00A913B7" w:rsidP="006B68B4">
            <w:pPr>
              <w:spacing w:before="40" w:after="120"/>
              <w:rPr>
                <w:lang w:val="es-ES"/>
              </w:rPr>
            </w:pPr>
            <w:r w:rsidRPr="005A7041">
              <w:rPr>
                <w:bCs/>
                <w:i/>
                <w:iCs/>
                <w:lang w:val="es-ES"/>
              </w:rPr>
              <w:t xml:space="preserve">[indique el monto </w:t>
            </w:r>
            <w:r w:rsidR="00AF3D5D" w:rsidRPr="005A7041">
              <w:rPr>
                <w:bCs/>
                <w:i/>
                <w:iCs/>
                <w:lang w:val="es-ES"/>
              </w:rPr>
              <w:br/>
            </w:r>
            <w:r w:rsidRPr="005A7041">
              <w:rPr>
                <w:bCs/>
                <w:i/>
                <w:iCs/>
                <w:lang w:val="es-ES"/>
              </w:rPr>
              <w:t>y la moneda]</w:t>
            </w:r>
          </w:p>
        </w:tc>
        <w:tc>
          <w:tcPr>
            <w:tcW w:w="2042" w:type="dxa"/>
          </w:tcPr>
          <w:p w14:paraId="03D8C7BC" w14:textId="77777777" w:rsidR="00A913B7" w:rsidRPr="005A7041" w:rsidRDefault="00A913B7" w:rsidP="006B68B4">
            <w:pPr>
              <w:spacing w:before="40" w:after="120"/>
              <w:ind w:left="990"/>
              <w:rPr>
                <w:bCs/>
                <w:i/>
                <w:iCs/>
                <w:lang w:val="es-ES"/>
              </w:rPr>
            </w:pPr>
          </w:p>
        </w:tc>
        <w:tc>
          <w:tcPr>
            <w:tcW w:w="2608" w:type="dxa"/>
          </w:tcPr>
          <w:p w14:paraId="2E732468" w14:textId="77777777" w:rsidR="00A913B7" w:rsidRPr="005A7041" w:rsidRDefault="00A913B7" w:rsidP="006B68B4">
            <w:pPr>
              <w:spacing w:before="40" w:after="120"/>
              <w:ind w:left="990"/>
              <w:rPr>
                <w:lang w:val="es-ES"/>
              </w:rPr>
            </w:pPr>
          </w:p>
        </w:tc>
      </w:tr>
      <w:tr w:rsidR="00A913B7" w:rsidRPr="001C59B2" w14:paraId="5913B27E" w14:textId="77777777" w:rsidTr="00095928">
        <w:tc>
          <w:tcPr>
            <w:tcW w:w="1558" w:type="dxa"/>
          </w:tcPr>
          <w:p w14:paraId="7F2E27A0" w14:textId="77777777" w:rsidR="00A913B7" w:rsidRPr="005A7041" w:rsidRDefault="00A913B7" w:rsidP="006B68B4">
            <w:pPr>
              <w:spacing w:before="40" w:after="120"/>
              <w:ind w:left="990"/>
              <w:rPr>
                <w:b/>
                <w:bCs/>
                <w:spacing w:val="-2"/>
                <w:lang w:val="es-ES"/>
              </w:rPr>
            </w:pPr>
          </w:p>
        </w:tc>
        <w:tc>
          <w:tcPr>
            <w:tcW w:w="3368" w:type="dxa"/>
            <w:gridSpan w:val="2"/>
          </w:tcPr>
          <w:p w14:paraId="28B3203C" w14:textId="77777777" w:rsidR="00A913B7" w:rsidRPr="005A7041" w:rsidRDefault="00A913B7" w:rsidP="006B68B4">
            <w:pPr>
              <w:spacing w:before="40" w:after="120"/>
              <w:ind w:left="990"/>
              <w:rPr>
                <w:lang w:val="es-ES"/>
              </w:rPr>
            </w:pPr>
          </w:p>
        </w:tc>
        <w:tc>
          <w:tcPr>
            <w:tcW w:w="2042" w:type="dxa"/>
          </w:tcPr>
          <w:p w14:paraId="7AE8620E" w14:textId="77777777" w:rsidR="00A913B7" w:rsidRPr="005A7041" w:rsidRDefault="00A913B7" w:rsidP="006B68B4">
            <w:pPr>
              <w:spacing w:before="40" w:after="120"/>
              <w:ind w:left="990"/>
              <w:rPr>
                <w:lang w:val="es-ES"/>
              </w:rPr>
            </w:pPr>
          </w:p>
        </w:tc>
        <w:tc>
          <w:tcPr>
            <w:tcW w:w="2608" w:type="dxa"/>
          </w:tcPr>
          <w:p w14:paraId="40069F22" w14:textId="77777777" w:rsidR="00A913B7" w:rsidRPr="005A7041" w:rsidRDefault="00A913B7" w:rsidP="006B68B4">
            <w:pPr>
              <w:spacing w:before="40" w:after="120"/>
              <w:ind w:left="990"/>
              <w:rPr>
                <w:lang w:val="es-ES"/>
              </w:rPr>
            </w:pPr>
          </w:p>
        </w:tc>
      </w:tr>
      <w:tr w:rsidR="00A913B7" w:rsidRPr="001C59B2" w14:paraId="379746BD" w14:textId="77777777" w:rsidTr="00095928">
        <w:tc>
          <w:tcPr>
            <w:tcW w:w="1558" w:type="dxa"/>
          </w:tcPr>
          <w:p w14:paraId="63B36F20" w14:textId="77777777" w:rsidR="00A913B7" w:rsidRPr="005A7041" w:rsidRDefault="00A913B7" w:rsidP="006B68B4">
            <w:pPr>
              <w:spacing w:before="40" w:after="120"/>
              <w:ind w:left="990"/>
              <w:rPr>
                <w:b/>
                <w:bCs/>
                <w:spacing w:val="-2"/>
                <w:lang w:val="es-ES"/>
              </w:rPr>
            </w:pPr>
          </w:p>
        </w:tc>
        <w:tc>
          <w:tcPr>
            <w:tcW w:w="3368" w:type="dxa"/>
            <w:gridSpan w:val="2"/>
          </w:tcPr>
          <w:p w14:paraId="75BB1948" w14:textId="77777777" w:rsidR="00A913B7" w:rsidRPr="005A7041" w:rsidRDefault="00A913B7" w:rsidP="006B68B4">
            <w:pPr>
              <w:spacing w:before="40" w:after="120"/>
              <w:ind w:left="990"/>
              <w:rPr>
                <w:lang w:val="es-ES"/>
              </w:rPr>
            </w:pPr>
          </w:p>
        </w:tc>
        <w:tc>
          <w:tcPr>
            <w:tcW w:w="2042" w:type="dxa"/>
          </w:tcPr>
          <w:p w14:paraId="25C5C642" w14:textId="77777777" w:rsidR="00A913B7" w:rsidRPr="005A7041" w:rsidRDefault="00A913B7" w:rsidP="006B68B4">
            <w:pPr>
              <w:spacing w:before="40" w:after="120"/>
              <w:ind w:left="990"/>
              <w:rPr>
                <w:lang w:val="es-ES"/>
              </w:rPr>
            </w:pPr>
          </w:p>
        </w:tc>
        <w:tc>
          <w:tcPr>
            <w:tcW w:w="2608" w:type="dxa"/>
          </w:tcPr>
          <w:p w14:paraId="2F53A96B" w14:textId="77777777" w:rsidR="00A913B7" w:rsidRPr="005A7041" w:rsidRDefault="00A913B7" w:rsidP="006B68B4">
            <w:pPr>
              <w:spacing w:before="40" w:after="120"/>
              <w:ind w:left="990"/>
              <w:rPr>
                <w:lang w:val="es-ES"/>
              </w:rPr>
            </w:pPr>
          </w:p>
        </w:tc>
      </w:tr>
      <w:tr w:rsidR="00A913B7" w:rsidRPr="001C59B2" w14:paraId="33959AB7" w14:textId="77777777" w:rsidTr="00095928">
        <w:tc>
          <w:tcPr>
            <w:tcW w:w="1558" w:type="dxa"/>
          </w:tcPr>
          <w:p w14:paraId="41818478" w14:textId="77777777" w:rsidR="00A913B7" w:rsidRPr="005A7041" w:rsidRDefault="00A913B7" w:rsidP="006B68B4">
            <w:pPr>
              <w:spacing w:before="40" w:after="120"/>
              <w:ind w:left="990"/>
              <w:rPr>
                <w:b/>
                <w:bCs/>
                <w:spacing w:val="-2"/>
                <w:lang w:val="es-ES"/>
              </w:rPr>
            </w:pPr>
          </w:p>
        </w:tc>
        <w:tc>
          <w:tcPr>
            <w:tcW w:w="3368" w:type="dxa"/>
            <w:gridSpan w:val="2"/>
          </w:tcPr>
          <w:p w14:paraId="20C3D832" w14:textId="77777777" w:rsidR="00A913B7" w:rsidRPr="005A7041" w:rsidRDefault="00A913B7" w:rsidP="006B68B4">
            <w:pPr>
              <w:spacing w:before="40" w:after="120"/>
              <w:ind w:left="990"/>
              <w:rPr>
                <w:lang w:val="es-ES"/>
              </w:rPr>
            </w:pPr>
          </w:p>
        </w:tc>
        <w:tc>
          <w:tcPr>
            <w:tcW w:w="2042" w:type="dxa"/>
          </w:tcPr>
          <w:p w14:paraId="1449BF86" w14:textId="77777777" w:rsidR="00A913B7" w:rsidRPr="005A7041" w:rsidRDefault="00A913B7" w:rsidP="006B68B4">
            <w:pPr>
              <w:spacing w:before="40" w:after="120"/>
              <w:ind w:left="990"/>
              <w:rPr>
                <w:lang w:val="es-ES"/>
              </w:rPr>
            </w:pPr>
          </w:p>
        </w:tc>
        <w:tc>
          <w:tcPr>
            <w:tcW w:w="2608" w:type="dxa"/>
          </w:tcPr>
          <w:p w14:paraId="6C45247C" w14:textId="77777777" w:rsidR="00A913B7" w:rsidRPr="005A7041" w:rsidRDefault="00A913B7" w:rsidP="006B68B4">
            <w:pPr>
              <w:spacing w:before="40" w:after="120"/>
              <w:ind w:left="990"/>
              <w:rPr>
                <w:lang w:val="es-ES"/>
              </w:rPr>
            </w:pPr>
          </w:p>
        </w:tc>
      </w:tr>
      <w:tr w:rsidR="00A913B7" w:rsidRPr="001C59B2" w14:paraId="79D6C8C5" w14:textId="77777777" w:rsidTr="00095928">
        <w:tc>
          <w:tcPr>
            <w:tcW w:w="1558" w:type="dxa"/>
          </w:tcPr>
          <w:p w14:paraId="0D5D2717" w14:textId="77777777" w:rsidR="00A913B7" w:rsidRPr="005A7041" w:rsidRDefault="00A913B7" w:rsidP="006B68B4">
            <w:pPr>
              <w:spacing w:before="40" w:after="120"/>
              <w:ind w:left="990"/>
              <w:rPr>
                <w:b/>
                <w:bCs/>
                <w:spacing w:val="-2"/>
                <w:lang w:val="es-ES"/>
              </w:rPr>
            </w:pPr>
          </w:p>
        </w:tc>
        <w:tc>
          <w:tcPr>
            <w:tcW w:w="3368" w:type="dxa"/>
            <w:gridSpan w:val="2"/>
          </w:tcPr>
          <w:p w14:paraId="49B15135" w14:textId="77777777" w:rsidR="00A913B7" w:rsidRPr="005A7041" w:rsidRDefault="00A913B7" w:rsidP="006B68B4">
            <w:pPr>
              <w:spacing w:before="40" w:after="120"/>
              <w:ind w:left="990"/>
              <w:rPr>
                <w:lang w:val="es-ES"/>
              </w:rPr>
            </w:pPr>
          </w:p>
        </w:tc>
        <w:tc>
          <w:tcPr>
            <w:tcW w:w="2042" w:type="dxa"/>
          </w:tcPr>
          <w:p w14:paraId="32852C68" w14:textId="77777777" w:rsidR="00A913B7" w:rsidRPr="005A7041" w:rsidRDefault="00A913B7" w:rsidP="006B68B4">
            <w:pPr>
              <w:spacing w:before="40" w:after="120"/>
              <w:ind w:left="990"/>
              <w:rPr>
                <w:lang w:val="es-ES"/>
              </w:rPr>
            </w:pPr>
          </w:p>
        </w:tc>
        <w:tc>
          <w:tcPr>
            <w:tcW w:w="2608" w:type="dxa"/>
          </w:tcPr>
          <w:p w14:paraId="3A055691" w14:textId="77777777" w:rsidR="00A913B7" w:rsidRPr="005A7041" w:rsidRDefault="00A913B7" w:rsidP="006B68B4">
            <w:pPr>
              <w:spacing w:before="40" w:after="120"/>
              <w:ind w:left="990"/>
              <w:rPr>
                <w:lang w:val="es-ES"/>
              </w:rPr>
            </w:pPr>
          </w:p>
        </w:tc>
      </w:tr>
      <w:tr w:rsidR="00A913B7" w:rsidRPr="001C59B2" w14:paraId="419FCF5F" w14:textId="77777777" w:rsidTr="00095928">
        <w:tc>
          <w:tcPr>
            <w:tcW w:w="1558" w:type="dxa"/>
          </w:tcPr>
          <w:p w14:paraId="3FE13470" w14:textId="77777777" w:rsidR="00A913B7" w:rsidRPr="005A7041" w:rsidRDefault="00A913B7" w:rsidP="006B68B4">
            <w:pPr>
              <w:spacing w:before="40" w:after="120"/>
              <w:rPr>
                <w:lang w:val="es-ES"/>
              </w:rPr>
            </w:pPr>
            <w:r w:rsidRPr="005A7041">
              <w:rPr>
                <w:bCs/>
                <w:spacing w:val="-2"/>
                <w:lang w:val="es-ES"/>
              </w:rPr>
              <w:t>Facturación media anual de obras de construcción*</w:t>
            </w:r>
          </w:p>
        </w:tc>
        <w:tc>
          <w:tcPr>
            <w:tcW w:w="3368" w:type="dxa"/>
            <w:gridSpan w:val="2"/>
          </w:tcPr>
          <w:p w14:paraId="3DA584BB" w14:textId="77777777" w:rsidR="00A913B7" w:rsidRPr="005A7041" w:rsidRDefault="00A913B7" w:rsidP="006B68B4">
            <w:pPr>
              <w:spacing w:before="40" w:after="120"/>
              <w:ind w:left="990"/>
              <w:rPr>
                <w:lang w:val="es-ES"/>
              </w:rPr>
            </w:pPr>
          </w:p>
        </w:tc>
        <w:tc>
          <w:tcPr>
            <w:tcW w:w="2042" w:type="dxa"/>
          </w:tcPr>
          <w:p w14:paraId="11E1BDD2" w14:textId="77777777" w:rsidR="00A913B7" w:rsidRPr="005A7041" w:rsidRDefault="00A913B7" w:rsidP="006B68B4">
            <w:pPr>
              <w:spacing w:before="40" w:after="120"/>
              <w:ind w:left="990"/>
              <w:rPr>
                <w:lang w:val="es-ES"/>
              </w:rPr>
            </w:pPr>
          </w:p>
        </w:tc>
        <w:tc>
          <w:tcPr>
            <w:tcW w:w="2608" w:type="dxa"/>
          </w:tcPr>
          <w:p w14:paraId="1C3BEA7F" w14:textId="77777777" w:rsidR="00A913B7" w:rsidRPr="005A7041" w:rsidRDefault="00A913B7" w:rsidP="006B68B4">
            <w:pPr>
              <w:spacing w:before="40" w:after="120"/>
              <w:ind w:left="990"/>
              <w:rPr>
                <w:lang w:val="es-ES"/>
              </w:rPr>
            </w:pPr>
          </w:p>
        </w:tc>
      </w:tr>
    </w:tbl>
    <w:p w14:paraId="2AE3430F" w14:textId="76284EF1" w:rsidR="00A913B7" w:rsidRPr="005A7041" w:rsidRDefault="00A913B7" w:rsidP="00A913B7">
      <w:pPr>
        <w:spacing w:before="144" w:after="396"/>
        <w:ind w:left="360" w:right="72" w:hanging="378"/>
        <w:rPr>
          <w:bCs/>
          <w:spacing w:val="-2"/>
          <w:lang w:val="es-ES"/>
        </w:rPr>
      </w:pPr>
      <w:r w:rsidRPr="005A7041">
        <w:rPr>
          <w:bCs/>
          <w:spacing w:val="-2"/>
          <w:lang w:val="es-ES"/>
        </w:rPr>
        <w:t xml:space="preserve">* </w:t>
      </w:r>
      <w:r w:rsidRPr="005A7041">
        <w:rPr>
          <w:bCs/>
          <w:spacing w:val="-2"/>
          <w:lang w:val="es-ES"/>
        </w:rPr>
        <w:tab/>
        <w:t xml:space="preserve">Véase la </w:t>
      </w:r>
      <w:r w:rsidR="006675F7" w:rsidRPr="005A7041">
        <w:rPr>
          <w:bCs/>
          <w:spacing w:val="-2"/>
          <w:lang w:val="es-ES"/>
        </w:rPr>
        <w:t>Sección</w:t>
      </w:r>
      <w:r w:rsidRPr="005A7041">
        <w:rPr>
          <w:bCs/>
          <w:spacing w:val="-2"/>
          <w:lang w:val="es-ES"/>
        </w:rPr>
        <w:t xml:space="preserve"> III, </w:t>
      </w:r>
      <w:r w:rsidR="003C2A3E" w:rsidRPr="005A7041">
        <w:rPr>
          <w:bCs/>
          <w:spacing w:val="-2"/>
          <w:lang w:val="es-ES"/>
        </w:rPr>
        <w:t>“</w:t>
      </w:r>
      <w:r w:rsidR="007F1685" w:rsidRPr="005A7041">
        <w:rPr>
          <w:bCs/>
          <w:spacing w:val="-2"/>
          <w:lang w:val="es-ES"/>
        </w:rPr>
        <w:t xml:space="preserve">Criterios de </w:t>
      </w:r>
      <w:r w:rsidR="006675F7" w:rsidRPr="005A7041">
        <w:rPr>
          <w:bCs/>
          <w:spacing w:val="-2"/>
          <w:lang w:val="es-ES"/>
        </w:rPr>
        <w:t>Evaluación y Calificación</w:t>
      </w:r>
      <w:r w:rsidR="003C2A3E" w:rsidRPr="005A7041">
        <w:rPr>
          <w:bCs/>
          <w:spacing w:val="-2"/>
          <w:lang w:val="es-ES"/>
        </w:rPr>
        <w:t>”</w:t>
      </w:r>
      <w:r w:rsidRPr="005A7041">
        <w:rPr>
          <w:bCs/>
          <w:spacing w:val="-2"/>
          <w:lang w:val="es-ES"/>
        </w:rPr>
        <w:t xml:space="preserve">, </w:t>
      </w:r>
      <w:r w:rsidR="000668DC" w:rsidRPr="005A7041">
        <w:rPr>
          <w:spacing w:val="-4"/>
          <w:lang w:val="es-ES"/>
        </w:rPr>
        <w:t>asunto</w:t>
      </w:r>
      <w:r w:rsidRPr="005A7041">
        <w:rPr>
          <w:bCs/>
          <w:spacing w:val="-2"/>
          <w:lang w:val="es-ES"/>
        </w:rPr>
        <w:t xml:space="preserve"> 3.2.</w:t>
      </w:r>
    </w:p>
    <w:bookmarkEnd w:id="604"/>
    <w:bookmarkEnd w:id="605"/>
    <w:bookmarkEnd w:id="606"/>
    <w:p w14:paraId="6B905E3A" w14:textId="77777777" w:rsidR="00A913B7" w:rsidRPr="005A7041" w:rsidRDefault="00A913B7" w:rsidP="00A913B7">
      <w:pPr>
        <w:jc w:val="center"/>
        <w:rPr>
          <w:lang w:val="es-ES"/>
        </w:rPr>
      </w:pPr>
    </w:p>
    <w:p w14:paraId="1C7BD7BA" w14:textId="77777777" w:rsidR="00A913B7" w:rsidRPr="005A7041" w:rsidRDefault="00A913B7" w:rsidP="00A913B7">
      <w:pPr>
        <w:pStyle w:val="Subtitle"/>
        <w:jc w:val="left"/>
        <w:rPr>
          <w:b w:val="0"/>
          <w:sz w:val="24"/>
          <w:lang w:val="es-ES"/>
        </w:rPr>
      </w:pPr>
    </w:p>
    <w:p w14:paraId="51779F8C" w14:textId="77777777" w:rsidR="00802719" w:rsidRPr="005A7041" w:rsidRDefault="00A913B7" w:rsidP="00D561AA">
      <w:pPr>
        <w:pStyle w:val="SecIVHeading2"/>
      </w:pPr>
      <w:r w:rsidRPr="005A7041">
        <w:br w:type="page"/>
      </w:r>
      <w:bookmarkStart w:id="611" w:name="_Toc485743337"/>
      <w:bookmarkStart w:id="612" w:name="_Toc485743964"/>
      <w:bookmarkStart w:id="613" w:name="_Toc206528760"/>
      <w:bookmarkStart w:id="614" w:name="_Toc446329317"/>
      <w:r w:rsidRPr="005A7041">
        <w:lastRenderedPageBreak/>
        <w:t>Formulario FIN 3.3</w:t>
      </w:r>
      <w:bookmarkEnd w:id="585"/>
      <w:bookmarkEnd w:id="611"/>
      <w:bookmarkEnd w:id="612"/>
      <w:bookmarkEnd w:id="613"/>
    </w:p>
    <w:p w14:paraId="560FA966" w14:textId="753090A7" w:rsidR="00A913B7" w:rsidRPr="005A7041" w:rsidRDefault="00A913B7" w:rsidP="000313CF">
      <w:pPr>
        <w:jc w:val="center"/>
        <w:rPr>
          <w:b/>
          <w:bCs/>
          <w:sz w:val="28"/>
          <w:lang w:val="es-ES"/>
        </w:rPr>
      </w:pPr>
      <w:r w:rsidRPr="005A7041">
        <w:rPr>
          <w:b/>
          <w:bCs/>
          <w:sz w:val="28"/>
          <w:szCs w:val="32"/>
          <w:lang w:val="es-ES"/>
        </w:rPr>
        <w:t xml:space="preserve"> </w:t>
      </w:r>
      <w:bookmarkStart w:id="615" w:name="_Toc41971549"/>
      <w:bookmarkStart w:id="616" w:name="_Toc125871315"/>
      <w:bookmarkStart w:id="617" w:name="_Toc127160600"/>
      <w:bookmarkStart w:id="618" w:name="_Toc138144071"/>
      <w:r w:rsidRPr="005A7041">
        <w:rPr>
          <w:b/>
          <w:bCs/>
          <w:sz w:val="28"/>
          <w:szCs w:val="32"/>
          <w:lang w:val="es-ES"/>
        </w:rPr>
        <w:t>Recursos f</w:t>
      </w:r>
      <w:r w:rsidRPr="005A7041">
        <w:rPr>
          <w:b/>
          <w:bCs/>
          <w:sz w:val="28"/>
          <w:lang w:val="es-ES"/>
        </w:rPr>
        <w:t>inancieros</w:t>
      </w:r>
      <w:bookmarkEnd w:id="614"/>
      <w:bookmarkEnd w:id="615"/>
      <w:bookmarkEnd w:id="616"/>
      <w:bookmarkEnd w:id="617"/>
      <w:bookmarkEnd w:id="618"/>
    </w:p>
    <w:p w14:paraId="31E29C0D" w14:textId="77777777" w:rsidR="00A913B7" w:rsidRPr="005A7041" w:rsidRDefault="00A913B7" w:rsidP="00A913B7">
      <w:pPr>
        <w:pStyle w:val="Head2"/>
        <w:widowControl/>
        <w:jc w:val="left"/>
        <w:rPr>
          <w:rStyle w:val="Table"/>
          <w:spacing w:val="-2"/>
          <w:sz w:val="22"/>
          <w:lang w:val="es-ES"/>
        </w:rPr>
      </w:pPr>
    </w:p>
    <w:p w14:paraId="5D896B13" w14:textId="2A1C5050" w:rsidR="00A913B7" w:rsidRPr="005A7041" w:rsidRDefault="00A913B7" w:rsidP="00A913B7">
      <w:pPr>
        <w:suppressAutoHyphens/>
        <w:spacing w:after="180"/>
        <w:jc w:val="both"/>
        <w:rPr>
          <w:rStyle w:val="Table"/>
          <w:rFonts w:ascii="Times New Roman" w:hAnsi="Times New Roman"/>
          <w:spacing w:val="-2"/>
          <w:sz w:val="24"/>
          <w:lang w:val="es-ES"/>
        </w:rPr>
      </w:pPr>
      <w:r w:rsidRPr="005A7041">
        <w:rPr>
          <w:spacing w:val="-2"/>
          <w:lang w:val="es-ES"/>
        </w:rPr>
        <w:t xml:space="preserve">Indique las fuentes de financiamiento propuestas, tales como activos líquidos, bienes inmuebles libres de gravámenes, líneas de crédito y otros medios financieros, descontados los compromisos vigentes, que estén disponibles para satisfacer todas las necesidades de flujo de fondos para construcción asociadas al </w:t>
      </w:r>
      <w:r w:rsidR="00000143" w:rsidRPr="005A7041">
        <w:rPr>
          <w:spacing w:val="-2"/>
          <w:lang w:val="es-ES"/>
        </w:rPr>
        <w:t>Contrato</w:t>
      </w:r>
      <w:r w:rsidRPr="005A7041">
        <w:rPr>
          <w:spacing w:val="-2"/>
          <w:lang w:val="es-ES"/>
        </w:rPr>
        <w:t xml:space="preserve"> o los </w:t>
      </w:r>
      <w:r w:rsidR="00000143" w:rsidRPr="005A7041">
        <w:rPr>
          <w:spacing w:val="-2"/>
          <w:lang w:val="es-ES"/>
        </w:rPr>
        <w:t>Contrato</w:t>
      </w:r>
      <w:r w:rsidRPr="005A7041">
        <w:rPr>
          <w:spacing w:val="-2"/>
          <w:lang w:val="es-ES"/>
        </w:rPr>
        <w:t xml:space="preserve">s en cuestión, conforme se especifica en la </w:t>
      </w:r>
      <w:r w:rsidR="006675F7" w:rsidRPr="005A7041">
        <w:rPr>
          <w:spacing w:val="-2"/>
          <w:lang w:val="es-ES"/>
        </w:rPr>
        <w:t>Sección</w:t>
      </w:r>
      <w:r w:rsidR="00A867E2" w:rsidRPr="005A7041">
        <w:rPr>
          <w:spacing w:val="-2"/>
          <w:lang w:val="es-ES"/>
        </w:rPr>
        <w:t> </w:t>
      </w:r>
      <w:r w:rsidRPr="005A7041">
        <w:rPr>
          <w:spacing w:val="-2"/>
          <w:lang w:val="es-ES"/>
        </w:rPr>
        <w:t xml:space="preserve">III, </w:t>
      </w:r>
      <w:r w:rsidR="003C2A3E" w:rsidRPr="005A7041">
        <w:rPr>
          <w:spacing w:val="-2"/>
          <w:lang w:val="es-ES"/>
        </w:rPr>
        <w:t>“</w:t>
      </w:r>
      <w:r w:rsidR="007F1685" w:rsidRPr="005A7041">
        <w:rPr>
          <w:spacing w:val="-2"/>
          <w:lang w:val="es-ES"/>
        </w:rPr>
        <w:t xml:space="preserve">Criterios de </w:t>
      </w:r>
      <w:r w:rsidR="006675F7" w:rsidRPr="005A7041">
        <w:rPr>
          <w:spacing w:val="-2"/>
          <w:lang w:val="es-ES"/>
        </w:rPr>
        <w:t>Evaluación y Calificación</w:t>
      </w:r>
      <w:r w:rsidR="003C2A3E" w:rsidRPr="005A7041">
        <w:rPr>
          <w:spacing w:val="-2"/>
          <w:lang w:val="es-ES"/>
        </w:rPr>
        <w:t>”</w:t>
      </w:r>
      <w:r w:rsidRPr="005A7041">
        <w:rPr>
          <w:rStyle w:val="Table"/>
          <w:rFonts w:ascii="Times New Roman" w:hAnsi="Times New Roman"/>
          <w:spacing w:val="-2"/>
          <w:sz w:val="24"/>
          <w:lang w:val="es-ES"/>
        </w:rPr>
        <w:t>.</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FB459B" w:rsidRPr="001C59B2" w14:paraId="28F04FE4" w14:textId="77777777" w:rsidTr="00095928">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60BF60C5" w14:textId="489F7CB2" w:rsidR="00FB459B" w:rsidRPr="005A7041" w:rsidRDefault="00FB459B" w:rsidP="006B68B4">
            <w:pPr>
              <w:suppressAutoHyphens/>
              <w:spacing w:before="60" w:after="60"/>
              <w:jc w:val="center"/>
              <w:rPr>
                <w:b/>
                <w:bCs/>
                <w:spacing w:val="-2"/>
                <w:sz w:val="20"/>
                <w:lang w:val="es-ES"/>
              </w:rPr>
            </w:pPr>
            <w:r w:rsidRPr="005A7041">
              <w:rPr>
                <w:b/>
                <w:bCs/>
                <w:sz w:val="20"/>
                <w:lang w:val="es-ES"/>
              </w:rPr>
              <w:t>Recursos financieros</w:t>
            </w:r>
          </w:p>
        </w:tc>
      </w:tr>
      <w:tr w:rsidR="00FB459B" w:rsidRPr="001C59B2" w14:paraId="4933FFC8" w14:textId="77777777" w:rsidTr="00095928">
        <w:trPr>
          <w:cantSplit/>
          <w:jc w:val="center"/>
        </w:trPr>
        <w:tc>
          <w:tcPr>
            <w:tcW w:w="536" w:type="dxa"/>
            <w:tcBorders>
              <w:top w:val="single" w:sz="6" w:space="0" w:color="auto"/>
              <w:left w:val="single" w:sz="6" w:space="0" w:color="auto"/>
              <w:bottom w:val="single" w:sz="6" w:space="0" w:color="auto"/>
            </w:tcBorders>
            <w:vAlign w:val="center"/>
          </w:tcPr>
          <w:p w14:paraId="2635AE01" w14:textId="1F046673" w:rsidR="00FB459B" w:rsidRPr="005A7041" w:rsidRDefault="00FB459B" w:rsidP="006B68B4">
            <w:pPr>
              <w:suppressAutoHyphens/>
              <w:spacing w:before="60" w:after="60"/>
              <w:jc w:val="center"/>
              <w:rPr>
                <w:b/>
                <w:bCs/>
                <w:spacing w:val="-2"/>
                <w:lang w:val="es-ES"/>
              </w:rPr>
            </w:pPr>
            <w:proofErr w:type="spellStart"/>
            <w:r w:rsidRPr="005A7041">
              <w:rPr>
                <w:b/>
                <w:bCs/>
                <w:spacing w:val="-2"/>
                <w:lang w:val="es-ES"/>
              </w:rPr>
              <w:t>N.</w:t>
            </w:r>
            <w:r w:rsidRPr="005A7041">
              <w:rPr>
                <w:b/>
                <w:bCs/>
                <w:spacing w:val="-2"/>
                <w:vertAlign w:val="superscript"/>
                <w:lang w:val="es-ES"/>
              </w:rPr>
              <w:t>o</w:t>
            </w:r>
            <w:proofErr w:type="spellEnd"/>
          </w:p>
        </w:tc>
        <w:tc>
          <w:tcPr>
            <w:tcW w:w="5640" w:type="dxa"/>
            <w:tcBorders>
              <w:top w:val="single" w:sz="6" w:space="0" w:color="auto"/>
              <w:left w:val="single" w:sz="6" w:space="0" w:color="auto"/>
              <w:bottom w:val="single" w:sz="6" w:space="0" w:color="auto"/>
            </w:tcBorders>
          </w:tcPr>
          <w:p w14:paraId="74611D79" w14:textId="4E9C986B" w:rsidR="00FB459B" w:rsidRPr="005A7041" w:rsidRDefault="00FB459B" w:rsidP="006B68B4">
            <w:pPr>
              <w:suppressAutoHyphens/>
              <w:spacing w:before="60" w:after="60"/>
              <w:jc w:val="center"/>
              <w:rPr>
                <w:b/>
                <w:bCs/>
                <w:spacing w:val="-2"/>
                <w:lang w:val="es-ES"/>
              </w:rPr>
            </w:pPr>
            <w:r w:rsidRPr="005A7041">
              <w:rPr>
                <w:b/>
                <w:bCs/>
                <w:spacing w:val="-2"/>
                <w:lang w:val="es-ES"/>
              </w:rPr>
              <w:t>Fuente de financiamiento</w:t>
            </w:r>
          </w:p>
        </w:tc>
        <w:tc>
          <w:tcPr>
            <w:tcW w:w="3184" w:type="dxa"/>
            <w:tcBorders>
              <w:top w:val="single" w:sz="6" w:space="0" w:color="auto"/>
              <w:left w:val="single" w:sz="6" w:space="0" w:color="auto"/>
              <w:bottom w:val="single" w:sz="6" w:space="0" w:color="auto"/>
              <w:right w:val="single" w:sz="6" w:space="0" w:color="auto"/>
            </w:tcBorders>
          </w:tcPr>
          <w:p w14:paraId="4CB4A53D" w14:textId="67F1A5FB" w:rsidR="00FB459B" w:rsidRPr="005A7041" w:rsidRDefault="00FB459B" w:rsidP="006B68B4">
            <w:pPr>
              <w:suppressAutoHyphens/>
              <w:spacing w:before="60" w:after="60"/>
              <w:jc w:val="center"/>
              <w:rPr>
                <w:b/>
                <w:bCs/>
                <w:spacing w:val="-2"/>
                <w:lang w:val="es-ES"/>
              </w:rPr>
            </w:pPr>
            <w:r w:rsidRPr="005A7041">
              <w:rPr>
                <w:b/>
                <w:bCs/>
                <w:spacing w:val="-2"/>
                <w:lang w:val="es-ES"/>
              </w:rPr>
              <w:t>Monto (equivalente en USD)</w:t>
            </w:r>
          </w:p>
        </w:tc>
      </w:tr>
      <w:tr w:rsidR="00FB459B" w:rsidRPr="001C59B2" w14:paraId="7FB80CCE" w14:textId="77777777" w:rsidTr="00095928">
        <w:trPr>
          <w:cantSplit/>
          <w:jc w:val="center"/>
        </w:trPr>
        <w:tc>
          <w:tcPr>
            <w:tcW w:w="536" w:type="dxa"/>
            <w:tcBorders>
              <w:top w:val="single" w:sz="6" w:space="0" w:color="auto"/>
              <w:left w:val="single" w:sz="6" w:space="0" w:color="auto"/>
            </w:tcBorders>
            <w:vAlign w:val="center"/>
          </w:tcPr>
          <w:p w14:paraId="6AE887B3" w14:textId="77777777" w:rsidR="00FB459B" w:rsidRPr="005A7041" w:rsidRDefault="00FB459B" w:rsidP="006B68B4">
            <w:pPr>
              <w:suppressAutoHyphens/>
              <w:jc w:val="center"/>
              <w:rPr>
                <w:spacing w:val="-2"/>
                <w:lang w:val="es-ES"/>
              </w:rPr>
            </w:pPr>
            <w:r w:rsidRPr="005A7041">
              <w:rPr>
                <w:spacing w:val="-2"/>
                <w:lang w:val="es-ES"/>
              </w:rPr>
              <w:t>1</w:t>
            </w:r>
          </w:p>
        </w:tc>
        <w:tc>
          <w:tcPr>
            <w:tcW w:w="5640" w:type="dxa"/>
            <w:tcBorders>
              <w:top w:val="single" w:sz="6" w:space="0" w:color="auto"/>
              <w:left w:val="single" w:sz="6" w:space="0" w:color="auto"/>
            </w:tcBorders>
          </w:tcPr>
          <w:p w14:paraId="75AADB61" w14:textId="77777777" w:rsidR="00FB459B" w:rsidRPr="005A7041" w:rsidRDefault="00FB459B" w:rsidP="006B68B4">
            <w:pPr>
              <w:suppressAutoHyphens/>
              <w:spacing w:before="120"/>
              <w:ind w:left="990"/>
              <w:jc w:val="both"/>
              <w:rPr>
                <w:spacing w:val="-2"/>
                <w:lang w:val="es-ES"/>
              </w:rPr>
            </w:pPr>
          </w:p>
          <w:p w14:paraId="36AF1418" w14:textId="77777777" w:rsidR="00FB459B" w:rsidRPr="005A7041" w:rsidRDefault="00FB459B" w:rsidP="006B68B4">
            <w:pPr>
              <w:suppressAutoHyphens/>
              <w:spacing w:before="120" w:after="71"/>
              <w:ind w:left="990"/>
              <w:jc w:val="both"/>
              <w:rPr>
                <w:spacing w:val="-2"/>
                <w:lang w:val="es-ES"/>
              </w:rPr>
            </w:pPr>
          </w:p>
        </w:tc>
        <w:tc>
          <w:tcPr>
            <w:tcW w:w="3184" w:type="dxa"/>
            <w:tcBorders>
              <w:top w:val="single" w:sz="6" w:space="0" w:color="auto"/>
              <w:left w:val="single" w:sz="6" w:space="0" w:color="auto"/>
              <w:right w:val="single" w:sz="6" w:space="0" w:color="auto"/>
            </w:tcBorders>
          </w:tcPr>
          <w:p w14:paraId="75A2C04C" w14:textId="77777777" w:rsidR="00FB459B" w:rsidRPr="005A7041" w:rsidRDefault="00FB459B" w:rsidP="006B68B4">
            <w:pPr>
              <w:suppressAutoHyphens/>
              <w:spacing w:before="120" w:after="71"/>
              <w:ind w:left="990"/>
              <w:jc w:val="both"/>
              <w:rPr>
                <w:spacing w:val="-2"/>
                <w:lang w:val="es-ES"/>
              </w:rPr>
            </w:pPr>
          </w:p>
        </w:tc>
      </w:tr>
      <w:tr w:rsidR="00FB459B" w:rsidRPr="001C59B2" w14:paraId="2D2BF07F" w14:textId="77777777" w:rsidTr="00095928">
        <w:trPr>
          <w:cantSplit/>
          <w:jc w:val="center"/>
        </w:trPr>
        <w:tc>
          <w:tcPr>
            <w:tcW w:w="536" w:type="dxa"/>
            <w:tcBorders>
              <w:top w:val="single" w:sz="6" w:space="0" w:color="auto"/>
              <w:left w:val="single" w:sz="6" w:space="0" w:color="auto"/>
            </w:tcBorders>
            <w:vAlign w:val="center"/>
          </w:tcPr>
          <w:p w14:paraId="52D03BF0" w14:textId="77777777" w:rsidR="00FB459B" w:rsidRPr="005A7041" w:rsidRDefault="00FB459B" w:rsidP="006B68B4">
            <w:pPr>
              <w:suppressAutoHyphens/>
              <w:jc w:val="center"/>
              <w:rPr>
                <w:spacing w:val="-2"/>
                <w:lang w:val="es-ES"/>
              </w:rPr>
            </w:pPr>
            <w:r w:rsidRPr="005A7041">
              <w:rPr>
                <w:spacing w:val="-2"/>
                <w:lang w:val="es-ES"/>
              </w:rPr>
              <w:t>2</w:t>
            </w:r>
          </w:p>
        </w:tc>
        <w:tc>
          <w:tcPr>
            <w:tcW w:w="5640" w:type="dxa"/>
            <w:tcBorders>
              <w:top w:val="single" w:sz="6" w:space="0" w:color="auto"/>
              <w:left w:val="single" w:sz="6" w:space="0" w:color="auto"/>
            </w:tcBorders>
          </w:tcPr>
          <w:p w14:paraId="19983ED5" w14:textId="77777777" w:rsidR="00FB459B" w:rsidRPr="005A7041" w:rsidRDefault="00FB459B" w:rsidP="006B68B4">
            <w:pPr>
              <w:suppressAutoHyphens/>
              <w:spacing w:before="120"/>
              <w:ind w:left="990"/>
              <w:jc w:val="both"/>
              <w:rPr>
                <w:spacing w:val="-2"/>
                <w:lang w:val="es-ES"/>
              </w:rPr>
            </w:pPr>
          </w:p>
          <w:p w14:paraId="00AF204A" w14:textId="77777777" w:rsidR="00FB459B" w:rsidRPr="005A7041" w:rsidRDefault="00FB459B" w:rsidP="006B68B4">
            <w:pPr>
              <w:suppressAutoHyphens/>
              <w:spacing w:before="120" w:after="71"/>
              <w:ind w:left="990"/>
              <w:jc w:val="both"/>
              <w:rPr>
                <w:spacing w:val="-2"/>
                <w:lang w:val="es-ES"/>
              </w:rPr>
            </w:pPr>
          </w:p>
        </w:tc>
        <w:tc>
          <w:tcPr>
            <w:tcW w:w="3184" w:type="dxa"/>
            <w:tcBorders>
              <w:top w:val="single" w:sz="6" w:space="0" w:color="auto"/>
              <w:left w:val="single" w:sz="6" w:space="0" w:color="auto"/>
              <w:right w:val="single" w:sz="6" w:space="0" w:color="auto"/>
            </w:tcBorders>
          </w:tcPr>
          <w:p w14:paraId="59765F1E" w14:textId="77777777" w:rsidR="00FB459B" w:rsidRPr="005A7041" w:rsidRDefault="00FB459B" w:rsidP="006B68B4">
            <w:pPr>
              <w:suppressAutoHyphens/>
              <w:spacing w:before="120" w:after="71"/>
              <w:ind w:left="990"/>
              <w:jc w:val="both"/>
              <w:rPr>
                <w:spacing w:val="-2"/>
                <w:lang w:val="es-ES"/>
              </w:rPr>
            </w:pPr>
          </w:p>
        </w:tc>
      </w:tr>
      <w:tr w:rsidR="00FB459B" w:rsidRPr="001C59B2" w14:paraId="08924B99" w14:textId="77777777" w:rsidTr="00095928">
        <w:trPr>
          <w:cantSplit/>
          <w:jc w:val="center"/>
        </w:trPr>
        <w:tc>
          <w:tcPr>
            <w:tcW w:w="536" w:type="dxa"/>
            <w:tcBorders>
              <w:top w:val="single" w:sz="6" w:space="0" w:color="auto"/>
              <w:left w:val="single" w:sz="6" w:space="0" w:color="auto"/>
            </w:tcBorders>
            <w:vAlign w:val="center"/>
          </w:tcPr>
          <w:p w14:paraId="09B5FAFA" w14:textId="77777777" w:rsidR="00FB459B" w:rsidRPr="005A7041" w:rsidRDefault="00FB459B" w:rsidP="006B68B4">
            <w:pPr>
              <w:suppressAutoHyphens/>
              <w:jc w:val="center"/>
              <w:rPr>
                <w:spacing w:val="-2"/>
                <w:lang w:val="es-ES"/>
              </w:rPr>
            </w:pPr>
            <w:r w:rsidRPr="005A7041">
              <w:rPr>
                <w:spacing w:val="-2"/>
                <w:lang w:val="es-ES"/>
              </w:rPr>
              <w:t>3</w:t>
            </w:r>
          </w:p>
        </w:tc>
        <w:tc>
          <w:tcPr>
            <w:tcW w:w="5640" w:type="dxa"/>
            <w:tcBorders>
              <w:top w:val="single" w:sz="6" w:space="0" w:color="auto"/>
              <w:left w:val="single" w:sz="6" w:space="0" w:color="auto"/>
            </w:tcBorders>
          </w:tcPr>
          <w:p w14:paraId="2569FD32" w14:textId="77777777" w:rsidR="00FB459B" w:rsidRPr="005A7041" w:rsidRDefault="00FB459B" w:rsidP="006B68B4">
            <w:pPr>
              <w:suppressAutoHyphens/>
              <w:spacing w:before="120"/>
              <w:ind w:left="990"/>
              <w:jc w:val="both"/>
              <w:rPr>
                <w:spacing w:val="-2"/>
                <w:lang w:val="es-ES"/>
              </w:rPr>
            </w:pPr>
          </w:p>
          <w:p w14:paraId="6E233FBA" w14:textId="77777777" w:rsidR="00FB459B" w:rsidRPr="005A7041" w:rsidRDefault="00FB459B" w:rsidP="006B68B4">
            <w:pPr>
              <w:suppressAutoHyphens/>
              <w:spacing w:before="120" w:after="71"/>
              <w:ind w:left="990"/>
              <w:jc w:val="both"/>
              <w:rPr>
                <w:spacing w:val="-2"/>
                <w:lang w:val="es-ES"/>
              </w:rPr>
            </w:pPr>
          </w:p>
        </w:tc>
        <w:tc>
          <w:tcPr>
            <w:tcW w:w="3184" w:type="dxa"/>
            <w:tcBorders>
              <w:top w:val="single" w:sz="6" w:space="0" w:color="auto"/>
              <w:left w:val="single" w:sz="6" w:space="0" w:color="auto"/>
              <w:right w:val="single" w:sz="6" w:space="0" w:color="auto"/>
            </w:tcBorders>
          </w:tcPr>
          <w:p w14:paraId="5950B73C" w14:textId="77777777" w:rsidR="00FB459B" w:rsidRPr="005A7041" w:rsidRDefault="00FB459B" w:rsidP="006B68B4">
            <w:pPr>
              <w:suppressAutoHyphens/>
              <w:spacing w:before="120" w:after="71"/>
              <w:ind w:left="990"/>
              <w:jc w:val="both"/>
              <w:rPr>
                <w:spacing w:val="-2"/>
                <w:lang w:val="es-ES"/>
              </w:rPr>
            </w:pPr>
          </w:p>
        </w:tc>
      </w:tr>
      <w:tr w:rsidR="00FB459B" w:rsidRPr="001C59B2" w14:paraId="2808E277" w14:textId="77777777" w:rsidTr="00095928">
        <w:trPr>
          <w:cantSplit/>
          <w:jc w:val="center"/>
        </w:trPr>
        <w:tc>
          <w:tcPr>
            <w:tcW w:w="536" w:type="dxa"/>
            <w:tcBorders>
              <w:top w:val="single" w:sz="6" w:space="0" w:color="auto"/>
              <w:left w:val="single" w:sz="6" w:space="0" w:color="auto"/>
              <w:bottom w:val="single" w:sz="6" w:space="0" w:color="auto"/>
            </w:tcBorders>
            <w:vAlign w:val="center"/>
          </w:tcPr>
          <w:p w14:paraId="6F6AD50A" w14:textId="77777777" w:rsidR="00FB459B" w:rsidRPr="005A7041" w:rsidRDefault="00FB459B" w:rsidP="006B68B4">
            <w:pPr>
              <w:suppressAutoHyphens/>
              <w:spacing w:before="120"/>
              <w:ind w:left="990"/>
              <w:jc w:val="center"/>
              <w:rPr>
                <w:spacing w:val="-2"/>
                <w:lang w:val="es-ES"/>
              </w:rPr>
            </w:pPr>
          </w:p>
        </w:tc>
        <w:tc>
          <w:tcPr>
            <w:tcW w:w="5640" w:type="dxa"/>
            <w:tcBorders>
              <w:top w:val="single" w:sz="6" w:space="0" w:color="auto"/>
              <w:left w:val="single" w:sz="6" w:space="0" w:color="auto"/>
              <w:bottom w:val="single" w:sz="6" w:space="0" w:color="auto"/>
            </w:tcBorders>
          </w:tcPr>
          <w:p w14:paraId="707BE421" w14:textId="77777777" w:rsidR="00FB459B" w:rsidRPr="005A7041" w:rsidRDefault="00FB459B" w:rsidP="006B68B4">
            <w:pPr>
              <w:suppressAutoHyphens/>
              <w:spacing w:before="120"/>
              <w:ind w:left="990"/>
              <w:jc w:val="both"/>
              <w:rPr>
                <w:spacing w:val="-2"/>
                <w:lang w:val="es-ES"/>
              </w:rPr>
            </w:pPr>
          </w:p>
          <w:p w14:paraId="5BEBBDCC" w14:textId="77777777" w:rsidR="00FB459B" w:rsidRPr="005A7041" w:rsidRDefault="00FB459B" w:rsidP="006B68B4">
            <w:pPr>
              <w:suppressAutoHyphens/>
              <w:spacing w:before="120" w:after="71"/>
              <w:ind w:left="990"/>
              <w:jc w:val="both"/>
              <w:rPr>
                <w:spacing w:val="-2"/>
                <w:lang w:val="es-ES"/>
              </w:rPr>
            </w:pPr>
          </w:p>
        </w:tc>
        <w:tc>
          <w:tcPr>
            <w:tcW w:w="3184" w:type="dxa"/>
            <w:tcBorders>
              <w:top w:val="single" w:sz="6" w:space="0" w:color="auto"/>
              <w:left w:val="single" w:sz="6" w:space="0" w:color="auto"/>
              <w:bottom w:val="single" w:sz="6" w:space="0" w:color="auto"/>
              <w:right w:val="single" w:sz="6" w:space="0" w:color="auto"/>
            </w:tcBorders>
          </w:tcPr>
          <w:p w14:paraId="7DDD2607" w14:textId="77777777" w:rsidR="00FB459B" w:rsidRPr="005A7041" w:rsidRDefault="00FB459B" w:rsidP="006B68B4">
            <w:pPr>
              <w:suppressAutoHyphens/>
              <w:spacing w:before="120" w:after="71"/>
              <w:ind w:left="990"/>
              <w:jc w:val="both"/>
              <w:rPr>
                <w:spacing w:val="-2"/>
                <w:lang w:val="es-ES"/>
              </w:rPr>
            </w:pPr>
          </w:p>
        </w:tc>
      </w:tr>
    </w:tbl>
    <w:p w14:paraId="583FDA5B" w14:textId="488D47DD" w:rsidR="000E43FD" w:rsidRPr="005A7041" w:rsidRDefault="00A913B7" w:rsidP="00D561AA">
      <w:pPr>
        <w:pStyle w:val="SecIVHeading2"/>
      </w:pPr>
      <w:r w:rsidRPr="005A7041">
        <w:br w:type="page"/>
      </w:r>
      <w:bookmarkStart w:id="619" w:name="_Toc442368035"/>
      <w:bookmarkStart w:id="620" w:name="_Toc485743338"/>
      <w:bookmarkStart w:id="621" w:name="_Toc485743965"/>
      <w:bookmarkStart w:id="622" w:name="_Toc206528761"/>
      <w:bookmarkStart w:id="623" w:name="_Toc108424568"/>
      <w:bookmarkStart w:id="624" w:name="_Toc446329318"/>
      <w:bookmarkStart w:id="625" w:name="_Toc127160601"/>
      <w:r w:rsidR="000E43FD" w:rsidRPr="005A7041">
        <w:lastRenderedPageBreak/>
        <w:t>Formulario FIN – 3.4</w:t>
      </w:r>
      <w:bookmarkEnd w:id="619"/>
      <w:bookmarkEnd w:id="620"/>
      <w:bookmarkEnd w:id="621"/>
      <w:bookmarkEnd w:id="622"/>
    </w:p>
    <w:p w14:paraId="24A8BFD5" w14:textId="420529A8" w:rsidR="000E43FD" w:rsidRPr="005A7041" w:rsidRDefault="000E43FD" w:rsidP="005C5805">
      <w:pPr>
        <w:jc w:val="center"/>
        <w:rPr>
          <w:b/>
          <w:bCs/>
          <w:sz w:val="28"/>
          <w:szCs w:val="28"/>
          <w:lang w:val="es-ES"/>
        </w:rPr>
      </w:pPr>
      <w:r w:rsidRPr="005A7041">
        <w:rPr>
          <w:b/>
          <w:bCs/>
          <w:sz w:val="28"/>
          <w:szCs w:val="28"/>
          <w:lang w:val="es-ES"/>
        </w:rPr>
        <w:t>Compromisos contractuales vigentes / Obras en ejecución</w:t>
      </w:r>
    </w:p>
    <w:p w14:paraId="3908566C" w14:textId="1B41C38A" w:rsidR="000E43FD" w:rsidRPr="005A7041" w:rsidRDefault="000E43FD" w:rsidP="00B24D77">
      <w:pPr>
        <w:spacing w:before="240"/>
        <w:jc w:val="both"/>
        <w:rPr>
          <w:rStyle w:val="Table"/>
          <w:rFonts w:ascii="Times New Roman" w:hAnsi="Times New Roman"/>
          <w:spacing w:val="-2"/>
          <w:sz w:val="24"/>
          <w:lang w:val="es-ES"/>
        </w:rPr>
      </w:pPr>
      <w:r w:rsidRPr="005A7041">
        <w:rPr>
          <w:rStyle w:val="Table"/>
          <w:rFonts w:ascii="Times New Roman" w:hAnsi="Times New Roman"/>
          <w:spacing w:val="-2"/>
          <w:sz w:val="24"/>
          <w:lang w:val="es-ES"/>
        </w:rPr>
        <w:t xml:space="preserve">Los Licitantes y cada uno de los miembros de una </w:t>
      </w:r>
      <w:r w:rsidR="008C148F" w:rsidRPr="005A7041">
        <w:rPr>
          <w:rStyle w:val="Table"/>
          <w:rFonts w:ascii="Times New Roman" w:hAnsi="Times New Roman"/>
          <w:spacing w:val="-2"/>
          <w:sz w:val="24"/>
          <w:lang w:val="es-ES"/>
        </w:rPr>
        <w:t>APCA</w:t>
      </w:r>
      <w:r w:rsidRPr="005A7041">
        <w:rPr>
          <w:rStyle w:val="Table"/>
          <w:rFonts w:ascii="Times New Roman" w:hAnsi="Times New Roman"/>
          <w:spacing w:val="-2"/>
          <w:sz w:val="24"/>
          <w:lang w:val="es-ES"/>
        </w:rPr>
        <w:t xml:space="preserve"> </w:t>
      </w:r>
      <w:r w:rsidRPr="005A7041">
        <w:rPr>
          <w:spacing w:val="-2"/>
          <w:lang w:val="es-ES"/>
        </w:rPr>
        <w:t>deben proporcionar información sobre sus compromisos vigentes respecto de todos los contratos que les hayan sido adjudicados, o para los cuales se haya recibido una carta de intención o de aceptación, o que estén por finalizar, pero para los cuales aún no se haya emitido un certificado de terminación final sin salvedades</w:t>
      </w:r>
      <w:r w:rsidRPr="005A7041">
        <w:rPr>
          <w:rStyle w:val="Table"/>
          <w:rFonts w:ascii="Times New Roman" w:hAnsi="Times New Roman"/>
          <w:spacing w:val="-2"/>
          <w:sz w:val="24"/>
          <w:lang w:val="es-ES"/>
        </w:rPr>
        <w:t>.</w:t>
      </w:r>
    </w:p>
    <w:p w14:paraId="705E94EC" w14:textId="77777777" w:rsidR="000E43FD" w:rsidRPr="005A7041" w:rsidRDefault="000E43FD" w:rsidP="000E43FD">
      <w:pPr>
        <w:rPr>
          <w:rStyle w:val="Table"/>
          <w:rFonts w:ascii="Times New Roman" w:hAnsi="Times New Roman"/>
          <w:spacing w:val="-2"/>
          <w:sz w:val="24"/>
          <w:lang w:val="es-ES"/>
        </w:rPr>
      </w:pPr>
    </w:p>
    <w:tbl>
      <w:tblPr>
        <w:tblW w:w="8931" w:type="dxa"/>
        <w:tblInd w:w="72" w:type="dxa"/>
        <w:tblLayout w:type="fixed"/>
        <w:tblCellMar>
          <w:left w:w="72" w:type="dxa"/>
          <w:right w:w="72" w:type="dxa"/>
        </w:tblCellMar>
        <w:tblLook w:val="0000" w:firstRow="0" w:lastRow="0" w:firstColumn="0" w:lastColumn="0" w:noHBand="0" w:noVBand="0"/>
      </w:tblPr>
      <w:tblGrid>
        <w:gridCol w:w="426"/>
        <w:gridCol w:w="1698"/>
        <w:gridCol w:w="2129"/>
        <w:gridCol w:w="1559"/>
        <w:gridCol w:w="1276"/>
        <w:gridCol w:w="1843"/>
      </w:tblGrid>
      <w:tr w:rsidR="00C53E78" w:rsidRPr="001C59B2" w14:paraId="194073DE" w14:textId="77777777" w:rsidTr="00B24D77">
        <w:trPr>
          <w:cantSplit/>
        </w:trPr>
        <w:tc>
          <w:tcPr>
            <w:tcW w:w="426" w:type="dxa"/>
            <w:tcBorders>
              <w:top w:val="single" w:sz="4" w:space="0" w:color="auto"/>
              <w:left w:val="single" w:sz="4" w:space="0" w:color="auto"/>
              <w:bottom w:val="single" w:sz="4" w:space="0" w:color="auto"/>
              <w:right w:val="single" w:sz="4" w:space="0" w:color="auto"/>
            </w:tcBorders>
            <w:shd w:val="clear" w:color="auto" w:fill="000000" w:themeFill="text1"/>
          </w:tcPr>
          <w:p w14:paraId="09BD8132" w14:textId="77777777" w:rsidR="00C53E78" w:rsidRPr="005A7041" w:rsidRDefault="00C53E78" w:rsidP="006B68B4">
            <w:pPr>
              <w:spacing w:before="120"/>
              <w:ind w:left="990"/>
              <w:jc w:val="center"/>
              <w:rPr>
                <w:rStyle w:val="Table"/>
                <w:rFonts w:ascii="Times New Roman" w:hAnsi="Times New Roman"/>
                <w:b/>
                <w:color w:val="FFFFFF" w:themeColor="background1"/>
                <w:spacing w:val="-2"/>
                <w:sz w:val="24"/>
                <w:lang w:val="es-ES"/>
              </w:rPr>
            </w:pPr>
          </w:p>
        </w:tc>
        <w:tc>
          <w:tcPr>
            <w:tcW w:w="8505" w:type="dxa"/>
            <w:gridSpan w:val="5"/>
            <w:tcBorders>
              <w:top w:val="single" w:sz="4" w:space="0" w:color="auto"/>
              <w:left w:val="single" w:sz="4" w:space="0" w:color="auto"/>
              <w:bottom w:val="single" w:sz="4" w:space="0" w:color="auto"/>
              <w:right w:val="single" w:sz="4" w:space="0" w:color="auto"/>
            </w:tcBorders>
            <w:shd w:val="clear" w:color="auto" w:fill="000000" w:themeFill="text1"/>
          </w:tcPr>
          <w:p w14:paraId="17C91BE9" w14:textId="6A819EFF" w:rsidR="00C53E78" w:rsidRPr="005A7041" w:rsidRDefault="00C53E78" w:rsidP="006B68B4">
            <w:pPr>
              <w:jc w:val="center"/>
              <w:rPr>
                <w:rStyle w:val="Table"/>
                <w:rFonts w:ascii="Times New Roman" w:hAnsi="Times New Roman"/>
                <w:b/>
                <w:color w:val="FFFFFF" w:themeColor="background1"/>
                <w:spacing w:val="-2"/>
                <w:sz w:val="24"/>
                <w:lang w:val="es-ES"/>
              </w:rPr>
            </w:pPr>
            <w:r w:rsidRPr="005A7041">
              <w:rPr>
                <w:rStyle w:val="Table"/>
                <w:rFonts w:ascii="Times New Roman" w:hAnsi="Times New Roman"/>
                <w:b/>
                <w:color w:val="FFFFFF" w:themeColor="background1"/>
                <w:spacing w:val="-2"/>
                <w:sz w:val="24"/>
                <w:lang w:val="es-ES"/>
              </w:rPr>
              <w:t>Compromisos contractuales vigentes</w:t>
            </w:r>
          </w:p>
        </w:tc>
      </w:tr>
      <w:tr w:rsidR="00C53E78" w:rsidRPr="001C59B2" w14:paraId="5F0C7477" w14:textId="77777777" w:rsidTr="00B24D77">
        <w:trPr>
          <w:cantSplit/>
        </w:trPr>
        <w:tc>
          <w:tcPr>
            <w:tcW w:w="426" w:type="dxa"/>
            <w:tcBorders>
              <w:top w:val="single" w:sz="4" w:space="0" w:color="auto"/>
              <w:bottom w:val="single" w:sz="4" w:space="0" w:color="auto"/>
            </w:tcBorders>
          </w:tcPr>
          <w:p w14:paraId="3C69CB07" w14:textId="77777777" w:rsidR="00C53E78" w:rsidRPr="005A7041" w:rsidRDefault="00C53E78" w:rsidP="006B68B4">
            <w:pPr>
              <w:spacing w:before="120"/>
              <w:ind w:left="990"/>
              <w:rPr>
                <w:rStyle w:val="Table"/>
                <w:rFonts w:ascii="Times New Roman" w:hAnsi="Times New Roman"/>
                <w:spacing w:val="-2"/>
                <w:sz w:val="24"/>
                <w:lang w:val="es-ES"/>
              </w:rPr>
            </w:pPr>
          </w:p>
        </w:tc>
        <w:tc>
          <w:tcPr>
            <w:tcW w:w="1698" w:type="dxa"/>
            <w:tcBorders>
              <w:top w:val="single" w:sz="4" w:space="0" w:color="auto"/>
              <w:bottom w:val="single" w:sz="4" w:space="0" w:color="auto"/>
            </w:tcBorders>
          </w:tcPr>
          <w:p w14:paraId="005D05A4" w14:textId="46120580" w:rsidR="00C53E78" w:rsidRPr="005A7041" w:rsidRDefault="00C53E78" w:rsidP="006B68B4">
            <w:pPr>
              <w:spacing w:before="120"/>
              <w:ind w:left="990"/>
              <w:rPr>
                <w:rStyle w:val="Table"/>
                <w:rFonts w:ascii="Times New Roman" w:hAnsi="Times New Roman"/>
                <w:spacing w:val="-2"/>
                <w:sz w:val="24"/>
                <w:lang w:val="es-ES"/>
              </w:rPr>
            </w:pPr>
          </w:p>
        </w:tc>
        <w:tc>
          <w:tcPr>
            <w:tcW w:w="2129" w:type="dxa"/>
            <w:tcBorders>
              <w:top w:val="single" w:sz="4" w:space="0" w:color="auto"/>
              <w:bottom w:val="single" w:sz="4" w:space="0" w:color="auto"/>
            </w:tcBorders>
          </w:tcPr>
          <w:p w14:paraId="0BAE0447" w14:textId="77777777" w:rsidR="00C53E78" w:rsidRPr="005A7041" w:rsidRDefault="00C53E78" w:rsidP="006B68B4">
            <w:pPr>
              <w:spacing w:before="120"/>
              <w:ind w:left="990"/>
              <w:rPr>
                <w:rStyle w:val="Table"/>
                <w:rFonts w:ascii="Times New Roman" w:hAnsi="Times New Roman"/>
                <w:spacing w:val="-2"/>
                <w:sz w:val="24"/>
                <w:lang w:val="es-ES"/>
              </w:rPr>
            </w:pPr>
          </w:p>
        </w:tc>
        <w:tc>
          <w:tcPr>
            <w:tcW w:w="1559" w:type="dxa"/>
            <w:tcBorders>
              <w:top w:val="single" w:sz="4" w:space="0" w:color="auto"/>
              <w:bottom w:val="single" w:sz="4" w:space="0" w:color="auto"/>
            </w:tcBorders>
          </w:tcPr>
          <w:p w14:paraId="2DE6C4E7" w14:textId="77777777" w:rsidR="00C53E78" w:rsidRPr="005A7041" w:rsidRDefault="00C53E78" w:rsidP="006B68B4">
            <w:pPr>
              <w:spacing w:before="120"/>
              <w:ind w:left="990"/>
              <w:rPr>
                <w:rStyle w:val="Table"/>
                <w:rFonts w:ascii="Times New Roman" w:hAnsi="Times New Roman"/>
                <w:spacing w:val="-2"/>
                <w:sz w:val="24"/>
                <w:lang w:val="es-ES"/>
              </w:rPr>
            </w:pPr>
          </w:p>
        </w:tc>
        <w:tc>
          <w:tcPr>
            <w:tcW w:w="1276" w:type="dxa"/>
            <w:tcBorders>
              <w:top w:val="single" w:sz="4" w:space="0" w:color="auto"/>
              <w:bottom w:val="single" w:sz="4" w:space="0" w:color="auto"/>
            </w:tcBorders>
          </w:tcPr>
          <w:p w14:paraId="091CA11D" w14:textId="77777777" w:rsidR="00C53E78" w:rsidRPr="005A7041" w:rsidRDefault="00C53E78" w:rsidP="006B68B4">
            <w:pPr>
              <w:spacing w:before="120"/>
              <w:ind w:left="990"/>
              <w:rPr>
                <w:rStyle w:val="Table"/>
                <w:rFonts w:ascii="Times New Roman" w:hAnsi="Times New Roman"/>
                <w:spacing w:val="-2"/>
                <w:sz w:val="24"/>
                <w:lang w:val="es-ES"/>
              </w:rPr>
            </w:pPr>
          </w:p>
        </w:tc>
        <w:tc>
          <w:tcPr>
            <w:tcW w:w="1843" w:type="dxa"/>
            <w:tcBorders>
              <w:top w:val="single" w:sz="4" w:space="0" w:color="auto"/>
              <w:bottom w:val="single" w:sz="4" w:space="0" w:color="auto"/>
            </w:tcBorders>
          </w:tcPr>
          <w:p w14:paraId="2A5D798A" w14:textId="77777777" w:rsidR="00C53E78" w:rsidRPr="005A7041" w:rsidRDefault="00C53E78" w:rsidP="006B68B4">
            <w:pPr>
              <w:spacing w:before="120"/>
              <w:ind w:left="990"/>
              <w:rPr>
                <w:rStyle w:val="Table"/>
                <w:rFonts w:ascii="Times New Roman" w:hAnsi="Times New Roman"/>
                <w:spacing w:val="-2"/>
                <w:sz w:val="24"/>
                <w:lang w:val="es-ES"/>
              </w:rPr>
            </w:pPr>
          </w:p>
        </w:tc>
      </w:tr>
      <w:tr w:rsidR="00C53E78" w:rsidRPr="001C59B2" w14:paraId="0CF13996" w14:textId="77777777" w:rsidTr="00B24D77">
        <w:trPr>
          <w:cantSplit/>
        </w:trPr>
        <w:tc>
          <w:tcPr>
            <w:tcW w:w="426" w:type="dxa"/>
            <w:tcBorders>
              <w:top w:val="single" w:sz="4" w:space="0" w:color="auto"/>
              <w:left w:val="single" w:sz="4" w:space="0" w:color="auto"/>
              <w:bottom w:val="single" w:sz="4" w:space="0" w:color="auto"/>
              <w:right w:val="single" w:sz="4" w:space="0" w:color="auto"/>
            </w:tcBorders>
            <w:vAlign w:val="center"/>
          </w:tcPr>
          <w:p w14:paraId="7EC56C10" w14:textId="685F160B" w:rsidR="00C53E78" w:rsidRPr="005A7041" w:rsidRDefault="00C53E78" w:rsidP="006B68B4">
            <w:pPr>
              <w:spacing w:before="60" w:after="60"/>
              <w:jc w:val="center"/>
              <w:rPr>
                <w:rStyle w:val="Table"/>
                <w:rFonts w:ascii="Times New Roman" w:hAnsi="Times New Roman"/>
                <w:b/>
                <w:spacing w:val="-2"/>
                <w:lang w:val="es-ES"/>
              </w:rPr>
            </w:pPr>
            <w:proofErr w:type="spellStart"/>
            <w:r w:rsidRPr="005A7041">
              <w:rPr>
                <w:rStyle w:val="Table"/>
                <w:rFonts w:ascii="Times New Roman" w:hAnsi="Times New Roman"/>
                <w:b/>
                <w:spacing w:val="-2"/>
                <w:lang w:val="es-ES"/>
              </w:rPr>
              <w:t>N.</w:t>
            </w:r>
            <w:r w:rsidRPr="005A7041">
              <w:rPr>
                <w:rStyle w:val="Table"/>
                <w:rFonts w:ascii="Times New Roman" w:hAnsi="Times New Roman"/>
                <w:b/>
                <w:spacing w:val="-2"/>
                <w:vertAlign w:val="superscript"/>
                <w:lang w:val="es-ES"/>
              </w:rPr>
              <w:t>o</w:t>
            </w:r>
            <w:proofErr w:type="spellEnd"/>
          </w:p>
        </w:tc>
        <w:tc>
          <w:tcPr>
            <w:tcW w:w="1698" w:type="dxa"/>
            <w:tcBorders>
              <w:top w:val="single" w:sz="4" w:space="0" w:color="auto"/>
              <w:left w:val="single" w:sz="4" w:space="0" w:color="auto"/>
              <w:bottom w:val="single" w:sz="4" w:space="0" w:color="auto"/>
              <w:right w:val="single" w:sz="4" w:space="0" w:color="auto"/>
            </w:tcBorders>
            <w:vAlign w:val="center"/>
          </w:tcPr>
          <w:p w14:paraId="77841A5E" w14:textId="419EA8FB" w:rsidR="00C53E78" w:rsidRPr="005A7041" w:rsidRDefault="00C53E78" w:rsidP="006B68B4">
            <w:pPr>
              <w:spacing w:before="60" w:after="60"/>
              <w:jc w:val="center"/>
              <w:rPr>
                <w:rStyle w:val="Table"/>
                <w:rFonts w:ascii="Times New Roman" w:hAnsi="Times New Roman"/>
                <w:b/>
                <w:spacing w:val="-2"/>
                <w:lang w:val="es-ES"/>
              </w:rPr>
            </w:pPr>
            <w:r w:rsidRPr="005A7041">
              <w:rPr>
                <w:rStyle w:val="Table"/>
                <w:rFonts w:ascii="Times New Roman" w:hAnsi="Times New Roman"/>
                <w:b/>
                <w:spacing w:val="-2"/>
                <w:lang w:val="es-ES"/>
              </w:rPr>
              <w:t>Nombre del contrato</w:t>
            </w:r>
          </w:p>
        </w:tc>
        <w:tc>
          <w:tcPr>
            <w:tcW w:w="2129" w:type="dxa"/>
            <w:tcBorders>
              <w:top w:val="single" w:sz="4" w:space="0" w:color="auto"/>
              <w:left w:val="single" w:sz="4" w:space="0" w:color="auto"/>
              <w:bottom w:val="single" w:sz="4" w:space="0" w:color="auto"/>
              <w:right w:val="single" w:sz="4" w:space="0" w:color="auto"/>
            </w:tcBorders>
            <w:vAlign w:val="center"/>
          </w:tcPr>
          <w:p w14:paraId="21F47313" w14:textId="0851CD95" w:rsidR="00C53E78" w:rsidRPr="005A7041" w:rsidRDefault="00C53E78" w:rsidP="006B68B4">
            <w:pPr>
              <w:spacing w:before="60" w:after="60"/>
              <w:jc w:val="center"/>
              <w:rPr>
                <w:rStyle w:val="Table"/>
                <w:rFonts w:ascii="Times New Roman" w:hAnsi="Times New Roman"/>
                <w:b/>
                <w:spacing w:val="-2"/>
                <w:lang w:val="es-ES"/>
              </w:rPr>
            </w:pPr>
            <w:r w:rsidRPr="005A7041">
              <w:rPr>
                <w:rStyle w:val="Table"/>
                <w:rFonts w:ascii="Times New Roman" w:hAnsi="Times New Roman"/>
                <w:b/>
                <w:spacing w:val="-2"/>
                <w:lang w:val="es-ES"/>
              </w:rPr>
              <w:t>Información de contacto del Contratante (dirección, teléfono, fax)</w:t>
            </w:r>
          </w:p>
        </w:tc>
        <w:tc>
          <w:tcPr>
            <w:tcW w:w="1559" w:type="dxa"/>
            <w:tcBorders>
              <w:top w:val="single" w:sz="4" w:space="0" w:color="auto"/>
              <w:left w:val="single" w:sz="4" w:space="0" w:color="auto"/>
              <w:bottom w:val="single" w:sz="4" w:space="0" w:color="auto"/>
              <w:right w:val="single" w:sz="4" w:space="0" w:color="auto"/>
            </w:tcBorders>
            <w:vAlign w:val="center"/>
          </w:tcPr>
          <w:p w14:paraId="39EF5B2C" w14:textId="54D8B172" w:rsidR="00C53E78" w:rsidRPr="005A7041" w:rsidRDefault="00C53E78" w:rsidP="006B68B4">
            <w:pPr>
              <w:spacing w:before="60" w:after="60"/>
              <w:jc w:val="center"/>
              <w:rPr>
                <w:rStyle w:val="Table"/>
                <w:rFonts w:ascii="Times New Roman" w:hAnsi="Times New Roman"/>
                <w:b/>
                <w:spacing w:val="-2"/>
                <w:lang w:val="es-ES"/>
              </w:rPr>
            </w:pPr>
            <w:r w:rsidRPr="005A7041">
              <w:rPr>
                <w:rStyle w:val="Table"/>
                <w:rFonts w:ascii="Times New Roman" w:hAnsi="Times New Roman"/>
                <w:b/>
                <w:spacing w:val="-2"/>
                <w:lang w:val="es-ES"/>
              </w:rPr>
              <w:t>Valor de trabajos pendientes (equivalente en USD corrientes)</w:t>
            </w:r>
          </w:p>
        </w:tc>
        <w:tc>
          <w:tcPr>
            <w:tcW w:w="1276" w:type="dxa"/>
            <w:tcBorders>
              <w:top w:val="single" w:sz="4" w:space="0" w:color="auto"/>
              <w:left w:val="single" w:sz="4" w:space="0" w:color="auto"/>
              <w:bottom w:val="single" w:sz="4" w:space="0" w:color="auto"/>
              <w:right w:val="single" w:sz="4" w:space="0" w:color="auto"/>
            </w:tcBorders>
            <w:vAlign w:val="center"/>
          </w:tcPr>
          <w:p w14:paraId="2E897476" w14:textId="77777777" w:rsidR="00C53E78" w:rsidRPr="005A7041" w:rsidRDefault="00C53E78" w:rsidP="006B68B4">
            <w:pPr>
              <w:spacing w:before="60" w:after="60"/>
              <w:jc w:val="center"/>
              <w:rPr>
                <w:rStyle w:val="Table"/>
                <w:rFonts w:ascii="Times New Roman" w:hAnsi="Times New Roman"/>
                <w:b/>
                <w:spacing w:val="-2"/>
                <w:lang w:val="es-ES"/>
              </w:rPr>
            </w:pPr>
            <w:r w:rsidRPr="005A7041">
              <w:rPr>
                <w:rStyle w:val="Table"/>
                <w:rFonts w:ascii="Times New Roman" w:hAnsi="Times New Roman"/>
                <w:b/>
                <w:spacing w:val="-2"/>
                <w:lang w:val="es-ES"/>
              </w:rPr>
              <w:t>Fecha prevista de terminación</w:t>
            </w:r>
          </w:p>
        </w:tc>
        <w:tc>
          <w:tcPr>
            <w:tcW w:w="1843" w:type="dxa"/>
            <w:tcBorders>
              <w:top w:val="single" w:sz="4" w:space="0" w:color="auto"/>
              <w:left w:val="single" w:sz="4" w:space="0" w:color="auto"/>
              <w:bottom w:val="single" w:sz="4" w:space="0" w:color="auto"/>
              <w:right w:val="single" w:sz="4" w:space="0" w:color="auto"/>
            </w:tcBorders>
            <w:vAlign w:val="center"/>
          </w:tcPr>
          <w:p w14:paraId="6A45A5A9" w14:textId="77777777" w:rsidR="00C53E78" w:rsidRPr="005A7041" w:rsidRDefault="00C53E78" w:rsidP="006B68B4">
            <w:pPr>
              <w:spacing w:before="60" w:after="60"/>
              <w:jc w:val="center"/>
              <w:rPr>
                <w:rStyle w:val="Table"/>
                <w:rFonts w:ascii="Times New Roman" w:hAnsi="Times New Roman"/>
                <w:b/>
                <w:spacing w:val="-2"/>
                <w:lang w:val="es-ES"/>
              </w:rPr>
            </w:pPr>
            <w:r w:rsidRPr="005A7041">
              <w:rPr>
                <w:rStyle w:val="Table"/>
                <w:rFonts w:ascii="Times New Roman" w:hAnsi="Times New Roman"/>
                <w:b/>
                <w:spacing w:val="-2"/>
                <w:lang w:val="es-ES"/>
              </w:rPr>
              <w:t>Promedio de facturación mensual en el último semestre</w:t>
            </w:r>
            <w:r w:rsidRPr="005A7041">
              <w:rPr>
                <w:rStyle w:val="Table"/>
                <w:rFonts w:ascii="Times New Roman" w:hAnsi="Times New Roman"/>
                <w:b/>
                <w:spacing w:val="-2"/>
                <w:lang w:val="es-ES"/>
              </w:rPr>
              <w:br/>
              <w:t>(USD /mes)</w:t>
            </w:r>
          </w:p>
        </w:tc>
      </w:tr>
      <w:tr w:rsidR="00C53E78" w:rsidRPr="001C59B2" w14:paraId="14B2098B" w14:textId="77777777" w:rsidTr="00B24D77">
        <w:trPr>
          <w:cantSplit/>
        </w:trPr>
        <w:tc>
          <w:tcPr>
            <w:tcW w:w="426" w:type="dxa"/>
            <w:tcBorders>
              <w:top w:val="single" w:sz="4" w:space="0" w:color="auto"/>
              <w:left w:val="single" w:sz="6" w:space="0" w:color="auto"/>
              <w:bottom w:val="single" w:sz="6" w:space="0" w:color="auto"/>
              <w:right w:val="single" w:sz="6" w:space="0" w:color="auto"/>
            </w:tcBorders>
          </w:tcPr>
          <w:p w14:paraId="15901053" w14:textId="2B7E0E2A" w:rsidR="00C53E78" w:rsidRPr="005A7041" w:rsidRDefault="00C53E78" w:rsidP="006B68B4">
            <w:pPr>
              <w:spacing w:before="120" w:after="120"/>
              <w:rPr>
                <w:rStyle w:val="Table"/>
                <w:rFonts w:ascii="Times New Roman" w:hAnsi="Times New Roman"/>
                <w:spacing w:val="-2"/>
                <w:lang w:val="es-ES"/>
              </w:rPr>
            </w:pPr>
            <w:r w:rsidRPr="005A7041">
              <w:rPr>
                <w:rStyle w:val="Table"/>
                <w:rFonts w:ascii="Times New Roman" w:hAnsi="Times New Roman"/>
                <w:spacing w:val="-2"/>
                <w:lang w:val="es-ES"/>
              </w:rPr>
              <w:t>1</w:t>
            </w:r>
          </w:p>
        </w:tc>
        <w:tc>
          <w:tcPr>
            <w:tcW w:w="1698" w:type="dxa"/>
            <w:tcBorders>
              <w:top w:val="single" w:sz="4" w:space="0" w:color="auto"/>
              <w:left w:val="single" w:sz="6" w:space="0" w:color="auto"/>
              <w:bottom w:val="single" w:sz="6" w:space="0" w:color="auto"/>
              <w:right w:val="single" w:sz="6" w:space="0" w:color="auto"/>
            </w:tcBorders>
          </w:tcPr>
          <w:p w14:paraId="77A09012" w14:textId="77777777" w:rsidR="00C53E78" w:rsidRPr="005A7041" w:rsidRDefault="00C53E78" w:rsidP="006B68B4">
            <w:pPr>
              <w:spacing w:before="120" w:after="120"/>
              <w:ind w:left="990"/>
              <w:rPr>
                <w:rStyle w:val="Table"/>
                <w:rFonts w:ascii="Times New Roman" w:hAnsi="Times New Roman"/>
                <w:spacing w:val="-2"/>
                <w:lang w:val="es-ES"/>
              </w:rPr>
            </w:pPr>
          </w:p>
        </w:tc>
        <w:tc>
          <w:tcPr>
            <w:tcW w:w="2129" w:type="dxa"/>
            <w:tcBorders>
              <w:top w:val="single" w:sz="4" w:space="0" w:color="auto"/>
            </w:tcBorders>
          </w:tcPr>
          <w:p w14:paraId="65C40CC8" w14:textId="77777777" w:rsidR="00C53E78" w:rsidRPr="005A7041" w:rsidRDefault="00C53E78" w:rsidP="006B68B4">
            <w:pPr>
              <w:spacing w:before="120" w:after="120"/>
              <w:ind w:left="990"/>
              <w:rPr>
                <w:rStyle w:val="Table"/>
                <w:rFonts w:ascii="Times New Roman" w:hAnsi="Times New Roman"/>
                <w:spacing w:val="-2"/>
                <w:lang w:val="es-ES"/>
              </w:rPr>
            </w:pPr>
          </w:p>
        </w:tc>
        <w:tc>
          <w:tcPr>
            <w:tcW w:w="1559" w:type="dxa"/>
            <w:tcBorders>
              <w:top w:val="single" w:sz="4" w:space="0" w:color="auto"/>
              <w:left w:val="single" w:sz="6" w:space="0" w:color="auto"/>
            </w:tcBorders>
          </w:tcPr>
          <w:p w14:paraId="2D2B3371" w14:textId="77777777" w:rsidR="00C53E78" w:rsidRPr="005A7041" w:rsidRDefault="00C53E78" w:rsidP="006B68B4">
            <w:pPr>
              <w:spacing w:before="120" w:after="120"/>
              <w:ind w:left="990"/>
              <w:rPr>
                <w:rStyle w:val="Table"/>
                <w:rFonts w:ascii="Times New Roman" w:hAnsi="Times New Roman"/>
                <w:spacing w:val="-2"/>
                <w:lang w:val="es-ES"/>
              </w:rPr>
            </w:pPr>
          </w:p>
        </w:tc>
        <w:tc>
          <w:tcPr>
            <w:tcW w:w="1276" w:type="dxa"/>
            <w:tcBorders>
              <w:top w:val="single" w:sz="4" w:space="0" w:color="auto"/>
              <w:left w:val="single" w:sz="6" w:space="0" w:color="auto"/>
            </w:tcBorders>
          </w:tcPr>
          <w:p w14:paraId="6D614745" w14:textId="77777777" w:rsidR="00C53E78" w:rsidRPr="005A7041" w:rsidRDefault="00C53E78" w:rsidP="006B68B4">
            <w:pPr>
              <w:spacing w:before="120" w:after="120"/>
              <w:ind w:left="990"/>
              <w:rPr>
                <w:rStyle w:val="Table"/>
                <w:rFonts w:ascii="Times New Roman" w:hAnsi="Times New Roman"/>
                <w:spacing w:val="-2"/>
                <w:lang w:val="es-ES"/>
              </w:rPr>
            </w:pPr>
          </w:p>
        </w:tc>
        <w:tc>
          <w:tcPr>
            <w:tcW w:w="1843" w:type="dxa"/>
            <w:tcBorders>
              <w:top w:val="single" w:sz="4" w:space="0" w:color="auto"/>
              <w:left w:val="single" w:sz="6" w:space="0" w:color="auto"/>
              <w:bottom w:val="single" w:sz="6" w:space="0" w:color="auto"/>
              <w:right w:val="single" w:sz="6" w:space="0" w:color="auto"/>
            </w:tcBorders>
          </w:tcPr>
          <w:p w14:paraId="47F81E5F" w14:textId="77777777" w:rsidR="00C53E78" w:rsidRPr="005A7041" w:rsidRDefault="00C53E78" w:rsidP="006B68B4">
            <w:pPr>
              <w:spacing w:before="120" w:after="120"/>
              <w:ind w:left="990"/>
              <w:rPr>
                <w:rStyle w:val="Table"/>
                <w:rFonts w:ascii="Times New Roman" w:hAnsi="Times New Roman"/>
                <w:spacing w:val="-2"/>
                <w:lang w:val="es-ES"/>
              </w:rPr>
            </w:pPr>
          </w:p>
        </w:tc>
      </w:tr>
      <w:tr w:rsidR="00C53E78" w:rsidRPr="001C59B2" w14:paraId="2B308942" w14:textId="77777777" w:rsidTr="00B24D77">
        <w:trPr>
          <w:cantSplit/>
        </w:trPr>
        <w:tc>
          <w:tcPr>
            <w:tcW w:w="426" w:type="dxa"/>
            <w:tcBorders>
              <w:top w:val="single" w:sz="6" w:space="0" w:color="auto"/>
              <w:left w:val="single" w:sz="6" w:space="0" w:color="auto"/>
              <w:bottom w:val="single" w:sz="6" w:space="0" w:color="auto"/>
              <w:right w:val="single" w:sz="6" w:space="0" w:color="auto"/>
            </w:tcBorders>
          </w:tcPr>
          <w:p w14:paraId="6AC0DE00" w14:textId="1DF22153" w:rsidR="00C53E78" w:rsidRPr="005A7041" w:rsidRDefault="00C53E78" w:rsidP="006B68B4">
            <w:pPr>
              <w:spacing w:before="120" w:after="120"/>
              <w:rPr>
                <w:rStyle w:val="Table"/>
                <w:rFonts w:ascii="Times New Roman" w:hAnsi="Times New Roman"/>
                <w:spacing w:val="-2"/>
                <w:lang w:val="es-ES"/>
              </w:rPr>
            </w:pPr>
            <w:r w:rsidRPr="005A7041">
              <w:rPr>
                <w:rStyle w:val="Table"/>
                <w:rFonts w:ascii="Times New Roman" w:hAnsi="Times New Roman"/>
                <w:spacing w:val="-2"/>
                <w:lang w:val="es-ES"/>
              </w:rPr>
              <w:t>2</w:t>
            </w:r>
          </w:p>
        </w:tc>
        <w:tc>
          <w:tcPr>
            <w:tcW w:w="1698" w:type="dxa"/>
            <w:tcBorders>
              <w:top w:val="single" w:sz="6" w:space="0" w:color="auto"/>
              <w:left w:val="single" w:sz="6" w:space="0" w:color="auto"/>
              <w:bottom w:val="single" w:sz="6" w:space="0" w:color="auto"/>
              <w:right w:val="single" w:sz="6" w:space="0" w:color="auto"/>
            </w:tcBorders>
          </w:tcPr>
          <w:p w14:paraId="5670EE4B" w14:textId="77777777" w:rsidR="00C53E78" w:rsidRPr="005A7041" w:rsidRDefault="00C53E78" w:rsidP="006B68B4">
            <w:pPr>
              <w:spacing w:before="120" w:after="120"/>
              <w:ind w:left="990"/>
              <w:rPr>
                <w:rStyle w:val="Table"/>
                <w:rFonts w:ascii="Times New Roman" w:hAnsi="Times New Roman"/>
                <w:spacing w:val="-2"/>
                <w:lang w:val="es-ES"/>
              </w:rPr>
            </w:pPr>
          </w:p>
        </w:tc>
        <w:tc>
          <w:tcPr>
            <w:tcW w:w="2129" w:type="dxa"/>
            <w:tcBorders>
              <w:top w:val="single" w:sz="6" w:space="0" w:color="auto"/>
            </w:tcBorders>
          </w:tcPr>
          <w:p w14:paraId="45729D0B" w14:textId="77777777" w:rsidR="00C53E78" w:rsidRPr="005A7041" w:rsidRDefault="00C53E78" w:rsidP="006B68B4">
            <w:pPr>
              <w:spacing w:before="120" w:after="120"/>
              <w:ind w:left="990"/>
              <w:rPr>
                <w:rStyle w:val="Table"/>
                <w:rFonts w:ascii="Times New Roman" w:hAnsi="Times New Roman"/>
                <w:spacing w:val="-2"/>
                <w:lang w:val="es-ES"/>
              </w:rPr>
            </w:pPr>
          </w:p>
        </w:tc>
        <w:tc>
          <w:tcPr>
            <w:tcW w:w="1559" w:type="dxa"/>
            <w:tcBorders>
              <w:top w:val="single" w:sz="6" w:space="0" w:color="auto"/>
              <w:left w:val="single" w:sz="6" w:space="0" w:color="auto"/>
            </w:tcBorders>
          </w:tcPr>
          <w:p w14:paraId="58FF9B1E" w14:textId="77777777" w:rsidR="00C53E78" w:rsidRPr="005A7041" w:rsidRDefault="00C53E78" w:rsidP="006B68B4">
            <w:pPr>
              <w:spacing w:before="120" w:after="120"/>
              <w:ind w:left="990"/>
              <w:rPr>
                <w:rStyle w:val="Table"/>
                <w:rFonts w:ascii="Times New Roman" w:hAnsi="Times New Roman"/>
                <w:spacing w:val="-2"/>
                <w:lang w:val="es-ES"/>
              </w:rPr>
            </w:pPr>
          </w:p>
        </w:tc>
        <w:tc>
          <w:tcPr>
            <w:tcW w:w="1276" w:type="dxa"/>
            <w:tcBorders>
              <w:top w:val="single" w:sz="6" w:space="0" w:color="auto"/>
              <w:left w:val="single" w:sz="6" w:space="0" w:color="auto"/>
            </w:tcBorders>
          </w:tcPr>
          <w:p w14:paraId="60EEABDB" w14:textId="77777777" w:rsidR="00C53E78" w:rsidRPr="005A7041" w:rsidRDefault="00C53E78" w:rsidP="006B68B4">
            <w:pPr>
              <w:spacing w:before="120" w:after="120"/>
              <w:ind w:left="990"/>
              <w:rPr>
                <w:rStyle w:val="Table"/>
                <w:rFonts w:ascii="Times New Roman" w:hAnsi="Times New Roman"/>
                <w:spacing w:val="-2"/>
                <w:lang w:val="es-ES"/>
              </w:rPr>
            </w:pPr>
          </w:p>
        </w:tc>
        <w:tc>
          <w:tcPr>
            <w:tcW w:w="1843" w:type="dxa"/>
            <w:tcBorders>
              <w:top w:val="single" w:sz="6" w:space="0" w:color="auto"/>
              <w:left w:val="single" w:sz="6" w:space="0" w:color="auto"/>
              <w:bottom w:val="single" w:sz="6" w:space="0" w:color="auto"/>
              <w:right w:val="single" w:sz="6" w:space="0" w:color="auto"/>
            </w:tcBorders>
          </w:tcPr>
          <w:p w14:paraId="3F43E838" w14:textId="77777777" w:rsidR="00C53E78" w:rsidRPr="005A7041" w:rsidRDefault="00C53E78" w:rsidP="006B68B4">
            <w:pPr>
              <w:spacing w:before="120" w:after="120"/>
              <w:ind w:left="990"/>
              <w:rPr>
                <w:rStyle w:val="Table"/>
                <w:rFonts w:ascii="Times New Roman" w:hAnsi="Times New Roman"/>
                <w:spacing w:val="-2"/>
                <w:lang w:val="es-ES"/>
              </w:rPr>
            </w:pPr>
          </w:p>
        </w:tc>
      </w:tr>
      <w:tr w:rsidR="00C53E78" w:rsidRPr="001C59B2" w14:paraId="37243ACB" w14:textId="77777777" w:rsidTr="00B24D77">
        <w:trPr>
          <w:cantSplit/>
        </w:trPr>
        <w:tc>
          <w:tcPr>
            <w:tcW w:w="426" w:type="dxa"/>
            <w:tcBorders>
              <w:top w:val="single" w:sz="6" w:space="0" w:color="auto"/>
              <w:left w:val="single" w:sz="6" w:space="0" w:color="auto"/>
              <w:bottom w:val="single" w:sz="6" w:space="0" w:color="auto"/>
              <w:right w:val="single" w:sz="6" w:space="0" w:color="auto"/>
            </w:tcBorders>
          </w:tcPr>
          <w:p w14:paraId="30DA9054" w14:textId="6CF52C3D" w:rsidR="00C53E78" w:rsidRPr="005A7041" w:rsidRDefault="00C53E78" w:rsidP="006B68B4">
            <w:pPr>
              <w:spacing w:before="120" w:after="120"/>
              <w:rPr>
                <w:rStyle w:val="Table"/>
                <w:rFonts w:ascii="Times New Roman" w:hAnsi="Times New Roman"/>
                <w:spacing w:val="-2"/>
                <w:lang w:val="es-ES"/>
              </w:rPr>
            </w:pPr>
            <w:r w:rsidRPr="005A7041">
              <w:rPr>
                <w:rStyle w:val="Table"/>
                <w:rFonts w:ascii="Times New Roman" w:hAnsi="Times New Roman"/>
                <w:spacing w:val="-2"/>
                <w:lang w:val="es-ES"/>
              </w:rPr>
              <w:t>3</w:t>
            </w:r>
          </w:p>
        </w:tc>
        <w:tc>
          <w:tcPr>
            <w:tcW w:w="1698" w:type="dxa"/>
            <w:tcBorders>
              <w:top w:val="single" w:sz="6" w:space="0" w:color="auto"/>
              <w:left w:val="single" w:sz="6" w:space="0" w:color="auto"/>
              <w:bottom w:val="single" w:sz="6" w:space="0" w:color="auto"/>
              <w:right w:val="single" w:sz="6" w:space="0" w:color="auto"/>
            </w:tcBorders>
          </w:tcPr>
          <w:p w14:paraId="4356904B" w14:textId="77777777" w:rsidR="00C53E78" w:rsidRPr="005A7041" w:rsidRDefault="00C53E78" w:rsidP="006B68B4">
            <w:pPr>
              <w:spacing w:before="120" w:after="120"/>
              <w:ind w:left="990"/>
              <w:rPr>
                <w:rStyle w:val="Table"/>
                <w:rFonts w:ascii="Times New Roman" w:hAnsi="Times New Roman"/>
                <w:spacing w:val="-2"/>
                <w:lang w:val="es-ES"/>
              </w:rPr>
            </w:pPr>
          </w:p>
        </w:tc>
        <w:tc>
          <w:tcPr>
            <w:tcW w:w="2129" w:type="dxa"/>
            <w:tcBorders>
              <w:top w:val="single" w:sz="6" w:space="0" w:color="auto"/>
            </w:tcBorders>
          </w:tcPr>
          <w:p w14:paraId="6AEA6AD5" w14:textId="77777777" w:rsidR="00C53E78" w:rsidRPr="005A7041" w:rsidRDefault="00C53E78" w:rsidP="006B68B4">
            <w:pPr>
              <w:spacing w:before="120" w:after="120"/>
              <w:ind w:left="990"/>
              <w:rPr>
                <w:rStyle w:val="Table"/>
                <w:rFonts w:ascii="Times New Roman" w:hAnsi="Times New Roman"/>
                <w:spacing w:val="-2"/>
                <w:lang w:val="es-ES"/>
              </w:rPr>
            </w:pPr>
          </w:p>
        </w:tc>
        <w:tc>
          <w:tcPr>
            <w:tcW w:w="1559" w:type="dxa"/>
            <w:tcBorders>
              <w:top w:val="single" w:sz="6" w:space="0" w:color="auto"/>
              <w:left w:val="single" w:sz="6" w:space="0" w:color="auto"/>
            </w:tcBorders>
          </w:tcPr>
          <w:p w14:paraId="3E114FD6" w14:textId="77777777" w:rsidR="00C53E78" w:rsidRPr="005A7041" w:rsidRDefault="00C53E78" w:rsidP="006B68B4">
            <w:pPr>
              <w:spacing w:before="120" w:after="120"/>
              <w:ind w:left="990"/>
              <w:rPr>
                <w:rStyle w:val="Table"/>
                <w:rFonts w:ascii="Times New Roman" w:hAnsi="Times New Roman"/>
                <w:spacing w:val="-2"/>
                <w:lang w:val="es-ES"/>
              </w:rPr>
            </w:pPr>
          </w:p>
        </w:tc>
        <w:tc>
          <w:tcPr>
            <w:tcW w:w="1276" w:type="dxa"/>
            <w:tcBorders>
              <w:top w:val="single" w:sz="6" w:space="0" w:color="auto"/>
              <w:left w:val="single" w:sz="6" w:space="0" w:color="auto"/>
            </w:tcBorders>
          </w:tcPr>
          <w:p w14:paraId="3930924B" w14:textId="77777777" w:rsidR="00C53E78" w:rsidRPr="005A7041" w:rsidRDefault="00C53E78" w:rsidP="006B68B4">
            <w:pPr>
              <w:spacing w:before="120" w:after="120"/>
              <w:ind w:left="990"/>
              <w:rPr>
                <w:rStyle w:val="Table"/>
                <w:rFonts w:ascii="Times New Roman" w:hAnsi="Times New Roman"/>
                <w:spacing w:val="-2"/>
                <w:lang w:val="es-ES"/>
              </w:rPr>
            </w:pPr>
          </w:p>
        </w:tc>
        <w:tc>
          <w:tcPr>
            <w:tcW w:w="1843" w:type="dxa"/>
            <w:tcBorders>
              <w:top w:val="single" w:sz="6" w:space="0" w:color="auto"/>
              <w:left w:val="single" w:sz="6" w:space="0" w:color="auto"/>
              <w:bottom w:val="single" w:sz="6" w:space="0" w:color="auto"/>
              <w:right w:val="single" w:sz="6" w:space="0" w:color="auto"/>
            </w:tcBorders>
          </w:tcPr>
          <w:p w14:paraId="17692103" w14:textId="77777777" w:rsidR="00C53E78" w:rsidRPr="005A7041" w:rsidRDefault="00C53E78" w:rsidP="006B68B4">
            <w:pPr>
              <w:spacing w:before="120" w:after="120"/>
              <w:ind w:left="990"/>
              <w:rPr>
                <w:rStyle w:val="Table"/>
                <w:rFonts w:ascii="Times New Roman" w:hAnsi="Times New Roman"/>
                <w:spacing w:val="-2"/>
                <w:lang w:val="es-ES"/>
              </w:rPr>
            </w:pPr>
          </w:p>
        </w:tc>
      </w:tr>
      <w:tr w:rsidR="00C53E78" w:rsidRPr="001C59B2" w14:paraId="6D5C3D76" w14:textId="77777777" w:rsidTr="00B24D77">
        <w:trPr>
          <w:cantSplit/>
        </w:trPr>
        <w:tc>
          <w:tcPr>
            <w:tcW w:w="426" w:type="dxa"/>
            <w:tcBorders>
              <w:top w:val="single" w:sz="6" w:space="0" w:color="auto"/>
              <w:left w:val="single" w:sz="6" w:space="0" w:color="auto"/>
              <w:bottom w:val="single" w:sz="6" w:space="0" w:color="auto"/>
              <w:right w:val="single" w:sz="6" w:space="0" w:color="auto"/>
            </w:tcBorders>
          </w:tcPr>
          <w:p w14:paraId="5E2E9F68" w14:textId="14AF1E1E" w:rsidR="00C53E78" w:rsidRPr="005A7041" w:rsidRDefault="00C53E78" w:rsidP="006B68B4">
            <w:pPr>
              <w:spacing w:before="120" w:after="120"/>
              <w:rPr>
                <w:rStyle w:val="Table"/>
                <w:rFonts w:ascii="Times New Roman" w:hAnsi="Times New Roman"/>
                <w:spacing w:val="-2"/>
                <w:lang w:val="es-ES"/>
              </w:rPr>
            </w:pPr>
            <w:r w:rsidRPr="005A7041">
              <w:rPr>
                <w:rStyle w:val="Table"/>
                <w:rFonts w:ascii="Times New Roman" w:hAnsi="Times New Roman"/>
                <w:spacing w:val="-2"/>
                <w:lang w:val="es-ES"/>
              </w:rPr>
              <w:t>4</w:t>
            </w:r>
          </w:p>
        </w:tc>
        <w:tc>
          <w:tcPr>
            <w:tcW w:w="1698" w:type="dxa"/>
            <w:tcBorders>
              <w:top w:val="single" w:sz="6" w:space="0" w:color="auto"/>
              <w:left w:val="single" w:sz="6" w:space="0" w:color="auto"/>
              <w:bottom w:val="single" w:sz="6" w:space="0" w:color="auto"/>
              <w:right w:val="single" w:sz="6" w:space="0" w:color="auto"/>
            </w:tcBorders>
          </w:tcPr>
          <w:p w14:paraId="36E9C0D4" w14:textId="77777777" w:rsidR="00C53E78" w:rsidRPr="005A7041" w:rsidRDefault="00C53E78" w:rsidP="006B68B4">
            <w:pPr>
              <w:spacing w:before="120" w:after="120"/>
              <w:ind w:left="990"/>
              <w:rPr>
                <w:rStyle w:val="Table"/>
                <w:rFonts w:ascii="Times New Roman" w:hAnsi="Times New Roman"/>
                <w:spacing w:val="-2"/>
                <w:lang w:val="es-ES"/>
              </w:rPr>
            </w:pPr>
          </w:p>
        </w:tc>
        <w:tc>
          <w:tcPr>
            <w:tcW w:w="2129" w:type="dxa"/>
            <w:tcBorders>
              <w:top w:val="single" w:sz="6" w:space="0" w:color="auto"/>
            </w:tcBorders>
          </w:tcPr>
          <w:p w14:paraId="4097544A" w14:textId="77777777" w:rsidR="00C53E78" w:rsidRPr="005A7041" w:rsidRDefault="00C53E78" w:rsidP="006B68B4">
            <w:pPr>
              <w:spacing w:before="120" w:after="120"/>
              <w:ind w:left="990"/>
              <w:rPr>
                <w:rStyle w:val="Table"/>
                <w:rFonts w:ascii="Times New Roman" w:hAnsi="Times New Roman"/>
                <w:spacing w:val="-2"/>
                <w:lang w:val="es-ES"/>
              </w:rPr>
            </w:pPr>
          </w:p>
        </w:tc>
        <w:tc>
          <w:tcPr>
            <w:tcW w:w="1559" w:type="dxa"/>
            <w:tcBorders>
              <w:top w:val="single" w:sz="6" w:space="0" w:color="auto"/>
              <w:left w:val="single" w:sz="6" w:space="0" w:color="auto"/>
            </w:tcBorders>
          </w:tcPr>
          <w:p w14:paraId="08897B78" w14:textId="77777777" w:rsidR="00C53E78" w:rsidRPr="005A7041" w:rsidRDefault="00C53E78" w:rsidP="006B68B4">
            <w:pPr>
              <w:spacing w:before="120" w:after="120"/>
              <w:ind w:left="990"/>
              <w:rPr>
                <w:rStyle w:val="Table"/>
                <w:rFonts w:ascii="Times New Roman" w:hAnsi="Times New Roman"/>
                <w:spacing w:val="-2"/>
                <w:lang w:val="es-ES"/>
              </w:rPr>
            </w:pPr>
          </w:p>
        </w:tc>
        <w:tc>
          <w:tcPr>
            <w:tcW w:w="1276" w:type="dxa"/>
            <w:tcBorders>
              <w:top w:val="single" w:sz="6" w:space="0" w:color="auto"/>
              <w:left w:val="single" w:sz="6" w:space="0" w:color="auto"/>
            </w:tcBorders>
          </w:tcPr>
          <w:p w14:paraId="1D52633E" w14:textId="77777777" w:rsidR="00C53E78" w:rsidRPr="005A7041" w:rsidRDefault="00C53E78" w:rsidP="006B68B4">
            <w:pPr>
              <w:spacing w:before="120" w:after="120"/>
              <w:ind w:left="990"/>
              <w:rPr>
                <w:rStyle w:val="Table"/>
                <w:rFonts w:ascii="Times New Roman" w:hAnsi="Times New Roman"/>
                <w:spacing w:val="-2"/>
                <w:lang w:val="es-ES"/>
              </w:rPr>
            </w:pPr>
          </w:p>
        </w:tc>
        <w:tc>
          <w:tcPr>
            <w:tcW w:w="1843" w:type="dxa"/>
            <w:tcBorders>
              <w:top w:val="single" w:sz="6" w:space="0" w:color="auto"/>
              <w:left w:val="single" w:sz="6" w:space="0" w:color="auto"/>
              <w:bottom w:val="single" w:sz="6" w:space="0" w:color="auto"/>
              <w:right w:val="single" w:sz="6" w:space="0" w:color="auto"/>
            </w:tcBorders>
          </w:tcPr>
          <w:p w14:paraId="7CB60149" w14:textId="77777777" w:rsidR="00C53E78" w:rsidRPr="005A7041" w:rsidRDefault="00C53E78" w:rsidP="006B68B4">
            <w:pPr>
              <w:spacing w:before="120" w:after="120"/>
              <w:ind w:left="990"/>
              <w:rPr>
                <w:rStyle w:val="Table"/>
                <w:rFonts w:ascii="Times New Roman" w:hAnsi="Times New Roman"/>
                <w:spacing w:val="-2"/>
                <w:lang w:val="es-ES"/>
              </w:rPr>
            </w:pPr>
          </w:p>
        </w:tc>
      </w:tr>
      <w:tr w:rsidR="00C53E78" w:rsidRPr="001C59B2" w14:paraId="70DD73E3" w14:textId="77777777" w:rsidTr="00B24D77">
        <w:trPr>
          <w:cantSplit/>
        </w:trPr>
        <w:tc>
          <w:tcPr>
            <w:tcW w:w="426" w:type="dxa"/>
            <w:tcBorders>
              <w:top w:val="single" w:sz="6" w:space="0" w:color="auto"/>
              <w:left w:val="single" w:sz="6" w:space="0" w:color="auto"/>
              <w:bottom w:val="single" w:sz="6" w:space="0" w:color="auto"/>
              <w:right w:val="single" w:sz="6" w:space="0" w:color="auto"/>
            </w:tcBorders>
          </w:tcPr>
          <w:p w14:paraId="2E74B277" w14:textId="1D23256A" w:rsidR="00C53E78" w:rsidRPr="005A7041" w:rsidRDefault="00C53E78" w:rsidP="006B68B4">
            <w:pPr>
              <w:spacing w:before="120" w:after="120"/>
              <w:rPr>
                <w:rStyle w:val="Table"/>
                <w:rFonts w:ascii="Times New Roman" w:hAnsi="Times New Roman"/>
                <w:spacing w:val="-2"/>
                <w:lang w:val="es-ES"/>
              </w:rPr>
            </w:pPr>
            <w:r w:rsidRPr="005A7041">
              <w:rPr>
                <w:rStyle w:val="Table"/>
                <w:rFonts w:ascii="Times New Roman" w:hAnsi="Times New Roman"/>
                <w:spacing w:val="-2"/>
                <w:lang w:val="es-ES"/>
              </w:rPr>
              <w:t>5</w:t>
            </w:r>
          </w:p>
        </w:tc>
        <w:tc>
          <w:tcPr>
            <w:tcW w:w="1698" w:type="dxa"/>
            <w:tcBorders>
              <w:top w:val="single" w:sz="6" w:space="0" w:color="auto"/>
              <w:left w:val="single" w:sz="6" w:space="0" w:color="auto"/>
              <w:bottom w:val="single" w:sz="6" w:space="0" w:color="auto"/>
              <w:right w:val="single" w:sz="6" w:space="0" w:color="auto"/>
            </w:tcBorders>
          </w:tcPr>
          <w:p w14:paraId="790C25AB" w14:textId="77777777" w:rsidR="00C53E78" w:rsidRPr="005A7041" w:rsidRDefault="00C53E78" w:rsidP="006B68B4">
            <w:pPr>
              <w:spacing w:before="120" w:after="120"/>
              <w:ind w:left="990"/>
              <w:rPr>
                <w:rStyle w:val="Table"/>
                <w:rFonts w:ascii="Times New Roman" w:hAnsi="Times New Roman"/>
                <w:spacing w:val="-2"/>
                <w:lang w:val="es-ES"/>
              </w:rPr>
            </w:pPr>
          </w:p>
        </w:tc>
        <w:tc>
          <w:tcPr>
            <w:tcW w:w="2129" w:type="dxa"/>
            <w:tcBorders>
              <w:top w:val="single" w:sz="6" w:space="0" w:color="auto"/>
            </w:tcBorders>
          </w:tcPr>
          <w:p w14:paraId="620DFFDD" w14:textId="77777777" w:rsidR="00C53E78" w:rsidRPr="005A7041" w:rsidRDefault="00C53E78" w:rsidP="006B68B4">
            <w:pPr>
              <w:spacing w:before="120" w:after="120"/>
              <w:ind w:left="990"/>
              <w:rPr>
                <w:rStyle w:val="Table"/>
                <w:rFonts w:ascii="Times New Roman" w:hAnsi="Times New Roman"/>
                <w:spacing w:val="-2"/>
                <w:lang w:val="es-ES"/>
              </w:rPr>
            </w:pPr>
          </w:p>
        </w:tc>
        <w:tc>
          <w:tcPr>
            <w:tcW w:w="1559" w:type="dxa"/>
            <w:tcBorders>
              <w:top w:val="single" w:sz="6" w:space="0" w:color="auto"/>
              <w:left w:val="single" w:sz="6" w:space="0" w:color="auto"/>
            </w:tcBorders>
          </w:tcPr>
          <w:p w14:paraId="4E1DAD1B" w14:textId="77777777" w:rsidR="00C53E78" w:rsidRPr="005A7041" w:rsidRDefault="00C53E78" w:rsidP="006B68B4">
            <w:pPr>
              <w:spacing w:before="120" w:after="120"/>
              <w:ind w:left="990"/>
              <w:rPr>
                <w:rStyle w:val="Table"/>
                <w:rFonts w:ascii="Times New Roman" w:hAnsi="Times New Roman"/>
                <w:spacing w:val="-2"/>
                <w:lang w:val="es-ES"/>
              </w:rPr>
            </w:pPr>
          </w:p>
        </w:tc>
        <w:tc>
          <w:tcPr>
            <w:tcW w:w="1276" w:type="dxa"/>
            <w:tcBorders>
              <w:top w:val="single" w:sz="6" w:space="0" w:color="auto"/>
              <w:left w:val="single" w:sz="6" w:space="0" w:color="auto"/>
            </w:tcBorders>
          </w:tcPr>
          <w:p w14:paraId="6386CD42" w14:textId="77777777" w:rsidR="00C53E78" w:rsidRPr="005A7041" w:rsidRDefault="00C53E78" w:rsidP="006B68B4">
            <w:pPr>
              <w:spacing w:before="120" w:after="120"/>
              <w:ind w:left="990"/>
              <w:rPr>
                <w:rStyle w:val="Table"/>
                <w:rFonts w:ascii="Times New Roman" w:hAnsi="Times New Roman"/>
                <w:spacing w:val="-2"/>
                <w:lang w:val="es-ES"/>
              </w:rPr>
            </w:pPr>
          </w:p>
        </w:tc>
        <w:tc>
          <w:tcPr>
            <w:tcW w:w="1843" w:type="dxa"/>
            <w:tcBorders>
              <w:top w:val="single" w:sz="6" w:space="0" w:color="auto"/>
              <w:left w:val="single" w:sz="6" w:space="0" w:color="auto"/>
              <w:bottom w:val="single" w:sz="6" w:space="0" w:color="auto"/>
              <w:right w:val="single" w:sz="6" w:space="0" w:color="auto"/>
            </w:tcBorders>
          </w:tcPr>
          <w:p w14:paraId="457D3EC2" w14:textId="77777777" w:rsidR="00C53E78" w:rsidRPr="005A7041" w:rsidRDefault="00C53E78" w:rsidP="006B68B4">
            <w:pPr>
              <w:spacing w:before="120" w:after="120"/>
              <w:ind w:left="990"/>
              <w:rPr>
                <w:rStyle w:val="Table"/>
                <w:rFonts w:ascii="Times New Roman" w:hAnsi="Times New Roman"/>
                <w:spacing w:val="-2"/>
                <w:lang w:val="es-ES"/>
              </w:rPr>
            </w:pPr>
          </w:p>
        </w:tc>
      </w:tr>
      <w:tr w:rsidR="00C53E78" w:rsidRPr="001C59B2" w14:paraId="0B31D6B7" w14:textId="77777777" w:rsidTr="00B24D77">
        <w:trPr>
          <w:cantSplit/>
        </w:trPr>
        <w:tc>
          <w:tcPr>
            <w:tcW w:w="426" w:type="dxa"/>
            <w:tcBorders>
              <w:top w:val="single" w:sz="6" w:space="0" w:color="auto"/>
              <w:left w:val="single" w:sz="6" w:space="0" w:color="auto"/>
              <w:bottom w:val="single" w:sz="6" w:space="0" w:color="auto"/>
              <w:right w:val="single" w:sz="6" w:space="0" w:color="auto"/>
            </w:tcBorders>
          </w:tcPr>
          <w:p w14:paraId="71CB9E1F" w14:textId="77777777" w:rsidR="00C53E78" w:rsidRPr="005A7041" w:rsidRDefault="00C53E78" w:rsidP="006B68B4">
            <w:pPr>
              <w:spacing w:before="120" w:after="120"/>
              <w:ind w:left="990"/>
              <w:rPr>
                <w:rStyle w:val="Table"/>
                <w:rFonts w:ascii="Times New Roman" w:hAnsi="Times New Roman"/>
                <w:spacing w:val="-2"/>
                <w:lang w:val="es-ES"/>
              </w:rPr>
            </w:pPr>
          </w:p>
        </w:tc>
        <w:tc>
          <w:tcPr>
            <w:tcW w:w="1698" w:type="dxa"/>
            <w:tcBorders>
              <w:top w:val="single" w:sz="6" w:space="0" w:color="auto"/>
              <w:left w:val="single" w:sz="6" w:space="0" w:color="auto"/>
              <w:bottom w:val="single" w:sz="6" w:space="0" w:color="auto"/>
              <w:right w:val="single" w:sz="6" w:space="0" w:color="auto"/>
            </w:tcBorders>
          </w:tcPr>
          <w:p w14:paraId="5C4ECB40" w14:textId="77777777" w:rsidR="00C53E78" w:rsidRPr="005A7041" w:rsidRDefault="00C53E78" w:rsidP="006B68B4">
            <w:pPr>
              <w:spacing w:before="120" w:after="120"/>
              <w:ind w:left="990"/>
              <w:rPr>
                <w:rStyle w:val="Table"/>
                <w:rFonts w:ascii="Times New Roman" w:hAnsi="Times New Roman"/>
                <w:spacing w:val="-2"/>
                <w:lang w:val="es-ES"/>
              </w:rPr>
            </w:pPr>
          </w:p>
        </w:tc>
        <w:tc>
          <w:tcPr>
            <w:tcW w:w="2129" w:type="dxa"/>
            <w:tcBorders>
              <w:top w:val="single" w:sz="6" w:space="0" w:color="auto"/>
              <w:bottom w:val="single" w:sz="6" w:space="0" w:color="auto"/>
            </w:tcBorders>
          </w:tcPr>
          <w:p w14:paraId="55D83363" w14:textId="77777777" w:rsidR="00C53E78" w:rsidRPr="005A7041" w:rsidRDefault="00C53E78" w:rsidP="006B68B4">
            <w:pPr>
              <w:spacing w:before="120" w:after="120"/>
              <w:ind w:left="990"/>
              <w:rPr>
                <w:rStyle w:val="Table"/>
                <w:rFonts w:ascii="Times New Roman" w:hAnsi="Times New Roman"/>
                <w:spacing w:val="-2"/>
                <w:lang w:val="es-ES"/>
              </w:rPr>
            </w:pPr>
          </w:p>
        </w:tc>
        <w:tc>
          <w:tcPr>
            <w:tcW w:w="1559" w:type="dxa"/>
            <w:tcBorders>
              <w:top w:val="single" w:sz="6" w:space="0" w:color="auto"/>
              <w:left w:val="single" w:sz="6" w:space="0" w:color="auto"/>
              <w:bottom w:val="single" w:sz="6" w:space="0" w:color="auto"/>
            </w:tcBorders>
          </w:tcPr>
          <w:p w14:paraId="62382E56" w14:textId="77777777" w:rsidR="00C53E78" w:rsidRPr="005A7041" w:rsidRDefault="00C53E78" w:rsidP="006B68B4">
            <w:pPr>
              <w:spacing w:before="120" w:after="120"/>
              <w:ind w:left="990"/>
              <w:rPr>
                <w:rStyle w:val="Table"/>
                <w:rFonts w:ascii="Times New Roman" w:hAnsi="Times New Roman"/>
                <w:spacing w:val="-2"/>
                <w:lang w:val="es-ES"/>
              </w:rPr>
            </w:pPr>
          </w:p>
        </w:tc>
        <w:tc>
          <w:tcPr>
            <w:tcW w:w="1276" w:type="dxa"/>
            <w:tcBorders>
              <w:top w:val="single" w:sz="6" w:space="0" w:color="auto"/>
              <w:left w:val="single" w:sz="6" w:space="0" w:color="auto"/>
              <w:bottom w:val="single" w:sz="6" w:space="0" w:color="auto"/>
            </w:tcBorders>
          </w:tcPr>
          <w:p w14:paraId="20567D20" w14:textId="77777777" w:rsidR="00C53E78" w:rsidRPr="005A7041" w:rsidRDefault="00C53E78" w:rsidP="006B68B4">
            <w:pPr>
              <w:spacing w:before="120" w:after="120"/>
              <w:ind w:left="990"/>
              <w:rPr>
                <w:rStyle w:val="Table"/>
                <w:rFonts w:ascii="Times New Roman" w:hAnsi="Times New Roman"/>
                <w:spacing w:val="-2"/>
                <w:lang w:val="es-ES"/>
              </w:rPr>
            </w:pPr>
          </w:p>
        </w:tc>
        <w:tc>
          <w:tcPr>
            <w:tcW w:w="1843" w:type="dxa"/>
            <w:tcBorders>
              <w:top w:val="single" w:sz="6" w:space="0" w:color="auto"/>
              <w:left w:val="single" w:sz="6" w:space="0" w:color="auto"/>
              <w:bottom w:val="single" w:sz="6" w:space="0" w:color="auto"/>
              <w:right w:val="single" w:sz="6" w:space="0" w:color="auto"/>
            </w:tcBorders>
          </w:tcPr>
          <w:p w14:paraId="310AECF9" w14:textId="77777777" w:rsidR="00C53E78" w:rsidRPr="005A7041" w:rsidRDefault="00C53E78" w:rsidP="006B68B4">
            <w:pPr>
              <w:spacing w:before="120" w:after="120"/>
              <w:ind w:left="990"/>
              <w:rPr>
                <w:rStyle w:val="Table"/>
                <w:rFonts w:ascii="Times New Roman" w:hAnsi="Times New Roman"/>
                <w:spacing w:val="-2"/>
                <w:lang w:val="es-ES"/>
              </w:rPr>
            </w:pPr>
          </w:p>
        </w:tc>
      </w:tr>
    </w:tbl>
    <w:p w14:paraId="1206DE2F" w14:textId="77777777" w:rsidR="000E43FD" w:rsidRPr="005A7041" w:rsidRDefault="000E43FD" w:rsidP="000E43FD">
      <w:pPr>
        <w:rPr>
          <w:rStyle w:val="Table"/>
          <w:rFonts w:ascii="Times New Roman" w:hAnsi="Times New Roman"/>
          <w:spacing w:val="-2"/>
          <w:sz w:val="24"/>
          <w:lang w:val="es-ES"/>
        </w:rPr>
      </w:pPr>
    </w:p>
    <w:p w14:paraId="499C0D18" w14:textId="77777777" w:rsidR="00AC05D3" w:rsidRPr="005A7041" w:rsidRDefault="00AC05D3" w:rsidP="00A913B7">
      <w:pPr>
        <w:pStyle w:val="S4-Header2"/>
        <w:rPr>
          <w:sz w:val="28"/>
          <w:szCs w:val="28"/>
          <w:lang w:val="es-ES"/>
        </w:rPr>
      </w:pPr>
      <w:r w:rsidRPr="005A7041">
        <w:rPr>
          <w:sz w:val="28"/>
          <w:szCs w:val="28"/>
          <w:lang w:val="es-ES"/>
        </w:rPr>
        <w:br w:type="page"/>
      </w:r>
    </w:p>
    <w:p w14:paraId="371B146F" w14:textId="77777777" w:rsidR="00802719" w:rsidRPr="005A7041" w:rsidRDefault="00A913B7" w:rsidP="00D561AA">
      <w:pPr>
        <w:pStyle w:val="SecIVHeading2"/>
      </w:pPr>
      <w:bookmarkStart w:id="626" w:name="_Toc485743339"/>
      <w:bookmarkStart w:id="627" w:name="_Toc485743966"/>
      <w:bookmarkStart w:id="628" w:name="_Toc206528762"/>
      <w:r w:rsidRPr="005A7041">
        <w:lastRenderedPageBreak/>
        <w:t>Formulario EXP - 4.1</w:t>
      </w:r>
      <w:bookmarkEnd w:id="626"/>
      <w:bookmarkEnd w:id="627"/>
      <w:bookmarkEnd w:id="628"/>
    </w:p>
    <w:p w14:paraId="7CF9A4BE" w14:textId="24EBC9E8" w:rsidR="00A913B7" w:rsidRPr="005A7041" w:rsidRDefault="00A913B7" w:rsidP="000313CF">
      <w:pPr>
        <w:jc w:val="center"/>
        <w:rPr>
          <w:b/>
          <w:bCs/>
          <w:sz w:val="36"/>
          <w:szCs w:val="32"/>
          <w:lang w:val="es-ES"/>
        </w:rPr>
      </w:pPr>
      <w:r w:rsidRPr="005A7041">
        <w:rPr>
          <w:b/>
          <w:bCs/>
          <w:sz w:val="36"/>
          <w:szCs w:val="40"/>
          <w:lang w:val="es-ES"/>
        </w:rPr>
        <w:t>Experiencia g</w:t>
      </w:r>
      <w:r w:rsidRPr="005A7041">
        <w:rPr>
          <w:b/>
          <w:bCs/>
          <w:sz w:val="36"/>
          <w:szCs w:val="32"/>
          <w:lang w:val="es-ES"/>
        </w:rPr>
        <w:t>eneral en construcciones</w:t>
      </w:r>
      <w:bookmarkEnd w:id="623"/>
      <w:bookmarkEnd w:id="624"/>
    </w:p>
    <w:p w14:paraId="1031FF11" w14:textId="77777777" w:rsidR="00A913B7" w:rsidRPr="005A7041" w:rsidRDefault="00A913B7" w:rsidP="00A913B7">
      <w:pPr>
        <w:tabs>
          <w:tab w:val="left" w:pos="3950"/>
        </w:tabs>
        <w:rPr>
          <w:b/>
          <w:sz w:val="20"/>
          <w:lang w:val="es-ES"/>
        </w:rPr>
      </w:pPr>
    </w:p>
    <w:p w14:paraId="6912F455" w14:textId="44F73AA2" w:rsidR="00A913B7" w:rsidRPr="005A7041" w:rsidRDefault="00A913B7" w:rsidP="00B24D77">
      <w:pPr>
        <w:spacing w:before="288" w:after="324"/>
        <w:jc w:val="right"/>
        <w:rPr>
          <w:spacing w:val="-4"/>
          <w:lang w:val="es-ES"/>
        </w:rPr>
      </w:pPr>
      <w:r w:rsidRPr="005A7041">
        <w:rPr>
          <w:spacing w:val="-4"/>
          <w:lang w:val="es-ES"/>
        </w:rPr>
        <w:t xml:space="preserve">Nombre del Licitante: </w:t>
      </w:r>
      <w:r w:rsidRPr="005A7041">
        <w:rPr>
          <w:i/>
          <w:iCs/>
          <w:spacing w:val="-6"/>
          <w:lang w:val="es-ES"/>
        </w:rPr>
        <w:t>________________</w:t>
      </w:r>
      <w:r w:rsidRPr="005A7041">
        <w:rPr>
          <w:i/>
          <w:iCs/>
          <w:spacing w:val="-6"/>
          <w:lang w:val="es-ES"/>
        </w:rPr>
        <w:br/>
      </w:r>
      <w:r w:rsidRPr="005A7041">
        <w:rPr>
          <w:spacing w:val="-4"/>
          <w:lang w:val="es-ES"/>
        </w:rPr>
        <w:t xml:space="preserve">Fecha: </w:t>
      </w:r>
      <w:r w:rsidRPr="005A7041">
        <w:rPr>
          <w:i/>
          <w:iCs/>
          <w:spacing w:val="-6"/>
          <w:lang w:val="es-ES"/>
        </w:rPr>
        <w:t>______________________</w:t>
      </w:r>
      <w:r w:rsidRPr="005A7041">
        <w:rPr>
          <w:i/>
          <w:iCs/>
          <w:spacing w:val="-6"/>
          <w:lang w:val="es-ES"/>
        </w:rPr>
        <w:br/>
      </w:r>
      <w:r w:rsidRPr="005A7041">
        <w:rPr>
          <w:spacing w:val="-4"/>
          <w:lang w:val="es-ES"/>
        </w:rPr>
        <w:t xml:space="preserve">Nombre del miembro de la </w:t>
      </w:r>
      <w:proofErr w:type="spellStart"/>
      <w:r w:rsidR="008C148F" w:rsidRPr="005A7041">
        <w:rPr>
          <w:spacing w:val="-4"/>
          <w:lang w:val="es-ES"/>
        </w:rPr>
        <w:t>APCA</w:t>
      </w:r>
      <w:proofErr w:type="spellEnd"/>
      <w:r w:rsidRPr="005A7041">
        <w:rPr>
          <w:spacing w:val="-4"/>
          <w:lang w:val="es-ES"/>
        </w:rPr>
        <w:t xml:space="preserve"> _________________________</w:t>
      </w:r>
      <w:r w:rsidRPr="005A7041">
        <w:rPr>
          <w:i/>
          <w:iCs/>
          <w:spacing w:val="-6"/>
          <w:lang w:val="es-ES"/>
        </w:rPr>
        <w:br/>
      </w:r>
      <w:proofErr w:type="spellStart"/>
      <w:r w:rsidRPr="005A7041">
        <w:rPr>
          <w:spacing w:val="-2"/>
          <w:lang w:val="es-ES"/>
        </w:rPr>
        <w:t>N.</w:t>
      </w:r>
      <w:r w:rsidRPr="005A7041">
        <w:rPr>
          <w:spacing w:val="-2"/>
          <w:vertAlign w:val="superscript"/>
          <w:lang w:val="es-ES"/>
        </w:rPr>
        <w:t>o</w:t>
      </w:r>
      <w:proofErr w:type="spellEnd"/>
      <w:r w:rsidRPr="005A7041">
        <w:rPr>
          <w:spacing w:val="-2"/>
          <w:lang w:val="es-ES"/>
        </w:rPr>
        <w:t xml:space="preserve"> y nombre </w:t>
      </w:r>
      <w:r w:rsidR="00962E0D" w:rsidRPr="005A7041">
        <w:rPr>
          <w:spacing w:val="-2"/>
          <w:lang w:val="es-ES"/>
        </w:rPr>
        <w:t>de la S</w:t>
      </w:r>
      <w:r w:rsidR="00FA71C8" w:rsidRPr="005A7041">
        <w:rPr>
          <w:spacing w:val="-2"/>
          <w:lang w:val="es-ES"/>
        </w:rPr>
        <w:t xml:space="preserve">olicitud de </w:t>
      </w:r>
      <w:r w:rsidR="00962E0D" w:rsidRPr="005A7041">
        <w:rPr>
          <w:spacing w:val="-2"/>
          <w:lang w:val="es-ES"/>
        </w:rPr>
        <w:t>O</w:t>
      </w:r>
      <w:r w:rsidR="00FA71C8" w:rsidRPr="005A7041">
        <w:rPr>
          <w:spacing w:val="-2"/>
          <w:lang w:val="es-ES"/>
        </w:rPr>
        <w:t>fertas</w:t>
      </w:r>
      <w:r w:rsidRPr="005A7041">
        <w:rPr>
          <w:spacing w:val="-2"/>
          <w:lang w:val="es-ES"/>
        </w:rPr>
        <w:t xml:space="preserve">: </w:t>
      </w:r>
      <w:r w:rsidRPr="005A7041">
        <w:rPr>
          <w:i/>
          <w:spacing w:val="3"/>
          <w:lang w:val="es-ES"/>
        </w:rPr>
        <w:t>_________________</w:t>
      </w:r>
      <w:r w:rsidRPr="005A7041">
        <w:rPr>
          <w:spacing w:val="3"/>
          <w:lang w:val="es-ES"/>
        </w:rPr>
        <w:br/>
      </w:r>
      <w:r w:rsidRPr="005A7041">
        <w:rPr>
          <w:spacing w:val="-2"/>
          <w:lang w:val="es-ES"/>
        </w:rPr>
        <w:t xml:space="preserve">Página </w:t>
      </w:r>
      <w:r w:rsidRPr="005A7041">
        <w:rPr>
          <w:i/>
          <w:lang w:val="es-ES"/>
        </w:rPr>
        <w:t>__________</w:t>
      </w:r>
      <w:r w:rsidRPr="005A7041">
        <w:rPr>
          <w:spacing w:val="-2"/>
          <w:lang w:val="es-ES"/>
        </w:rPr>
        <w:t xml:space="preserve">de </w:t>
      </w:r>
      <w:r w:rsidRPr="005A7041">
        <w:rPr>
          <w:i/>
          <w:spacing w:val="1"/>
          <w:lang w:val="es-ES"/>
        </w:rPr>
        <w:t>_______________</w:t>
      </w:r>
    </w:p>
    <w:p w14:paraId="173453D2" w14:textId="77777777" w:rsidR="00A913B7" w:rsidRPr="005A7041" w:rsidRDefault="00A913B7" w:rsidP="00A913B7">
      <w:pPr>
        <w:spacing w:after="324"/>
        <w:rPr>
          <w:bCs/>
          <w:i/>
          <w:iCs/>
          <w:lang w:val="es-ES"/>
        </w:rPr>
      </w:pPr>
    </w:p>
    <w:tbl>
      <w:tblPr>
        <w:tblW w:w="0" w:type="auto"/>
        <w:tblInd w:w="3" w:type="dxa"/>
        <w:tblLayout w:type="fixed"/>
        <w:tblCellMar>
          <w:left w:w="0" w:type="dxa"/>
          <w:right w:w="0" w:type="dxa"/>
        </w:tblCellMar>
        <w:tblLook w:val="0000" w:firstRow="0" w:lastRow="0" w:firstColumn="0" w:lastColumn="0" w:noHBand="0" w:noVBand="0"/>
      </w:tblPr>
      <w:tblGrid>
        <w:gridCol w:w="993"/>
        <w:gridCol w:w="1209"/>
        <w:gridCol w:w="5040"/>
        <w:gridCol w:w="2015"/>
      </w:tblGrid>
      <w:tr w:rsidR="00A913B7" w:rsidRPr="001C59B2" w14:paraId="116777B4" w14:textId="77777777" w:rsidTr="00095928">
        <w:trPr>
          <w:trHeight w:hRule="exact" w:val="1031"/>
        </w:trPr>
        <w:tc>
          <w:tcPr>
            <w:tcW w:w="993" w:type="dxa"/>
            <w:tcBorders>
              <w:top w:val="single" w:sz="2" w:space="0" w:color="auto"/>
              <w:left w:val="single" w:sz="2" w:space="0" w:color="auto"/>
              <w:bottom w:val="single" w:sz="2" w:space="0" w:color="auto"/>
              <w:right w:val="single" w:sz="2" w:space="0" w:color="auto"/>
            </w:tcBorders>
          </w:tcPr>
          <w:p w14:paraId="4D806B31" w14:textId="77777777" w:rsidR="00A913B7" w:rsidRPr="005A7041" w:rsidRDefault="00A913B7" w:rsidP="006B68B4">
            <w:pPr>
              <w:jc w:val="center"/>
              <w:rPr>
                <w:bCs/>
                <w:lang w:val="es-ES"/>
              </w:rPr>
            </w:pPr>
            <w:r w:rsidRPr="005A7041">
              <w:rPr>
                <w:bCs/>
                <w:lang w:val="es-ES"/>
              </w:rPr>
              <w:t>Año de inicio</w:t>
            </w:r>
          </w:p>
        </w:tc>
        <w:tc>
          <w:tcPr>
            <w:tcW w:w="1209" w:type="dxa"/>
            <w:tcBorders>
              <w:top w:val="single" w:sz="2" w:space="0" w:color="auto"/>
              <w:left w:val="single" w:sz="2" w:space="0" w:color="auto"/>
              <w:bottom w:val="single" w:sz="2" w:space="0" w:color="auto"/>
              <w:right w:val="single" w:sz="2" w:space="0" w:color="auto"/>
            </w:tcBorders>
          </w:tcPr>
          <w:p w14:paraId="529D10B7" w14:textId="77777777" w:rsidR="00A913B7" w:rsidRPr="005A7041" w:rsidRDefault="00A913B7" w:rsidP="006B68B4">
            <w:pPr>
              <w:jc w:val="center"/>
              <w:rPr>
                <w:bCs/>
                <w:lang w:val="es-ES"/>
              </w:rPr>
            </w:pPr>
            <w:r w:rsidRPr="005A7041">
              <w:rPr>
                <w:bCs/>
                <w:lang w:val="es-ES"/>
              </w:rPr>
              <w:t>Año de terminación</w:t>
            </w:r>
          </w:p>
        </w:tc>
        <w:tc>
          <w:tcPr>
            <w:tcW w:w="5040" w:type="dxa"/>
            <w:tcBorders>
              <w:top w:val="single" w:sz="2" w:space="0" w:color="auto"/>
              <w:left w:val="single" w:sz="2" w:space="0" w:color="auto"/>
              <w:bottom w:val="single" w:sz="2" w:space="0" w:color="auto"/>
              <w:right w:val="single" w:sz="2" w:space="0" w:color="auto"/>
            </w:tcBorders>
          </w:tcPr>
          <w:p w14:paraId="6E97151E" w14:textId="77777777" w:rsidR="00A913B7" w:rsidRPr="005A7041" w:rsidRDefault="00A913B7" w:rsidP="006B68B4">
            <w:pPr>
              <w:spacing w:after="540"/>
              <w:jc w:val="center"/>
              <w:rPr>
                <w:bCs/>
                <w:lang w:val="es-ES"/>
              </w:rPr>
            </w:pPr>
            <w:r w:rsidRPr="005A7041">
              <w:rPr>
                <w:bCs/>
                <w:lang w:val="es-ES"/>
              </w:rPr>
              <w:t>Identificación del contrato</w:t>
            </w:r>
          </w:p>
        </w:tc>
        <w:tc>
          <w:tcPr>
            <w:tcW w:w="2015" w:type="dxa"/>
            <w:tcBorders>
              <w:top w:val="single" w:sz="2" w:space="0" w:color="auto"/>
              <w:left w:val="single" w:sz="2" w:space="0" w:color="auto"/>
              <w:bottom w:val="single" w:sz="2" w:space="0" w:color="auto"/>
              <w:right w:val="single" w:sz="2" w:space="0" w:color="auto"/>
            </w:tcBorders>
          </w:tcPr>
          <w:p w14:paraId="35121B88" w14:textId="77777777" w:rsidR="00A913B7" w:rsidRPr="005A7041" w:rsidRDefault="00A913B7" w:rsidP="006B68B4">
            <w:pPr>
              <w:jc w:val="center"/>
              <w:rPr>
                <w:bCs/>
                <w:lang w:val="es-ES"/>
              </w:rPr>
            </w:pPr>
            <w:r w:rsidRPr="005A7041">
              <w:rPr>
                <w:bCs/>
                <w:lang w:val="es-ES"/>
              </w:rPr>
              <w:t xml:space="preserve">Función del </w:t>
            </w:r>
          </w:p>
          <w:p w14:paraId="12B6FF29" w14:textId="77777777" w:rsidR="00A913B7" w:rsidRPr="005A7041" w:rsidRDefault="00A913B7" w:rsidP="006B68B4">
            <w:pPr>
              <w:spacing w:after="252"/>
              <w:jc w:val="center"/>
              <w:rPr>
                <w:bCs/>
                <w:lang w:val="es-ES"/>
              </w:rPr>
            </w:pPr>
            <w:r w:rsidRPr="005A7041">
              <w:rPr>
                <w:bCs/>
                <w:lang w:val="es-ES"/>
              </w:rPr>
              <w:t>Licitante</w:t>
            </w:r>
          </w:p>
        </w:tc>
      </w:tr>
      <w:tr w:rsidR="00A913B7" w:rsidRPr="001C59B2" w14:paraId="3D28D6C5" w14:textId="77777777" w:rsidTr="00B24D77">
        <w:trPr>
          <w:trHeight w:val="1775"/>
        </w:trPr>
        <w:tc>
          <w:tcPr>
            <w:tcW w:w="993" w:type="dxa"/>
            <w:tcBorders>
              <w:top w:val="single" w:sz="2" w:space="0" w:color="auto"/>
              <w:left w:val="single" w:sz="2" w:space="0" w:color="auto"/>
              <w:bottom w:val="single" w:sz="2" w:space="0" w:color="auto"/>
              <w:right w:val="single" w:sz="2" w:space="0" w:color="auto"/>
            </w:tcBorders>
          </w:tcPr>
          <w:p w14:paraId="4967E385" w14:textId="77777777" w:rsidR="00A913B7" w:rsidRPr="005A7041" w:rsidRDefault="00A913B7" w:rsidP="006B68B4">
            <w:pPr>
              <w:spacing w:before="120"/>
              <w:ind w:left="990"/>
              <w:jc w:val="center"/>
              <w:rPr>
                <w:bCs/>
                <w:lang w:val="es-ES"/>
              </w:rPr>
            </w:pPr>
          </w:p>
        </w:tc>
        <w:tc>
          <w:tcPr>
            <w:tcW w:w="1209" w:type="dxa"/>
            <w:tcBorders>
              <w:top w:val="single" w:sz="2" w:space="0" w:color="auto"/>
              <w:left w:val="single" w:sz="2" w:space="0" w:color="auto"/>
              <w:bottom w:val="single" w:sz="2" w:space="0" w:color="auto"/>
              <w:right w:val="single" w:sz="2" w:space="0" w:color="auto"/>
            </w:tcBorders>
          </w:tcPr>
          <w:p w14:paraId="319048D3" w14:textId="77777777" w:rsidR="00A913B7" w:rsidRPr="005A7041" w:rsidRDefault="00A913B7" w:rsidP="006B68B4">
            <w:pPr>
              <w:spacing w:before="120"/>
              <w:ind w:left="990"/>
              <w:jc w:val="center"/>
              <w:rPr>
                <w:bCs/>
                <w:lang w:val="es-ES"/>
              </w:rPr>
            </w:pPr>
          </w:p>
        </w:tc>
        <w:tc>
          <w:tcPr>
            <w:tcW w:w="5040" w:type="dxa"/>
            <w:tcBorders>
              <w:top w:val="single" w:sz="2" w:space="0" w:color="auto"/>
              <w:left w:val="single" w:sz="2" w:space="0" w:color="auto"/>
              <w:bottom w:val="single" w:sz="2" w:space="0" w:color="auto"/>
              <w:right w:val="single" w:sz="2" w:space="0" w:color="auto"/>
            </w:tcBorders>
          </w:tcPr>
          <w:p w14:paraId="07468286" w14:textId="3CDFCBF9" w:rsidR="00A913B7" w:rsidRPr="005A7041" w:rsidRDefault="00A913B7" w:rsidP="006B68B4">
            <w:pPr>
              <w:ind w:left="69"/>
              <w:rPr>
                <w:bCs/>
                <w:i/>
                <w:iCs/>
                <w:lang w:val="es-ES"/>
              </w:rPr>
            </w:pPr>
            <w:r w:rsidRPr="005A7041">
              <w:rPr>
                <w:bCs/>
                <w:lang w:val="es-ES"/>
              </w:rPr>
              <w:t>Nombre del contrato:</w:t>
            </w:r>
            <w:r w:rsidR="00B24D77" w:rsidRPr="005A7041">
              <w:rPr>
                <w:bCs/>
                <w:lang w:val="es-ES"/>
              </w:rPr>
              <w:t xml:space="preserve"> </w:t>
            </w:r>
            <w:r w:rsidRPr="005A7041">
              <w:rPr>
                <w:bCs/>
                <w:i/>
                <w:iCs/>
                <w:lang w:val="es-ES"/>
              </w:rPr>
              <w:t>____________________</w:t>
            </w:r>
          </w:p>
          <w:p w14:paraId="370A072D" w14:textId="77777777" w:rsidR="00A913B7" w:rsidRPr="005A7041" w:rsidRDefault="00A913B7" w:rsidP="006B68B4">
            <w:pPr>
              <w:ind w:left="69"/>
              <w:rPr>
                <w:bCs/>
                <w:i/>
                <w:iCs/>
                <w:lang w:val="es-ES"/>
              </w:rPr>
            </w:pPr>
            <w:r w:rsidRPr="005A7041">
              <w:rPr>
                <w:bCs/>
                <w:lang w:val="es-ES"/>
              </w:rPr>
              <w:t xml:space="preserve">Breve descripción de las obras realizadas por el Licitante: </w:t>
            </w:r>
            <w:r w:rsidRPr="005A7041">
              <w:rPr>
                <w:bCs/>
                <w:i/>
                <w:iCs/>
                <w:position w:val="2"/>
                <w:lang w:val="es-ES"/>
              </w:rPr>
              <w:t>_____________________________</w:t>
            </w:r>
          </w:p>
          <w:p w14:paraId="16C2218B" w14:textId="77777777" w:rsidR="00A913B7" w:rsidRPr="005A7041" w:rsidRDefault="00A913B7" w:rsidP="006B68B4">
            <w:pPr>
              <w:ind w:left="69"/>
              <w:rPr>
                <w:bCs/>
                <w:i/>
                <w:iCs/>
                <w:lang w:val="es-ES"/>
              </w:rPr>
            </w:pPr>
            <w:r w:rsidRPr="005A7041">
              <w:rPr>
                <w:bCs/>
                <w:lang w:val="es-ES"/>
              </w:rPr>
              <w:t xml:space="preserve">Monto del contrato: </w:t>
            </w:r>
            <w:r w:rsidRPr="005A7041">
              <w:rPr>
                <w:bCs/>
                <w:i/>
                <w:iCs/>
                <w:lang w:val="es-ES"/>
              </w:rPr>
              <w:t>___________________</w:t>
            </w:r>
          </w:p>
          <w:p w14:paraId="308D7CF5" w14:textId="77777777" w:rsidR="00A913B7" w:rsidRPr="005A7041" w:rsidRDefault="00A913B7" w:rsidP="006B68B4">
            <w:pPr>
              <w:ind w:left="69"/>
              <w:rPr>
                <w:bCs/>
                <w:lang w:val="es-ES"/>
              </w:rPr>
            </w:pPr>
            <w:r w:rsidRPr="005A7041">
              <w:rPr>
                <w:bCs/>
                <w:lang w:val="es-ES"/>
              </w:rPr>
              <w:t xml:space="preserve">Nombre del contratante: </w:t>
            </w:r>
            <w:r w:rsidRPr="005A7041">
              <w:rPr>
                <w:bCs/>
                <w:i/>
                <w:iCs/>
                <w:lang w:val="es-ES"/>
              </w:rPr>
              <w:t>____________________</w:t>
            </w:r>
          </w:p>
          <w:p w14:paraId="3EFF83F8" w14:textId="67FB523B" w:rsidR="00A913B7" w:rsidRPr="005A7041" w:rsidRDefault="003A51A6">
            <w:pPr>
              <w:rPr>
                <w:bCs/>
                <w:lang w:val="es-ES"/>
              </w:rPr>
            </w:pPr>
            <w:r w:rsidRPr="005A7041">
              <w:rPr>
                <w:bCs/>
                <w:lang w:val="es-ES"/>
              </w:rPr>
              <w:t xml:space="preserve"> </w:t>
            </w:r>
            <w:r w:rsidR="00A913B7" w:rsidRPr="005A7041">
              <w:rPr>
                <w:bCs/>
                <w:lang w:val="es-ES"/>
              </w:rPr>
              <w:t xml:space="preserve">Dirección: </w:t>
            </w:r>
            <w:r w:rsidR="00A913B7" w:rsidRPr="005A7041">
              <w:rPr>
                <w:bCs/>
                <w:i/>
                <w:iCs/>
                <w:lang w:val="es-E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6B768713" w14:textId="77777777" w:rsidR="00A913B7" w:rsidRPr="005A7041" w:rsidRDefault="00A913B7" w:rsidP="006B68B4">
            <w:pPr>
              <w:spacing w:before="120"/>
              <w:ind w:left="990"/>
              <w:jc w:val="center"/>
              <w:rPr>
                <w:bCs/>
                <w:lang w:val="es-ES"/>
              </w:rPr>
            </w:pPr>
          </w:p>
        </w:tc>
      </w:tr>
      <w:tr w:rsidR="00A913B7" w:rsidRPr="001C59B2" w14:paraId="1EE87378" w14:textId="77777777" w:rsidTr="00B24D77">
        <w:trPr>
          <w:trHeight w:val="1843"/>
        </w:trPr>
        <w:tc>
          <w:tcPr>
            <w:tcW w:w="993" w:type="dxa"/>
            <w:tcBorders>
              <w:top w:val="single" w:sz="2" w:space="0" w:color="auto"/>
              <w:left w:val="single" w:sz="2" w:space="0" w:color="auto"/>
              <w:bottom w:val="single" w:sz="2" w:space="0" w:color="auto"/>
              <w:right w:val="single" w:sz="2" w:space="0" w:color="auto"/>
            </w:tcBorders>
          </w:tcPr>
          <w:p w14:paraId="62C40893" w14:textId="77777777" w:rsidR="00A913B7" w:rsidRPr="005A7041" w:rsidRDefault="00A913B7" w:rsidP="006B68B4">
            <w:pPr>
              <w:spacing w:before="120"/>
              <w:ind w:left="990"/>
              <w:jc w:val="center"/>
              <w:rPr>
                <w:bCs/>
                <w:lang w:val="es-ES"/>
              </w:rPr>
            </w:pPr>
          </w:p>
        </w:tc>
        <w:tc>
          <w:tcPr>
            <w:tcW w:w="1209" w:type="dxa"/>
            <w:tcBorders>
              <w:top w:val="single" w:sz="2" w:space="0" w:color="auto"/>
              <w:left w:val="single" w:sz="2" w:space="0" w:color="auto"/>
              <w:bottom w:val="single" w:sz="2" w:space="0" w:color="auto"/>
              <w:right w:val="single" w:sz="2" w:space="0" w:color="auto"/>
            </w:tcBorders>
          </w:tcPr>
          <w:p w14:paraId="1589D469" w14:textId="77777777" w:rsidR="00A913B7" w:rsidRPr="005A7041" w:rsidRDefault="00A913B7" w:rsidP="006B68B4">
            <w:pPr>
              <w:spacing w:before="120"/>
              <w:ind w:left="990"/>
              <w:jc w:val="center"/>
              <w:rPr>
                <w:bCs/>
                <w:lang w:val="es-ES"/>
              </w:rPr>
            </w:pPr>
          </w:p>
        </w:tc>
        <w:tc>
          <w:tcPr>
            <w:tcW w:w="5040" w:type="dxa"/>
            <w:tcBorders>
              <w:top w:val="single" w:sz="2" w:space="0" w:color="auto"/>
              <w:left w:val="single" w:sz="2" w:space="0" w:color="auto"/>
              <w:bottom w:val="single" w:sz="2" w:space="0" w:color="auto"/>
              <w:right w:val="single" w:sz="2" w:space="0" w:color="auto"/>
            </w:tcBorders>
          </w:tcPr>
          <w:p w14:paraId="63A66DED" w14:textId="63AAAEA5" w:rsidR="00A913B7" w:rsidRPr="005A7041" w:rsidRDefault="00A913B7" w:rsidP="006B68B4">
            <w:pPr>
              <w:ind w:left="69"/>
              <w:rPr>
                <w:bCs/>
                <w:i/>
                <w:iCs/>
                <w:lang w:val="es-ES"/>
              </w:rPr>
            </w:pPr>
            <w:r w:rsidRPr="005A7041">
              <w:rPr>
                <w:bCs/>
                <w:lang w:val="es-ES"/>
              </w:rPr>
              <w:t xml:space="preserve">Nombre del contrato: </w:t>
            </w:r>
            <w:r w:rsidRPr="005A7041">
              <w:rPr>
                <w:bCs/>
                <w:i/>
                <w:iCs/>
                <w:lang w:val="es-ES"/>
              </w:rPr>
              <w:t>____________________</w:t>
            </w:r>
          </w:p>
          <w:p w14:paraId="02D3F644" w14:textId="77777777" w:rsidR="00A913B7" w:rsidRPr="005A7041" w:rsidRDefault="00A913B7" w:rsidP="006B68B4">
            <w:pPr>
              <w:ind w:left="69"/>
              <w:rPr>
                <w:bCs/>
                <w:i/>
                <w:iCs/>
                <w:lang w:val="es-ES"/>
              </w:rPr>
            </w:pPr>
            <w:r w:rsidRPr="005A7041">
              <w:rPr>
                <w:bCs/>
                <w:lang w:val="es-ES"/>
              </w:rPr>
              <w:t xml:space="preserve">Breve descripción de las obras realizadas por el Licitante: </w:t>
            </w:r>
            <w:r w:rsidRPr="005A7041">
              <w:rPr>
                <w:bCs/>
                <w:i/>
                <w:iCs/>
                <w:position w:val="2"/>
                <w:lang w:val="es-ES"/>
              </w:rPr>
              <w:t>_____________________________</w:t>
            </w:r>
          </w:p>
          <w:p w14:paraId="189B4807" w14:textId="77777777" w:rsidR="00A913B7" w:rsidRPr="005A7041" w:rsidRDefault="00A913B7" w:rsidP="006B68B4">
            <w:pPr>
              <w:ind w:left="69"/>
              <w:rPr>
                <w:bCs/>
                <w:i/>
                <w:iCs/>
                <w:lang w:val="es-ES"/>
              </w:rPr>
            </w:pPr>
            <w:r w:rsidRPr="005A7041">
              <w:rPr>
                <w:bCs/>
                <w:lang w:val="es-ES"/>
              </w:rPr>
              <w:t xml:space="preserve">Monto del contrato: </w:t>
            </w:r>
            <w:r w:rsidRPr="005A7041">
              <w:rPr>
                <w:bCs/>
                <w:i/>
                <w:iCs/>
                <w:lang w:val="es-ES"/>
              </w:rPr>
              <w:t>___________________</w:t>
            </w:r>
          </w:p>
          <w:p w14:paraId="1826E64D" w14:textId="77777777" w:rsidR="00A913B7" w:rsidRPr="005A7041" w:rsidRDefault="00A913B7" w:rsidP="006B68B4">
            <w:pPr>
              <w:ind w:left="69"/>
              <w:rPr>
                <w:bCs/>
                <w:lang w:val="es-ES"/>
              </w:rPr>
            </w:pPr>
            <w:r w:rsidRPr="005A7041">
              <w:rPr>
                <w:bCs/>
                <w:lang w:val="es-ES"/>
              </w:rPr>
              <w:t xml:space="preserve">Nombre del contratante: </w:t>
            </w:r>
            <w:r w:rsidRPr="005A7041">
              <w:rPr>
                <w:bCs/>
                <w:i/>
                <w:iCs/>
                <w:lang w:val="es-ES"/>
              </w:rPr>
              <w:t>____________________</w:t>
            </w:r>
          </w:p>
          <w:p w14:paraId="275DD378" w14:textId="08C87658" w:rsidR="00A913B7" w:rsidRPr="005A7041" w:rsidRDefault="003A51A6">
            <w:pPr>
              <w:rPr>
                <w:bCs/>
                <w:lang w:val="es-ES"/>
              </w:rPr>
            </w:pPr>
            <w:r w:rsidRPr="005A7041">
              <w:rPr>
                <w:bCs/>
                <w:lang w:val="es-ES"/>
              </w:rPr>
              <w:t xml:space="preserve"> </w:t>
            </w:r>
            <w:r w:rsidR="00A913B7" w:rsidRPr="005A7041">
              <w:rPr>
                <w:bCs/>
                <w:lang w:val="es-ES"/>
              </w:rPr>
              <w:t xml:space="preserve">Dirección: </w:t>
            </w:r>
            <w:r w:rsidR="00A913B7" w:rsidRPr="005A7041">
              <w:rPr>
                <w:bCs/>
                <w:i/>
                <w:iCs/>
                <w:lang w:val="es-E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55865E9C" w14:textId="77777777" w:rsidR="00A913B7" w:rsidRPr="005A7041" w:rsidRDefault="00A913B7" w:rsidP="006B68B4">
            <w:pPr>
              <w:spacing w:before="120"/>
              <w:ind w:left="990"/>
              <w:jc w:val="center"/>
              <w:rPr>
                <w:bCs/>
                <w:lang w:val="es-ES"/>
              </w:rPr>
            </w:pPr>
          </w:p>
        </w:tc>
      </w:tr>
      <w:tr w:rsidR="00A913B7" w:rsidRPr="001C59B2" w14:paraId="12A5DC1B" w14:textId="77777777" w:rsidTr="00B24D77">
        <w:trPr>
          <w:trHeight w:val="1841"/>
        </w:trPr>
        <w:tc>
          <w:tcPr>
            <w:tcW w:w="993" w:type="dxa"/>
            <w:tcBorders>
              <w:top w:val="single" w:sz="2" w:space="0" w:color="auto"/>
              <w:left w:val="single" w:sz="2" w:space="0" w:color="auto"/>
              <w:bottom w:val="single" w:sz="2" w:space="0" w:color="auto"/>
              <w:right w:val="single" w:sz="2" w:space="0" w:color="auto"/>
            </w:tcBorders>
          </w:tcPr>
          <w:p w14:paraId="56A2928B" w14:textId="77777777" w:rsidR="00A913B7" w:rsidRPr="005A7041" w:rsidRDefault="00A913B7" w:rsidP="006B68B4">
            <w:pPr>
              <w:spacing w:before="120"/>
              <w:ind w:left="990"/>
              <w:jc w:val="center"/>
              <w:rPr>
                <w:bCs/>
                <w:lang w:val="es-ES"/>
              </w:rPr>
            </w:pPr>
          </w:p>
        </w:tc>
        <w:tc>
          <w:tcPr>
            <w:tcW w:w="1209" w:type="dxa"/>
            <w:tcBorders>
              <w:top w:val="single" w:sz="2" w:space="0" w:color="auto"/>
              <w:left w:val="single" w:sz="2" w:space="0" w:color="auto"/>
              <w:bottom w:val="single" w:sz="2" w:space="0" w:color="auto"/>
              <w:right w:val="single" w:sz="2" w:space="0" w:color="auto"/>
            </w:tcBorders>
          </w:tcPr>
          <w:p w14:paraId="35DCB111" w14:textId="77777777" w:rsidR="00A913B7" w:rsidRPr="005A7041" w:rsidRDefault="00A913B7" w:rsidP="006B68B4">
            <w:pPr>
              <w:spacing w:before="120"/>
              <w:ind w:left="990"/>
              <w:jc w:val="center"/>
              <w:rPr>
                <w:bCs/>
                <w:lang w:val="es-ES"/>
              </w:rPr>
            </w:pPr>
          </w:p>
        </w:tc>
        <w:tc>
          <w:tcPr>
            <w:tcW w:w="5040" w:type="dxa"/>
            <w:tcBorders>
              <w:top w:val="single" w:sz="2" w:space="0" w:color="auto"/>
              <w:left w:val="single" w:sz="2" w:space="0" w:color="auto"/>
              <w:bottom w:val="single" w:sz="2" w:space="0" w:color="auto"/>
              <w:right w:val="single" w:sz="2" w:space="0" w:color="auto"/>
            </w:tcBorders>
          </w:tcPr>
          <w:p w14:paraId="6E81B975" w14:textId="363BF027" w:rsidR="00A913B7" w:rsidRPr="005A7041" w:rsidRDefault="00A913B7" w:rsidP="006B68B4">
            <w:pPr>
              <w:ind w:left="69"/>
              <w:rPr>
                <w:bCs/>
                <w:i/>
                <w:iCs/>
                <w:lang w:val="es-ES"/>
              </w:rPr>
            </w:pPr>
            <w:r w:rsidRPr="005A7041">
              <w:rPr>
                <w:bCs/>
                <w:lang w:val="es-ES"/>
              </w:rPr>
              <w:t xml:space="preserve">Nombre del contrato: </w:t>
            </w:r>
            <w:r w:rsidRPr="005A7041">
              <w:rPr>
                <w:bCs/>
                <w:i/>
                <w:iCs/>
                <w:lang w:val="es-ES"/>
              </w:rPr>
              <w:t>____________________</w:t>
            </w:r>
          </w:p>
          <w:p w14:paraId="01B4A702" w14:textId="77777777" w:rsidR="00A913B7" w:rsidRPr="005A7041" w:rsidRDefault="00A913B7">
            <w:pPr>
              <w:ind w:left="69"/>
              <w:rPr>
                <w:bCs/>
                <w:i/>
                <w:iCs/>
                <w:lang w:val="es-ES"/>
              </w:rPr>
            </w:pPr>
            <w:r w:rsidRPr="005A7041">
              <w:rPr>
                <w:bCs/>
                <w:lang w:val="es-ES"/>
              </w:rPr>
              <w:t xml:space="preserve">Breve descripción de las obras realizadas por el Licitante: </w:t>
            </w:r>
            <w:r w:rsidRPr="005A7041">
              <w:rPr>
                <w:bCs/>
                <w:i/>
                <w:iCs/>
                <w:position w:val="2"/>
                <w:lang w:val="es-ES"/>
              </w:rPr>
              <w:t>_____________________________</w:t>
            </w:r>
          </w:p>
          <w:p w14:paraId="0A77A19D" w14:textId="77777777" w:rsidR="00A913B7" w:rsidRPr="005A7041" w:rsidRDefault="00A913B7" w:rsidP="006B68B4">
            <w:pPr>
              <w:ind w:left="69"/>
              <w:rPr>
                <w:bCs/>
                <w:i/>
                <w:iCs/>
                <w:lang w:val="es-ES"/>
              </w:rPr>
            </w:pPr>
            <w:r w:rsidRPr="005A7041">
              <w:rPr>
                <w:bCs/>
                <w:lang w:val="es-ES"/>
              </w:rPr>
              <w:t xml:space="preserve">Monto del contrato: </w:t>
            </w:r>
            <w:r w:rsidRPr="005A7041">
              <w:rPr>
                <w:bCs/>
                <w:i/>
                <w:iCs/>
                <w:lang w:val="es-ES"/>
              </w:rPr>
              <w:t>___________________</w:t>
            </w:r>
          </w:p>
          <w:p w14:paraId="2A7FCC1F" w14:textId="77777777" w:rsidR="00A913B7" w:rsidRPr="005A7041" w:rsidRDefault="00A913B7" w:rsidP="006B68B4">
            <w:pPr>
              <w:ind w:left="69"/>
              <w:rPr>
                <w:bCs/>
                <w:lang w:val="es-ES"/>
              </w:rPr>
            </w:pPr>
            <w:r w:rsidRPr="005A7041">
              <w:rPr>
                <w:bCs/>
                <w:lang w:val="es-ES"/>
              </w:rPr>
              <w:t xml:space="preserve">Nombre del contratante: </w:t>
            </w:r>
            <w:r w:rsidRPr="005A7041">
              <w:rPr>
                <w:bCs/>
                <w:i/>
                <w:iCs/>
                <w:lang w:val="es-ES"/>
              </w:rPr>
              <w:t>____________________</w:t>
            </w:r>
          </w:p>
          <w:p w14:paraId="03C681B2" w14:textId="3CD92022" w:rsidR="00A913B7" w:rsidRPr="005A7041" w:rsidRDefault="003A51A6">
            <w:pPr>
              <w:rPr>
                <w:bCs/>
                <w:lang w:val="es-ES"/>
              </w:rPr>
            </w:pPr>
            <w:r w:rsidRPr="005A7041">
              <w:rPr>
                <w:bCs/>
                <w:lang w:val="es-ES"/>
              </w:rPr>
              <w:t xml:space="preserve"> </w:t>
            </w:r>
            <w:r w:rsidR="00A913B7" w:rsidRPr="005A7041">
              <w:rPr>
                <w:bCs/>
                <w:lang w:val="es-ES"/>
              </w:rPr>
              <w:t xml:space="preserve">Dirección: </w:t>
            </w:r>
            <w:r w:rsidR="00A913B7" w:rsidRPr="005A7041">
              <w:rPr>
                <w:bCs/>
                <w:i/>
                <w:iCs/>
                <w:lang w:val="es-E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716A35FB" w14:textId="77777777" w:rsidR="00A913B7" w:rsidRPr="005A7041" w:rsidRDefault="00A913B7" w:rsidP="006B68B4">
            <w:pPr>
              <w:spacing w:before="120"/>
              <w:ind w:left="990"/>
              <w:jc w:val="center"/>
              <w:rPr>
                <w:bCs/>
                <w:lang w:val="es-ES"/>
              </w:rPr>
            </w:pPr>
          </w:p>
        </w:tc>
      </w:tr>
    </w:tbl>
    <w:p w14:paraId="7FF9A1B1" w14:textId="77777777" w:rsidR="00A913B7" w:rsidRPr="005A7041" w:rsidRDefault="00A913B7" w:rsidP="00A913B7">
      <w:pPr>
        <w:jc w:val="center"/>
        <w:rPr>
          <w:b/>
          <w:sz w:val="32"/>
          <w:szCs w:val="32"/>
          <w:lang w:val="es-ES"/>
        </w:rPr>
      </w:pPr>
    </w:p>
    <w:bookmarkEnd w:id="625"/>
    <w:p w14:paraId="26BCF1BF" w14:textId="77777777" w:rsidR="00A913B7" w:rsidRPr="005A7041" w:rsidRDefault="00A913B7" w:rsidP="00A913B7">
      <w:pPr>
        <w:jc w:val="center"/>
        <w:rPr>
          <w:iCs/>
          <w:lang w:val="es-ES"/>
        </w:rPr>
      </w:pPr>
      <w:r w:rsidRPr="005A7041">
        <w:rPr>
          <w:lang w:val="es-ES"/>
        </w:rPr>
        <w:br w:type="page"/>
      </w:r>
    </w:p>
    <w:p w14:paraId="10E535A4" w14:textId="4391D6E9" w:rsidR="00802719" w:rsidRPr="005A7041" w:rsidRDefault="00A913B7" w:rsidP="00D561AA">
      <w:pPr>
        <w:pStyle w:val="SecIVHeading2"/>
      </w:pPr>
      <w:bookmarkStart w:id="629" w:name="_Toc485743340"/>
      <w:bookmarkStart w:id="630" w:name="_Toc485743967"/>
      <w:bookmarkStart w:id="631" w:name="_Toc206528763"/>
      <w:bookmarkStart w:id="632" w:name="_Toc446329319"/>
      <w:r w:rsidRPr="005A7041">
        <w:lastRenderedPageBreak/>
        <w:t xml:space="preserve">Formulario EXP - 4.2 </w:t>
      </w:r>
      <w:r w:rsidR="000C6699" w:rsidRPr="005A7041">
        <w:t>(</w:t>
      </w:r>
      <w:r w:rsidRPr="005A7041">
        <w:t>a)</w:t>
      </w:r>
      <w:bookmarkEnd w:id="629"/>
      <w:bookmarkEnd w:id="630"/>
      <w:bookmarkEnd w:id="631"/>
    </w:p>
    <w:p w14:paraId="3992FC56" w14:textId="57CAE36F" w:rsidR="00A913B7" w:rsidRPr="005A7041" w:rsidRDefault="00A913B7" w:rsidP="000313CF">
      <w:pPr>
        <w:jc w:val="center"/>
        <w:rPr>
          <w:b/>
          <w:bCs/>
          <w:sz w:val="36"/>
          <w:szCs w:val="32"/>
          <w:lang w:val="es-ES"/>
        </w:rPr>
      </w:pPr>
      <w:r w:rsidRPr="005A7041">
        <w:rPr>
          <w:b/>
          <w:bCs/>
          <w:sz w:val="36"/>
          <w:szCs w:val="40"/>
          <w:lang w:val="es-ES"/>
        </w:rPr>
        <w:t xml:space="preserve"> </w:t>
      </w:r>
      <w:bookmarkEnd w:id="632"/>
      <w:r w:rsidRPr="005A7041">
        <w:rPr>
          <w:b/>
          <w:bCs/>
          <w:sz w:val="36"/>
          <w:szCs w:val="32"/>
          <w:lang w:val="es-ES"/>
        </w:rPr>
        <w:t>Experiencia específica en c</w:t>
      </w:r>
      <w:r w:rsidR="002E35A7" w:rsidRPr="005A7041">
        <w:rPr>
          <w:b/>
          <w:bCs/>
          <w:sz w:val="36"/>
          <w:szCs w:val="32"/>
          <w:lang w:val="es-ES"/>
        </w:rPr>
        <w:t xml:space="preserve">onstrucción </w:t>
      </w:r>
      <w:r w:rsidRPr="005A7041">
        <w:rPr>
          <w:b/>
          <w:bCs/>
          <w:sz w:val="36"/>
          <w:szCs w:val="32"/>
          <w:lang w:val="es-ES"/>
        </w:rPr>
        <w:t xml:space="preserve">y </w:t>
      </w:r>
      <w:r w:rsidR="00B24D77" w:rsidRPr="005A7041">
        <w:rPr>
          <w:b/>
          <w:bCs/>
          <w:sz w:val="36"/>
          <w:szCs w:val="32"/>
          <w:lang w:val="es-ES"/>
        </w:rPr>
        <w:br/>
      </w:r>
      <w:r w:rsidRPr="005A7041">
        <w:rPr>
          <w:b/>
          <w:bCs/>
          <w:sz w:val="36"/>
          <w:szCs w:val="32"/>
          <w:lang w:val="es-ES"/>
        </w:rPr>
        <w:t>gestión de contratos</w:t>
      </w:r>
    </w:p>
    <w:p w14:paraId="56E741D0" w14:textId="5B9126DA" w:rsidR="00A913B7" w:rsidRPr="005A7041" w:rsidRDefault="00A913B7" w:rsidP="00B24D77">
      <w:pPr>
        <w:spacing w:before="288" w:after="324"/>
        <w:jc w:val="right"/>
        <w:rPr>
          <w:spacing w:val="-4"/>
          <w:lang w:val="es-ES"/>
        </w:rPr>
      </w:pPr>
      <w:r w:rsidRPr="005A7041">
        <w:rPr>
          <w:spacing w:val="-4"/>
          <w:lang w:val="es-ES"/>
        </w:rPr>
        <w:t xml:space="preserve">Nombre del Licitante: </w:t>
      </w:r>
      <w:r w:rsidRPr="005A7041">
        <w:rPr>
          <w:i/>
          <w:iCs/>
          <w:spacing w:val="-6"/>
          <w:lang w:val="es-ES"/>
        </w:rPr>
        <w:t>________________</w:t>
      </w:r>
      <w:r w:rsidRPr="005A7041">
        <w:rPr>
          <w:i/>
          <w:iCs/>
          <w:spacing w:val="-6"/>
          <w:lang w:val="es-ES"/>
        </w:rPr>
        <w:br/>
      </w:r>
      <w:r w:rsidRPr="005A7041">
        <w:rPr>
          <w:spacing w:val="-4"/>
          <w:lang w:val="es-ES"/>
        </w:rPr>
        <w:t xml:space="preserve">Fecha: </w:t>
      </w:r>
      <w:r w:rsidRPr="005A7041">
        <w:rPr>
          <w:i/>
          <w:iCs/>
          <w:spacing w:val="-6"/>
          <w:lang w:val="es-ES"/>
        </w:rPr>
        <w:t>______________________</w:t>
      </w:r>
      <w:r w:rsidRPr="005A7041">
        <w:rPr>
          <w:i/>
          <w:iCs/>
          <w:spacing w:val="-6"/>
          <w:lang w:val="es-ES"/>
        </w:rPr>
        <w:br/>
      </w:r>
      <w:r w:rsidRPr="005A7041">
        <w:rPr>
          <w:spacing w:val="-4"/>
          <w:lang w:val="es-ES"/>
        </w:rPr>
        <w:t xml:space="preserve">Nombre del miembro de la </w:t>
      </w:r>
      <w:proofErr w:type="spellStart"/>
      <w:r w:rsidR="008C148F" w:rsidRPr="005A7041">
        <w:rPr>
          <w:spacing w:val="-4"/>
          <w:lang w:val="es-ES"/>
        </w:rPr>
        <w:t>APCA</w:t>
      </w:r>
      <w:proofErr w:type="spellEnd"/>
      <w:r w:rsidRPr="005A7041">
        <w:rPr>
          <w:spacing w:val="-4"/>
          <w:lang w:val="es-ES"/>
        </w:rPr>
        <w:t xml:space="preserve"> _________________________</w:t>
      </w:r>
      <w:r w:rsidRPr="005A7041">
        <w:rPr>
          <w:i/>
          <w:iCs/>
          <w:spacing w:val="-6"/>
          <w:lang w:val="es-ES"/>
        </w:rPr>
        <w:br/>
      </w:r>
      <w:proofErr w:type="spellStart"/>
      <w:r w:rsidRPr="005A7041">
        <w:rPr>
          <w:spacing w:val="-2"/>
          <w:lang w:val="es-ES"/>
        </w:rPr>
        <w:t>N.</w:t>
      </w:r>
      <w:r w:rsidRPr="005A7041">
        <w:rPr>
          <w:spacing w:val="-2"/>
          <w:vertAlign w:val="superscript"/>
          <w:lang w:val="es-ES"/>
        </w:rPr>
        <w:t>o</w:t>
      </w:r>
      <w:proofErr w:type="spellEnd"/>
      <w:r w:rsidRPr="005A7041">
        <w:rPr>
          <w:spacing w:val="-2"/>
          <w:lang w:val="es-ES"/>
        </w:rPr>
        <w:t xml:space="preserve"> y nombre </w:t>
      </w:r>
      <w:r w:rsidR="00A07B42" w:rsidRPr="005A7041">
        <w:rPr>
          <w:spacing w:val="-2"/>
          <w:lang w:val="es-ES"/>
        </w:rPr>
        <w:t>de la S</w:t>
      </w:r>
      <w:r w:rsidR="00FA71C8" w:rsidRPr="005A7041">
        <w:rPr>
          <w:spacing w:val="-2"/>
          <w:lang w:val="es-ES"/>
        </w:rPr>
        <w:t xml:space="preserve">olicitud de </w:t>
      </w:r>
      <w:r w:rsidR="00A07B42" w:rsidRPr="005A7041">
        <w:rPr>
          <w:spacing w:val="-2"/>
          <w:lang w:val="es-ES"/>
        </w:rPr>
        <w:t>O</w:t>
      </w:r>
      <w:r w:rsidR="00FA71C8" w:rsidRPr="005A7041">
        <w:rPr>
          <w:spacing w:val="-2"/>
          <w:lang w:val="es-ES"/>
        </w:rPr>
        <w:t>fertas</w:t>
      </w:r>
      <w:r w:rsidRPr="005A7041">
        <w:rPr>
          <w:spacing w:val="-2"/>
          <w:lang w:val="es-ES"/>
        </w:rPr>
        <w:t xml:space="preserve">: </w:t>
      </w:r>
      <w:r w:rsidRPr="005A7041">
        <w:rPr>
          <w:i/>
          <w:spacing w:val="3"/>
          <w:lang w:val="es-ES"/>
        </w:rPr>
        <w:t>_________________</w:t>
      </w:r>
      <w:r w:rsidRPr="005A7041">
        <w:rPr>
          <w:spacing w:val="3"/>
          <w:lang w:val="es-ES"/>
        </w:rPr>
        <w:br/>
      </w:r>
      <w:r w:rsidRPr="005A7041">
        <w:rPr>
          <w:spacing w:val="-2"/>
          <w:lang w:val="es-ES"/>
        </w:rPr>
        <w:t xml:space="preserve">Página </w:t>
      </w:r>
      <w:r w:rsidRPr="005A7041">
        <w:rPr>
          <w:i/>
          <w:lang w:val="es-ES"/>
        </w:rPr>
        <w:t>__________</w:t>
      </w:r>
      <w:r w:rsidRPr="005A7041">
        <w:rPr>
          <w:spacing w:val="-2"/>
          <w:lang w:val="es-ES"/>
        </w:rPr>
        <w:t xml:space="preserve">de </w:t>
      </w:r>
      <w:r w:rsidRPr="005A7041">
        <w:rPr>
          <w:i/>
          <w:spacing w:val="1"/>
          <w:lang w:val="es-ES"/>
        </w:rPr>
        <w:t>_______________</w:t>
      </w:r>
    </w:p>
    <w:tbl>
      <w:tblPr>
        <w:tblW w:w="9450" w:type="dxa"/>
        <w:tblInd w:w="3" w:type="dxa"/>
        <w:tblLayout w:type="fixed"/>
        <w:tblCellMar>
          <w:left w:w="0" w:type="dxa"/>
          <w:right w:w="0" w:type="dxa"/>
        </w:tblCellMar>
        <w:tblLook w:val="0000" w:firstRow="0" w:lastRow="0" w:firstColumn="0" w:lastColumn="0" w:noHBand="0" w:noVBand="0"/>
      </w:tblPr>
      <w:tblGrid>
        <w:gridCol w:w="3544"/>
        <w:gridCol w:w="1316"/>
        <w:gridCol w:w="90"/>
        <w:gridCol w:w="1530"/>
        <w:gridCol w:w="1600"/>
        <w:gridCol w:w="1370"/>
      </w:tblGrid>
      <w:tr w:rsidR="00A913B7" w:rsidRPr="001C59B2" w14:paraId="43BCDCAA" w14:textId="77777777" w:rsidTr="006860A4">
        <w:tc>
          <w:tcPr>
            <w:tcW w:w="3544" w:type="dxa"/>
            <w:tcBorders>
              <w:top w:val="single" w:sz="2" w:space="0" w:color="auto"/>
              <w:left w:val="single" w:sz="2" w:space="0" w:color="auto"/>
              <w:bottom w:val="single" w:sz="2" w:space="0" w:color="auto"/>
              <w:right w:val="single" w:sz="2" w:space="0" w:color="auto"/>
            </w:tcBorders>
          </w:tcPr>
          <w:p w14:paraId="00D4A8D9" w14:textId="77777777" w:rsidR="00A913B7" w:rsidRPr="005A7041" w:rsidRDefault="00A913B7" w:rsidP="006B68B4">
            <w:pPr>
              <w:tabs>
                <w:tab w:val="left" w:pos="1404"/>
                <w:tab w:val="left" w:pos="2988"/>
              </w:tabs>
              <w:spacing w:before="180"/>
              <w:ind w:left="59"/>
              <w:rPr>
                <w:b/>
                <w:bCs/>
                <w:spacing w:val="4"/>
                <w:lang w:val="es-ES"/>
              </w:rPr>
            </w:pPr>
            <w:r w:rsidRPr="005A7041">
              <w:rPr>
                <w:b/>
                <w:bCs/>
                <w:spacing w:val="4"/>
                <w:lang w:val="es-ES"/>
              </w:rPr>
              <w:t xml:space="preserve">Contrato similar </w:t>
            </w:r>
            <w:proofErr w:type="spellStart"/>
            <w:r w:rsidRPr="005A7041">
              <w:rPr>
                <w:b/>
                <w:bCs/>
                <w:spacing w:val="4"/>
                <w:lang w:val="es-ES"/>
              </w:rPr>
              <w:t>n.</w:t>
            </w:r>
            <w:r w:rsidRPr="005A7041">
              <w:rPr>
                <w:b/>
                <w:bCs/>
                <w:spacing w:val="4"/>
                <w:vertAlign w:val="superscript"/>
                <w:lang w:val="es-ES"/>
              </w:rPr>
              <w:t>o</w:t>
            </w:r>
            <w:proofErr w:type="spellEnd"/>
          </w:p>
          <w:p w14:paraId="795E4FF7" w14:textId="77777777" w:rsidR="00A913B7" w:rsidRPr="005A7041" w:rsidRDefault="00A913B7" w:rsidP="006B68B4">
            <w:pPr>
              <w:spacing w:before="120"/>
              <w:ind w:left="-702" w:right="49"/>
              <w:rPr>
                <w:bCs/>
                <w:i/>
                <w:iCs/>
                <w:lang w:val="es-ES"/>
              </w:rPr>
            </w:pPr>
          </w:p>
        </w:tc>
        <w:tc>
          <w:tcPr>
            <w:tcW w:w="5906" w:type="dxa"/>
            <w:gridSpan w:val="5"/>
            <w:tcBorders>
              <w:top w:val="single" w:sz="2" w:space="0" w:color="auto"/>
              <w:left w:val="single" w:sz="2" w:space="0" w:color="auto"/>
              <w:bottom w:val="single" w:sz="2" w:space="0" w:color="auto"/>
              <w:right w:val="single" w:sz="2" w:space="0" w:color="auto"/>
            </w:tcBorders>
          </w:tcPr>
          <w:p w14:paraId="322EAD58" w14:textId="77777777" w:rsidR="00A913B7" w:rsidRPr="005A7041" w:rsidRDefault="00A913B7" w:rsidP="006B68B4">
            <w:pPr>
              <w:jc w:val="center"/>
              <w:rPr>
                <w:b/>
                <w:bCs/>
                <w:spacing w:val="4"/>
                <w:lang w:val="es-ES"/>
              </w:rPr>
            </w:pPr>
            <w:r w:rsidRPr="005A7041">
              <w:rPr>
                <w:b/>
                <w:bCs/>
                <w:spacing w:val="4"/>
                <w:lang w:val="es-ES"/>
              </w:rPr>
              <w:t>Información</w:t>
            </w:r>
          </w:p>
        </w:tc>
      </w:tr>
      <w:tr w:rsidR="00A913B7" w:rsidRPr="001C59B2" w14:paraId="503AB104" w14:textId="77777777" w:rsidTr="006860A4">
        <w:trPr>
          <w:trHeight w:hRule="exact" w:val="413"/>
        </w:trPr>
        <w:tc>
          <w:tcPr>
            <w:tcW w:w="3544" w:type="dxa"/>
            <w:tcBorders>
              <w:top w:val="single" w:sz="2" w:space="0" w:color="auto"/>
              <w:left w:val="single" w:sz="2" w:space="0" w:color="auto"/>
              <w:bottom w:val="single" w:sz="2" w:space="0" w:color="auto"/>
              <w:right w:val="single" w:sz="2" w:space="0" w:color="auto"/>
            </w:tcBorders>
          </w:tcPr>
          <w:p w14:paraId="3F6A3B7A" w14:textId="77777777" w:rsidR="00A913B7" w:rsidRPr="005A7041" w:rsidRDefault="00A913B7" w:rsidP="006B68B4">
            <w:pPr>
              <w:spacing w:before="144"/>
              <w:ind w:left="42"/>
              <w:rPr>
                <w:bCs/>
                <w:spacing w:val="-8"/>
                <w:lang w:val="es-ES"/>
              </w:rPr>
            </w:pPr>
            <w:r w:rsidRPr="005A7041">
              <w:rPr>
                <w:bCs/>
                <w:spacing w:val="-8"/>
                <w:lang w:val="es-ES"/>
              </w:rPr>
              <w:t xml:space="preserve">Identificación del Contrato </w:t>
            </w:r>
          </w:p>
        </w:tc>
        <w:tc>
          <w:tcPr>
            <w:tcW w:w="5906" w:type="dxa"/>
            <w:gridSpan w:val="5"/>
            <w:tcBorders>
              <w:top w:val="single" w:sz="2" w:space="0" w:color="auto"/>
              <w:left w:val="single" w:sz="2" w:space="0" w:color="auto"/>
              <w:bottom w:val="single" w:sz="2" w:space="0" w:color="auto"/>
              <w:right w:val="single" w:sz="2" w:space="0" w:color="auto"/>
            </w:tcBorders>
          </w:tcPr>
          <w:p w14:paraId="6978895D" w14:textId="77777777" w:rsidR="00A913B7" w:rsidRPr="005A7041" w:rsidRDefault="00A913B7" w:rsidP="006B68B4">
            <w:pPr>
              <w:spacing w:before="144"/>
              <w:ind w:left="990" w:right="471"/>
              <w:jc w:val="right"/>
              <w:rPr>
                <w:bCs/>
                <w:i/>
                <w:iCs/>
                <w:spacing w:val="2"/>
                <w:lang w:val="es-ES"/>
              </w:rPr>
            </w:pPr>
          </w:p>
        </w:tc>
      </w:tr>
      <w:tr w:rsidR="00A913B7" w:rsidRPr="001C59B2" w14:paraId="1E72D1CC" w14:textId="77777777" w:rsidTr="006860A4">
        <w:trPr>
          <w:trHeight w:hRule="exact" w:val="408"/>
        </w:trPr>
        <w:tc>
          <w:tcPr>
            <w:tcW w:w="3544" w:type="dxa"/>
            <w:tcBorders>
              <w:top w:val="single" w:sz="2" w:space="0" w:color="auto"/>
              <w:left w:val="single" w:sz="2" w:space="0" w:color="auto"/>
              <w:bottom w:val="single" w:sz="2" w:space="0" w:color="auto"/>
              <w:right w:val="single" w:sz="2" w:space="0" w:color="auto"/>
            </w:tcBorders>
          </w:tcPr>
          <w:p w14:paraId="76A5C66F" w14:textId="77777777" w:rsidR="00A913B7" w:rsidRPr="005A7041" w:rsidRDefault="00A913B7" w:rsidP="006B68B4">
            <w:pPr>
              <w:spacing w:before="144"/>
              <w:ind w:left="42"/>
              <w:rPr>
                <w:bCs/>
                <w:spacing w:val="-10"/>
                <w:lang w:val="es-ES"/>
              </w:rPr>
            </w:pPr>
            <w:r w:rsidRPr="005A7041">
              <w:rPr>
                <w:bCs/>
                <w:spacing w:val="-10"/>
                <w:lang w:val="es-ES"/>
              </w:rPr>
              <w:t>Fecha de adjudicación</w:t>
            </w:r>
          </w:p>
        </w:tc>
        <w:tc>
          <w:tcPr>
            <w:tcW w:w="5906" w:type="dxa"/>
            <w:gridSpan w:val="5"/>
            <w:tcBorders>
              <w:top w:val="single" w:sz="2" w:space="0" w:color="auto"/>
              <w:left w:val="single" w:sz="2" w:space="0" w:color="auto"/>
              <w:bottom w:val="single" w:sz="2" w:space="0" w:color="auto"/>
              <w:right w:val="single" w:sz="2" w:space="0" w:color="auto"/>
            </w:tcBorders>
          </w:tcPr>
          <w:p w14:paraId="50BA8450" w14:textId="77777777" w:rsidR="00A913B7" w:rsidRPr="005A7041" w:rsidRDefault="00A913B7" w:rsidP="006B68B4">
            <w:pPr>
              <w:spacing w:before="144"/>
              <w:ind w:left="990" w:right="741"/>
              <w:jc w:val="right"/>
              <w:rPr>
                <w:bCs/>
                <w:i/>
                <w:iCs/>
                <w:spacing w:val="2"/>
                <w:lang w:val="es-ES"/>
              </w:rPr>
            </w:pPr>
          </w:p>
        </w:tc>
      </w:tr>
      <w:tr w:rsidR="00A913B7" w:rsidRPr="001C59B2" w14:paraId="5CC17CC4" w14:textId="77777777" w:rsidTr="006860A4">
        <w:trPr>
          <w:trHeight w:hRule="exact" w:val="413"/>
        </w:trPr>
        <w:tc>
          <w:tcPr>
            <w:tcW w:w="3544" w:type="dxa"/>
            <w:tcBorders>
              <w:top w:val="single" w:sz="2" w:space="0" w:color="auto"/>
              <w:left w:val="single" w:sz="2" w:space="0" w:color="auto"/>
              <w:bottom w:val="single" w:sz="2" w:space="0" w:color="auto"/>
              <w:right w:val="single" w:sz="2" w:space="0" w:color="auto"/>
            </w:tcBorders>
          </w:tcPr>
          <w:p w14:paraId="35E745B1" w14:textId="77777777" w:rsidR="00A913B7" w:rsidRPr="005A7041" w:rsidRDefault="00A913B7" w:rsidP="006B68B4">
            <w:pPr>
              <w:spacing w:before="144"/>
              <w:ind w:left="42"/>
              <w:rPr>
                <w:bCs/>
                <w:spacing w:val="-4"/>
                <w:lang w:val="es-ES"/>
              </w:rPr>
            </w:pPr>
            <w:r w:rsidRPr="005A7041">
              <w:rPr>
                <w:bCs/>
                <w:spacing w:val="-10"/>
                <w:lang w:val="es-ES"/>
              </w:rPr>
              <w:t>Fecha de terminación</w:t>
            </w:r>
          </w:p>
        </w:tc>
        <w:tc>
          <w:tcPr>
            <w:tcW w:w="5906" w:type="dxa"/>
            <w:gridSpan w:val="5"/>
            <w:tcBorders>
              <w:top w:val="single" w:sz="2" w:space="0" w:color="auto"/>
              <w:left w:val="single" w:sz="2" w:space="0" w:color="auto"/>
              <w:bottom w:val="single" w:sz="2" w:space="0" w:color="auto"/>
              <w:right w:val="single" w:sz="2" w:space="0" w:color="auto"/>
            </w:tcBorders>
          </w:tcPr>
          <w:p w14:paraId="04697531" w14:textId="77777777" w:rsidR="00A913B7" w:rsidRPr="005A7041" w:rsidRDefault="00A913B7" w:rsidP="006B68B4">
            <w:pPr>
              <w:spacing w:before="144"/>
              <w:ind w:left="990" w:right="381"/>
              <w:jc w:val="right"/>
              <w:rPr>
                <w:bCs/>
                <w:i/>
                <w:iCs/>
                <w:spacing w:val="2"/>
                <w:lang w:val="es-ES"/>
              </w:rPr>
            </w:pPr>
          </w:p>
        </w:tc>
      </w:tr>
      <w:tr w:rsidR="00A913B7" w:rsidRPr="001C59B2" w14:paraId="38E2E7D7" w14:textId="77777777" w:rsidTr="006860A4">
        <w:trPr>
          <w:trHeight w:hRule="exact" w:val="1109"/>
        </w:trPr>
        <w:tc>
          <w:tcPr>
            <w:tcW w:w="3544" w:type="dxa"/>
            <w:tcBorders>
              <w:top w:val="single" w:sz="2" w:space="0" w:color="auto"/>
              <w:left w:val="single" w:sz="2" w:space="0" w:color="auto"/>
              <w:bottom w:val="single" w:sz="2" w:space="0" w:color="auto"/>
              <w:right w:val="single" w:sz="2" w:space="0" w:color="auto"/>
            </w:tcBorders>
          </w:tcPr>
          <w:p w14:paraId="05DC4C3D" w14:textId="77777777" w:rsidR="00A913B7" w:rsidRPr="005A7041" w:rsidRDefault="00A913B7">
            <w:pPr>
              <w:spacing w:before="144"/>
              <w:ind w:left="42"/>
              <w:rPr>
                <w:bCs/>
                <w:spacing w:val="-4"/>
                <w:lang w:val="es-ES"/>
              </w:rPr>
            </w:pPr>
            <w:r w:rsidRPr="005A7041">
              <w:rPr>
                <w:bCs/>
                <w:spacing w:val="-4"/>
                <w:lang w:val="es-ES"/>
              </w:rPr>
              <w:t>Función en el Contrato</w:t>
            </w:r>
          </w:p>
          <w:p w14:paraId="6F657C40" w14:textId="77777777" w:rsidR="00A913B7" w:rsidRPr="005A7041" w:rsidRDefault="00A913B7" w:rsidP="006B68B4">
            <w:pPr>
              <w:spacing w:before="120" w:after="396"/>
              <w:ind w:left="-750"/>
              <w:rPr>
                <w:bCs/>
                <w:i/>
                <w:iCs/>
                <w:spacing w:val="2"/>
                <w:lang w:val="es-ES"/>
              </w:rPr>
            </w:pPr>
          </w:p>
        </w:tc>
        <w:tc>
          <w:tcPr>
            <w:tcW w:w="1406" w:type="dxa"/>
            <w:gridSpan w:val="2"/>
            <w:tcBorders>
              <w:top w:val="single" w:sz="2" w:space="0" w:color="auto"/>
              <w:left w:val="single" w:sz="2" w:space="0" w:color="auto"/>
              <w:bottom w:val="single" w:sz="2" w:space="0" w:color="auto"/>
              <w:right w:val="single" w:sz="2" w:space="0" w:color="auto"/>
            </w:tcBorders>
            <w:vAlign w:val="center"/>
          </w:tcPr>
          <w:p w14:paraId="235C9704" w14:textId="1E9E4DDC" w:rsidR="00A913B7" w:rsidRPr="005A7041" w:rsidRDefault="00A913B7" w:rsidP="006B68B4">
            <w:pPr>
              <w:ind w:left="146" w:right="120"/>
              <w:jc w:val="center"/>
              <w:rPr>
                <w:bCs/>
                <w:spacing w:val="-4"/>
                <w:lang w:val="es-ES"/>
              </w:rPr>
            </w:pPr>
            <w:r w:rsidRPr="005A7041">
              <w:rPr>
                <w:bCs/>
                <w:spacing w:val="-4"/>
                <w:lang w:val="es-ES"/>
              </w:rPr>
              <w:t>Contratista principal</w:t>
            </w:r>
            <w:r w:rsidR="00B24D77" w:rsidRPr="005A7041">
              <w:rPr>
                <w:bCs/>
                <w:spacing w:val="-4"/>
                <w:lang w:val="es-ES"/>
              </w:rPr>
              <w:br/>
            </w:r>
            <w:r w:rsidRPr="005A7041">
              <w:rPr>
                <w:rFonts w:ascii="MS Mincho" w:eastAsia="MS Mincho" w:hAnsi="MS Mincho" w:cs="MS Mincho"/>
                <w:spacing w:val="-2"/>
                <w:lang w:val="es-ES"/>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3423BCF9" w14:textId="2FAFFCE5" w:rsidR="00A913B7" w:rsidRPr="005A7041" w:rsidRDefault="00A913B7" w:rsidP="006B68B4">
            <w:pPr>
              <w:ind w:left="156" w:right="374"/>
              <w:jc w:val="center"/>
              <w:rPr>
                <w:bCs/>
                <w:spacing w:val="-4"/>
                <w:lang w:val="es-ES"/>
              </w:rPr>
            </w:pPr>
            <w:r w:rsidRPr="005A7041">
              <w:rPr>
                <w:bCs/>
                <w:spacing w:val="-4"/>
                <w:lang w:val="es-ES"/>
              </w:rPr>
              <w:t xml:space="preserve">Miembro de </w:t>
            </w:r>
            <w:r w:rsidR="008C148F" w:rsidRPr="005A7041">
              <w:rPr>
                <w:bCs/>
                <w:spacing w:val="-4"/>
                <w:lang w:val="es-ES"/>
              </w:rPr>
              <w:t>APCA</w:t>
            </w:r>
            <w:r w:rsidR="00B24D77" w:rsidRPr="005A7041">
              <w:rPr>
                <w:bCs/>
                <w:spacing w:val="-4"/>
                <w:lang w:val="es-ES"/>
              </w:rPr>
              <w:br/>
            </w:r>
            <w:r w:rsidRPr="005A7041">
              <w:rPr>
                <w:rFonts w:ascii="MS Mincho" w:eastAsia="MS Mincho" w:hAnsi="MS Mincho" w:cs="MS Mincho"/>
                <w:spacing w:val="-2"/>
                <w:lang w:val="es-ES"/>
              </w:rPr>
              <w:sym w:font="Wingdings" w:char="F0A8"/>
            </w:r>
          </w:p>
        </w:tc>
        <w:tc>
          <w:tcPr>
            <w:tcW w:w="1600" w:type="dxa"/>
            <w:tcBorders>
              <w:top w:val="single" w:sz="2" w:space="0" w:color="auto"/>
              <w:left w:val="single" w:sz="2" w:space="0" w:color="auto"/>
              <w:bottom w:val="single" w:sz="2" w:space="0" w:color="auto"/>
              <w:right w:val="single" w:sz="2" w:space="0" w:color="auto"/>
            </w:tcBorders>
            <w:vAlign w:val="center"/>
          </w:tcPr>
          <w:p w14:paraId="5A157519" w14:textId="77777777" w:rsidR="00A913B7" w:rsidRPr="005A7041" w:rsidRDefault="00A913B7" w:rsidP="006B68B4">
            <w:pPr>
              <w:jc w:val="center"/>
              <w:rPr>
                <w:bCs/>
                <w:spacing w:val="-4"/>
                <w:lang w:val="es-ES"/>
              </w:rPr>
            </w:pPr>
            <w:r w:rsidRPr="005A7041">
              <w:rPr>
                <w:bCs/>
                <w:spacing w:val="-4"/>
                <w:lang w:val="es-ES"/>
              </w:rPr>
              <w:t>Contratista administrador</w:t>
            </w:r>
          </w:p>
          <w:p w14:paraId="043A155B" w14:textId="77777777" w:rsidR="00A913B7" w:rsidRPr="005A7041" w:rsidRDefault="00A913B7" w:rsidP="006B68B4">
            <w:pPr>
              <w:jc w:val="center"/>
              <w:rPr>
                <w:bCs/>
                <w:spacing w:val="-4"/>
                <w:lang w:val="es-ES"/>
              </w:rPr>
            </w:pPr>
            <w:r w:rsidRPr="005A7041">
              <w:rPr>
                <w:rFonts w:ascii="MS Mincho" w:eastAsia="MS Mincho" w:hAnsi="MS Mincho" w:cs="MS Mincho"/>
                <w:spacing w:val="-2"/>
                <w:lang w:val="es-ES"/>
              </w:rPr>
              <w:sym w:font="Wingdings" w:char="F0A8"/>
            </w:r>
          </w:p>
        </w:tc>
        <w:tc>
          <w:tcPr>
            <w:tcW w:w="1370" w:type="dxa"/>
            <w:tcBorders>
              <w:top w:val="single" w:sz="2" w:space="0" w:color="auto"/>
              <w:left w:val="single" w:sz="2" w:space="0" w:color="auto"/>
              <w:bottom w:val="single" w:sz="2" w:space="0" w:color="auto"/>
              <w:right w:val="single" w:sz="2" w:space="0" w:color="auto"/>
            </w:tcBorders>
            <w:vAlign w:val="center"/>
          </w:tcPr>
          <w:p w14:paraId="4351EC4C" w14:textId="77777777" w:rsidR="00A913B7" w:rsidRPr="005A7041" w:rsidRDefault="00A913B7" w:rsidP="006B68B4">
            <w:pPr>
              <w:jc w:val="center"/>
              <w:rPr>
                <w:bCs/>
                <w:spacing w:val="-4"/>
                <w:lang w:val="es-ES"/>
              </w:rPr>
            </w:pPr>
            <w:r w:rsidRPr="005A7041">
              <w:rPr>
                <w:bCs/>
                <w:spacing w:val="-4"/>
                <w:lang w:val="es-ES"/>
              </w:rPr>
              <w:t xml:space="preserve">Subcontratista </w:t>
            </w:r>
            <w:r w:rsidRPr="005A7041">
              <w:rPr>
                <w:rFonts w:ascii="MS Mincho" w:eastAsia="MS Mincho" w:hAnsi="MS Mincho" w:cs="MS Mincho"/>
                <w:spacing w:val="-2"/>
                <w:lang w:val="es-ES"/>
              </w:rPr>
              <w:sym w:font="Wingdings" w:char="F0A8"/>
            </w:r>
          </w:p>
        </w:tc>
      </w:tr>
      <w:tr w:rsidR="00A913B7" w:rsidRPr="001C59B2" w14:paraId="7E3F469C" w14:textId="77777777" w:rsidTr="006860A4">
        <w:tc>
          <w:tcPr>
            <w:tcW w:w="3544" w:type="dxa"/>
            <w:tcBorders>
              <w:top w:val="single" w:sz="2" w:space="0" w:color="auto"/>
              <w:left w:val="single" w:sz="2" w:space="0" w:color="auto"/>
              <w:right w:val="single" w:sz="2" w:space="0" w:color="auto"/>
            </w:tcBorders>
          </w:tcPr>
          <w:p w14:paraId="73E500D7" w14:textId="77777777" w:rsidR="00A913B7" w:rsidRPr="005A7041" w:rsidRDefault="00A913B7" w:rsidP="006B68B4">
            <w:pPr>
              <w:spacing w:before="144" w:after="324"/>
              <w:ind w:left="42"/>
              <w:rPr>
                <w:bCs/>
                <w:spacing w:val="-11"/>
                <w:lang w:val="es-ES"/>
              </w:rPr>
            </w:pPr>
            <w:r w:rsidRPr="005A7041">
              <w:rPr>
                <w:bCs/>
                <w:spacing w:val="-11"/>
                <w:lang w:val="es-ES"/>
              </w:rPr>
              <w:t>Monto total del contrato</w:t>
            </w:r>
          </w:p>
        </w:tc>
        <w:tc>
          <w:tcPr>
            <w:tcW w:w="2936" w:type="dxa"/>
            <w:gridSpan w:val="3"/>
            <w:tcBorders>
              <w:top w:val="single" w:sz="2" w:space="0" w:color="auto"/>
              <w:left w:val="single" w:sz="2" w:space="0" w:color="auto"/>
              <w:right w:val="single" w:sz="2" w:space="0" w:color="auto"/>
            </w:tcBorders>
          </w:tcPr>
          <w:p w14:paraId="335E1ADD" w14:textId="77777777" w:rsidR="00A913B7" w:rsidRPr="005A7041" w:rsidRDefault="00A913B7" w:rsidP="006B68B4">
            <w:pPr>
              <w:spacing w:before="144"/>
              <w:ind w:left="-731"/>
              <w:rPr>
                <w:bCs/>
                <w:i/>
                <w:iCs/>
                <w:spacing w:val="2"/>
                <w:lang w:val="es-ES"/>
              </w:rPr>
            </w:pPr>
          </w:p>
        </w:tc>
        <w:tc>
          <w:tcPr>
            <w:tcW w:w="2970" w:type="dxa"/>
            <w:gridSpan w:val="2"/>
            <w:tcBorders>
              <w:top w:val="single" w:sz="2" w:space="0" w:color="auto"/>
              <w:left w:val="single" w:sz="2" w:space="0" w:color="auto"/>
              <w:right w:val="single" w:sz="2" w:space="0" w:color="auto"/>
            </w:tcBorders>
          </w:tcPr>
          <w:p w14:paraId="3C395359" w14:textId="0E572B33" w:rsidR="00A913B7" w:rsidRPr="005A7041" w:rsidRDefault="00A913B7" w:rsidP="006B68B4">
            <w:pPr>
              <w:spacing w:before="144"/>
              <w:ind w:left="61"/>
              <w:rPr>
                <w:bCs/>
                <w:i/>
                <w:iCs/>
                <w:spacing w:val="2"/>
                <w:lang w:val="es-ES"/>
              </w:rPr>
            </w:pPr>
            <w:r w:rsidRPr="005A7041">
              <w:rPr>
                <w:bCs/>
                <w:spacing w:val="-4"/>
                <w:lang w:val="es-ES"/>
              </w:rPr>
              <w:t>USD</w:t>
            </w:r>
            <w:r w:rsidR="003A51A6" w:rsidRPr="005A7041">
              <w:rPr>
                <w:bCs/>
                <w:spacing w:val="-4"/>
                <w:lang w:val="es-ES"/>
              </w:rPr>
              <w:t xml:space="preserve"> </w:t>
            </w:r>
          </w:p>
        </w:tc>
      </w:tr>
      <w:tr w:rsidR="00A913B7" w:rsidRPr="001C59B2" w14:paraId="30F0869F" w14:textId="77777777" w:rsidTr="006860A4">
        <w:tc>
          <w:tcPr>
            <w:tcW w:w="3544" w:type="dxa"/>
            <w:tcBorders>
              <w:top w:val="single" w:sz="2" w:space="0" w:color="auto"/>
              <w:left w:val="single" w:sz="2" w:space="0" w:color="auto"/>
              <w:right w:val="single" w:sz="2" w:space="0" w:color="auto"/>
            </w:tcBorders>
          </w:tcPr>
          <w:p w14:paraId="5C84C13C" w14:textId="48C060C3" w:rsidR="00A913B7" w:rsidRPr="005A7041" w:rsidRDefault="00A913B7" w:rsidP="006B68B4">
            <w:pPr>
              <w:spacing w:before="288"/>
              <w:ind w:left="42"/>
              <w:rPr>
                <w:bCs/>
                <w:lang w:val="es-ES"/>
              </w:rPr>
            </w:pPr>
            <w:r w:rsidRPr="005A7041">
              <w:rPr>
                <w:bCs/>
                <w:lang w:val="es-ES"/>
              </w:rPr>
              <w:t xml:space="preserve">Si es miembro de una </w:t>
            </w:r>
            <w:r w:rsidR="008C148F" w:rsidRPr="005A7041">
              <w:rPr>
                <w:bCs/>
                <w:lang w:val="es-ES"/>
              </w:rPr>
              <w:t>APCA</w:t>
            </w:r>
            <w:r w:rsidRPr="005A7041">
              <w:rPr>
                <w:bCs/>
                <w:lang w:val="es-ES"/>
              </w:rPr>
              <w:t xml:space="preserve"> o subcontratista, indique la participación en el monto total </w:t>
            </w:r>
            <w:r w:rsidR="00F61933" w:rsidRPr="005A7041">
              <w:rPr>
                <w:bCs/>
                <w:lang w:val="es-ES"/>
              </w:rPr>
              <w:br/>
            </w:r>
            <w:r w:rsidRPr="005A7041">
              <w:rPr>
                <w:bCs/>
                <w:lang w:val="es-ES"/>
              </w:rPr>
              <w:t xml:space="preserve">del Contrato </w:t>
            </w:r>
          </w:p>
        </w:tc>
        <w:tc>
          <w:tcPr>
            <w:tcW w:w="1316" w:type="dxa"/>
            <w:tcBorders>
              <w:top w:val="single" w:sz="2" w:space="0" w:color="auto"/>
              <w:left w:val="single" w:sz="2" w:space="0" w:color="auto"/>
              <w:right w:val="single" w:sz="2" w:space="0" w:color="auto"/>
            </w:tcBorders>
          </w:tcPr>
          <w:p w14:paraId="6BF610A8" w14:textId="77777777" w:rsidR="00A913B7" w:rsidRPr="005A7041" w:rsidRDefault="00A913B7" w:rsidP="006B68B4">
            <w:pPr>
              <w:spacing w:before="144"/>
              <w:ind w:left="-731"/>
              <w:rPr>
                <w:bCs/>
                <w:i/>
                <w:iCs/>
                <w:lang w:val="es-ES"/>
              </w:rPr>
            </w:pPr>
          </w:p>
        </w:tc>
        <w:tc>
          <w:tcPr>
            <w:tcW w:w="1620" w:type="dxa"/>
            <w:gridSpan w:val="2"/>
            <w:tcBorders>
              <w:top w:val="single" w:sz="2" w:space="0" w:color="auto"/>
              <w:left w:val="single" w:sz="2" w:space="0" w:color="auto"/>
              <w:right w:val="single" w:sz="2" w:space="0" w:color="auto"/>
            </w:tcBorders>
          </w:tcPr>
          <w:p w14:paraId="59E9F284" w14:textId="77777777" w:rsidR="00A913B7" w:rsidRPr="005A7041" w:rsidRDefault="00A913B7" w:rsidP="006B68B4">
            <w:pPr>
              <w:spacing w:before="144"/>
              <w:ind w:left="-731"/>
              <w:rPr>
                <w:bCs/>
                <w:i/>
                <w:iCs/>
                <w:lang w:val="es-ES"/>
              </w:rPr>
            </w:pPr>
          </w:p>
        </w:tc>
        <w:tc>
          <w:tcPr>
            <w:tcW w:w="2970" w:type="dxa"/>
            <w:gridSpan w:val="2"/>
            <w:tcBorders>
              <w:top w:val="single" w:sz="2" w:space="0" w:color="auto"/>
              <w:left w:val="single" w:sz="2" w:space="0" w:color="auto"/>
              <w:right w:val="single" w:sz="2" w:space="0" w:color="auto"/>
            </w:tcBorders>
          </w:tcPr>
          <w:p w14:paraId="7F09AAF5" w14:textId="486E5796" w:rsidR="00A913B7" w:rsidRPr="005A7041" w:rsidRDefault="00A913B7" w:rsidP="006B68B4">
            <w:pPr>
              <w:spacing w:before="144"/>
              <w:ind w:left="-731"/>
              <w:rPr>
                <w:bCs/>
                <w:i/>
                <w:iCs/>
                <w:lang w:val="es-ES"/>
              </w:rPr>
            </w:pPr>
          </w:p>
        </w:tc>
      </w:tr>
      <w:tr w:rsidR="00A913B7" w:rsidRPr="001C59B2" w14:paraId="3728E9B6" w14:textId="77777777" w:rsidTr="006860A4">
        <w:tc>
          <w:tcPr>
            <w:tcW w:w="3544" w:type="dxa"/>
            <w:tcBorders>
              <w:top w:val="single" w:sz="2" w:space="0" w:color="auto"/>
              <w:left w:val="single" w:sz="2" w:space="0" w:color="auto"/>
              <w:bottom w:val="single" w:sz="2" w:space="0" w:color="auto"/>
              <w:right w:val="single" w:sz="2" w:space="0" w:color="auto"/>
            </w:tcBorders>
          </w:tcPr>
          <w:p w14:paraId="166940EE" w14:textId="77777777" w:rsidR="00A913B7" w:rsidRPr="005A7041" w:rsidRDefault="00A913B7" w:rsidP="006B68B4">
            <w:pPr>
              <w:spacing w:before="120" w:after="120"/>
              <w:ind w:left="42"/>
              <w:rPr>
                <w:bCs/>
                <w:lang w:val="es-ES"/>
              </w:rPr>
            </w:pPr>
            <w:r w:rsidRPr="005A7041">
              <w:rPr>
                <w:bCs/>
                <w:lang w:val="es-ES"/>
              </w:rPr>
              <w:t>Nombre del Contratante:</w:t>
            </w:r>
          </w:p>
        </w:tc>
        <w:tc>
          <w:tcPr>
            <w:tcW w:w="5906" w:type="dxa"/>
            <w:gridSpan w:val="5"/>
            <w:tcBorders>
              <w:top w:val="single" w:sz="2" w:space="0" w:color="auto"/>
              <w:left w:val="single" w:sz="2" w:space="0" w:color="auto"/>
              <w:bottom w:val="single" w:sz="2" w:space="0" w:color="auto"/>
              <w:right w:val="single" w:sz="2" w:space="0" w:color="auto"/>
            </w:tcBorders>
          </w:tcPr>
          <w:p w14:paraId="5EECA2A8" w14:textId="77777777" w:rsidR="00A913B7" w:rsidRPr="005A7041" w:rsidRDefault="00A913B7" w:rsidP="006B68B4">
            <w:pPr>
              <w:spacing w:before="144"/>
              <w:ind w:left="990"/>
              <w:rPr>
                <w:bCs/>
                <w:i/>
                <w:iCs/>
                <w:lang w:val="es-ES"/>
              </w:rPr>
            </w:pPr>
          </w:p>
        </w:tc>
      </w:tr>
      <w:tr w:rsidR="00A913B7" w:rsidRPr="001C59B2" w14:paraId="490CBE6A" w14:textId="77777777" w:rsidTr="006860A4">
        <w:tc>
          <w:tcPr>
            <w:tcW w:w="3544" w:type="dxa"/>
            <w:tcBorders>
              <w:top w:val="single" w:sz="2" w:space="0" w:color="auto"/>
              <w:left w:val="single" w:sz="2" w:space="0" w:color="auto"/>
              <w:bottom w:val="single" w:sz="2" w:space="0" w:color="auto"/>
              <w:right w:val="single" w:sz="2" w:space="0" w:color="auto"/>
            </w:tcBorders>
          </w:tcPr>
          <w:p w14:paraId="379ACD6D" w14:textId="77777777" w:rsidR="00A913B7" w:rsidRPr="005A7041" w:rsidRDefault="00A913B7" w:rsidP="006B68B4">
            <w:pPr>
              <w:spacing w:before="80"/>
              <w:ind w:left="42"/>
              <w:rPr>
                <w:bCs/>
                <w:lang w:val="es-ES"/>
              </w:rPr>
            </w:pPr>
            <w:r w:rsidRPr="005A7041">
              <w:rPr>
                <w:bCs/>
                <w:lang w:val="es-ES"/>
              </w:rPr>
              <w:t>Dirección:</w:t>
            </w:r>
          </w:p>
          <w:p w14:paraId="48C78E10" w14:textId="77777777" w:rsidR="00A913B7" w:rsidRPr="005A7041" w:rsidRDefault="00A913B7" w:rsidP="006B68B4">
            <w:pPr>
              <w:spacing w:before="252"/>
              <w:ind w:left="42"/>
              <w:rPr>
                <w:bCs/>
                <w:lang w:val="es-ES"/>
              </w:rPr>
            </w:pPr>
            <w:r w:rsidRPr="005A7041">
              <w:rPr>
                <w:bCs/>
                <w:lang w:val="es-ES"/>
              </w:rPr>
              <w:t>Número de teléfono/fax</w:t>
            </w:r>
          </w:p>
          <w:p w14:paraId="2AA1CFE2" w14:textId="77777777" w:rsidR="00A913B7" w:rsidRPr="005A7041" w:rsidRDefault="00A913B7" w:rsidP="006B68B4">
            <w:pPr>
              <w:spacing w:before="540" w:after="252"/>
              <w:ind w:left="42"/>
              <w:rPr>
                <w:bCs/>
                <w:lang w:val="es-ES"/>
              </w:rPr>
            </w:pPr>
            <w:r w:rsidRPr="005A7041">
              <w:rPr>
                <w:bCs/>
                <w:lang w:val="es-ES"/>
              </w:rPr>
              <w:t>Correo electrónico:</w:t>
            </w:r>
          </w:p>
        </w:tc>
        <w:tc>
          <w:tcPr>
            <w:tcW w:w="5906" w:type="dxa"/>
            <w:gridSpan w:val="5"/>
            <w:tcBorders>
              <w:top w:val="single" w:sz="2" w:space="0" w:color="auto"/>
              <w:left w:val="single" w:sz="2" w:space="0" w:color="auto"/>
              <w:bottom w:val="single" w:sz="2" w:space="0" w:color="auto"/>
              <w:right w:val="single" w:sz="2" w:space="0" w:color="auto"/>
            </w:tcBorders>
          </w:tcPr>
          <w:p w14:paraId="1CB0E34D" w14:textId="77777777" w:rsidR="00A913B7" w:rsidRPr="005A7041" w:rsidRDefault="00A913B7" w:rsidP="006B68B4">
            <w:pPr>
              <w:spacing w:before="288" w:after="120"/>
              <w:ind w:left="990"/>
              <w:rPr>
                <w:bCs/>
                <w:i/>
                <w:iCs/>
                <w:spacing w:val="2"/>
                <w:lang w:val="es-ES"/>
              </w:rPr>
            </w:pPr>
          </w:p>
        </w:tc>
      </w:tr>
    </w:tbl>
    <w:p w14:paraId="08F1C041" w14:textId="76B5D05B" w:rsidR="00A913B7" w:rsidRPr="005A7041" w:rsidRDefault="00A913B7" w:rsidP="00D561AA">
      <w:pPr>
        <w:pStyle w:val="SecIVHeading2"/>
      </w:pPr>
      <w:r w:rsidRPr="005A7041">
        <w:rPr>
          <w:szCs w:val="32"/>
        </w:rPr>
        <w:br w:type="page"/>
      </w:r>
      <w:bookmarkStart w:id="633" w:name="_Toc485743341"/>
      <w:bookmarkStart w:id="634" w:name="_Toc485743968"/>
      <w:bookmarkStart w:id="635" w:name="_Toc206528764"/>
      <w:r w:rsidRPr="005A7041">
        <w:lastRenderedPageBreak/>
        <w:t>Formulario EXP - 4.2</w:t>
      </w:r>
      <w:r w:rsidR="000C6699" w:rsidRPr="005A7041">
        <w:t xml:space="preserve"> (</w:t>
      </w:r>
      <w:r w:rsidRPr="005A7041">
        <w:t>a) (cont.)</w:t>
      </w:r>
      <w:bookmarkEnd w:id="633"/>
      <w:bookmarkEnd w:id="634"/>
      <w:bookmarkEnd w:id="635"/>
    </w:p>
    <w:p w14:paraId="3D6925A0" w14:textId="595512F1" w:rsidR="00A913B7" w:rsidRPr="005A7041" w:rsidRDefault="00A913B7" w:rsidP="00A913B7">
      <w:pPr>
        <w:jc w:val="center"/>
        <w:rPr>
          <w:b/>
          <w:sz w:val="36"/>
          <w:szCs w:val="40"/>
          <w:lang w:val="es-ES"/>
        </w:rPr>
      </w:pPr>
      <w:r w:rsidRPr="005A7041">
        <w:rPr>
          <w:b/>
          <w:sz w:val="36"/>
          <w:szCs w:val="40"/>
          <w:lang w:val="es-ES"/>
        </w:rPr>
        <w:t xml:space="preserve">Experiencia Específica en Construcción y </w:t>
      </w:r>
      <w:r w:rsidR="00F61933" w:rsidRPr="005A7041">
        <w:rPr>
          <w:b/>
          <w:sz w:val="36"/>
          <w:szCs w:val="40"/>
          <w:lang w:val="es-ES"/>
        </w:rPr>
        <w:br/>
      </w:r>
      <w:r w:rsidRPr="005A7041">
        <w:rPr>
          <w:b/>
          <w:sz w:val="36"/>
          <w:szCs w:val="40"/>
          <w:lang w:val="es-ES"/>
        </w:rPr>
        <w:t>Gestión de Contratos (cont.)</w:t>
      </w:r>
    </w:p>
    <w:p w14:paraId="05D544D1" w14:textId="77777777" w:rsidR="00A913B7" w:rsidRPr="005A7041" w:rsidRDefault="00A913B7" w:rsidP="00A913B7">
      <w:pPr>
        <w:jc w:val="center"/>
        <w:rPr>
          <w:b/>
          <w:sz w:val="36"/>
          <w:szCs w:val="36"/>
          <w:lang w:val="es-ES"/>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A913B7" w:rsidRPr="001C59B2" w14:paraId="7634EC04" w14:textId="77777777" w:rsidTr="00095928">
        <w:tc>
          <w:tcPr>
            <w:tcW w:w="3559" w:type="dxa"/>
            <w:tcBorders>
              <w:top w:val="single" w:sz="2" w:space="0" w:color="auto"/>
              <w:left w:val="single" w:sz="2" w:space="0" w:color="auto"/>
              <w:bottom w:val="single" w:sz="2" w:space="0" w:color="auto"/>
              <w:right w:val="single" w:sz="2" w:space="0" w:color="auto"/>
            </w:tcBorders>
          </w:tcPr>
          <w:p w14:paraId="11F402B3" w14:textId="77777777" w:rsidR="00A913B7" w:rsidRPr="005A7041" w:rsidRDefault="00A913B7" w:rsidP="006B68B4">
            <w:pPr>
              <w:jc w:val="center"/>
              <w:rPr>
                <w:b/>
                <w:bCs/>
                <w:spacing w:val="4"/>
                <w:vertAlign w:val="superscript"/>
                <w:lang w:val="es-ES"/>
              </w:rPr>
            </w:pPr>
            <w:r w:rsidRPr="005A7041">
              <w:rPr>
                <w:b/>
                <w:bCs/>
                <w:spacing w:val="4"/>
                <w:lang w:val="es-ES"/>
              </w:rPr>
              <w:t xml:space="preserve">Contrato similar </w:t>
            </w:r>
            <w:proofErr w:type="spellStart"/>
            <w:r w:rsidRPr="005A7041">
              <w:rPr>
                <w:b/>
                <w:bCs/>
                <w:spacing w:val="4"/>
                <w:lang w:val="es-ES"/>
              </w:rPr>
              <w:t>n.</w:t>
            </w:r>
            <w:r w:rsidRPr="005A7041">
              <w:rPr>
                <w:b/>
                <w:bCs/>
                <w:spacing w:val="4"/>
                <w:vertAlign w:val="superscript"/>
                <w:lang w:val="es-ES"/>
              </w:rPr>
              <w:t>o</w:t>
            </w:r>
            <w:proofErr w:type="spellEnd"/>
          </w:p>
          <w:p w14:paraId="61BDC9A9" w14:textId="2F2DFA9C" w:rsidR="00F61933" w:rsidRPr="005A7041" w:rsidRDefault="00F61933" w:rsidP="006B68B4">
            <w:pPr>
              <w:spacing w:before="120"/>
              <w:ind w:left="990"/>
              <w:jc w:val="center"/>
              <w:rPr>
                <w:bCs/>
                <w:i/>
                <w:iCs/>
                <w:lang w:val="es-ES"/>
              </w:rPr>
            </w:pPr>
          </w:p>
        </w:tc>
        <w:tc>
          <w:tcPr>
            <w:tcW w:w="5623" w:type="dxa"/>
            <w:tcBorders>
              <w:top w:val="single" w:sz="2" w:space="0" w:color="auto"/>
              <w:left w:val="single" w:sz="2" w:space="0" w:color="auto"/>
              <w:bottom w:val="single" w:sz="2" w:space="0" w:color="auto"/>
              <w:right w:val="single" w:sz="2" w:space="0" w:color="auto"/>
            </w:tcBorders>
          </w:tcPr>
          <w:p w14:paraId="48EE3A07" w14:textId="77777777" w:rsidR="00A913B7" w:rsidRPr="005A7041" w:rsidRDefault="00A913B7" w:rsidP="006B68B4">
            <w:pPr>
              <w:jc w:val="center"/>
              <w:rPr>
                <w:b/>
                <w:bCs/>
                <w:spacing w:val="4"/>
                <w:lang w:val="es-ES"/>
              </w:rPr>
            </w:pPr>
            <w:r w:rsidRPr="005A7041">
              <w:rPr>
                <w:b/>
                <w:bCs/>
                <w:spacing w:val="4"/>
                <w:lang w:val="es-ES"/>
              </w:rPr>
              <w:t>Información</w:t>
            </w:r>
          </w:p>
        </w:tc>
      </w:tr>
      <w:tr w:rsidR="00A913B7" w:rsidRPr="001C59B2" w14:paraId="37DBD3EE" w14:textId="77777777" w:rsidTr="00095928">
        <w:tc>
          <w:tcPr>
            <w:tcW w:w="3559" w:type="dxa"/>
            <w:tcBorders>
              <w:top w:val="single" w:sz="2" w:space="0" w:color="auto"/>
              <w:left w:val="single" w:sz="2" w:space="0" w:color="auto"/>
              <w:bottom w:val="single" w:sz="2" w:space="0" w:color="auto"/>
              <w:right w:val="single" w:sz="2" w:space="0" w:color="auto"/>
            </w:tcBorders>
          </w:tcPr>
          <w:p w14:paraId="674F4E9C" w14:textId="7C9EFBE6" w:rsidR="00A913B7" w:rsidRPr="005A7041" w:rsidRDefault="00A913B7" w:rsidP="006B68B4">
            <w:pPr>
              <w:spacing w:before="120" w:after="120"/>
              <w:rPr>
                <w:b/>
                <w:bCs/>
                <w:spacing w:val="4"/>
                <w:lang w:val="es-ES"/>
              </w:rPr>
            </w:pPr>
            <w:r w:rsidRPr="005A7041">
              <w:rPr>
                <w:lang w:val="es-ES"/>
              </w:rPr>
              <w:t xml:space="preserve">Descripción de la similitud conforme al </w:t>
            </w:r>
            <w:r w:rsidR="000668DC" w:rsidRPr="005A7041">
              <w:rPr>
                <w:spacing w:val="-4"/>
                <w:lang w:val="es-ES"/>
              </w:rPr>
              <w:t>asunto</w:t>
            </w:r>
            <w:r w:rsidR="00A42792" w:rsidRPr="005A7041">
              <w:rPr>
                <w:spacing w:val="-4"/>
                <w:lang w:val="es-ES"/>
              </w:rPr>
              <w:t xml:space="preserve"> </w:t>
            </w:r>
            <w:r w:rsidRPr="005A7041">
              <w:rPr>
                <w:lang w:val="es-ES"/>
              </w:rPr>
              <w:t xml:space="preserve">4.2 a) de la </w:t>
            </w:r>
            <w:r w:rsidR="006675F7" w:rsidRPr="005A7041">
              <w:rPr>
                <w:lang w:val="es-ES"/>
              </w:rPr>
              <w:t>Sección</w:t>
            </w:r>
            <w:r w:rsidRPr="005A7041">
              <w:rPr>
                <w:lang w:val="es-ES"/>
              </w:rPr>
              <w:t xml:space="preserve"> III:</w:t>
            </w:r>
          </w:p>
        </w:tc>
        <w:tc>
          <w:tcPr>
            <w:tcW w:w="5623" w:type="dxa"/>
            <w:tcBorders>
              <w:top w:val="single" w:sz="2" w:space="0" w:color="auto"/>
              <w:left w:val="single" w:sz="2" w:space="0" w:color="auto"/>
              <w:bottom w:val="single" w:sz="2" w:space="0" w:color="auto"/>
              <w:right w:val="single" w:sz="2" w:space="0" w:color="auto"/>
            </w:tcBorders>
          </w:tcPr>
          <w:p w14:paraId="6887ABEF" w14:textId="77777777" w:rsidR="00A913B7" w:rsidRPr="005A7041" w:rsidRDefault="00A913B7" w:rsidP="006B68B4">
            <w:pPr>
              <w:spacing w:before="120"/>
              <w:ind w:left="990"/>
              <w:jc w:val="center"/>
              <w:rPr>
                <w:b/>
                <w:bCs/>
                <w:spacing w:val="4"/>
                <w:lang w:val="es-ES"/>
              </w:rPr>
            </w:pPr>
          </w:p>
        </w:tc>
      </w:tr>
      <w:tr w:rsidR="00A913B7" w:rsidRPr="001C59B2" w14:paraId="15F9E7B4" w14:textId="77777777" w:rsidTr="00095928">
        <w:tc>
          <w:tcPr>
            <w:tcW w:w="3559" w:type="dxa"/>
            <w:tcBorders>
              <w:top w:val="single" w:sz="2" w:space="0" w:color="auto"/>
              <w:left w:val="single" w:sz="2" w:space="0" w:color="auto"/>
              <w:bottom w:val="single" w:sz="2" w:space="0" w:color="auto"/>
              <w:right w:val="single" w:sz="2" w:space="0" w:color="auto"/>
            </w:tcBorders>
          </w:tcPr>
          <w:p w14:paraId="075E1EB7" w14:textId="77777777" w:rsidR="00A913B7" w:rsidRPr="005A7041" w:rsidRDefault="00A913B7" w:rsidP="006B68B4">
            <w:pPr>
              <w:spacing w:before="120" w:after="120"/>
              <w:ind w:left="86"/>
              <w:rPr>
                <w:lang w:val="es-ES"/>
              </w:rPr>
            </w:pPr>
            <w:r w:rsidRPr="005A7041">
              <w:rPr>
                <w:lang w:val="es-ES"/>
              </w:rPr>
              <w:t>1. Monto</w:t>
            </w:r>
          </w:p>
        </w:tc>
        <w:tc>
          <w:tcPr>
            <w:tcW w:w="5623" w:type="dxa"/>
            <w:tcBorders>
              <w:top w:val="single" w:sz="2" w:space="0" w:color="auto"/>
              <w:left w:val="single" w:sz="2" w:space="0" w:color="auto"/>
              <w:bottom w:val="single" w:sz="2" w:space="0" w:color="auto"/>
              <w:right w:val="single" w:sz="2" w:space="0" w:color="auto"/>
            </w:tcBorders>
          </w:tcPr>
          <w:p w14:paraId="40CD105F" w14:textId="77777777" w:rsidR="00A913B7" w:rsidRPr="005A7041" w:rsidRDefault="00A913B7" w:rsidP="006B68B4">
            <w:pPr>
              <w:spacing w:before="120"/>
              <w:ind w:left="990"/>
              <w:jc w:val="center"/>
              <w:rPr>
                <w:b/>
                <w:bCs/>
                <w:spacing w:val="4"/>
                <w:lang w:val="es-ES"/>
              </w:rPr>
            </w:pPr>
          </w:p>
        </w:tc>
      </w:tr>
      <w:tr w:rsidR="00A913B7" w:rsidRPr="001C59B2" w14:paraId="4F90AF02" w14:textId="77777777" w:rsidTr="00095928">
        <w:tc>
          <w:tcPr>
            <w:tcW w:w="3559" w:type="dxa"/>
            <w:tcBorders>
              <w:top w:val="single" w:sz="2" w:space="0" w:color="auto"/>
              <w:left w:val="single" w:sz="2" w:space="0" w:color="auto"/>
              <w:bottom w:val="single" w:sz="2" w:space="0" w:color="auto"/>
              <w:right w:val="single" w:sz="2" w:space="0" w:color="auto"/>
            </w:tcBorders>
          </w:tcPr>
          <w:p w14:paraId="2F3A9A0A" w14:textId="77777777" w:rsidR="00A913B7" w:rsidRPr="005A7041" w:rsidRDefault="00A913B7" w:rsidP="006B68B4">
            <w:pPr>
              <w:spacing w:before="120" w:after="120"/>
              <w:ind w:left="86"/>
              <w:rPr>
                <w:lang w:val="es-ES"/>
              </w:rPr>
            </w:pPr>
            <w:r w:rsidRPr="005A7041">
              <w:rPr>
                <w:lang w:val="es-ES"/>
              </w:rPr>
              <w:t>2. Tamaño físico de los rubros de las obras requeridas</w:t>
            </w:r>
          </w:p>
        </w:tc>
        <w:tc>
          <w:tcPr>
            <w:tcW w:w="5623" w:type="dxa"/>
            <w:tcBorders>
              <w:top w:val="single" w:sz="2" w:space="0" w:color="auto"/>
              <w:left w:val="single" w:sz="2" w:space="0" w:color="auto"/>
              <w:bottom w:val="single" w:sz="2" w:space="0" w:color="auto"/>
              <w:right w:val="single" w:sz="2" w:space="0" w:color="auto"/>
            </w:tcBorders>
          </w:tcPr>
          <w:p w14:paraId="76344D91" w14:textId="77777777" w:rsidR="00A913B7" w:rsidRPr="005A7041" w:rsidRDefault="00A913B7" w:rsidP="006B68B4">
            <w:pPr>
              <w:spacing w:before="120"/>
              <w:ind w:left="990"/>
              <w:jc w:val="center"/>
              <w:rPr>
                <w:b/>
                <w:bCs/>
                <w:spacing w:val="4"/>
                <w:lang w:val="es-ES"/>
              </w:rPr>
            </w:pPr>
          </w:p>
        </w:tc>
      </w:tr>
      <w:tr w:rsidR="00A913B7" w:rsidRPr="001C59B2" w14:paraId="4527FDBF" w14:textId="77777777" w:rsidTr="00095928">
        <w:tc>
          <w:tcPr>
            <w:tcW w:w="3559" w:type="dxa"/>
            <w:tcBorders>
              <w:top w:val="single" w:sz="2" w:space="0" w:color="auto"/>
              <w:left w:val="single" w:sz="2" w:space="0" w:color="auto"/>
              <w:bottom w:val="single" w:sz="2" w:space="0" w:color="auto"/>
              <w:right w:val="single" w:sz="2" w:space="0" w:color="auto"/>
            </w:tcBorders>
          </w:tcPr>
          <w:p w14:paraId="7C96B8F6" w14:textId="77777777" w:rsidR="00A913B7" w:rsidRPr="005A7041" w:rsidRDefault="00A913B7" w:rsidP="006B68B4">
            <w:pPr>
              <w:spacing w:before="120" w:after="120"/>
              <w:ind w:left="86"/>
              <w:rPr>
                <w:lang w:val="es-ES"/>
              </w:rPr>
            </w:pPr>
            <w:r w:rsidRPr="005A7041">
              <w:rPr>
                <w:lang w:val="es-ES"/>
              </w:rPr>
              <w:t>3. Complejidad</w:t>
            </w:r>
          </w:p>
        </w:tc>
        <w:tc>
          <w:tcPr>
            <w:tcW w:w="5623" w:type="dxa"/>
            <w:tcBorders>
              <w:top w:val="single" w:sz="2" w:space="0" w:color="auto"/>
              <w:left w:val="single" w:sz="2" w:space="0" w:color="auto"/>
              <w:bottom w:val="single" w:sz="2" w:space="0" w:color="auto"/>
              <w:right w:val="single" w:sz="2" w:space="0" w:color="auto"/>
            </w:tcBorders>
          </w:tcPr>
          <w:p w14:paraId="3D42C262" w14:textId="77777777" w:rsidR="00A913B7" w:rsidRPr="005A7041" w:rsidRDefault="00A913B7" w:rsidP="006B68B4">
            <w:pPr>
              <w:spacing w:before="120"/>
              <w:ind w:left="990"/>
              <w:jc w:val="center"/>
              <w:rPr>
                <w:b/>
                <w:bCs/>
                <w:spacing w:val="4"/>
                <w:lang w:val="es-ES"/>
              </w:rPr>
            </w:pPr>
          </w:p>
        </w:tc>
      </w:tr>
      <w:tr w:rsidR="00A913B7" w:rsidRPr="001C59B2" w14:paraId="1A20C566" w14:textId="77777777" w:rsidTr="00095928">
        <w:tc>
          <w:tcPr>
            <w:tcW w:w="3559" w:type="dxa"/>
            <w:tcBorders>
              <w:top w:val="single" w:sz="2" w:space="0" w:color="auto"/>
              <w:left w:val="single" w:sz="2" w:space="0" w:color="auto"/>
              <w:bottom w:val="single" w:sz="2" w:space="0" w:color="auto"/>
              <w:right w:val="single" w:sz="2" w:space="0" w:color="auto"/>
            </w:tcBorders>
          </w:tcPr>
          <w:p w14:paraId="2A3E618E" w14:textId="77777777" w:rsidR="00A913B7" w:rsidRPr="005A7041" w:rsidRDefault="00A913B7" w:rsidP="006B68B4">
            <w:pPr>
              <w:spacing w:before="120" w:after="120"/>
              <w:ind w:left="86"/>
              <w:rPr>
                <w:lang w:val="es-ES"/>
              </w:rPr>
            </w:pPr>
            <w:r w:rsidRPr="005A7041">
              <w:rPr>
                <w:lang w:val="es-ES"/>
              </w:rPr>
              <w:t>4. Métodos/tecnología</w:t>
            </w:r>
          </w:p>
        </w:tc>
        <w:tc>
          <w:tcPr>
            <w:tcW w:w="5623" w:type="dxa"/>
            <w:tcBorders>
              <w:top w:val="single" w:sz="2" w:space="0" w:color="auto"/>
              <w:left w:val="single" w:sz="2" w:space="0" w:color="auto"/>
              <w:bottom w:val="single" w:sz="2" w:space="0" w:color="auto"/>
              <w:right w:val="single" w:sz="2" w:space="0" w:color="auto"/>
            </w:tcBorders>
          </w:tcPr>
          <w:p w14:paraId="36313DE8" w14:textId="77777777" w:rsidR="00A913B7" w:rsidRPr="005A7041" w:rsidRDefault="00A913B7" w:rsidP="006B68B4">
            <w:pPr>
              <w:spacing w:before="120"/>
              <w:ind w:left="990"/>
              <w:jc w:val="center"/>
              <w:rPr>
                <w:b/>
                <w:bCs/>
                <w:spacing w:val="4"/>
                <w:lang w:val="es-ES"/>
              </w:rPr>
            </w:pPr>
          </w:p>
        </w:tc>
      </w:tr>
      <w:tr w:rsidR="00A913B7" w:rsidRPr="001C59B2" w14:paraId="3B1322B1" w14:textId="77777777" w:rsidTr="00095928">
        <w:tc>
          <w:tcPr>
            <w:tcW w:w="3559" w:type="dxa"/>
            <w:tcBorders>
              <w:top w:val="single" w:sz="2" w:space="0" w:color="auto"/>
              <w:left w:val="single" w:sz="2" w:space="0" w:color="auto"/>
              <w:bottom w:val="single" w:sz="2" w:space="0" w:color="auto"/>
              <w:right w:val="single" w:sz="2" w:space="0" w:color="auto"/>
            </w:tcBorders>
          </w:tcPr>
          <w:p w14:paraId="7641A4E8" w14:textId="77777777" w:rsidR="00A913B7" w:rsidRPr="005A7041" w:rsidRDefault="00A913B7" w:rsidP="006B68B4">
            <w:pPr>
              <w:spacing w:before="120" w:after="120"/>
              <w:ind w:left="86"/>
              <w:rPr>
                <w:lang w:val="es-ES"/>
              </w:rPr>
            </w:pPr>
            <w:r w:rsidRPr="005A7041">
              <w:rPr>
                <w:lang w:val="es-ES"/>
              </w:rPr>
              <w:t>5. Precios de la construcción para actividades clave</w:t>
            </w:r>
          </w:p>
        </w:tc>
        <w:tc>
          <w:tcPr>
            <w:tcW w:w="5623" w:type="dxa"/>
            <w:tcBorders>
              <w:top w:val="single" w:sz="2" w:space="0" w:color="auto"/>
              <w:left w:val="single" w:sz="2" w:space="0" w:color="auto"/>
              <w:bottom w:val="single" w:sz="2" w:space="0" w:color="auto"/>
              <w:right w:val="single" w:sz="2" w:space="0" w:color="auto"/>
            </w:tcBorders>
          </w:tcPr>
          <w:p w14:paraId="4F6043BA" w14:textId="77777777" w:rsidR="00A913B7" w:rsidRPr="005A7041" w:rsidRDefault="00A913B7" w:rsidP="006B68B4">
            <w:pPr>
              <w:spacing w:before="120"/>
              <w:ind w:left="990"/>
              <w:jc w:val="center"/>
              <w:rPr>
                <w:b/>
                <w:bCs/>
                <w:spacing w:val="4"/>
                <w:lang w:val="es-ES"/>
              </w:rPr>
            </w:pPr>
          </w:p>
        </w:tc>
      </w:tr>
      <w:tr w:rsidR="00A913B7" w:rsidRPr="001C59B2" w14:paraId="79A6071F" w14:textId="77777777" w:rsidTr="00095928">
        <w:tc>
          <w:tcPr>
            <w:tcW w:w="3559" w:type="dxa"/>
            <w:tcBorders>
              <w:top w:val="single" w:sz="2" w:space="0" w:color="auto"/>
              <w:left w:val="single" w:sz="2" w:space="0" w:color="auto"/>
              <w:bottom w:val="single" w:sz="2" w:space="0" w:color="auto"/>
              <w:right w:val="single" w:sz="2" w:space="0" w:color="auto"/>
            </w:tcBorders>
          </w:tcPr>
          <w:p w14:paraId="6826BE42" w14:textId="77777777" w:rsidR="00A913B7" w:rsidRPr="005A7041" w:rsidRDefault="00A913B7" w:rsidP="006B68B4">
            <w:pPr>
              <w:spacing w:before="120" w:after="120"/>
              <w:ind w:left="86"/>
              <w:rPr>
                <w:lang w:val="es-ES"/>
              </w:rPr>
            </w:pPr>
            <w:r w:rsidRPr="005A7041">
              <w:rPr>
                <w:lang w:val="es-ES"/>
              </w:rPr>
              <w:t>6. Otras características</w:t>
            </w:r>
          </w:p>
        </w:tc>
        <w:tc>
          <w:tcPr>
            <w:tcW w:w="5623" w:type="dxa"/>
            <w:tcBorders>
              <w:top w:val="single" w:sz="2" w:space="0" w:color="auto"/>
              <w:left w:val="single" w:sz="2" w:space="0" w:color="auto"/>
              <w:bottom w:val="single" w:sz="2" w:space="0" w:color="auto"/>
              <w:right w:val="single" w:sz="2" w:space="0" w:color="auto"/>
            </w:tcBorders>
          </w:tcPr>
          <w:p w14:paraId="315DE1A3" w14:textId="77777777" w:rsidR="00A913B7" w:rsidRPr="005A7041" w:rsidRDefault="00A913B7" w:rsidP="006B68B4">
            <w:pPr>
              <w:spacing w:before="120"/>
              <w:ind w:left="990"/>
              <w:jc w:val="center"/>
              <w:rPr>
                <w:b/>
                <w:bCs/>
                <w:spacing w:val="4"/>
                <w:lang w:val="es-ES"/>
              </w:rPr>
            </w:pPr>
          </w:p>
        </w:tc>
      </w:tr>
    </w:tbl>
    <w:p w14:paraId="3735ADBA" w14:textId="6983B15C" w:rsidR="00802719" w:rsidRPr="005A7041" w:rsidRDefault="00A913B7" w:rsidP="00D561AA">
      <w:pPr>
        <w:pStyle w:val="SecIVHeading2"/>
      </w:pPr>
      <w:r w:rsidRPr="005A7041">
        <w:br w:type="page"/>
      </w:r>
      <w:bookmarkStart w:id="636" w:name="_Toc485743342"/>
      <w:bookmarkStart w:id="637" w:name="_Toc485743969"/>
      <w:bookmarkStart w:id="638" w:name="_Toc206528765"/>
      <w:bookmarkStart w:id="639" w:name="_Toc446329320"/>
      <w:r w:rsidRPr="005A7041">
        <w:lastRenderedPageBreak/>
        <w:t>Formulario EXP - 4.2</w:t>
      </w:r>
      <w:r w:rsidR="000C6699" w:rsidRPr="005A7041">
        <w:t xml:space="preserve"> (</w:t>
      </w:r>
      <w:r w:rsidRPr="005A7041">
        <w:t>b)</w:t>
      </w:r>
      <w:bookmarkStart w:id="640" w:name="_Toc108424570"/>
      <w:bookmarkEnd w:id="636"/>
      <w:bookmarkEnd w:id="637"/>
      <w:bookmarkEnd w:id="638"/>
    </w:p>
    <w:p w14:paraId="716C3974" w14:textId="2BEE442C" w:rsidR="00A913B7" w:rsidRPr="005A7041" w:rsidRDefault="00A913B7" w:rsidP="000313CF">
      <w:pPr>
        <w:jc w:val="center"/>
        <w:rPr>
          <w:b/>
          <w:bCs/>
          <w:sz w:val="36"/>
          <w:szCs w:val="40"/>
          <w:lang w:val="es-ES"/>
        </w:rPr>
      </w:pPr>
      <w:r w:rsidRPr="005A7041">
        <w:rPr>
          <w:b/>
          <w:bCs/>
          <w:sz w:val="36"/>
          <w:szCs w:val="40"/>
          <w:lang w:val="es-ES"/>
        </w:rPr>
        <w:t>Experiencia en actividades</w:t>
      </w:r>
      <w:bookmarkEnd w:id="639"/>
      <w:bookmarkEnd w:id="640"/>
      <w:r w:rsidRPr="005A7041">
        <w:rPr>
          <w:b/>
          <w:bCs/>
          <w:sz w:val="36"/>
          <w:szCs w:val="40"/>
          <w:lang w:val="es-ES"/>
        </w:rPr>
        <w:t xml:space="preserve"> clave en </w:t>
      </w:r>
      <w:r w:rsidR="00F61933" w:rsidRPr="005A7041">
        <w:rPr>
          <w:b/>
          <w:bCs/>
          <w:sz w:val="36"/>
          <w:szCs w:val="40"/>
          <w:lang w:val="es-ES"/>
        </w:rPr>
        <w:br/>
      </w:r>
      <w:r w:rsidRPr="005A7041">
        <w:rPr>
          <w:b/>
          <w:bCs/>
          <w:sz w:val="36"/>
          <w:szCs w:val="40"/>
          <w:lang w:val="es-ES"/>
        </w:rPr>
        <w:t>contratos de construcción</w:t>
      </w:r>
    </w:p>
    <w:p w14:paraId="4C7D5ADB" w14:textId="7A3293A6" w:rsidR="000C28B1" w:rsidRPr="005A7041" w:rsidRDefault="00A913B7" w:rsidP="00F61933">
      <w:pPr>
        <w:spacing w:before="360" w:after="200"/>
        <w:jc w:val="right"/>
        <w:rPr>
          <w:i/>
          <w:spacing w:val="3"/>
          <w:lang w:val="es-ES"/>
        </w:rPr>
      </w:pPr>
      <w:r w:rsidRPr="005A7041">
        <w:rPr>
          <w:spacing w:val="-4"/>
          <w:lang w:val="es-ES"/>
        </w:rPr>
        <w:t xml:space="preserve">Nombre del Licitante: </w:t>
      </w:r>
      <w:r w:rsidRPr="005A7041">
        <w:rPr>
          <w:i/>
          <w:iCs/>
          <w:spacing w:val="-6"/>
          <w:lang w:val="es-ES"/>
        </w:rPr>
        <w:t>________________</w:t>
      </w:r>
      <w:r w:rsidRPr="005A7041">
        <w:rPr>
          <w:i/>
          <w:iCs/>
          <w:spacing w:val="-6"/>
          <w:lang w:val="es-ES"/>
        </w:rPr>
        <w:br/>
      </w:r>
      <w:r w:rsidRPr="005A7041">
        <w:rPr>
          <w:spacing w:val="-4"/>
          <w:lang w:val="es-ES"/>
        </w:rPr>
        <w:t xml:space="preserve">Fecha: </w:t>
      </w:r>
      <w:r w:rsidRPr="005A7041">
        <w:rPr>
          <w:i/>
          <w:iCs/>
          <w:spacing w:val="-6"/>
          <w:lang w:val="es-ES"/>
        </w:rPr>
        <w:t>______________________</w:t>
      </w:r>
      <w:r w:rsidRPr="005A7041">
        <w:rPr>
          <w:i/>
          <w:iCs/>
          <w:spacing w:val="-6"/>
          <w:lang w:val="es-ES"/>
        </w:rPr>
        <w:br/>
      </w:r>
      <w:r w:rsidRPr="005A7041">
        <w:rPr>
          <w:spacing w:val="-4"/>
          <w:lang w:val="es-ES"/>
        </w:rPr>
        <w:t xml:space="preserve">Nombre del miembro de la </w:t>
      </w:r>
      <w:proofErr w:type="spellStart"/>
      <w:r w:rsidR="008C148F" w:rsidRPr="005A7041">
        <w:rPr>
          <w:spacing w:val="-4"/>
          <w:lang w:val="es-ES"/>
        </w:rPr>
        <w:t>APCA</w:t>
      </w:r>
      <w:proofErr w:type="spellEnd"/>
      <w:r w:rsidRPr="005A7041">
        <w:rPr>
          <w:spacing w:val="-4"/>
          <w:lang w:val="es-ES"/>
        </w:rPr>
        <w:t xml:space="preserve"> _________________________</w:t>
      </w:r>
      <w:r w:rsidRPr="005A7041">
        <w:rPr>
          <w:i/>
          <w:iCs/>
          <w:spacing w:val="-6"/>
          <w:lang w:val="es-ES"/>
        </w:rPr>
        <w:br/>
      </w:r>
      <w:r w:rsidRPr="005A7041">
        <w:rPr>
          <w:bCs/>
          <w:spacing w:val="-2"/>
          <w:lang w:val="es-ES"/>
        </w:rPr>
        <w:t>Nombre del subcontratista</w:t>
      </w:r>
      <w:r w:rsidRPr="005A7041">
        <w:rPr>
          <w:rStyle w:val="FootnoteReference"/>
          <w:bCs/>
          <w:spacing w:val="-2"/>
          <w:lang w:val="es-ES"/>
        </w:rPr>
        <w:footnoteReference w:id="32"/>
      </w:r>
      <w:r w:rsidR="00BE566A" w:rsidRPr="005A7041">
        <w:rPr>
          <w:bCs/>
          <w:spacing w:val="-2"/>
          <w:lang w:val="es-ES"/>
        </w:rPr>
        <w:t xml:space="preserve"> </w:t>
      </w:r>
      <w:r w:rsidRPr="005A7041">
        <w:rPr>
          <w:bCs/>
          <w:spacing w:val="-2"/>
          <w:lang w:val="es-ES"/>
        </w:rPr>
        <w:t xml:space="preserve">(conforme a las </w:t>
      </w:r>
      <w:proofErr w:type="spellStart"/>
      <w:r w:rsidRPr="005A7041">
        <w:rPr>
          <w:bCs/>
          <w:spacing w:val="-2"/>
          <w:lang w:val="es-ES"/>
        </w:rPr>
        <w:t>IAL</w:t>
      </w:r>
      <w:proofErr w:type="spellEnd"/>
      <w:r w:rsidRPr="005A7041">
        <w:rPr>
          <w:bCs/>
          <w:spacing w:val="-2"/>
          <w:lang w:val="es-ES"/>
        </w:rPr>
        <w:t xml:space="preserve"> 34.2 y 34.3): </w:t>
      </w:r>
      <w:r w:rsidRPr="005A7041">
        <w:rPr>
          <w:bCs/>
          <w:i/>
          <w:iCs/>
          <w:lang w:val="es-ES"/>
        </w:rPr>
        <w:t>________________</w:t>
      </w:r>
      <w:r w:rsidR="00BE566A" w:rsidRPr="005A7041">
        <w:rPr>
          <w:bCs/>
          <w:i/>
          <w:iCs/>
          <w:lang w:val="es-ES"/>
        </w:rPr>
        <w:br/>
      </w:r>
      <w:proofErr w:type="spellStart"/>
      <w:r w:rsidRPr="005A7041">
        <w:rPr>
          <w:spacing w:val="-2"/>
          <w:lang w:val="es-ES"/>
        </w:rPr>
        <w:t>N.</w:t>
      </w:r>
      <w:r w:rsidRPr="005A7041">
        <w:rPr>
          <w:spacing w:val="-2"/>
          <w:vertAlign w:val="superscript"/>
          <w:lang w:val="es-ES"/>
        </w:rPr>
        <w:t>o</w:t>
      </w:r>
      <w:proofErr w:type="spellEnd"/>
      <w:r w:rsidRPr="005A7041">
        <w:rPr>
          <w:spacing w:val="-2"/>
          <w:lang w:val="es-ES"/>
        </w:rPr>
        <w:t xml:space="preserve"> y nombre </w:t>
      </w:r>
      <w:r w:rsidR="00FA71C8" w:rsidRPr="005A7041">
        <w:rPr>
          <w:spacing w:val="-2"/>
          <w:lang w:val="es-ES"/>
        </w:rPr>
        <w:t xml:space="preserve">de la </w:t>
      </w:r>
      <w:r w:rsidR="00475E18" w:rsidRPr="005A7041">
        <w:rPr>
          <w:spacing w:val="-2"/>
          <w:lang w:val="es-ES"/>
        </w:rPr>
        <w:t>S</w:t>
      </w:r>
      <w:r w:rsidR="00FA71C8" w:rsidRPr="005A7041">
        <w:rPr>
          <w:spacing w:val="-2"/>
          <w:lang w:val="es-ES"/>
        </w:rPr>
        <w:t xml:space="preserve">olicitud de </w:t>
      </w:r>
      <w:r w:rsidR="00475E18" w:rsidRPr="005A7041">
        <w:rPr>
          <w:spacing w:val="-2"/>
          <w:lang w:val="es-ES"/>
        </w:rPr>
        <w:t>O</w:t>
      </w:r>
      <w:r w:rsidR="00FA71C8" w:rsidRPr="005A7041">
        <w:rPr>
          <w:spacing w:val="-2"/>
          <w:lang w:val="es-ES"/>
        </w:rPr>
        <w:t>fertas</w:t>
      </w:r>
      <w:r w:rsidRPr="005A7041">
        <w:rPr>
          <w:spacing w:val="-2"/>
          <w:lang w:val="es-ES"/>
        </w:rPr>
        <w:t xml:space="preserve">: </w:t>
      </w:r>
      <w:r w:rsidRPr="005A7041">
        <w:rPr>
          <w:i/>
          <w:spacing w:val="3"/>
          <w:lang w:val="es-ES"/>
        </w:rPr>
        <w:t>_________________</w:t>
      </w:r>
    </w:p>
    <w:p w14:paraId="705BF821" w14:textId="24B16EA9" w:rsidR="00A913B7" w:rsidRPr="005A7041" w:rsidRDefault="00A913B7" w:rsidP="00F61933">
      <w:pPr>
        <w:spacing w:before="120" w:after="324" w:line="264" w:lineRule="exact"/>
        <w:jc w:val="right"/>
        <w:rPr>
          <w:spacing w:val="-4"/>
          <w:lang w:val="es-ES"/>
        </w:rPr>
      </w:pPr>
      <w:r w:rsidRPr="005A7041">
        <w:rPr>
          <w:spacing w:val="-2"/>
          <w:lang w:val="es-ES"/>
        </w:rPr>
        <w:t xml:space="preserve">Página </w:t>
      </w:r>
      <w:r w:rsidRPr="005A7041">
        <w:rPr>
          <w:i/>
          <w:lang w:val="es-ES"/>
        </w:rPr>
        <w:t>__________</w:t>
      </w:r>
      <w:r w:rsidRPr="005A7041">
        <w:rPr>
          <w:spacing w:val="-2"/>
          <w:lang w:val="es-ES"/>
        </w:rPr>
        <w:t xml:space="preserve">de </w:t>
      </w:r>
      <w:r w:rsidRPr="005A7041">
        <w:rPr>
          <w:i/>
          <w:spacing w:val="1"/>
          <w:lang w:val="es-ES"/>
        </w:rPr>
        <w:t>_______________</w:t>
      </w:r>
    </w:p>
    <w:p w14:paraId="407F6F60" w14:textId="09513B27" w:rsidR="00A913B7" w:rsidRPr="005A7041" w:rsidRDefault="00A913B7" w:rsidP="00A913B7">
      <w:pPr>
        <w:pStyle w:val="Style11"/>
        <w:spacing w:line="240" w:lineRule="auto"/>
        <w:ind w:right="144"/>
        <w:rPr>
          <w:bCs/>
          <w:spacing w:val="-6"/>
          <w:lang w:val="es-ES"/>
        </w:rPr>
      </w:pPr>
      <w:r w:rsidRPr="005A7041">
        <w:rPr>
          <w:bCs/>
          <w:spacing w:val="-2"/>
          <w:lang w:val="es-ES"/>
        </w:rPr>
        <w:t xml:space="preserve">Todos los subcontratistas de actividades clave deben completar la información solicitada en este formulario, de conformidad con las IAL </w:t>
      </w:r>
      <w:r w:rsidR="002E35A7" w:rsidRPr="005A7041">
        <w:rPr>
          <w:bCs/>
          <w:spacing w:val="-6"/>
          <w:lang w:val="es-ES"/>
        </w:rPr>
        <w:t>33</w:t>
      </w:r>
      <w:r w:rsidRPr="005A7041">
        <w:rPr>
          <w:bCs/>
          <w:spacing w:val="-6"/>
          <w:lang w:val="es-ES"/>
        </w:rPr>
        <w:t>.2 y 3</w:t>
      </w:r>
      <w:r w:rsidR="002E35A7" w:rsidRPr="005A7041">
        <w:rPr>
          <w:bCs/>
          <w:spacing w:val="-6"/>
          <w:lang w:val="es-ES"/>
        </w:rPr>
        <w:t>3</w:t>
      </w:r>
      <w:r w:rsidRPr="005A7041">
        <w:rPr>
          <w:bCs/>
          <w:spacing w:val="-6"/>
          <w:lang w:val="es-ES"/>
        </w:rPr>
        <w:t xml:space="preserve">.3 y el </w:t>
      </w:r>
      <w:r w:rsidR="000668DC" w:rsidRPr="005A7041">
        <w:rPr>
          <w:spacing w:val="-4"/>
          <w:lang w:val="es-ES"/>
        </w:rPr>
        <w:t>asunto</w:t>
      </w:r>
      <w:r w:rsidR="00A42792" w:rsidRPr="005A7041">
        <w:rPr>
          <w:spacing w:val="-4"/>
          <w:lang w:val="es-ES"/>
        </w:rPr>
        <w:t xml:space="preserve"> </w:t>
      </w:r>
      <w:r w:rsidRPr="005A7041">
        <w:rPr>
          <w:bCs/>
          <w:spacing w:val="-6"/>
          <w:lang w:val="es-ES"/>
        </w:rPr>
        <w:t xml:space="preserve">4.2 de la </w:t>
      </w:r>
      <w:r w:rsidR="006675F7" w:rsidRPr="005A7041">
        <w:rPr>
          <w:bCs/>
          <w:spacing w:val="-6"/>
          <w:lang w:val="es-ES"/>
        </w:rPr>
        <w:t>Sección</w:t>
      </w:r>
      <w:r w:rsidRPr="005A7041">
        <w:rPr>
          <w:bCs/>
          <w:spacing w:val="-6"/>
          <w:lang w:val="es-ES"/>
        </w:rPr>
        <w:t xml:space="preserve"> III, </w:t>
      </w:r>
      <w:r w:rsidR="003C2A3E" w:rsidRPr="005A7041">
        <w:rPr>
          <w:bCs/>
          <w:spacing w:val="-6"/>
          <w:lang w:val="es-ES"/>
        </w:rPr>
        <w:t>“</w:t>
      </w:r>
      <w:r w:rsidR="007F1685" w:rsidRPr="005A7041">
        <w:rPr>
          <w:bCs/>
          <w:spacing w:val="-6"/>
          <w:lang w:val="es-ES"/>
        </w:rPr>
        <w:t xml:space="preserve">Criterios de </w:t>
      </w:r>
      <w:r w:rsidR="006675F7" w:rsidRPr="005A7041">
        <w:rPr>
          <w:bCs/>
          <w:spacing w:val="-6"/>
          <w:lang w:val="es-ES"/>
        </w:rPr>
        <w:t>Evaluación y Calificación</w:t>
      </w:r>
      <w:r w:rsidR="003C2A3E" w:rsidRPr="005A7041">
        <w:rPr>
          <w:bCs/>
          <w:spacing w:val="-6"/>
          <w:lang w:val="es-ES"/>
        </w:rPr>
        <w:t>”</w:t>
      </w:r>
      <w:r w:rsidRPr="005A7041">
        <w:rPr>
          <w:bCs/>
          <w:spacing w:val="-6"/>
          <w:lang w:val="es-ES"/>
        </w:rPr>
        <w:t>.</w:t>
      </w:r>
    </w:p>
    <w:p w14:paraId="73E07B41" w14:textId="77777777" w:rsidR="00A913B7" w:rsidRPr="005A7041" w:rsidRDefault="00A913B7" w:rsidP="00A913B7">
      <w:pPr>
        <w:rPr>
          <w:bCs/>
          <w:i/>
          <w:iCs/>
          <w:spacing w:val="2"/>
          <w:lang w:val="es-ES"/>
        </w:rPr>
      </w:pPr>
    </w:p>
    <w:p w14:paraId="4EB1927B" w14:textId="7D92E1C4" w:rsidR="00A913B7" w:rsidRPr="005A7041" w:rsidRDefault="00F61933" w:rsidP="00953D81">
      <w:pPr>
        <w:pStyle w:val="Style11"/>
        <w:tabs>
          <w:tab w:val="left" w:pos="720"/>
        </w:tabs>
        <w:spacing w:after="72" w:line="240" w:lineRule="auto"/>
        <w:ind w:left="142" w:right="144"/>
        <w:rPr>
          <w:bCs/>
          <w:i/>
          <w:iCs/>
          <w:spacing w:val="-2"/>
          <w:lang w:val="es-ES"/>
        </w:rPr>
      </w:pPr>
      <w:r w:rsidRPr="005A7041">
        <w:rPr>
          <w:bCs/>
          <w:spacing w:val="-2"/>
          <w:lang w:val="es-ES"/>
        </w:rPr>
        <w:t>1.</w:t>
      </w:r>
      <w:r w:rsidRPr="005A7041">
        <w:rPr>
          <w:bCs/>
          <w:spacing w:val="-2"/>
          <w:lang w:val="es-ES"/>
        </w:rPr>
        <w:tab/>
      </w:r>
      <w:r w:rsidR="00A913B7" w:rsidRPr="005A7041">
        <w:rPr>
          <w:bCs/>
          <w:spacing w:val="-2"/>
          <w:lang w:val="es-ES"/>
        </w:rPr>
        <w:t xml:space="preserve">Actividad clave </w:t>
      </w:r>
      <w:proofErr w:type="spellStart"/>
      <w:r w:rsidR="00A913B7" w:rsidRPr="005A7041">
        <w:rPr>
          <w:bCs/>
          <w:spacing w:val="-2"/>
          <w:lang w:val="es-ES"/>
        </w:rPr>
        <w:t>n.</w:t>
      </w:r>
      <w:r w:rsidR="00A913B7" w:rsidRPr="005A7041">
        <w:rPr>
          <w:bCs/>
          <w:spacing w:val="-2"/>
          <w:vertAlign w:val="superscript"/>
          <w:lang w:val="es-ES"/>
        </w:rPr>
        <w:t>o</w:t>
      </w:r>
      <w:proofErr w:type="spellEnd"/>
      <w:r w:rsidR="00A913B7" w:rsidRPr="005A7041">
        <w:rPr>
          <w:bCs/>
          <w:spacing w:val="-2"/>
          <w:lang w:val="es-ES"/>
        </w:rPr>
        <w:t xml:space="preserve"> </w:t>
      </w:r>
      <w:r w:rsidR="002E35A7" w:rsidRPr="005A7041">
        <w:rPr>
          <w:bCs/>
          <w:spacing w:val="-2"/>
          <w:lang w:val="es-ES"/>
        </w:rPr>
        <w:t>1</w:t>
      </w:r>
      <w:r w:rsidR="00A913B7" w:rsidRPr="005A7041">
        <w:rPr>
          <w:bCs/>
          <w:spacing w:val="-2"/>
          <w:lang w:val="es-ES"/>
        </w:rPr>
        <w:t xml:space="preserve">: </w:t>
      </w:r>
      <w:r w:rsidR="00A913B7" w:rsidRPr="005A7041">
        <w:rPr>
          <w:bCs/>
          <w:i/>
          <w:iCs/>
          <w:spacing w:val="2"/>
          <w:lang w:val="es-ES"/>
        </w:rPr>
        <w:t>________________________</w:t>
      </w:r>
    </w:p>
    <w:tbl>
      <w:tblPr>
        <w:tblW w:w="9292" w:type="dxa"/>
        <w:tblInd w:w="3" w:type="dxa"/>
        <w:tblLayout w:type="fixed"/>
        <w:tblCellMar>
          <w:left w:w="0" w:type="dxa"/>
          <w:right w:w="0" w:type="dxa"/>
        </w:tblCellMar>
        <w:tblLook w:val="0000" w:firstRow="0" w:lastRow="0" w:firstColumn="0" w:lastColumn="0" w:noHBand="0" w:noVBand="0"/>
      </w:tblPr>
      <w:tblGrid>
        <w:gridCol w:w="3835"/>
        <w:gridCol w:w="1268"/>
        <w:gridCol w:w="537"/>
        <w:gridCol w:w="739"/>
        <w:gridCol w:w="1276"/>
        <w:gridCol w:w="142"/>
        <w:gridCol w:w="1484"/>
        <w:gridCol w:w="11"/>
      </w:tblGrid>
      <w:tr w:rsidR="00A913B7" w:rsidRPr="001C59B2" w14:paraId="016C5C2C" w14:textId="77777777" w:rsidTr="00F61933">
        <w:trPr>
          <w:gridAfter w:val="1"/>
          <w:wAfter w:w="11" w:type="dxa"/>
        </w:trPr>
        <w:tc>
          <w:tcPr>
            <w:tcW w:w="3835" w:type="dxa"/>
            <w:tcBorders>
              <w:top w:val="single" w:sz="2" w:space="0" w:color="auto"/>
              <w:left w:val="single" w:sz="2" w:space="0" w:color="auto"/>
              <w:bottom w:val="single" w:sz="2" w:space="0" w:color="auto"/>
              <w:right w:val="single" w:sz="2" w:space="0" w:color="auto"/>
            </w:tcBorders>
          </w:tcPr>
          <w:p w14:paraId="0D4D5AB1" w14:textId="6FEBD8E6" w:rsidR="00A913B7" w:rsidRPr="005A7041" w:rsidRDefault="00A913B7" w:rsidP="006B68B4">
            <w:pPr>
              <w:spacing w:before="120"/>
              <w:ind w:left="990"/>
              <w:rPr>
                <w:sz w:val="22"/>
                <w:szCs w:val="22"/>
                <w:lang w:val="es-ES"/>
              </w:rPr>
            </w:pPr>
          </w:p>
        </w:tc>
        <w:tc>
          <w:tcPr>
            <w:tcW w:w="5446" w:type="dxa"/>
            <w:gridSpan w:val="6"/>
            <w:tcBorders>
              <w:top w:val="single" w:sz="2" w:space="0" w:color="auto"/>
              <w:left w:val="single" w:sz="2" w:space="0" w:color="auto"/>
              <w:bottom w:val="single" w:sz="2" w:space="0" w:color="auto"/>
              <w:right w:val="single" w:sz="2" w:space="0" w:color="auto"/>
            </w:tcBorders>
          </w:tcPr>
          <w:p w14:paraId="6B9D0241" w14:textId="77777777" w:rsidR="00A913B7" w:rsidRPr="005A7041" w:rsidRDefault="00A913B7" w:rsidP="006B68B4">
            <w:pPr>
              <w:spacing w:before="120"/>
              <w:ind w:right="1757"/>
              <w:jc w:val="right"/>
              <w:rPr>
                <w:b/>
                <w:bCs/>
                <w:spacing w:val="12"/>
                <w:sz w:val="22"/>
                <w:szCs w:val="22"/>
                <w:lang w:val="es-ES"/>
              </w:rPr>
            </w:pPr>
            <w:r w:rsidRPr="005A7041">
              <w:rPr>
                <w:b/>
                <w:bCs/>
                <w:spacing w:val="12"/>
                <w:sz w:val="22"/>
                <w:szCs w:val="22"/>
                <w:lang w:val="es-ES"/>
              </w:rPr>
              <w:t>Información</w:t>
            </w:r>
          </w:p>
        </w:tc>
      </w:tr>
      <w:tr w:rsidR="00A913B7" w:rsidRPr="001C59B2" w14:paraId="43B71F25" w14:textId="77777777" w:rsidTr="00F61933">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3518AE78" w14:textId="77777777" w:rsidR="00A913B7" w:rsidRPr="005A7041" w:rsidRDefault="00A913B7" w:rsidP="006B68B4">
            <w:pPr>
              <w:spacing w:before="144"/>
              <w:ind w:left="65"/>
              <w:rPr>
                <w:bCs/>
                <w:spacing w:val="-8"/>
                <w:sz w:val="22"/>
                <w:szCs w:val="22"/>
                <w:lang w:val="es-ES"/>
              </w:rPr>
            </w:pPr>
            <w:r w:rsidRPr="005A7041">
              <w:rPr>
                <w:bCs/>
                <w:spacing w:val="-8"/>
                <w:sz w:val="22"/>
                <w:szCs w:val="22"/>
                <w:lang w:val="es-ES"/>
              </w:rPr>
              <w:t>Identificación del Contrato</w:t>
            </w:r>
          </w:p>
        </w:tc>
        <w:tc>
          <w:tcPr>
            <w:tcW w:w="5446" w:type="dxa"/>
            <w:gridSpan w:val="6"/>
            <w:tcBorders>
              <w:top w:val="single" w:sz="2" w:space="0" w:color="auto"/>
              <w:left w:val="single" w:sz="2" w:space="0" w:color="auto"/>
              <w:bottom w:val="single" w:sz="2" w:space="0" w:color="auto"/>
              <w:right w:val="single" w:sz="2" w:space="0" w:color="auto"/>
            </w:tcBorders>
          </w:tcPr>
          <w:p w14:paraId="0EEA0B10" w14:textId="77777777" w:rsidR="00A913B7" w:rsidRPr="005A7041" w:rsidRDefault="00A913B7" w:rsidP="006B68B4">
            <w:pPr>
              <w:spacing w:before="144"/>
              <w:ind w:left="-367"/>
              <w:rPr>
                <w:bCs/>
                <w:i/>
                <w:iCs/>
                <w:spacing w:val="2"/>
                <w:sz w:val="22"/>
                <w:szCs w:val="22"/>
                <w:lang w:val="es-ES"/>
              </w:rPr>
            </w:pPr>
          </w:p>
        </w:tc>
      </w:tr>
      <w:tr w:rsidR="00A913B7" w:rsidRPr="001C59B2" w14:paraId="1E7DBFAA" w14:textId="77777777" w:rsidTr="00F61933">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6332A4B8" w14:textId="77777777" w:rsidR="00A913B7" w:rsidRPr="005A7041" w:rsidRDefault="00A913B7" w:rsidP="006B68B4">
            <w:pPr>
              <w:spacing w:before="144"/>
              <w:ind w:left="65"/>
              <w:rPr>
                <w:bCs/>
                <w:spacing w:val="-10"/>
                <w:sz w:val="22"/>
                <w:szCs w:val="22"/>
                <w:lang w:val="es-ES"/>
              </w:rPr>
            </w:pPr>
            <w:r w:rsidRPr="005A7041">
              <w:rPr>
                <w:bCs/>
                <w:spacing w:val="-10"/>
                <w:sz w:val="22"/>
                <w:szCs w:val="22"/>
                <w:lang w:val="es-ES"/>
              </w:rPr>
              <w:t xml:space="preserve">Fecha de adjudicación </w:t>
            </w:r>
          </w:p>
        </w:tc>
        <w:tc>
          <w:tcPr>
            <w:tcW w:w="5446" w:type="dxa"/>
            <w:gridSpan w:val="6"/>
            <w:tcBorders>
              <w:top w:val="single" w:sz="2" w:space="0" w:color="auto"/>
              <w:left w:val="single" w:sz="2" w:space="0" w:color="auto"/>
              <w:bottom w:val="single" w:sz="2" w:space="0" w:color="auto"/>
              <w:right w:val="single" w:sz="2" w:space="0" w:color="auto"/>
            </w:tcBorders>
          </w:tcPr>
          <w:p w14:paraId="28E619EF" w14:textId="77777777" w:rsidR="00A913B7" w:rsidRPr="005A7041" w:rsidRDefault="00A913B7" w:rsidP="006B68B4">
            <w:pPr>
              <w:spacing w:before="144"/>
              <w:ind w:left="-547"/>
              <w:rPr>
                <w:bCs/>
                <w:i/>
                <w:iCs/>
                <w:spacing w:val="2"/>
                <w:sz w:val="22"/>
                <w:szCs w:val="22"/>
                <w:lang w:val="es-ES"/>
              </w:rPr>
            </w:pPr>
          </w:p>
        </w:tc>
      </w:tr>
      <w:tr w:rsidR="00A913B7" w:rsidRPr="001C59B2" w14:paraId="1D7CC9EC" w14:textId="77777777" w:rsidTr="00F61933">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592EAE6E" w14:textId="77777777" w:rsidR="00A913B7" w:rsidRPr="005A7041" w:rsidRDefault="00A913B7" w:rsidP="006B68B4">
            <w:pPr>
              <w:spacing w:before="144"/>
              <w:ind w:left="65"/>
              <w:rPr>
                <w:bCs/>
                <w:spacing w:val="-2"/>
                <w:sz w:val="22"/>
                <w:szCs w:val="22"/>
                <w:lang w:val="es-ES"/>
              </w:rPr>
            </w:pPr>
            <w:r w:rsidRPr="005A7041">
              <w:rPr>
                <w:bCs/>
                <w:spacing w:val="-10"/>
                <w:sz w:val="22"/>
                <w:szCs w:val="22"/>
                <w:lang w:val="es-ES"/>
              </w:rPr>
              <w:t>Fecha de terminación</w:t>
            </w:r>
          </w:p>
        </w:tc>
        <w:tc>
          <w:tcPr>
            <w:tcW w:w="5446" w:type="dxa"/>
            <w:gridSpan w:val="6"/>
            <w:tcBorders>
              <w:top w:val="single" w:sz="2" w:space="0" w:color="auto"/>
              <w:left w:val="single" w:sz="2" w:space="0" w:color="auto"/>
              <w:bottom w:val="single" w:sz="2" w:space="0" w:color="auto"/>
              <w:right w:val="single" w:sz="2" w:space="0" w:color="auto"/>
            </w:tcBorders>
          </w:tcPr>
          <w:p w14:paraId="6EE68B59" w14:textId="77777777" w:rsidR="00A913B7" w:rsidRPr="005A7041" w:rsidRDefault="00A913B7" w:rsidP="006B68B4">
            <w:pPr>
              <w:spacing w:before="144"/>
              <w:ind w:left="-547"/>
              <w:rPr>
                <w:bCs/>
                <w:i/>
                <w:iCs/>
                <w:spacing w:val="2"/>
                <w:sz w:val="22"/>
                <w:szCs w:val="22"/>
                <w:lang w:val="es-ES"/>
              </w:rPr>
            </w:pPr>
          </w:p>
        </w:tc>
      </w:tr>
      <w:tr w:rsidR="00A913B7" w:rsidRPr="001C59B2" w14:paraId="1B62FDB7" w14:textId="77777777" w:rsidTr="00F61933">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575B2E7C" w14:textId="77777777" w:rsidR="00A913B7" w:rsidRPr="005A7041" w:rsidRDefault="00A913B7" w:rsidP="006B68B4">
            <w:pPr>
              <w:spacing w:before="144"/>
              <w:ind w:left="65"/>
              <w:rPr>
                <w:bCs/>
                <w:spacing w:val="-2"/>
                <w:sz w:val="22"/>
                <w:szCs w:val="22"/>
                <w:lang w:val="es-ES"/>
              </w:rPr>
            </w:pPr>
            <w:r w:rsidRPr="005A7041">
              <w:rPr>
                <w:bCs/>
                <w:spacing w:val="-2"/>
                <w:sz w:val="22"/>
                <w:szCs w:val="22"/>
                <w:lang w:val="es-ES"/>
              </w:rPr>
              <w:t>Función en el Contrato</w:t>
            </w:r>
          </w:p>
          <w:p w14:paraId="60133D63" w14:textId="77777777" w:rsidR="00A913B7" w:rsidRPr="005A7041" w:rsidRDefault="00A913B7" w:rsidP="006B68B4">
            <w:pPr>
              <w:spacing w:before="120" w:after="396"/>
              <w:ind w:left="-746"/>
              <w:rPr>
                <w:bCs/>
                <w:i/>
                <w:iCs/>
                <w:spacing w:val="2"/>
                <w:sz w:val="22"/>
                <w:szCs w:val="22"/>
                <w:lang w:val="es-ES"/>
              </w:rPr>
            </w:pPr>
          </w:p>
        </w:tc>
        <w:tc>
          <w:tcPr>
            <w:tcW w:w="1268" w:type="dxa"/>
            <w:tcBorders>
              <w:top w:val="single" w:sz="2" w:space="0" w:color="auto"/>
              <w:left w:val="single" w:sz="2" w:space="0" w:color="auto"/>
              <w:bottom w:val="single" w:sz="2" w:space="0" w:color="auto"/>
              <w:right w:val="single" w:sz="2" w:space="0" w:color="auto"/>
            </w:tcBorders>
            <w:vAlign w:val="center"/>
          </w:tcPr>
          <w:p w14:paraId="5D26DFD8" w14:textId="77777777" w:rsidR="00A913B7" w:rsidRPr="005A7041" w:rsidRDefault="00A913B7" w:rsidP="006B68B4">
            <w:pPr>
              <w:jc w:val="center"/>
              <w:rPr>
                <w:bCs/>
                <w:spacing w:val="-4"/>
                <w:lang w:val="es-ES"/>
              </w:rPr>
            </w:pPr>
            <w:r w:rsidRPr="005A7041">
              <w:rPr>
                <w:bCs/>
                <w:spacing w:val="-4"/>
                <w:lang w:val="es-ES"/>
              </w:rPr>
              <w:t>Contratista principal</w:t>
            </w:r>
          </w:p>
          <w:p w14:paraId="37665C5A" w14:textId="77777777" w:rsidR="00A913B7" w:rsidRPr="005A7041" w:rsidRDefault="00A913B7">
            <w:pPr>
              <w:jc w:val="center"/>
              <w:rPr>
                <w:bCs/>
                <w:spacing w:val="-4"/>
                <w:lang w:val="es-ES"/>
              </w:rPr>
            </w:pPr>
            <w:r w:rsidRPr="005A7041">
              <w:rPr>
                <w:rFonts w:eastAsia="MS Mincho"/>
                <w:spacing w:val="-2"/>
                <w:lang w:val="es-ES"/>
              </w:rPr>
              <w:sym w:font="Wingdings" w:char="F0A8"/>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6CF1BE56" w14:textId="0C57098F" w:rsidR="00A913B7" w:rsidRPr="005A7041" w:rsidRDefault="00A913B7" w:rsidP="006B68B4">
            <w:pPr>
              <w:jc w:val="center"/>
              <w:rPr>
                <w:rFonts w:eastAsia="MS Mincho"/>
                <w:spacing w:val="-2"/>
                <w:lang w:val="es-ES"/>
              </w:rPr>
            </w:pPr>
            <w:r w:rsidRPr="005A7041">
              <w:rPr>
                <w:bCs/>
                <w:spacing w:val="-4"/>
                <w:lang w:val="es-ES"/>
              </w:rPr>
              <w:t xml:space="preserve">Miembro de </w:t>
            </w:r>
            <w:r w:rsidRPr="005A7041">
              <w:rPr>
                <w:bCs/>
                <w:spacing w:val="-4"/>
                <w:lang w:val="es-ES"/>
              </w:rPr>
              <w:br/>
            </w:r>
            <w:r w:rsidR="008C148F" w:rsidRPr="005A7041">
              <w:rPr>
                <w:bCs/>
                <w:spacing w:val="-4"/>
                <w:lang w:val="es-ES"/>
              </w:rPr>
              <w:t>APCA</w:t>
            </w:r>
          </w:p>
          <w:p w14:paraId="111FDAB0" w14:textId="77777777" w:rsidR="00A913B7" w:rsidRPr="005A7041" w:rsidRDefault="00A913B7" w:rsidP="006B68B4">
            <w:pPr>
              <w:jc w:val="center"/>
              <w:rPr>
                <w:bCs/>
                <w:spacing w:val="-4"/>
                <w:lang w:val="es-ES"/>
              </w:rPr>
            </w:pPr>
            <w:r w:rsidRPr="005A7041">
              <w:rPr>
                <w:rFonts w:eastAsia="MS Mincho"/>
                <w:spacing w:val="-2"/>
                <w:lang w:val="es-ES"/>
              </w:rPr>
              <w:sym w:font="Wingdings" w:char="F0A8"/>
            </w:r>
          </w:p>
        </w:tc>
        <w:tc>
          <w:tcPr>
            <w:tcW w:w="1418" w:type="dxa"/>
            <w:gridSpan w:val="2"/>
            <w:tcBorders>
              <w:top w:val="single" w:sz="2" w:space="0" w:color="auto"/>
              <w:left w:val="single" w:sz="2" w:space="0" w:color="auto"/>
              <w:bottom w:val="single" w:sz="2" w:space="0" w:color="auto"/>
              <w:right w:val="single" w:sz="2" w:space="0" w:color="auto"/>
            </w:tcBorders>
            <w:vAlign w:val="center"/>
          </w:tcPr>
          <w:p w14:paraId="0E1545B7" w14:textId="77777777" w:rsidR="00A913B7" w:rsidRPr="005A7041" w:rsidRDefault="00A913B7" w:rsidP="006B68B4">
            <w:pPr>
              <w:jc w:val="center"/>
              <w:rPr>
                <w:bCs/>
                <w:spacing w:val="-4"/>
                <w:lang w:val="es-ES"/>
              </w:rPr>
            </w:pPr>
            <w:r w:rsidRPr="005A7041">
              <w:rPr>
                <w:bCs/>
                <w:spacing w:val="-4"/>
                <w:lang w:val="es-ES"/>
              </w:rPr>
              <w:t>Contratista administrador</w:t>
            </w:r>
          </w:p>
          <w:p w14:paraId="612044A9" w14:textId="77777777" w:rsidR="00A913B7" w:rsidRPr="005A7041" w:rsidRDefault="00A913B7" w:rsidP="006B68B4">
            <w:pPr>
              <w:jc w:val="center"/>
              <w:rPr>
                <w:bCs/>
                <w:spacing w:val="-4"/>
                <w:lang w:val="es-ES"/>
              </w:rPr>
            </w:pPr>
            <w:r w:rsidRPr="005A7041">
              <w:rPr>
                <w:rFonts w:eastAsia="MS Mincho"/>
                <w:spacing w:val="-2"/>
                <w:lang w:val="es-ES"/>
              </w:rPr>
              <w:sym w:font="Wingdings" w:char="F0A8"/>
            </w:r>
          </w:p>
        </w:tc>
        <w:tc>
          <w:tcPr>
            <w:tcW w:w="1484" w:type="dxa"/>
            <w:tcBorders>
              <w:top w:val="single" w:sz="2" w:space="0" w:color="auto"/>
              <w:left w:val="single" w:sz="2" w:space="0" w:color="auto"/>
              <w:bottom w:val="single" w:sz="2" w:space="0" w:color="auto"/>
              <w:right w:val="single" w:sz="2" w:space="0" w:color="auto"/>
            </w:tcBorders>
            <w:vAlign w:val="center"/>
          </w:tcPr>
          <w:p w14:paraId="2DF6F6AA" w14:textId="77777777" w:rsidR="00A913B7" w:rsidRPr="005A7041" w:rsidRDefault="00A913B7" w:rsidP="006B68B4">
            <w:pPr>
              <w:jc w:val="center"/>
              <w:rPr>
                <w:bCs/>
                <w:spacing w:val="-4"/>
                <w:lang w:val="es-ES"/>
              </w:rPr>
            </w:pPr>
            <w:r w:rsidRPr="005A7041">
              <w:rPr>
                <w:bCs/>
                <w:spacing w:val="-4"/>
                <w:lang w:val="es-ES"/>
              </w:rPr>
              <w:t>Subcontratista</w:t>
            </w:r>
          </w:p>
          <w:p w14:paraId="7661A77B" w14:textId="77777777" w:rsidR="00A913B7" w:rsidRPr="005A7041" w:rsidRDefault="00A913B7" w:rsidP="006B68B4">
            <w:pPr>
              <w:jc w:val="center"/>
              <w:rPr>
                <w:bCs/>
                <w:spacing w:val="-4"/>
                <w:lang w:val="es-ES"/>
              </w:rPr>
            </w:pPr>
            <w:r w:rsidRPr="005A7041">
              <w:rPr>
                <w:rFonts w:eastAsia="MS Mincho"/>
                <w:spacing w:val="-2"/>
                <w:lang w:val="es-ES"/>
              </w:rPr>
              <w:sym w:font="Wingdings" w:char="F0A8"/>
            </w:r>
          </w:p>
        </w:tc>
      </w:tr>
      <w:tr w:rsidR="00A913B7" w:rsidRPr="001C59B2" w14:paraId="1896C37C" w14:textId="77777777" w:rsidTr="00F61933">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3FAC1BD7" w14:textId="77777777" w:rsidR="00A913B7" w:rsidRPr="005A7041" w:rsidRDefault="00A913B7" w:rsidP="006B68B4">
            <w:pPr>
              <w:spacing w:before="144"/>
              <w:ind w:left="72"/>
              <w:rPr>
                <w:bCs/>
                <w:spacing w:val="-11"/>
                <w:sz w:val="22"/>
                <w:szCs w:val="22"/>
                <w:lang w:val="es-ES"/>
              </w:rPr>
            </w:pPr>
            <w:r w:rsidRPr="005A7041">
              <w:rPr>
                <w:bCs/>
                <w:spacing w:val="-11"/>
                <w:sz w:val="22"/>
                <w:szCs w:val="22"/>
                <w:lang w:val="es-ES"/>
              </w:rPr>
              <w:t>Monto total del Contrato</w:t>
            </w:r>
          </w:p>
        </w:tc>
        <w:tc>
          <w:tcPr>
            <w:tcW w:w="2544" w:type="dxa"/>
            <w:gridSpan w:val="3"/>
            <w:tcBorders>
              <w:top w:val="single" w:sz="2" w:space="0" w:color="auto"/>
              <w:left w:val="single" w:sz="2" w:space="0" w:color="auto"/>
              <w:bottom w:val="single" w:sz="2" w:space="0" w:color="auto"/>
              <w:right w:val="single" w:sz="2" w:space="0" w:color="auto"/>
            </w:tcBorders>
            <w:vAlign w:val="center"/>
          </w:tcPr>
          <w:p w14:paraId="48B4D016" w14:textId="77777777" w:rsidR="00A913B7" w:rsidRPr="005A7041" w:rsidRDefault="00A913B7" w:rsidP="006B68B4">
            <w:pPr>
              <w:spacing w:before="120"/>
              <w:ind w:left="-720"/>
              <w:rPr>
                <w:bCs/>
                <w:i/>
                <w:iCs/>
                <w:spacing w:val="2"/>
                <w:sz w:val="22"/>
                <w:szCs w:val="22"/>
                <w:lang w:val="es-ES"/>
              </w:rPr>
            </w:pPr>
          </w:p>
        </w:tc>
        <w:tc>
          <w:tcPr>
            <w:tcW w:w="2902" w:type="dxa"/>
            <w:gridSpan w:val="3"/>
            <w:tcBorders>
              <w:top w:val="single" w:sz="2" w:space="0" w:color="auto"/>
              <w:left w:val="single" w:sz="2" w:space="0" w:color="auto"/>
              <w:bottom w:val="single" w:sz="2" w:space="0" w:color="auto"/>
              <w:right w:val="single" w:sz="2" w:space="0" w:color="auto"/>
            </w:tcBorders>
            <w:vAlign w:val="center"/>
          </w:tcPr>
          <w:p w14:paraId="5B9FB2AF" w14:textId="295D2B47" w:rsidR="00A913B7" w:rsidRPr="005A7041" w:rsidRDefault="00A913B7" w:rsidP="006B68B4">
            <w:pPr>
              <w:ind w:left="47" w:right="101"/>
              <w:rPr>
                <w:bCs/>
                <w:i/>
                <w:iCs/>
                <w:spacing w:val="2"/>
                <w:sz w:val="22"/>
                <w:szCs w:val="22"/>
                <w:lang w:val="es-ES"/>
              </w:rPr>
            </w:pPr>
            <w:r w:rsidRPr="005A7041">
              <w:rPr>
                <w:bCs/>
                <w:spacing w:val="-2"/>
                <w:sz w:val="22"/>
                <w:szCs w:val="22"/>
                <w:lang w:val="es-ES"/>
              </w:rPr>
              <w:t>USD</w:t>
            </w:r>
            <w:r w:rsidR="003A51A6" w:rsidRPr="005A7041">
              <w:rPr>
                <w:bCs/>
                <w:spacing w:val="-2"/>
                <w:sz w:val="22"/>
                <w:szCs w:val="22"/>
                <w:lang w:val="es-ES"/>
              </w:rPr>
              <w:t xml:space="preserve"> </w:t>
            </w:r>
          </w:p>
        </w:tc>
      </w:tr>
      <w:tr w:rsidR="00A913B7" w:rsidRPr="001C59B2" w14:paraId="4BF2F440" w14:textId="77777777" w:rsidTr="00F61933">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6AD632B4" w14:textId="39DF1E4C" w:rsidR="00A913B7" w:rsidRPr="005A7041" w:rsidRDefault="00A913B7" w:rsidP="006B68B4">
            <w:pPr>
              <w:ind w:left="72"/>
              <w:rPr>
                <w:bCs/>
                <w:sz w:val="22"/>
                <w:szCs w:val="22"/>
                <w:lang w:val="es-ES"/>
              </w:rPr>
            </w:pPr>
            <w:r w:rsidRPr="005A7041">
              <w:rPr>
                <w:bCs/>
                <w:sz w:val="22"/>
                <w:szCs w:val="22"/>
                <w:lang w:val="es-ES"/>
              </w:rPr>
              <w:t>Cantidad (volumen, número o tasa de producción, según corresponda) ejecutada en función del contrato, por año o parte del año</w:t>
            </w:r>
          </w:p>
          <w:p w14:paraId="3664083F" w14:textId="77777777" w:rsidR="00A913B7" w:rsidRPr="005A7041" w:rsidRDefault="00A913B7" w:rsidP="006B68B4">
            <w:pPr>
              <w:spacing w:before="120"/>
              <w:ind w:left="-720"/>
              <w:rPr>
                <w:bCs/>
                <w:sz w:val="22"/>
                <w:szCs w:val="22"/>
                <w:lang w:val="es-ES"/>
              </w:rPr>
            </w:pPr>
          </w:p>
        </w:tc>
        <w:tc>
          <w:tcPr>
            <w:tcW w:w="1805" w:type="dxa"/>
            <w:gridSpan w:val="2"/>
            <w:tcBorders>
              <w:top w:val="single" w:sz="2" w:space="0" w:color="auto"/>
              <w:left w:val="single" w:sz="2" w:space="0" w:color="auto"/>
              <w:bottom w:val="single" w:sz="2" w:space="0" w:color="auto"/>
              <w:right w:val="single" w:sz="2" w:space="0" w:color="auto"/>
            </w:tcBorders>
          </w:tcPr>
          <w:p w14:paraId="369D1F3F" w14:textId="77777777" w:rsidR="00A913B7" w:rsidRPr="005A7041" w:rsidRDefault="00A913B7" w:rsidP="006B68B4">
            <w:pPr>
              <w:ind w:left="37"/>
              <w:jc w:val="center"/>
              <w:rPr>
                <w:bCs/>
                <w:iCs/>
                <w:spacing w:val="2"/>
                <w:sz w:val="22"/>
                <w:szCs w:val="22"/>
                <w:lang w:val="es-ES"/>
              </w:rPr>
            </w:pPr>
            <w:r w:rsidRPr="005A7041">
              <w:rPr>
                <w:bCs/>
                <w:iCs/>
                <w:spacing w:val="2"/>
                <w:sz w:val="22"/>
                <w:szCs w:val="22"/>
                <w:lang w:val="es-ES"/>
              </w:rPr>
              <w:t>Cantidad total del contrato</w:t>
            </w:r>
          </w:p>
          <w:p w14:paraId="44C47CDE" w14:textId="05D35AC3" w:rsidR="00A913B7" w:rsidRPr="005A7041" w:rsidRDefault="009D2FEF" w:rsidP="006B68B4">
            <w:pPr>
              <w:ind w:left="37"/>
              <w:jc w:val="center"/>
              <w:rPr>
                <w:bCs/>
                <w:iCs/>
                <w:spacing w:val="2"/>
                <w:sz w:val="22"/>
                <w:szCs w:val="22"/>
                <w:lang w:val="es-ES"/>
              </w:rPr>
            </w:pPr>
            <w:r w:rsidRPr="005A7041">
              <w:rPr>
                <w:bCs/>
                <w:iCs/>
                <w:spacing w:val="2"/>
                <w:sz w:val="22"/>
                <w:szCs w:val="22"/>
                <w:lang w:val="es-ES"/>
              </w:rPr>
              <w:t>(</w:t>
            </w:r>
            <w:r w:rsidR="00A913B7" w:rsidRPr="005A7041">
              <w:rPr>
                <w:bCs/>
                <w:iCs/>
                <w:spacing w:val="2"/>
                <w:sz w:val="22"/>
                <w:szCs w:val="22"/>
                <w:lang w:val="es-ES"/>
              </w:rPr>
              <w:t>i)</w:t>
            </w:r>
          </w:p>
        </w:tc>
        <w:tc>
          <w:tcPr>
            <w:tcW w:w="2015" w:type="dxa"/>
            <w:gridSpan w:val="2"/>
            <w:tcBorders>
              <w:top w:val="single" w:sz="2" w:space="0" w:color="auto"/>
              <w:left w:val="single" w:sz="2" w:space="0" w:color="auto"/>
              <w:bottom w:val="single" w:sz="2" w:space="0" w:color="auto"/>
              <w:right w:val="single" w:sz="2" w:space="0" w:color="auto"/>
            </w:tcBorders>
          </w:tcPr>
          <w:p w14:paraId="40F72757" w14:textId="77777777" w:rsidR="00A913B7" w:rsidRPr="005A7041" w:rsidRDefault="00A913B7" w:rsidP="006B68B4">
            <w:pPr>
              <w:jc w:val="center"/>
              <w:rPr>
                <w:bCs/>
                <w:iCs/>
                <w:spacing w:val="2"/>
                <w:sz w:val="22"/>
                <w:szCs w:val="22"/>
                <w:lang w:val="es-ES"/>
              </w:rPr>
            </w:pPr>
            <w:r w:rsidRPr="005A7041">
              <w:rPr>
                <w:bCs/>
                <w:iCs/>
                <w:spacing w:val="2"/>
                <w:sz w:val="22"/>
                <w:szCs w:val="22"/>
                <w:lang w:val="es-ES"/>
              </w:rPr>
              <w:t>Participación porcentual</w:t>
            </w:r>
          </w:p>
          <w:p w14:paraId="64AD1483" w14:textId="184D9148" w:rsidR="00A913B7" w:rsidRPr="005A7041" w:rsidRDefault="009D2FEF" w:rsidP="006B68B4">
            <w:pPr>
              <w:jc w:val="center"/>
              <w:rPr>
                <w:bCs/>
                <w:iCs/>
                <w:spacing w:val="2"/>
                <w:sz w:val="22"/>
                <w:szCs w:val="22"/>
                <w:lang w:val="es-ES"/>
              </w:rPr>
            </w:pPr>
            <w:r w:rsidRPr="005A7041">
              <w:rPr>
                <w:bCs/>
                <w:iCs/>
                <w:spacing w:val="2"/>
                <w:sz w:val="22"/>
                <w:szCs w:val="22"/>
                <w:lang w:val="es-ES"/>
              </w:rPr>
              <w:t>(</w:t>
            </w:r>
            <w:proofErr w:type="spellStart"/>
            <w:r w:rsidR="00A913B7" w:rsidRPr="005A7041">
              <w:rPr>
                <w:bCs/>
                <w:iCs/>
                <w:spacing w:val="2"/>
                <w:sz w:val="22"/>
                <w:szCs w:val="22"/>
                <w:lang w:val="es-ES"/>
              </w:rPr>
              <w:t>ii</w:t>
            </w:r>
            <w:proofErr w:type="spellEnd"/>
            <w:r w:rsidR="00A913B7" w:rsidRPr="005A7041">
              <w:rPr>
                <w:bCs/>
                <w:iCs/>
                <w:spacing w:val="2"/>
                <w:sz w:val="22"/>
                <w:szCs w:val="22"/>
                <w:lang w:val="es-ES"/>
              </w:rPr>
              <w:t>)</w:t>
            </w:r>
          </w:p>
        </w:tc>
        <w:tc>
          <w:tcPr>
            <w:tcW w:w="1626" w:type="dxa"/>
            <w:gridSpan w:val="2"/>
            <w:tcBorders>
              <w:top w:val="single" w:sz="2" w:space="0" w:color="auto"/>
              <w:left w:val="single" w:sz="2" w:space="0" w:color="auto"/>
              <w:bottom w:val="single" w:sz="2" w:space="0" w:color="auto"/>
              <w:right w:val="single" w:sz="2" w:space="0" w:color="auto"/>
            </w:tcBorders>
          </w:tcPr>
          <w:p w14:paraId="5EF8D29C" w14:textId="77777777" w:rsidR="00A913B7" w:rsidRPr="005A7041" w:rsidRDefault="00A913B7">
            <w:pPr>
              <w:ind w:left="32"/>
              <w:jc w:val="center"/>
              <w:rPr>
                <w:bCs/>
                <w:iCs/>
                <w:spacing w:val="2"/>
                <w:sz w:val="22"/>
                <w:szCs w:val="22"/>
                <w:lang w:val="es-ES"/>
              </w:rPr>
            </w:pPr>
            <w:r w:rsidRPr="005A7041">
              <w:rPr>
                <w:bCs/>
                <w:iCs/>
                <w:spacing w:val="2"/>
                <w:sz w:val="22"/>
                <w:szCs w:val="22"/>
                <w:lang w:val="es-ES"/>
              </w:rPr>
              <w:t xml:space="preserve">Cantidad real ejecutada </w:t>
            </w:r>
          </w:p>
          <w:p w14:paraId="0AB48F87" w14:textId="783AAE7E" w:rsidR="00A913B7" w:rsidRPr="005A7041" w:rsidRDefault="009D2FEF" w:rsidP="006B68B4">
            <w:pPr>
              <w:ind w:left="32"/>
              <w:jc w:val="center"/>
              <w:rPr>
                <w:bCs/>
                <w:i/>
                <w:iCs/>
                <w:spacing w:val="2"/>
                <w:sz w:val="22"/>
                <w:szCs w:val="22"/>
                <w:lang w:val="es-ES"/>
              </w:rPr>
            </w:pPr>
            <w:r w:rsidRPr="005A7041">
              <w:rPr>
                <w:bCs/>
                <w:iCs/>
                <w:spacing w:val="2"/>
                <w:sz w:val="22"/>
                <w:szCs w:val="22"/>
                <w:lang w:val="es-ES"/>
              </w:rPr>
              <w:t>(</w:t>
            </w:r>
            <w:r w:rsidR="00A913B7" w:rsidRPr="005A7041">
              <w:rPr>
                <w:bCs/>
                <w:iCs/>
                <w:spacing w:val="2"/>
                <w:sz w:val="22"/>
                <w:szCs w:val="22"/>
                <w:lang w:val="es-ES"/>
              </w:rPr>
              <w:t xml:space="preserve">i) x </w:t>
            </w:r>
            <w:r w:rsidRPr="005A7041">
              <w:rPr>
                <w:bCs/>
                <w:iCs/>
                <w:spacing w:val="2"/>
                <w:sz w:val="22"/>
                <w:szCs w:val="22"/>
                <w:lang w:val="es-ES"/>
              </w:rPr>
              <w:t>(</w:t>
            </w:r>
            <w:proofErr w:type="spellStart"/>
            <w:r w:rsidR="00A913B7" w:rsidRPr="005A7041">
              <w:rPr>
                <w:bCs/>
                <w:iCs/>
                <w:spacing w:val="2"/>
                <w:sz w:val="22"/>
                <w:szCs w:val="22"/>
                <w:lang w:val="es-ES"/>
              </w:rPr>
              <w:t>ii</w:t>
            </w:r>
            <w:proofErr w:type="spellEnd"/>
            <w:r w:rsidR="00A913B7" w:rsidRPr="005A7041">
              <w:rPr>
                <w:bCs/>
                <w:iCs/>
                <w:spacing w:val="2"/>
                <w:sz w:val="22"/>
                <w:szCs w:val="22"/>
                <w:lang w:val="es-ES"/>
              </w:rPr>
              <w:t>)</w:t>
            </w:r>
          </w:p>
        </w:tc>
      </w:tr>
      <w:tr w:rsidR="00A913B7" w:rsidRPr="001C59B2" w14:paraId="4C17BFBE" w14:textId="77777777" w:rsidTr="00F61933">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42911CA8" w14:textId="77777777" w:rsidR="00A913B7" w:rsidRPr="005A7041" w:rsidRDefault="00A913B7" w:rsidP="006B68B4">
            <w:pPr>
              <w:ind w:left="72"/>
              <w:jc w:val="center"/>
              <w:rPr>
                <w:bCs/>
                <w:sz w:val="22"/>
                <w:szCs w:val="22"/>
                <w:lang w:val="es-ES"/>
              </w:rPr>
            </w:pPr>
            <w:r w:rsidRPr="005A7041">
              <w:rPr>
                <w:bCs/>
                <w:sz w:val="22"/>
                <w:szCs w:val="22"/>
                <w:lang w:val="es-ES"/>
              </w:rPr>
              <w:t>Año 1</w:t>
            </w:r>
          </w:p>
        </w:tc>
        <w:tc>
          <w:tcPr>
            <w:tcW w:w="1805" w:type="dxa"/>
            <w:gridSpan w:val="2"/>
            <w:tcBorders>
              <w:top w:val="single" w:sz="2" w:space="0" w:color="auto"/>
              <w:left w:val="single" w:sz="2" w:space="0" w:color="auto"/>
              <w:bottom w:val="single" w:sz="2" w:space="0" w:color="auto"/>
              <w:right w:val="single" w:sz="2" w:space="0" w:color="auto"/>
            </w:tcBorders>
          </w:tcPr>
          <w:p w14:paraId="540537F7" w14:textId="77777777" w:rsidR="00A913B7" w:rsidRPr="005A7041" w:rsidRDefault="00A913B7" w:rsidP="006B68B4">
            <w:pPr>
              <w:spacing w:before="120"/>
              <w:ind w:left="-755"/>
              <w:jc w:val="center"/>
              <w:rPr>
                <w:bCs/>
                <w:i/>
                <w:iCs/>
                <w:spacing w:val="2"/>
                <w:sz w:val="22"/>
                <w:szCs w:val="22"/>
                <w:lang w:val="es-ES"/>
              </w:rPr>
            </w:pPr>
          </w:p>
        </w:tc>
        <w:tc>
          <w:tcPr>
            <w:tcW w:w="2015" w:type="dxa"/>
            <w:gridSpan w:val="2"/>
            <w:tcBorders>
              <w:top w:val="single" w:sz="2" w:space="0" w:color="auto"/>
              <w:left w:val="single" w:sz="2" w:space="0" w:color="auto"/>
              <w:bottom w:val="single" w:sz="2" w:space="0" w:color="auto"/>
              <w:right w:val="single" w:sz="2" w:space="0" w:color="auto"/>
            </w:tcBorders>
          </w:tcPr>
          <w:p w14:paraId="6740DDE3" w14:textId="77777777" w:rsidR="00A913B7" w:rsidRPr="005A7041" w:rsidRDefault="00A913B7" w:rsidP="006B68B4">
            <w:pPr>
              <w:spacing w:before="120"/>
              <w:ind w:left="990"/>
              <w:jc w:val="center"/>
              <w:rPr>
                <w:bCs/>
                <w:i/>
                <w:iCs/>
                <w:spacing w:val="2"/>
                <w:sz w:val="22"/>
                <w:szCs w:val="22"/>
                <w:lang w:val="es-ES"/>
              </w:rPr>
            </w:pPr>
          </w:p>
        </w:tc>
        <w:tc>
          <w:tcPr>
            <w:tcW w:w="1626" w:type="dxa"/>
            <w:gridSpan w:val="2"/>
            <w:tcBorders>
              <w:top w:val="single" w:sz="2" w:space="0" w:color="auto"/>
              <w:left w:val="single" w:sz="2" w:space="0" w:color="auto"/>
              <w:bottom w:val="single" w:sz="2" w:space="0" w:color="auto"/>
              <w:right w:val="single" w:sz="2" w:space="0" w:color="auto"/>
            </w:tcBorders>
          </w:tcPr>
          <w:p w14:paraId="3E8D4187" w14:textId="77777777" w:rsidR="00A913B7" w:rsidRPr="005A7041" w:rsidRDefault="00A913B7" w:rsidP="006B68B4">
            <w:pPr>
              <w:spacing w:before="120"/>
              <w:ind w:left="-760"/>
              <w:jc w:val="center"/>
              <w:rPr>
                <w:bCs/>
                <w:i/>
                <w:iCs/>
                <w:spacing w:val="2"/>
                <w:sz w:val="22"/>
                <w:szCs w:val="22"/>
                <w:lang w:val="es-ES"/>
              </w:rPr>
            </w:pPr>
          </w:p>
        </w:tc>
      </w:tr>
      <w:tr w:rsidR="00A913B7" w:rsidRPr="001C59B2" w14:paraId="516FF4EC" w14:textId="77777777" w:rsidTr="00F61933">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4623C4D9" w14:textId="77777777" w:rsidR="00A913B7" w:rsidRPr="005A7041" w:rsidRDefault="00A913B7" w:rsidP="006B68B4">
            <w:pPr>
              <w:ind w:left="72"/>
              <w:jc w:val="center"/>
              <w:rPr>
                <w:bCs/>
                <w:sz w:val="22"/>
                <w:szCs w:val="22"/>
                <w:lang w:val="es-ES"/>
              </w:rPr>
            </w:pPr>
            <w:r w:rsidRPr="005A7041">
              <w:rPr>
                <w:bCs/>
                <w:sz w:val="22"/>
                <w:szCs w:val="22"/>
                <w:lang w:val="es-ES"/>
              </w:rPr>
              <w:t>Año 2</w:t>
            </w:r>
          </w:p>
        </w:tc>
        <w:tc>
          <w:tcPr>
            <w:tcW w:w="1805" w:type="dxa"/>
            <w:gridSpan w:val="2"/>
            <w:tcBorders>
              <w:top w:val="single" w:sz="2" w:space="0" w:color="auto"/>
              <w:left w:val="single" w:sz="2" w:space="0" w:color="auto"/>
              <w:bottom w:val="single" w:sz="2" w:space="0" w:color="auto"/>
              <w:right w:val="single" w:sz="2" w:space="0" w:color="auto"/>
            </w:tcBorders>
          </w:tcPr>
          <w:p w14:paraId="65439717" w14:textId="77777777" w:rsidR="00A913B7" w:rsidRPr="005A7041" w:rsidRDefault="00A913B7" w:rsidP="006B68B4">
            <w:pPr>
              <w:spacing w:before="120"/>
              <w:ind w:left="-755"/>
              <w:jc w:val="center"/>
              <w:rPr>
                <w:bCs/>
                <w:i/>
                <w:iCs/>
                <w:spacing w:val="2"/>
                <w:sz w:val="22"/>
                <w:szCs w:val="22"/>
                <w:lang w:val="es-ES"/>
              </w:rPr>
            </w:pPr>
          </w:p>
        </w:tc>
        <w:tc>
          <w:tcPr>
            <w:tcW w:w="2015" w:type="dxa"/>
            <w:gridSpan w:val="2"/>
            <w:tcBorders>
              <w:top w:val="single" w:sz="2" w:space="0" w:color="auto"/>
              <w:left w:val="single" w:sz="2" w:space="0" w:color="auto"/>
              <w:bottom w:val="single" w:sz="2" w:space="0" w:color="auto"/>
              <w:right w:val="single" w:sz="2" w:space="0" w:color="auto"/>
            </w:tcBorders>
          </w:tcPr>
          <w:p w14:paraId="6D083A86" w14:textId="77777777" w:rsidR="00A913B7" w:rsidRPr="005A7041" w:rsidRDefault="00A913B7" w:rsidP="006B68B4">
            <w:pPr>
              <w:spacing w:before="120"/>
              <w:ind w:left="990"/>
              <w:jc w:val="center"/>
              <w:rPr>
                <w:bCs/>
                <w:i/>
                <w:iCs/>
                <w:spacing w:val="2"/>
                <w:sz w:val="22"/>
                <w:szCs w:val="22"/>
                <w:lang w:val="es-ES"/>
              </w:rPr>
            </w:pPr>
          </w:p>
        </w:tc>
        <w:tc>
          <w:tcPr>
            <w:tcW w:w="1626" w:type="dxa"/>
            <w:gridSpan w:val="2"/>
            <w:tcBorders>
              <w:top w:val="single" w:sz="2" w:space="0" w:color="auto"/>
              <w:left w:val="single" w:sz="2" w:space="0" w:color="auto"/>
              <w:bottom w:val="single" w:sz="2" w:space="0" w:color="auto"/>
              <w:right w:val="single" w:sz="2" w:space="0" w:color="auto"/>
            </w:tcBorders>
          </w:tcPr>
          <w:p w14:paraId="6FBA1978" w14:textId="77777777" w:rsidR="00A913B7" w:rsidRPr="005A7041" w:rsidRDefault="00A913B7" w:rsidP="006B68B4">
            <w:pPr>
              <w:spacing w:before="120"/>
              <w:ind w:left="-760"/>
              <w:jc w:val="center"/>
              <w:rPr>
                <w:bCs/>
                <w:i/>
                <w:iCs/>
                <w:spacing w:val="2"/>
                <w:sz w:val="22"/>
                <w:szCs w:val="22"/>
                <w:lang w:val="es-ES"/>
              </w:rPr>
            </w:pPr>
          </w:p>
        </w:tc>
      </w:tr>
      <w:tr w:rsidR="00A913B7" w:rsidRPr="001C59B2" w14:paraId="1720F00A" w14:textId="77777777" w:rsidTr="00F61933">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4F13E3F7" w14:textId="77777777" w:rsidR="00A913B7" w:rsidRPr="005A7041" w:rsidRDefault="00A913B7" w:rsidP="006B68B4">
            <w:pPr>
              <w:ind w:left="72"/>
              <w:jc w:val="center"/>
              <w:rPr>
                <w:bCs/>
                <w:sz w:val="22"/>
                <w:szCs w:val="22"/>
                <w:lang w:val="es-ES"/>
              </w:rPr>
            </w:pPr>
            <w:r w:rsidRPr="005A7041">
              <w:rPr>
                <w:bCs/>
                <w:sz w:val="22"/>
                <w:szCs w:val="22"/>
                <w:lang w:val="es-ES"/>
              </w:rPr>
              <w:t>Año 3</w:t>
            </w:r>
          </w:p>
        </w:tc>
        <w:tc>
          <w:tcPr>
            <w:tcW w:w="1805" w:type="dxa"/>
            <w:gridSpan w:val="2"/>
            <w:tcBorders>
              <w:top w:val="single" w:sz="2" w:space="0" w:color="auto"/>
              <w:left w:val="single" w:sz="2" w:space="0" w:color="auto"/>
              <w:bottom w:val="single" w:sz="2" w:space="0" w:color="auto"/>
              <w:right w:val="single" w:sz="2" w:space="0" w:color="auto"/>
            </w:tcBorders>
          </w:tcPr>
          <w:p w14:paraId="491D5997" w14:textId="77777777" w:rsidR="00A913B7" w:rsidRPr="005A7041" w:rsidRDefault="00A913B7" w:rsidP="006B68B4">
            <w:pPr>
              <w:spacing w:before="120"/>
              <w:ind w:left="-755"/>
              <w:jc w:val="center"/>
              <w:rPr>
                <w:bCs/>
                <w:i/>
                <w:iCs/>
                <w:spacing w:val="2"/>
                <w:sz w:val="22"/>
                <w:szCs w:val="22"/>
                <w:lang w:val="es-ES"/>
              </w:rPr>
            </w:pPr>
          </w:p>
        </w:tc>
        <w:tc>
          <w:tcPr>
            <w:tcW w:w="2015" w:type="dxa"/>
            <w:gridSpan w:val="2"/>
            <w:tcBorders>
              <w:top w:val="single" w:sz="2" w:space="0" w:color="auto"/>
              <w:left w:val="single" w:sz="2" w:space="0" w:color="auto"/>
              <w:bottom w:val="single" w:sz="2" w:space="0" w:color="auto"/>
              <w:right w:val="single" w:sz="2" w:space="0" w:color="auto"/>
            </w:tcBorders>
          </w:tcPr>
          <w:p w14:paraId="0602CE0D" w14:textId="77777777" w:rsidR="00A913B7" w:rsidRPr="005A7041" w:rsidRDefault="00A913B7" w:rsidP="006B68B4">
            <w:pPr>
              <w:spacing w:before="120"/>
              <w:ind w:left="990"/>
              <w:jc w:val="center"/>
              <w:rPr>
                <w:bCs/>
                <w:i/>
                <w:iCs/>
                <w:spacing w:val="2"/>
                <w:sz w:val="22"/>
                <w:szCs w:val="22"/>
                <w:lang w:val="es-ES"/>
              </w:rPr>
            </w:pPr>
          </w:p>
        </w:tc>
        <w:tc>
          <w:tcPr>
            <w:tcW w:w="1626" w:type="dxa"/>
            <w:gridSpan w:val="2"/>
            <w:tcBorders>
              <w:top w:val="single" w:sz="2" w:space="0" w:color="auto"/>
              <w:left w:val="single" w:sz="2" w:space="0" w:color="auto"/>
              <w:bottom w:val="single" w:sz="2" w:space="0" w:color="auto"/>
              <w:right w:val="single" w:sz="2" w:space="0" w:color="auto"/>
            </w:tcBorders>
          </w:tcPr>
          <w:p w14:paraId="34A7742F" w14:textId="77777777" w:rsidR="00A913B7" w:rsidRPr="005A7041" w:rsidRDefault="00A913B7" w:rsidP="006B68B4">
            <w:pPr>
              <w:spacing w:before="120"/>
              <w:ind w:left="-760"/>
              <w:jc w:val="center"/>
              <w:rPr>
                <w:bCs/>
                <w:i/>
                <w:iCs/>
                <w:spacing w:val="2"/>
                <w:sz w:val="22"/>
                <w:szCs w:val="22"/>
                <w:lang w:val="es-ES"/>
              </w:rPr>
            </w:pPr>
          </w:p>
        </w:tc>
      </w:tr>
      <w:tr w:rsidR="00A913B7" w:rsidRPr="001C59B2" w14:paraId="1DEA48B4" w14:textId="77777777" w:rsidTr="00F61933">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5A5759D" w14:textId="77777777" w:rsidR="00A913B7" w:rsidRPr="005A7041" w:rsidRDefault="00A913B7" w:rsidP="006B68B4">
            <w:pPr>
              <w:ind w:left="72"/>
              <w:jc w:val="center"/>
              <w:rPr>
                <w:bCs/>
                <w:sz w:val="22"/>
                <w:szCs w:val="22"/>
                <w:lang w:val="es-ES"/>
              </w:rPr>
            </w:pPr>
            <w:r w:rsidRPr="005A7041">
              <w:rPr>
                <w:bCs/>
                <w:sz w:val="22"/>
                <w:szCs w:val="22"/>
                <w:lang w:val="es-ES"/>
              </w:rPr>
              <w:t>Año 4</w:t>
            </w:r>
          </w:p>
        </w:tc>
        <w:tc>
          <w:tcPr>
            <w:tcW w:w="1805" w:type="dxa"/>
            <w:gridSpan w:val="2"/>
            <w:tcBorders>
              <w:top w:val="single" w:sz="2" w:space="0" w:color="auto"/>
              <w:left w:val="single" w:sz="2" w:space="0" w:color="auto"/>
              <w:bottom w:val="single" w:sz="4" w:space="0" w:color="auto"/>
              <w:right w:val="single" w:sz="2" w:space="0" w:color="auto"/>
            </w:tcBorders>
          </w:tcPr>
          <w:p w14:paraId="179DFAE7" w14:textId="77777777" w:rsidR="00A913B7" w:rsidRPr="005A7041" w:rsidRDefault="00A913B7" w:rsidP="006B68B4">
            <w:pPr>
              <w:spacing w:before="120"/>
              <w:ind w:left="-755"/>
              <w:jc w:val="center"/>
              <w:rPr>
                <w:bCs/>
                <w:i/>
                <w:iCs/>
                <w:spacing w:val="2"/>
                <w:sz w:val="22"/>
                <w:szCs w:val="22"/>
                <w:lang w:val="es-ES"/>
              </w:rPr>
            </w:pPr>
          </w:p>
        </w:tc>
        <w:tc>
          <w:tcPr>
            <w:tcW w:w="2015" w:type="dxa"/>
            <w:gridSpan w:val="2"/>
            <w:tcBorders>
              <w:top w:val="single" w:sz="2" w:space="0" w:color="auto"/>
              <w:left w:val="single" w:sz="2" w:space="0" w:color="auto"/>
              <w:bottom w:val="single" w:sz="4" w:space="0" w:color="auto"/>
              <w:right w:val="single" w:sz="2" w:space="0" w:color="auto"/>
            </w:tcBorders>
          </w:tcPr>
          <w:p w14:paraId="22AF34DB" w14:textId="77777777" w:rsidR="00A913B7" w:rsidRPr="005A7041" w:rsidRDefault="00A913B7" w:rsidP="006B68B4">
            <w:pPr>
              <w:spacing w:before="120"/>
              <w:ind w:left="990"/>
              <w:jc w:val="center"/>
              <w:rPr>
                <w:bCs/>
                <w:i/>
                <w:iCs/>
                <w:spacing w:val="2"/>
                <w:sz w:val="22"/>
                <w:szCs w:val="22"/>
                <w:lang w:val="es-ES"/>
              </w:rPr>
            </w:pPr>
          </w:p>
        </w:tc>
        <w:tc>
          <w:tcPr>
            <w:tcW w:w="1626" w:type="dxa"/>
            <w:gridSpan w:val="2"/>
            <w:tcBorders>
              <w:top w:val="single" w:sz="2" w:space="0" w:color="auto"/>
              <w:left w:val="single" w:sz="2" w:space="0" w:color="auto"/>
              <w:bottom w:val="single" w:sz="4" w:space="0" w:color="auto"/>
              <w:right w:val="single" w:sz="2" w:space="0" w:color="auto"/>
            </w:tcBorders>
          </w:tcPr>
          <w:p w14:paraId="368B6D3B" w14:textId="77777777" w:rsidR="00A913B7" w:rsidRPr="005A7041" w:rsidRDefault="00A913B7" w:rsidP="006B68B4">
            <w:pPr>
              <w:spacing w:before="120"/>
              <w:ind w:left="-760"/>
              <w:jc w:val="center"/>
              <w:rPr>
                <w:bCs/>
                <w:i/>
                <w:iCs/>
                <w:spacing w:val="2"/>
                <w:sz w:val="22"/>
                <w:szCs w:val="22"/>
                <w:lang w:val="es-ES"/>
              </w:rPr>
            </w:pPr>
          </w:p>
        </w:tc>
      </w:tr>
      <w:tr w:rsidR="002E35A7" w:rsidRPr="001C59B2" w14:paraId="1FEA07FA" w14:textId="77777777" w:rsidTr="00F61933">
        <w:trPr>
          <w:trHeight w:hRule="exact" w:val="436"/>
        </w:trPr>
        <w:tc>
          <w:tcPr>
            <w:tcW w:w="3835" w:type="dxa"/>
            <w:tcBorders>
              <w:top w:val="single" w:sz="2" w:space="0" w:color="auto"/>
              <w:left w:val="single" w:sz="2" w:space="0" w:color="auto"/>
              <w:bottom w:val="single" w:sz="2" w:space="0" w:color="auto"/>
              <w:right w:val="single" w:sz="2" w:space="0" w:color="auto"/>
            </w:tcBorders>
          </w:tcPr>
          <w:p w14:paraId="452ABB98" w14:textId="77777777" w:rsidR="002E35A7" w:rsidRPr="005A7041" w:rsidRDefault="002E35A7" w:rsidP="006B68B4">
            <w:pPr>
              <w:spacing w:before="120"/>
              <w:ind w:left="-752"/>
              <w:rPr>
                <w:spacing w:val="-4"/>
                <w:sz w:val="22"/>
                <w:szCs w:val="22"/>
                <w:lang w:val="es-ES"/>
              </w:rPr>
            </w:pPr>
          </w:p>
        </w:tc>
        <w:tc>
          <w:tcPr>
            <w:tcW w:w="5457" w:type="dxa"/>
            <w:gridSpan w:val="7"/>
            <w:tcBorders>
              <w:top w:val="single" w:sz="2" w:space="0" w:color="auto"/>
              <w:left w:val="single" w:sz="2" w:space="0" w:color="auto"/>
              <w:bottom w:val="single" w:sz="2" w:space="0" w:color="auto"/>
              <w:right w:val="single" w:sz="2" w:space="0" w:color="auto"/>
            </w:tcBorders>
          </w:tcPr>
          <w:p w14:paraId="136B8C17" w14:textId="01632927" w:rsidR="002E35A7" w:rsidRPr="005A7041" w:rsidRDefault="002E35A7" w:rsidP="006B68B4">
            <w:pPr>
              <w:spacing w:before="120"/>
              <w:jc w:val="center"/>
              <w:rPr>
                <w:b/>
                <w:iCs/>
                <w:spacing w:val="-4"/>
                <w:sz w:val="22"/>
                <w:szCs w:val="22"/>
                <w:lang w:val="es-ES"/>
              </w:rPr>
            </w:pPr>
            <w:r w:rsidRPr="005A7041">
              <w:rPr>
                <w:b/>
                <w:iCs/>
                <w:spacing w:val="-4"/>
                <w:sz w:val="22"/>
                <w:szCs w:val="22"/>
                <w:lang w:val="es-ES"/>
              </w:rPr>
              <w:t>Información</w:t>
            </w:r>
          </w:p>
        </w:tc>
      </w:tr>
      <w:tr w:rsidR="00A913B7" w:rsidRPr="001C59B2" w14:paraId="3036CAB6" w14:textId="77777777" w:rsidTr="00F61933">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3FF3D3D1" w14:textId="77777777" w:rsidR="00A913B7" w:rsidRPr="005A7041" w:rsidRDefault="00A913B7" w:rsidP="006B68B4">
            <w:pPr>
              <w:ind w:left="40"/>
              <w:rPr>
                <w:spacing w:val="-4"/>
                <w:sz w:val="22"/>
                <w:szCs w:val="22"/>
                <w:lang w:val="es-ES"/>
              </w:rPr>
            </w:pPr>
            <w:r w:rsidRPr="005A7041">
              <w:rPr>
                <w:spacing w:val="-4"/>
                <w:sz w:val="22"/>
                <w:szCs w:val="22"/>
                <w:lang w:val="es-ES"/>
              </w:rPr>
              <w:lastRenderedPageBreak/>
              <w:t>Nombre del Contratante:</w:t>
            </w:r>
          </w:p>
        </w:tc>
        <w:tc>
          <w:tcPr>
            <w:tcW w:w="5457" w:type="dxa"/>
            <w:gridSpan w:val="7"/>
            <w:tcBorders>
              <w:top w:val="single" w:sz="2" w:space="0" w:color="auto"/>
              <w:left w:val="single" w:sz="2" w:space="0" w:color="auto"/>
              <w:bottom w:val="single" w:sz="2" w:space="0" w:color="auto"/>
              <w:right w:val="single" w:sz="2" w:space="0" w:color="auto"/>
            </w:tcBorders>
          </w:tcPr>
          <w:p w14:paraId="0811DC22" w14:textId="77777777" w:rsidR="00A913B7" w:rsidRPr="005A7041" w:rsidRDefault="00A913B7" w:rsidP="006B68B4">
            <w:pPr>
              <w:spacing w:before="120"/>
              <w:ind w:left="990"/>
              <w:rPr>
                <w:i/>
                <w:iCs/>
                <w:spacing w:val="-4"/>
                <w:sz w:val="22"/>
                <w:szCs w:val="22"/>
                <w:lang w:val="es-ES"/>
              </w:rPr>
            </w:pPr>
          </w:p>
        </w:tc>
      </w:tr>
      <w:tr w:rsidR="00A913B7" w:rsidRPr="001C59B2" w14:paraId="39C5B0B2" w14:textId="77777777" w:rsidTr="00F61933">
        <w:trPr>
          <w:trHeight w:val="1507"/>
        </w:trPr>
        <w:tc>
          <w:tcPr>
            <w:tcW w:w="3835" w:type="dxa"/>
            <w:tcBorders>
              <w:top w:val="single" w:sz="2" w:space="0" w:color="auto"/>
              <w:left w:val="single" w:sz="2" w:space="0" w:color="auto"/>
              <w:bottom w:val="single" w:sz="2" w:space="0" w:color="auto"/>
              <w:right w:val="single" w:sz="2" w:space="0" w:color="auto"/>
            </w:tcBorders>
          </w:tcPr>
          <w:p w14:paraId="410B7119" w14:textId="77777777" w:rsidR="00A913B7" w:rsidRPr="005A7041" w:rsidRDefault="00A913B7" w:rsidP="006B68B4">
            <w:pPr>
              <w:ind w:left="40"/>
              <w:rPr>
                <w:spacing w:val="-4"/>
                <w:sz w:val="22"/>
                <w:szCs w:val="22"/>
                <w:lang w:val="es-ES"/>
              </w:rPr>
            </w:pPr>
            <w:r w:rsidRPr="005A7041">
              <w:rPr>
                <w:spacing w:val="-4"/>
                <w:sz w:val="22"/>
                <w:szCs w:val="22"/>
                <w:lang w:val="es-ES"/>
              </w:rPr>
              <w:t>Dirección:</w:t>
            </w:r>
          </w:p>
          <w:p w14:paraId="6EFEA2C6" w14:textId="77777777" w:rsidR="00A913B7" w:rsidRPr="005A7041" w:rsidRDefault="00A913B7" w:rsidP="006B68B4">
            <w:pPr>
              <w:spacing w:before="252"/>
              <w:ind w:left="40"/>
              <w:rPr>
                <w:spacing w:val="-4"/>
                <w:sz w:val="22"/>
                <w:szCs w:val="22"/>
                <w:lang w:val="es-ES"/>
              </w:rPr>
            </w:pPr>
            <w:r w:rsidRPr="005A7041">
              <w:rPr>
                <w:bCs/>
                <w:sz w:val="22"/>
                <w:szCs w:val="22"/>
                <w:lang w:val="es-ES"/>
              </w:rPr>
              <w:t>Número de teléfono/fax:</w:t>
            </w:r>
          </w:p>
          <w:p w14:paraId="39B765D7" w14:textId="77777777" w:rsidR="00A913B7" w:rsidRPr="005A7041" w:rsidRDefault="00A913B7" w:rsidP="006B68B4">
            <w:pPr>
              <w:spacing w:before="504" w:after="252"/>
              <w:ind w:left="40"/>
              <w:rPr>
                <w:spacing w:val="-4"/>
                <w:sz w:val="22"/>
                <w:szCs w:val="22"/>
                <w:lang w:val="es-ES"/>
              </w:rPr>
            </w:pPr>
            <w:r w:rsidRPr="005A7041">
              <w:rPr>
                <w:spacing w:val="-4"/>
                <w:sz w:val="22"/>
                <w:szCs w:val="22"/>
                <w:lang w:val="es-ES"/>
              </w:rPr>
              <w:t>Correo electrónico:</w:t>
            </w:r>
          </w:p>
        </w:tc>
        <w:tc>
          <w:tcPr>
            <w:tcW w:w="5457" w:type="dxa"/>
            <w:gridSpan w:val="7"/>
            <w:tcBorders>
              <w:top w:val="single" w:sz="2" w:space="0" w:color="auto"/>
              <w:left w:val="single" w:sz="2" w:space="0" w:color="auto"/>
              <w:bottom w:val="single" w:sz="2" w:space="0" w:color="auto"/>
              <w:right w:val="single" w:sz="2" w:space="0" w:color="auto"/>
            </w:tcBorders>
          </w:tcPr>
          <w:p w14:paraId="4BCAAFC3" w14:textId="77777777" w:rsidR="00A913B7" w:rsidRPr="005A7041" w:rsidRDefault="00A913B7" w:rsidP="006B68B4">
            <w:pPr>
              <w:spacing w:before="252" w:after="252"/>
              <w:ind w:left="990"/>
              <w:rPr>
                <w:i/>
                <w:iCs/>
                <w:spacing w:val="-4"/>
                <w:sz w:val="22"/>
                <w:szCs w:val="22"/>
                <w:lang w:val="es-ES"/>
              </w:rPr>
            </w:pPr>
          </w:p>
        </w:tc>
      </w:tr>
    </w:tbl>
    <w:p w14:paraId="701862DF" w14:textId="77777777" w:rsidR="00A913B7" w:rsidRPr="005A7041" w:rsidRDefault="00A913B7" w:rsidP="00A913B7">
      <w:pPr>
        <w:pStyle w:val="Style11"/>
        <w:tabs>
          <w:tab w:val="left" w:pos="720"/>
        </w:tabs>
        <w:spacing w:after="72" w:line="240" w:lineRule="auto"/>
        <w:ind w:right="144" w:firstLine="72"/>
        <w:rPr>
          <w:bCs/>
          <w:i/>
          <w:iCs/>
          <w:spacing w:val="-2"/>
          <w:lang w:val="es-ES"/>
        </w:rPr>
      </w:pPr>
    </w:p>
    <w:p w14:paraId="59DDD138" w14:textId="6A140080" w:rsidR="002E35A7" w:rsidRPr="005A7041" w:rsidRDefault="00F61933" w:rsidP="00F61933">
      <w:pPr>
        <w:pStyle w:val="Style11"/>
        <w:tabs>
          <w:tab w:val="left" w:pos="720"/>
        </w:tabs>
        <w:spacing w:after="72" w:line="240" w:lineRule="auto"/>
        <w:ind w:right="144"/>
        <w:rPr>
          <w:bCs/>
          <w:i/>
          <w:iCs/>
          <w:spacing w:val="2"/>
          <w:lang w:val="es-ES"/>
        </w:rPr>
      </w:pPr>
      <w:r w:rsidRPr="005A7041">
        <w:rPr>
          <w:bCs/>
          <w:spacing w:val="-2"/>
          <w:lang w:val="es-ES"/>
        </w:rPr>
        <w:t xml:space="preserve">2. </w:t>
      </w:r>
      <w:r w:rsidR="002E35A7" w:rsidRPr="005A7041">
        <w:rPr>
          <w:bCs/>
          <w:spacing w:val="-2"/>
          <w:lang w:val="es-ES"/>
        </w:rPr>
        <w:t xml:space="preserve">Actividad </w:t>
      </w:r>
      <w:proofErr w:type="spellStart"/>
      <w:r w:rsidR="002E35A7" w:rsidRPr="005A7041">
        <w:rPr>
          <w:bCs/>
          <w:spacing w:val="-2"/>
          <w:lang w:val="es-ES"/>
        </w:rPr>
        <w:t>n.</w:t>
      </w:r>
      <w:r w:rsidR="002E35A7" w:rsidRPr="005A7041">
        <w:rPr>
          <w:bCs/>
          <w:spacing w:val="-2"/>
          <w:vertAlign w:val="superscript"/>
          <w:lang w:val="es-ES"/>
        </w:rPr>
        <w:t>o</w:t>
      </w:r>
      <w:proofErr w:type="spellEnd"/>
      <w:r w:rsidR="002E35A7" w:rsidRPr="005A7041">
        <w:rPr>
          <w:bCs/>
          <w:spacing w:val="-2"/>
          <w:lang w:val="es-ES"/>
        </w:rPr>
        <w:t xml:space="preserve"> 2</w:t>
      </w:r>
    </w:p>
    <w:p w14:paraId="3DF97B08" w14:textId="33D3E92D" w:rsidR="00DD17CF" w:rsidRPr="005A7041" w:rsidRDefault="00F61933" w:rsidP="00953D81">
      <w:pPr>
        <w:pStyle w:val="Style11"/>
        <w:tabs>
          <w:tab w:val="left" w:pos="720"/>
        </w:tabs>
        <w:spacing w:after="72" w:line="240" w:lineRule="auto"/>
        <w:ind w:right="144"/>
        <w:rPr>
          <w:bCs/>
          <w:i/>
          <w:iCs/>
          <w:spacing w:val="-2"/>
          <w:lang w:val="es-ES"/>
        </w:rPr>
      </w:pPr>
      <w:r w:rsidRPr="005A7041">
        <w:rPr>
          <w:bCs/>
          <w:iCs/>
          <w:spacing w:val="-2"/>
          <w:lang w:val="es-ES"/>
        </w:rPr>
        <w:t xml:space="preserve">3. </w:t>
      </w:r>
      <w:r w:rsidR="002E35A7" w:rsidRPr="005A7041">
        <w:rPr>
          <w:bCs/>
          <w:iCs/>
          <w:spacing w:val="-2"/>
          <w:lang w:val="es-ES"/>
        </w:rPr>
        <w:t>………………………</w:t>
      </w: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DD17CF" w:rsidRPr="001C59B2" w14:paraId="71F3C0F8" w14:textId="77777777" w:rsidTr="00095928">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1E179DAF" w14:textId="77777777" w:rsidR="00DD17CF" w:rsidRPr="005A7041" w:rsidRDefault="00DD17CF" w:rsidP="006B68B4">
            <w:pPr>
              <w:spacing w:before="120"/>
              <w:ind w:left="990"/>
              <w:jc w:val="both"/>
              <w:rPr>
                <w:lang w:val="es-ES"/>
              </w:rPr>
            </w:pPr>
          </w:p>
        </w:tc>
        <w:tc>
          <w:tcPr>
            <w:tcW w:w="5400" w:type="dxa"/>
            <w:tcBorders>
              <w:top w:val="single" w:sz="2" w:space="0" w:color="auto"/>
              <w:left w:val="single" w:sz="2" w:space="0" w:color="auto"/>
              <w:bottom w:val="single" w:sz="2" w:space="0" w:color="auto"/>
              <w:right w:val="single" w:sz="2" w:space="0" w:color="auto"/>
            </w:tcBorders>
          </w:tcPr>
          <w:p w14:paraId="0B08F6E1" w14:textId="21F147F7" w:rsidR="00DD17CF" w:rsidRPr="005A7041" w:rsidRDefault="00DD17CF" w:rsidP="006B68B4">
            <w:pPr>
              <w:spacing w:before="252"/>
              <w:jc w:val="center"/>
              <w:rPr>
                <w:b/>
                <w:bCs/>
                <w:spacing w:val="4"/>
                <w:sz w:val="26"/>
                <w:szCs w:val="26"/>
                <w:lang w:val="es-ES"/>
              </w:rPr>
            </w:pPr>
            <w:r w:rsidRPr="005A7041">
              <w:rPr>
                <w:b/>
                <w:bCs/>
                <w:spacing w:val="4"/>
                <w:sz w:val="26"/>
                <w:szCs w:val="26"/>
                <w:lang w:val="es-ES"/>
              </w:rPr>
              <w:t>Información</w:t>
            </w:r>
          </w:p>
        </w:tc>
      </w:tr>
      <w:tr w:rsidR="00DD17CF" w:rsidRPr="001C59B2" w14:paraId="06ADAB60" w14:textId="77777777" w:rsidTr="00095928">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2F3EE2E1" w14:textId="5106217C" w:rsidR="00DD17CF" w:rsidRPr="005A7041" w:rsidRDefault="00DD17CF" w:rsidP="006B68B4">
            <w:pPr>
              <w:ind w:left="40"/>
              <w:rPr>
                <w:spacing w:val="-4"/>
                <w:lang w:val="es-ES"/>
              </w:rPr>
            </w:pPr>
            <w:r w:rsidRPr="005A7041">
              <w:rPr>
                <w:spacing w:val="-4"/>
                <w:lang w:val="es-ES"/>
              </w:rPr>
              <w:t xml:space="preserve">Descripción de las actividades clave conforme al </w:t>
            </w:r>
            <w:r w:rsidR="000668DC" w:rsidRPr="005A7041">
              <w:rPr>
                <w:spacing w:val="-4"/>
                <w:lang w:val="es-ES"/>
              </w:rPr>
              <w:t>asunto</w:t>
            </w:r>
            <w:r w:rsidR="00A42792" w:rsidRPr="005A7041">
              <w:rPr>
                <w:spacing w:val="-4"/>
                <w:lang w:val="es-ES"/>
              </w:rPr>
              <w:t xml:space="preserve"> </w:t>
            </w:r>
            <w:r w:rsidRPr="005A7041">
              <w:rPr>
                <w:spacing w:val="-4"/>
                <w:lang w:val="es-ES"/>
              </w:rPr>
              <w:t>4.2</w:t>
            </w:r>
            <w:r w:rsidR="00500649" w:rsidRPr="005A7041">
              <w:rPr>
                <w:spacing w:val="-4"/>
                <w:lang w:val="es-ES"/>
              </w:rPr>
              <w:t xml:space="preserve"> </w:t>
            </w:r>
            <w:r w:rsidR="000C6699" w:rsidRPr="005A7041">
              <w:rPr>
                <w:spacing w:val="-4"/>
                <w:lang w:val="es-ES"/>
              </w:rPr>
              <w:t>(</w:t>
            </w:r>
            <w:r w:rsidRPr="005A7041">
              <w:rPr>
                <w:spacing w:val="-4"/>
                <w:lang w:val="es-ES"/>
              </w:rPr>
              <w:t xml:space="preserve">b) de la </w:t>
            </w:r>
            <w:r w:rsidR="006675F7" w:rsidRPr="005A7041">
              <w:rPr>
                <w:spacing w:val="-4"/>
                <w:lang w:val="es-ES"/>
              </w:rPr>
              <w:t>Sección</w:t>
            </w:r>
            <w:r w:rsidRPr="005A7041">
              <w:rPr>
                <w:spacing w:val="-4"/>
                <w:lang w:val="es-ES"/>
              </w:rPr>
              <w:t> III:</w:t>
            </w:r>
          </w:p>
        </w:tc>
        <w:tc>
          <w:tcPr>
            <w:tcW w:w="5400" w:type="dxa"/>
            <w:tcBorders>
              <w:top w:val="single" w:sz="2" w:space="0" w:color="auto"/>
              <w:left w:val="single" w:sz="2" w:space="0" w:color="auto"/>
              <w:bottom w:val="single" w:sz="2" w:space="0" w:color="auto"/>
              <w:right w:val="single" w:sz="2" w:space="0" w:color="auto"/>
            </w:tcBorders>
          </w:tcPr>
          <w:p w14:paraId="1A92A416" w14:textId="77777777" w:rsidR="00DD17CF" w:rsidRPr="005A7041" w:rsidRDefault="00DD17CF" w:rsidP="006B68B4">
            <w:pPr>
              <w:spacing w:before="120"/>
              <w:ind w:left="-752"/>
              <w:jc w:val="both"/>
              <w:rPr>
                <w:spacing w:val="-4"/>
                <w:lang w:val="es-ES"/>
              </w:rPr>
            </w:pPr>
          </w:p>
        </w:tc>
      </w:tr>
      <w:tr w:rsidR="00DD17CF" w:rsidRPr="001C59B2" w14:paraId="17CB5A62" w14:textId="77777777" w:rsidTr="00095928">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F942B03" w14:textId="77777777" w:rsidR="00DD17CF" w:rsidRPr="005A7041" w:rsidRDefault="00DD17CF" w:rsidP="006B68B4">
            <w:pPr>
              <w:spacing w:before="120"/>
              <w:ind w:left="990"/>
              <w:jc w:val="both"/>
              <w:rPr>
                <w:lang w:val="es-ES"/>
              </w:rPr>
            </w:pPr>
          </w:p>
        </w:tc>
        <w:tc>
          <w:tcPr>
            <w:tcW w:w="5400" w:type="dxa"/>
            <w:tcBorders>
              <w:top w:val="single" w:sz="2" w:space="0" w:color="auto"/>
              <w:left w:val="single" w:sz="2" w:space="0" w:color="auto"/>
              <w:bottom w:val="single" w:sz="2" w:space="0" w:color="auto"/>
              <w:right w:val="single" w:sz="2" w:space="0" w:color="auto"/>
            </w:tcBorders>
          </w:tcPr>
          <w:p w14:paraId="0242E138" w14:textId="77777777" w:rsidR="00DD17CF" w:rsidRPr="005A7041" w:rsidRDefault="00DD17CF" w:rsidP="006B68B4">
            <w:pPr>
              <w:spacing w:before="120"/>
              <w:ind w:left="990"/>
              <w:jc w:val="both"/>
              <w:rPr>
                <w:i/>
                <w:iCs/>
                <w:spacing w:val="-4"/>
                <w:lang w:val="es-ES"/>
              </w:rPr>
            </w:pPr>
          </w:p>
          <w:p w14:paraId="5AC6CDA0" w14:textId="77777777" w:rsidR="00DD17CF" w:rsidRPr="005A7041" w:rsidRDefault="00DD17CF" w:rsidP="006B68B4">
            <w:pPr>
              <w:spacing w:before="120"/>
              <w:ind w:left="990"/>
              <w:jc w:val="both"/>
              <w:rPr>
                <w:i/>
                <w:iCs/>
                <w:spacing w:val="-4"/>
                <w:lang w:val="es-ES"/>
              </w:rPr>
            </w:pPr>
          </w:p>
        </w:tc>
      </w:tr>
      <w:tr w:rsidR="00DD17CF" w:rsidRPr="001C59B2" w14:paraId="31A8C53B" w14:textId="77777777" w:rsidTr="00095928">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6F571141" w14:textId="77777777" w:rsidR="00DD17CF" w:rsidRPr="005A7041" w:rsidRDefault="00DD17CF" w:rsidP="006B68B4">
            <w:pPr>
              <w:spacing w:before="120"/>
              <w:ind w:left="990"/>
              <w:jc w:val="both"/>
              <w:rPr>
                <w:lang w:val="es-ES"/>
              </w:rPr>
            </w:pPr>
          </w:p>
        </w:tc>
        <w:tc>
          <w:tcPr>
            <w:tcW w:w="5400" w:type="dxa"/>
            <w:tcBorders>
              <w:top w:val="single" w:sz="2" w:space="0" w:color="auto"/>
              <w:left w:val="single" w:sz="2" w:space="0" w:color="auto"/>
              <w:bottom w:val="single" w:sz="2" w:space="0" w:color="auto"/>
              <w:right w:val="single" w:sz="2" w:space="0" w:color="auto"/>
            </w:tcBorders>
          </w:tcPr>
          <w:p w14:paraId="7A3DD888" w14:textId="77777777" w:rsidR="00DD17CF" w:rsidRPr="005A7041" w:rsidRDefault="00DD17CF" w:rsidP="006B68B4">
            <w:pPr>
              <w:spacing w:before="120"/>
              <w:ind w:left="990"/>
              <w:jc w:val="both"/>
              <w:rPr>
                <w:lang w:val="es-ES"/>
              </w:rPr>
            </w:pPr>
          </w:p>
        </w:tc>
      </w:tr>
      <w:tr w:rsidR="00DD17CF" w:rsidRPr="001C59B2" w14:paraId="51408E62" w14:textId="77777777" w:rsidTr="00095928">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32A32A99" w14:textId="77777777" w:rsidR="00DD17CF" w:rsidRPr="005A7041" w:rsidRDefault="00DD17CF" w:rsidP="006B68B4">
            <w:pPr>
              <w:spacing w:before="120"/>
              <w:ind w:left="990"/>
              <w:jc w:val="both"/>
              <w:rPr>
                <w:lang w:val="es-ES"/>
              </w:rPr>
            </w:pPr>
          </w:p>
        </w:tc>
        <w:tc>
          <w:tcPr>
            <w:tcW w:w="5400" w:type="dxa"/>
            <w:tcBorders>
              <w:top w:val="single" w:sz="2" w:space="0" w:color="auto"/>
              <w:left w:val="single" w:sz="2" w:space="0" w:color="auto"/>
              <w:bottom w:val="single" w:sz="2" w:space="0" w:color="auto"/>
              <w:right w:val="single" w:sz="2" w:space="0" w:color="auto"/>
            </w:tcBorders>
          </w:tcPr>
          <w:p w14:paraId="38A5F1F8" w14:textId="77777777" w:rsidR="00DD17CF" w:rsidRPr="005A7041" w:rsidRDefault="00DD17CF" w:rsidP="006B68B4">
            <w:pPr>
              <w:spacing w:before="120"/>
              <w:ind w:left="990"/>
              <w:jc w:val="both"/>
              <w:rPr>
                <w:lang w:val="es-ES"/>
              </w:rPr>
            </w:pPr>
          </w:p>
        </w:tc>
      </w:tr>
      <w:tr w:rsidR="00DD17CF" w:rsidRPr="001C59B2" w14:paraId="16852160" w14:textId="77777777" w:rsidTr="00095928">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34A336E5" w14:textId="77777777" w:rsidR="00DD17CF" w:rsidRPr="005A7041" w:rsidRDefault="00DD17CF" w:rsidP="006B68B4">
            <w:pPr>
              <w:spacing w:before="120"/>
              <w:ind w:left="990"/>
              <w:jc w:val="both"/>
              <w:rPr>
                <w:lang w:val="es-ES"/>
              </w:rPr>
            </w:pPr>
          </w:p>
        </w:tc>
        <w:tc>
          <w:tcPr>
            <w:tcW w:w="5400" w:type="dxa"/>
            <w:tcBorders>
              <w:top w:val="single" w:sz="2" w:space="0" w:color="auto"/>
              <w:left w:val="single" w:sz="2" w:space="0" w:color="auto"/>
              <w:bottom w:val="single" w:sz="2" w:space="0" w:color="auto"/>
              <w:right w:val="single" w:sz="2" w:space="0" w:color="auto"/>
            </w:tcBorders>
          </w:tcPr>
          <w:p w14:paraId="747DBB3E" w14:textId="77777777" w:rsidR="00DD17CF" w:rsidRPr="005A7041" w:rsidRDefault="00DD17CF" w:rsidP="006B68B4">
            <w:pPr>
              <w:spacing w:before="120"/>
              <w:ind w:left="990"/>
              <w:jc w:val="both"/>
              <w:rPr>
                <w:lang w:val="es-ES"/>
              </w:rPr>
            </w:pPr>
          </w:p>
        </w:tc>
      </w:tr>
      <w:tr w:rsidR="00DD17CF" w:rsidRPr="001C59B2" w14:paraId="54D9AE1D" w14:textId="77777777" w:rsidTr="00095928">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0C5E306D" w14:textId="77777777" w:rsidR="00DD17CF" w:rsidRPr="005A7041" w:rsidRDefault="00DD17CF" w:rsidP="006B68B4">
            <w:pPr>
              <w:spacing w:before="120"/>
              <w:ind w:left="990"/>
              <w:jc w:val="both"/>
              <w:rPr>
                <w:lang w:val="es-ES"/>
              </w:rPr>
            </w:pPr>
          </w:p>
        </w:tc>
        <w:tc>
          <w:tcPr>
            <w:tcW w:w="5400" w:type="dxa"/>
            <w:tcBorders>
              <w:top w:val="single" w:sz="2" w:space="0" w:color="auto"/>
              <w:left w:val="single" w:sz="2" w:space="0" w:color="auto"/>
              <w:bottom w:val="single" w:sz="2" w:space="0" w:color="auto"/>
              <w:right w:val="single" w:sz="2" w:space="0" w:color="auto"/>
            </w:tcBorders>
          </w:tcPr>
          <w:p w14:paraId="14748331" w14:textId="77777777" w:rsidR="00DD17CF" w:rsidRPr="005A7041" w:rsidRDefault="00DD17CF" w:rsidP="006B68B4">
            <w:pPr>
              <w:spacing w:before="120"/>
              <w:ind w:left="990"/>
              <w:jc w:val="both"/>
              <w:rPr>
                <w:lang w:val="es-ES"/>
              </w:rPr>
            </w:pPr>
          </w:p>
        </w:tc>
      </w:tr>
    </w:tbl>
    <w:p w14:paraId="04FDF7C9" w14:textId="77777777" w:rsidR="00DD17CF" w:rsidRPr="005A7041" w:rsidRDefault="00DD17CF" w:rsidP="00DD17CF">
      <w:pPr>
        <w:pStyle w:val="Style11"/>
        <w:tabs>
          <w:tab w:val="left" w:pos="720"/>
        </w:tabs>
        <w:spacing w:after="72" w:line="240" w:lineRule="auto"/>
        <w:ind w:left="-142" w:right="144"/>
        <w:rPr>
          <w:bCs/>
          <w:i/>
          <w:iCs/>
          <w:spacing w:val="-2"/>
          <w:lang w:val="es-ES"/>
        </w:rPr>
      </w:pPr>
    </w:p>
    <w:p w14:paraId="756A33C7" w14:textId="77777777" w:rsidR="000C6699" w:rsidRPr="005A7041" w:rsidRDefault="00A913B7" w:rsidP="00103E3F">
      <w:pPr>
        <w:pStyle w:val="SecIVHeading2"/>
      </w:pPr>
      <w:r w:rsidRPr="005A7041">
        <w:br w:type="page"/>
      </w:r>
      <w:bookmarkStart w:id="641" w:name="_Toc13650697"/>
      <w:bookmarkStart w:id="642" w:name="_Toc34308959"/>
      <w:bookmarkStart w:id="643" w:name="_Toc34311489"/>
      <w:bookmarkStart w:id="644" w:name="_Toc67393892"/>
      <w:bookmarkStart w:id="645" w:name="_Toc67469465"/>
      <w:bookmarkStart w:id="646" w:name="_Toc67469528"/>
      <w:bookmarkStart w:id="647" w:name="_Toc69829357"/>
      <w:bookmarkStart w:id="648" w:name="_Toc206528766"/>
      <w:bookmarkStart w:id="649" w:name="_Toc485743343"/>
      <w:bookmarkStart w:id="650" w:name="_Toc485743970"/>
      <w:r w:rsidR="000C6699" w:rsidRPr="005A7041">
        <w:lastRenderedPageBreak/>
        <w:t>Formulario EXP 4.2 (c)</w:t>
      </w:r>
      <w:bookmarkEnd w:id="641"/>
      <w:bookmarkEnd w:id="642"/>
      <w:bookmarkEnd w:id="643"/>
      <w:bookmarkEnd w:id="644"/>
      <w:bookmarkEnd w:id="645"/>
      <w:bookmarkEnd w:id="646"/>
      <w:bookmarkEnd w:id="647"/>
      <w:bookmarkEnd w:id="648"/>
      <w:r w:rsidR="000C6699" w:rsidRPr="005A7041">
        <w:t xml:space="preserve"> </w:t>
      </w:r>
    </w:p>
    <w:p w14:paraId="06514CFC" w14:textId="5FA6FF7C" w:rsidR="000C6699" w:rsidRPr="005A7041" w:rsidRDefault="000C6699" w:rsidP="000532C4">
      <w:pPr>
        <w:jc w:val="center"/>
        <w:rPr>
          <w:b/>
          <w:bCs/>
          <w:sz w:val="36"/>
          <w:szCs w:val="40"/>
          <w:lang w:val="es-ES"/>
        </w:rPr>
      </w:pPr>
      <w:r w:rsidRPr="005A7041">
        <w:rPr>
          <w:b/>
          <w:bCs/>
          <w:sz w:val="36"/>
          <w:szCs w:val="40"/>
          <w:lang w:val="es-ES"/>
        </w:rPr>
        <w:t>Experiencia Específica en la Gestión de Aspectos AS</w:t>
      </w:r>
      <w:r w:rsidR="001173BC" w:rsidRPr="005A7041">
        <w:rPr>
          <w:b/>
          <w:bCs/>
          <w:sz w:val="36"/>
          <w:szCs w:val="40"/>
          <w:lang w:val="es-ES"/>
        </w:rPr>
        <w:t xml:space="preserve"> y en Aspectos de Adquisiciones Sostenibles</w:t>
      </w:r>
    </w:p>
    <w:p w14:paraId="3BB5A391" w14:textId="77777777" w:rsidR="009D2FEF" w:rsidRPr="005A7041" w:rsidRDefault="009D2FEF" w:rsidP="007269A0">
      <w:pPr>
        <w:rPr>
          <w:i/>
          <w:iCs/>
          <w:lang w:val="es-ES"/>
        </w:rPr>
      </w:pPr>
    </w:p>
    <w:p w14:paraId="78032467" w14:textId="7E4517F9" w:rsidR="000C6699" w:rsidRPr="005A7041" w:rsidRDefault="000C6699" w:rsidP="007269A0">
      <w:pPr>
        <w:rPr>
          <w:i/>
          <w:iCs/>
          <w:lang w:val="es-ES"/>
        </w:rPr>
      </w:pPr>
      <w:r w:rsidRPr="005A7041">
        <w:rPr>
          <w:i/>
          <w:iCs/>
          <w:lang w:val="es-ES"/>
        </w:rPr>
        <w:t>[El siguiente cuadro debe ser completado para cada contrato ejecutad</w:t>
      </w:r>
      <w:r w:rsidR="00B313E5" w:rsidRPr="005A7041">
        <w:rPr>
          <w:i/>
          <w:iCs/>
          <w:lang w:val="es-ES"/>
        </w:rPr>
        <w:t>o</w:t>
      </w:r>
      <w:r w:rsidRPr="005A7041">
        <w:rPr>
          <w:i/>
          <w:iCs/>
          <w:lang w:val="es-ES"/>
        </w:rPr>
        <w:t xml:space="preserve"> por el Licitante y cada miembro d</w:t>
      </w:r>
      <w:r w:rsidR="00B313E5" w:rsidRPr="005A7041">
        <w:rPr>
          <w:i/>
          <w:iCs/>
          <w:lang w:val="es-ES"/>
        </w:rPr>
        <w:t>e</w:t>
      </w:r>
      <w:r w:rsidRPr="005A7041">
        <w:rPr>
          <w:i/>
          <w:iCs/>
          <w:lang w:val="es-ES"/>
        </w:rPr>
        <w:t xml:space="preserve"> una APCA]</w:t>
      </w:r>
    </w:p>
    <w:p w14:paraId="2B9880D9" w14:textId="77777777" w:rsidR="000C6699" w:rsidRPr="005A7041" w:rsidRDefault="000C6699" w:rsidP="003A03C3">
      <w:pPr>
        <w:spacing w:before="288" w:after="240"/>
        <w:jc w:val="right"/>
        <w:rPr>
          <w:spacing w:val="-4"/>
          <w:lang w:val="es-ES"/>
        </w:rPr>
      </w:pPr>
      <w:r w:rsidRPr="005A7041">
        <w:rPr>
          <w:spacing w:val="-4"/>
          <w:lang w:val="es-ES"/>
        </w:rPr>
        <w:t xml:space="preserve">Nombre del Licitante: </w:t>
      </w:r>
      <w:r w:rsidRPr="005A7041">
        <w:rPr>
          <w:i/>
          <w:iCs/>
          <w:spacing w:val="-6"/>
          <w:lang w:val="es-ES"/>
        </w:rPr>
        <w:t>________________</w:t>
      </w:r>
      <w:r w:rsidRPr="005A7041">
        <w:rPr>
          <w:i/>
          <w:iCs/>
          <w:spacing w:val="-6"/>
          <w:lang w:val="es-ES"/>
        </w:rPr>
        <w:br/>
      </w:r>
      <w:r w:rsidRPr="005A7041">
        <w:rPr>
          <w:spacing w:val="-4"/>
          <w:lang w:val="es-ES"/>
        </w:rPr>
        <w:t xml:space="preserve">Fecha: </w:t>
      </w:r>
      <w:r w:rsidRPr="005A7041">
        <w:rPr>
          <w:color w:val="000000" w:themeColor="text1"/>
          <w:spacing w:val="-4"/>
          <w:lang w:val="es-ES"/>
        </w:rPr>
        <w:t>__________________</w:t>
      </w:r>
      <w:r w:rsidRPr="005A7041">
        <w:rPr>
          <w:i/>
          <w:iCs/>
          <w:spacing w:val="-6"/>
          <w:lang w:val="es-ES"/>
        </w:rPr>
        <w:br/>
      </w:r>
      <w:r w:rsidRPr="005A7041">
        <w:rPr>
          <w:spacing w:val="-4"/>
          <w:lang w:val="es-ES"/>
        </w:rPr>
        <w:t xml:space="preserve">Nombre del miembro de la </w:t>
      </w:r>
      <w:proofErr w:type="spellStart"/>
      <w:r w:rsidRPr="005A7041">
        <w:rPr>
          <w:spacing w:val="-4"/>
          <w:lang w:val="es-ES"/>
        </w:rPr>
        <w:t>APCA</w:t>
      </w:r>
      <w:proofErr w:type="spellEnd"/>
      <w:r w:rsidRPr="005A7041">
        <w:rPr>
          <w:spacing w:val="-4"/>
          <w:lang w:val="es-ES"/>
        </w:rPr>
        <w:t>: _________________________</w:t>
      </w:r>
      <w:r w:rsidRPr="005A7041">
        <w:rPr>
          <w:i/>
          <w:iCs/>
          <w:spacing w:val="-6"/>
          <w:lang w:val="es-ES"/>
        </w:rPr>
        <w:br/>
      </w:r>
      <w:proofErr w:type="spellStart"/>
      <w:r w:rsidRPr="005A7041">
        <w:rPr>
          <w:spacing w:val="-2"/>
          <w:lang w:val="es-ES"/>
        </w:rPr>
        <w:t>N.</w:t>
      </w:r>
      <w:r w:rsidRPr="005A7041">
        <w:rPr>
          <w:spacing w:val="-2"/>
          <w:vertAlign w:val="superscript"/>
          <w:lang w:val="es-ES"/>
        </w:rPr>
        <w:t>o</w:t>
      </w:r>
      <w:proofErr w:type="spellEnd"/>
      <w:r w:rsidRPr="005A7041">
        <w:rPr>
          <w:spacing w:val="-2"/>
          <w:lang w:val="es-ES"/>
        </w:rPr>
        <w:t xml:space="preserve"> y nombre de la SDO: </w:t>
      </w:r>
      <w:r w:rsidRPr="005A7041">
        <w:rPr>
          <w:i/>
          <w:spacing w:val="3"/>
          <w:lang w:val="es-ES"/>
        </w:rPr>
        <w:t>_________________</w:t>
      </w:r>
      <w:r w:rsidRPr="005A7041">
        <w:rPr>
          <w:spacing w:val="3"/>
          <w:lang w:val="es-ES"/>
        </w:rPr>
        <w:br/>
      </w:r>
      <w:r w:rsidRPr="005A7041">
        <w:rPr>
          <w:spacing w:val="-2"/>
          <w:lang w:val="es-ES"/>
        </w:rPr>
        <w:t xml:space="preserve">Página </w:t>
      </w:r>
      <w:r w:rsidRPr="005A7041">
        <w:rPr>
          <w:i/>
          <w:lang w:val="es-ES"/>
        </w:rPr>
        <w:t>__________</w:t>
      </w:r>
      <w:r w:rsidRPr="005A7041">
        <w:rPr>
          <w:spacing w:val="-2"/>
          <w:lang w:val="es-ES"/>
        </w:rPr>
        <w:t xml:space="preserve">de </w:t>
      </w:r>
      <w:r w:rsidRPr="005A7041">
        <w:rPr>
          <w:i/>
          <w:spacing w:val="1"/>
          <w:lang w:val="es-ES"/>
        </w:rPr>
        <w:t>_______________</w:t>
      </w:r>
    </w:p>
    <w:p w14:paraId="0839B981" w14:textId="323ADF0C" w:rsidR="000C6699" w:rsidRPr="005A7041" w:rsidRDefault="000C6699">
      <w:pPr>
        <w:pStyle w:val="ListParagraph"/>
        <w:numPr>
          <w:ilvl w:val="3"/>
          <w:numId w:val="66"/>
        </w:numPr>
        <w:spacing w:before="40" w:after="40"/>
        <w:ind w:left="360"/>
        <w:rPr>
          <w:bCs/>
          <w:iCs/>
          <w:color w:val="000000" w:themeColor="text1"/>
          <w:spacing w:val="-2"/>
          <w:lang w:val="es-ES"/>
        </w:rPr>
      </w:pPr>
      <w:r w:rsidRPr="005A7041">
        <w:rPr>
          <w:bCs/>
          <w:color w:val="000000" w:themeColor="text1"/>
          <w:spacing w:val="-2"/>
          <w:lang w:val="es-ES"/>
        </w:rPr>
        <w:t>Requisito clave</w:t>
      </w:r>
      <w:r w:rsidRPr="005A7041">
        <w:rPr>
          <w:bCs/>
          <w:color w:val="000000" w:themeColor="text1"/>
          <w:spacing w:val="4"/>
          <w:lang w:val="es-ES"/>
        </w:rPr>
        <w:t xml:space="preserve"> no 1 de conformidad con ítem 4.2 (c): </w:t>
      </w:r>
      <w:r w:rsidRPr="005A7041">
        <w:rPr>
          <w:bCs/>
          <w:iCs/>
          <w:color w:val="000000" w:themeColor="text1"/>
          <w:spacing w:val="2"/>
          <w:lang w:val="es-ES"/>
        </w:rPr>
        <w:t>______________________</w:t>
      </w:r>
    </w:p>
    <w:tbl>
      <w:tblPr>
        <w:tblW w:w="9492"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482"/>
      </w:tblGrid>
      <w:tr w:rsidR="000C6699" w:rsidRPr="001C59B2" w14:paraId="25C29668" w14:textId="77777777" w:rsidTr="00D13817">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298E41FC" w14:textId="77777777" w:rsidR="000C6699" w:rsidRPr="005A7041" w:rsidRDefault="000C6699" w:rsidP="00D13817">
            <w:pPr>
              <w:spacing w:before="40" w:after="40"/>
              <w:ind w:left="43"/>
              <w:rPr>
                <w:bCs/>
                <w:color w:val="000000" w:themeColor="text1"/>
                <w:spacing w:val="-8"/>
                <w:lang w:val="es-ES"/>
              </w:rPr>
            </w:pPr>
            <w:r w:rsidRPr="005A7041">
              <w:rPr>
                <w:bCs/>
                <w:color w:val="000000" w:themeColor="text1"/>
                <w:spacing w:val="-8"/>
                <w:lang w:val="es-ES"/>
              </w:rPr>
              <w:t>Identificación del contrato</w:t>
            </w:r>
          </w:p>
        </w:tc>
        <w:tc>
          <w:tcPr>
            <w:tcW w:w="5657" w:type="dxa"/>
            <w:gridSpan w:val="4"/>
            <w:tcBorders>
              <w:top w:val="single" w:sz="2" w:space="0" w:color="auto"/>
              <w:left w:val="single" w:sz="2" w:space="0" w:color="auto"/>
              <w:bottom w:val="single" w:sz="2" w:space="0" w:color="auto"/>
              <w:right w:val="single" w:sz="2" w:space="0" w:color="auto"/>
            </w:tcBorders>
          </w:tcPr>
          <w:p w14:paraId="51863C42" w14:textId="77777777" w:rsidR="000C6699" w:rsidRPr="005A7041" w:rsidRDefault="000C6699" w:rsidP="00D13817">
            <w:pPr>
              <w:spacing w:before="40" w:after="40"/>
              <w:ind w:left="284"/>
              <w:rPr>
                <w:bCs/>
                <w:i/>
                <w:iCs/>
                <w:color w:val="000000" w:themeColor="text1"/>
                <w:spacing w:val="2"/>
                <w:lang w:val="es-ES"/>
              </w:rPr>
            </w:pPr>
          </w:p>
        </w:tc>
      </w:tr>
      <w:tr w:rsidR="000C6699" w:rsidRPr="001C59B2" w14:paraId="1BFCD6C0" w14:textId="77777777" w:rsidTr="00D13817">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3510D2DF" w14:textId="77777777" w:rsidR="000C6699" w:rsidRPr="005A7041" w:rsidRDefault="000C6699" w:rsidP="00D13817">
            <w:pPr>
              <w:spacing w:before="40" w:after="40"/>
              <w:ind w:left="43"/>
              <w:rPr>
                <w:bCs/>
                <w:color w:val="000000" w:themeColor="text1"/>
                <w:spacing w:val="-10"/>
                <w:lang w:val="es-ES"/>
              </w:rPr>
            </w:pPr>
            <w:r w:rsidRPr="005A7041">
              <w:rPr>
                <w:bCs/>
                <w:color w:val="000000" w:themeColor="text1"/>
                <w:spacing w:val="-10"/>
                <w:lang w:val="es-ES"/>
              </w:rPr>
              <w:t>Fecha de Adjudicación</w:t>
            </w:r>
          </w:p>
        </w:tc>
        <w:tc>
          <w:tcPr>
            <w:tcW w:w="5657" w:type="dxa"/>
            <w:gridSpan w:val="4"/>
            <w:tcBorders>
              <w:top w:val="single" w:sz="2" w:space="0" w:color="auto"/>
              <w:left w:val="single" w:sz="2" w:space="0" w:color="auto"/>
              <w:bottom w:val="single" w:sz="2" w:space="0" w:color="auto"/>
              <w:right w:val="single" w:sz="2" w:space="0" w:color="auto"/>
            </w:tcBorders>
          </w:tcPr>
          <w:p w14:paraId="61768C9A" w14:textId="77777777" w:rsidR="000C6699" w:rsidRPr="005A7041" w:rsidRDefault="000C6699" w:rsidP="00D13817">
            <w:pPr>
              <w:spacing w:before="40" w:after="40"/>
              <w:ind w:left="164"/>
              <w:rPr>
                <w:bCs/>
                <w:i/>
                <w:iCs/>
                <w:color w:val="000000" w:themeColor="text1"/>
                <w:spacing w:val="2"/>
                <w:lang w:val="es-ES"/>
              </w:rPr>
            </w:pPr>
          </w:p>
        </w:tc>
      </w:tr>
      <w:tr w:rsidR="000C6699" w:rsidRPr="001C59B2" w14:paraId="56FF679A" w14:textId="77777777" w:rsidTr="00D13817">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4DC73F51" w14:textId="77777777" w:rsidR="000C6699" w:rsidRPr="005A7041" w:rsidRDefault="000C6699" w:rsidP="00D13817">
            <w:pPr>
              <w:spacing w:before="40" w:after="40"/>
              <w:ind w:left="43"/>
              <w:rPr>
                <w:bCs/>
                <w:color w:val="000000" w:themeColor="text1"/>
                <w:spacing w:val="-2"/>
                <w:lang w:val="es-ES"/>
              </w:rPr>
            </w:pPr>
            <w:r w:rsidRPr="005A7041">
              <w:rPr>
                <w:bCs/>
                <w:color w:val="000000" w:themeColor="text1"/>
                <w:spacing w:val="-2"/>
                <w:lang w:val="es-ES"/>
              </w:rPr>
              <w:t>Fecha de Finalización</w:t>
            </w:r>
          </w:p>
        </w:tc>
        <w:tc>
          <w:tcPr>
            <w:tcW w:w="5657" w:type="dxa"/>
            <w:gridSpan w:val="4"/>
            <w:tcBorders>
              <w:top w:val="single" w:sz="2" w:space="0" w:color="auto"/>
              <w:left w:val="single" w:sz="2" w:space="0" w:color="auto"/>
              <w:bottom w:val="single" w:sz="2" w:space="0" w:color="auto"/>
              <w:right w:val="single" w:sz="2" w:space="0" w:color="auto"/>
            </w:tcBorders>
          </w:tcPr>
          <w:p w14:paraId="6FD4EFC6" w14:textId="77777777" w:rsidR="000C6699" w:rsidRPr="005A7041" w:rsidRDefault="000C6699" w:rsidP="00D13817">
            <w:pPr>
              <w:spacing w:before="40" w:after="40"/>
              <w:ind w:left="164"/>
              <w:rPr>
                <w:bCs/>
                <w:i/>
                <w:iCs/>
                <w:color w:val="000000" w:themeColor="text1"/>
                <w:spacing w:val="2"/>
                <w:lang w:val="es-ES"/>
              </w:rPr>
            </w:pPr>
          </w:p>
        </w:tc>
      </w:tr>
      <w:tr w:rsidR="000C6699" w:rsidRPr="001C59B2" w14:paraId="0A5EF78F" w14:textId="77777777" w:rsidTr="00D13817">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1F3675B5" w14:textId="77777777" w:rsidR="000C6699" w:rsidRPr="005A7041" w:rsidRDefault="000C6699" w:rsidP="00D13817">
            <w:pPr>
              <w:spacing w:before="40" w:after="40"/>
              <w:ind w:left="43"/>
              <w:rPr>
                <w:bCs/>
                <w:color w:val="000000" w:themeColor="text1"/>
                <w:spacing w:val="-2"/>
                <w:lang w:val="es-ES"/>
              </w:rPr>
            </w:pPr>
            <w:r w:rsidRPr="005A7041">
              <w:rPr>
                <w:bCs/>
                <w:color w:val="000000" w:themeColor="text1"/>
                <w:spacing w:val="-2"/>
                <w:lang w:val="es-ES"/>
              </w:rPr>
              <w:t>Función en el contrato</w:t>
            </w:r>
          </w:p>
          <w:p w14:paraId="074E76C6" w14:textId="77777777" w:rsidR="000C6699" w:rsidRPr="005A7041" w:rsidRDefault="000C6699" w:rsidP="00D13817">
            <w:pPr>
              <w:spacing w:before="40" w:after="40"/>
              <w:ind w:left="30"/>
              <w:rPr>
                <w:i/>
                <w:color w:val="000000" w:themeColor="text1"/>
                <w:spacing w:val="2"/>
                <w:lang w:val="es-ES"/>
              </w:rPr>
            </w:pPr>
          </w:p>
        </w:tc>
        <w:tc>
          <w:tcPr>
            <w:tcW w:w="1385" w:type="dxa"/>
            <w:tcBorders>
              <w:top w:val="single" w:sz="2" w:space="0" w:color="auto"/>
              <w:left w:val="single" w:sz="2" w:space="0" w:color="auto"/>
              <w:bottom w:val="single" w:sz="2" w:space="0" w:color="auto"/>
              <w:right w:val="single" w:sz="2" w:space="0" w:color="auto"/>
            </w:tcBorders>
            <w:vAlign w:val="center"/>
          </w:tcPr>
          <w:p w14:paraId="682F517C" w14:textId="77777777" w:rsidR="000C6699" w:rsidRPr="005A7041" w:rsidRDefault="000C6699" w:rsidP="00D13817">
            <w:pPr>
              <w:spacing w:before="40" w:after="40"/>
              <w:ind w:right="250"/>
              <w:jc w:val="center"/>
              <w:rPr>
                <w:bCs/>
                <w:color w:val="000000" w:themeColor="text1"/>
                <w:spacing w:val="-4"/>
                <w:lang w:val="es-ES"/>
              </w:rPr>
            </w:pPr>
            <w:r w:rsidRPr="005A7041">
              <w:rPr>
                <w:bCs/>
                <w:color w:val="000000" w:themeColor="text1"/>
                <w:spacing w:val="-4"/>
                <w:lang w:val="es-ES"/>
              </w:rPr>
              <w:t>Contratista Principal</w:t>
            </w:r>
          </w:p>
          <w:p w14:paraId="7A55EDCA" w14:textId="77777777" w:rsidR="000C6699" w:rsidRPr="005A7041" w:rsidRDefault="000C6699" w:rsidP="00D13817">
            <w:pPr>
              <w:spacing w:before="40" w:after="40"/>
              <w:ind w:right="250"/>
              <w:jc w:val="center"/>
              <w:rPr>
                <w:color w:val="000000" w:themeColor="text1"/>
                <w:spacing w:val="-4"/>
                <w:lang w:val="es-ES"/>
              </w:rPr>
            </w:pPr>
            <w:r w:rsidRPr="005A7041">
              <w:rPr>
                <w:rFonts w:eastAsia="MS Mincho"/>
                <w:color w:val="000000" w:themeColor="text1"/>
                <w:spacing w:val="-2"/>
                <w:lang w:val="es-ES"/>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4D90663A" w14:textId="77777777" w:rsidR="000C6699" w:rsidRPr="005A7041" w:rsidRDefault="000C6699" w:rsidP="00D13817">
            <w:pPr>
              <w:spacing w:before="40" w:after="40"/>
              <w:ind w:right="250"/>
              <w:jc w:val="center"/>
              <w:rPr>
                <w:rFonts w:eastAsia="MS Mincho"/>
                <w:color w:val="000000" w:themeColor="text1"/>
                <w:spacing w:val="-2"/>
                <w:lang w:val="es-ES"/>
              </w:rPr>
            </w:pPr>
            <w:r w:rsidRPr="005A7041">
              <w:rPr>
                <w:bCs/>
                <w:color w:val="000000" w:themeColor="text1"/>
                <w:spacing w:val="-4"/>
                <w:lang w:val="es-ES"/>
              </w:rPr>
              <w:t>Miembro de una APCA</w:t>
            </w:r>
          </w:p>
          <w:p w14:paraId="37AEA50C" w14:textId="77777777" w:rsidR="000C6699" w:rsidRPr="005A7041" w:rsidRDefault="000C6699" w:rsidP="00D13817">
            <w:pPr>
              <w:spacing w:before="40" w:after="40"/>
              <w:ind w:right="250"/>
              <w:jc w:val="center"/>
              <w:rPr>
                <w:bCs/>
                <w:color w:val="000000" w:themeColor="text1"/>
                <w:spacing w:val="-4"/>
                <w:lang w:val="es-ES"/>
              </w:rPr>
            </w:pPr>
            <w:r w:rsidRPr="005A7041">
              <w:rPr>
                <w:rFonts w:eastAsia="MS Mincho"/>
                <w:color w:val="000000" w:themeColor="text1"/>
                <w:spacing w:val="-2"/>
                <w:lang w:val="es-ES"/>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41FE9F5E" w14:textId="77777777" w:rsidR="000C6699" w:rsidRPr="005A7041" w:rsidRDefault="000C6699" w:rsidP="00D13817">
            <w:pPr>
              <w:spacing w:before="40" w:after="40"/>
              <w:jc w:val="center"/>
              <w:rPr>
                <w:bCs/>
                <w:color w:val="000000" w:themeColor="text1"/>
                <w:spacing w:val="-4"/>
                <w:lang w:val="es-ES"/>
              </w:rPr>
            </w:pPr>
            <w:r w:rsidRPr="005A7041">
              <w:rPr>
                <w:bCs/>
                <w:color w:val="000000" w:themeColor="text1"/>
                <w:spacing w:val="-4"/>
                <w:lang w:val="es-ES"/>
              </w:rPr>
              <w:t>Gestión de Contratos</w:t>
            </w:r>
          </w:p>
          <w:p w14:paraId="6034A31A" w14:textId="77777777" w:rsidR="000C6699" w:rsidRPr="005A7041" w:rsidRDefault="000C6699" w:rsidP="00D13817">
            <w:pPr>
              <w:spacing w:before="40" w:after="40"/>
              <w:jc w:val="center"/>
              <w:rPr>
                <w:bCs/>
                <w:color w:val="000000" w:themeColor="text1"/>
                <w:spacing w:val="-4"/>
                <w:lang w:val="es-ES"/>
              </w:rPr>
            </w:pPr>
            <w:r w:rsidRPr="005A7041">
              <w:rPr>
                <w:rFonts w:eastAsia="MS Mincho"/>
                <w:color w:val="000000" w:themeColor="text1"/>
                <w:spacing w:val="-2"/>
                <w:lang w:val="es-ES"/>
              </w:rPr>
              <w:sym w:font="Wingdings" w:char="F0A8"/>
            </w:r>
          </w:p>
        </w:tc>
        <w:tc>
          <w:tcPr>
            <w:tcW w:w="1482" w:type="dxa"/>
            <w:tcBorders>
              <w:top w:val="single" w:sz="2" w:space="0" w:color="auto"/>
              <w:left w:val="single" w:sz="2" w:space="0" w:color="auto"/>
              <w:bottom w:val="single" w:sz="2" w:space="0" w:color="auto"/>
              <w:right w:val="single" w:sz="2" w:space="0" w:color="auto"/>
            </w:tcBorders>
            <w:vAlign w:val="center"/>
          </w:tcPr>
          <w:p w14:paraId="5E6200FF" w14:textId="77777777" w:rsidR="000C6699" w:rsidRPr="005A7041" w:rsidRDefault="000C6699" w:rsidP="00D13817">
            <w:pPr>
              <w:spacing w:before="40" w:after="40"/>
              <w:jc w:val="center"/>
              <w:rPr>
                <w:bCs/>
                <w:color w:val="000000" w:themeColor="text1"/>
                <w:spacing w:val="-4"/>
                <w:lang w:val="es-ES"/>
              </w:rPr>
            </w:pPr>
            <w:r w:rsidRPr="005A7041">
              <w:rPr>
                <w:bCs/>
                <w:color w:val="000000" w:themeColor="text1"/>
                <w:spacing w:val="-4"/>
                <w:lang w:val="es-ES"/>
              </w:rPr>
              <w:t xml:space="preserve">Subcontratista </w:t>
            </w:r>
          </w:p>
          <w:p w14:paraId="70CD2DB2" w14:textId="77777777" w:rsidR="000C6699" w:rsidRPr="005A7041" w:rsidRDefault="000C6699" w:rsidP="00D13817">
            <w:pPr>
              <w:spacing w:before="40" w:after="40"/>
              <w:jc w:val="center"/>
              <w:rPr>
                <w:bCs/>
                <w:color w:val="000000" w:themeColor="text1"/>
                <w:spacing w:val="-4"/>
                <w:lang w:val="es-ES"/>
              </w:rPr>
            </w:pPr>
            <w:r w:rsidRPr="005A7041">
              <w:rPr>
                <w:rFonts w:eastAsia="MS Mincho"/>
                <w:color w:val="000000" w:themeColor="text1"/>
                <w:spacing w:val="-2"/>
                <w:lang w:val="es-ES"/>
              </w:rPr>
              <w:sym w:font="Wingdings" w:char="F0A8"/>
            </w:r>
          </w:p>
        </w:tc>
      </w:tr>
      <w:tr w:rsidR="000C6699" w:rsidRPr="001C59B2" w14:paraId="5C097B34" w14:textId="77777777" w:rsidTr="00D13817">
        <w:trPr>
          <w:trHeight w:val="877"/>
        </w:trPr>
        <w:tc>
          <w:tcPr>
            <w:tcW w:w="3835" w:type="dxa"/>
            <w:tcBorders>
              <w:top w:val="single" w:sz="2" w:space="0" w:color="auto"/>
              <w:left w:val="single" w:sz="2" w:space="0" w:color="auto"/>
              <w:bottom w:val="single" w:sz="2" w:space="0" w:color="auto"/>
              <w:right w:val="single" w:sz="2" w:space="0" w:color="auto"/>
            </w:tcBorders>
          </w:tcPr>
          <w:p w14:paraId="784BE005" w14:textId="77777777" w:rsidR="000C6699" w:rsidRPr="005A7041" w:rsidRDefault="000C6699" w:rsidP="00D13817">
            <w:pPr>
              <w:spacing w:before="40" w:after="40"/>
              <w:ind w:left="48"/>
              <w:rPr>
                <w:color w:val="000000" w:themeColor="text1"/>
                <w:spacing w:val="-11"/>
                <w:lang w:val="es-ES"/>
              </w:rPr>
            </w:pPr>
            <w:r w:rsidRPr="005A7041">
              <w:rPr>
                <w:bCs/>
                <w:color w:val="000000" w:themeColor="text1"/>
                <w:spacing w:val="-11"/>
                <w:lang w:val="es-ES"/>
              </w:rPr>
              <w:t>Monto Total del Contrato</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11DE0D11" w14:textId="77777777" w:rsidR="000C6699" w:rsidRPr="005A7041" w:rsidRDefault="000C6699" w:rsidP="00D13817">
            <w:pPr>
              <w:spacing w:before="40" w:after="40"/>
              <w:ind w:left="48"/>
              <w:rPr>
                <w:i/>
                <w:color w:val="000000" w:themeColor="text1"/>
                <w:spacing w:val="2"/>
                <w:lang w:val="es-ES"/>
              </w:rPr>
            </w:pPr>
          </w:p>
        </w:tc>
        <w:tc>
          <w:tcPr>
            <w:tcW w:w="2832" w:type="dxa"/>
            <w:gridSpan w:val="2"/>
            <w:tcBorders>
              <w:top w:val="single" w:sz="2" w:space="0" w:color="auto"/>
              <w:left w:val="single" w:sz="2" w:space="0" w:color="auto"/>
              <w:bottom w:val="single" w:sz="2" w:space="0" w:color="auto"/>
              <w:right w:val="single" w:sz="2" w:space="0" w:color="auto"/>
            </w:tcBorders>
            <w:vAlign w:val="center"/>
          </w:tcPr>
          <w:p w14:paraId="0EA7F25C" w14:textId="77777777" w:rsidR="000C6699" w:rsidRPr="005A7041" w:rsidRDefault="000C6699" w:rsidP="00D13817">
            <w:pPr>
              <w:spacing w:before="40" w:after="40"/>
              <w:ind w:left="31" w:right="67"/>
              <w:rPr>
                <w:bCs/>
                <w:i/>
                <w:iCs/>
                <w:color w:val="000000" w:themeColor="text1"/>
                <w:spacing w:val="2"/>
                <w:lang w:val="es-ES"/>
              </w:rPr>
            </w:pPr>
            <w:r w:rsidRPr="005A7041">
              <w:rPr>
                <w:bCs/>
                <w:color w:val="000000" w:themeColor="text1"/>
                <w:spacing w:val="-2"/>
                <w:lang w:val="es-ES"/>
              </w:rPr>
              <w:t xml:space="preserve">US$ </w:t>
            </w:r>
          </w:p>
        </w:tc>
      </w:tr>
      <w:tr w:rsidR="000C6699" w:rsidRPr="001C59B2" w14:paraId="101AD50C" w14:textId="77777777" w:rsidTr="00D13817">
        <w:trPr>
          <w:trHeight w:val="877"/>
        </w:trPr>
        <w:tc>
          <w:tcPr>
            <w:tcW w:w="3835" w:type="dxa"/>
            <w:tcBorders>
              <w:top w:val="single" w:sz="2" w:space="0" w:color="auto"/>
              <w:left w:val="single" w:sz="2" w:space="0" w:color="auto"/>
              <w:bottom w:val="single" w:sz="2" w:space="0" w:color="auto"/>
              <w:right w:val="single" w:sz="2" w:space="0" w:color="auto"/>
            </w:tcBorders>
          </w:tcPr>
          <w:p w14:paraId="72C8542D" w14:textId="77777777" w:rsidR="000C6699" w:rsidRPr="005A7041" w:rsidRDefault="000C6699" w:rsidP="00D13817">
            <w:pPr>
              <w:spacing w:before="40" w:after="40"/>
              <w:ind w:left="48"/>
              <w:rPr>
                <w:color w:val="000000" w:themeColor="text1"/>
                <w:spacing w:val="-11"/>
                <w:lang w:val="es-ES"/>
              </w:rPr>
            </w:pPr>
            <w:r w:rsidRPr="005A7041">
              <w:rPr>
                <w:bCs/>
                <w:color w:val="000000" w:themeColor="text1"/>
                <w:spacing w:val="-11"/>
                <w:lang w:val="es-ES"/>
              </w:rPr>
              <w:t>Detalles de la experiencia</w:t>
            </w:r>
          </w:p>
        </w:tc>
        <w:tc>
          <w:tcPr>
            <w:tcW w:w="5657" w:type="dxa"/>
            <w:gridSpan w:val="4"/>
            <w:tcBorders>
              <w:top w:val="single" w:sz="2" w:space="0" w:color="auto"/>
              <w:left w:val="single" w:sz="2" w:space="0" w:color="auto"/>
              <w:bottom w:val="single" w:sz="2" w:space="0" w:color="auto"/>
              <w:right w:val="single" w:sz="2" w:space="0" w:color="auto"/>
            </w:tcBorders>
            <w:vAlign w:val="center"/>
          </w:tcPr>
          <w:p w14:paraId="0A523DD5" w14:textId="77777777" w:rsidR="000C6699" w:rsidRPr="005A7041" w:rsidRDefault="000C6699" w:rsidP="00D13817">
            <w:pPr>
              <w:spacing w:before="40" w:after="40"/>
              <w:ind w:left="31" w:right="67"/>
              <w:rPr>
                <w:color w:val="000000" w:themeColor="text1"/>
                <w:spacing w:val="-2"/>
                <w:lang w:val="es-ES"/>
              </w:rPr>
            </w:pPr>
          </w:p>
        </w:tc>
      </w:tr>
    </w:tbl>
    <w:p w14:paraId="706BD777" w14:textId="77777777" w:rsidR="000C6699" w:rsidRPr="005A7041" w:rsidRDefault="000C6699">
      <w:pPr>
        <w:pStyle w:val="ListParagraph"/>
        <w:numPr>
          <w:ilvl w:val="3"/>
          <w:numId w:val="66"/>
        </w:numPr>
        <w:spacing w:before="40" w:after="40"/>
        <w:ind w:left="360"/>
        <w:rPr>
          <w:bCs/>
          <w:iCs/>
          <w:color w:val="000000" w:themeColor="text1"/>
          <w:spacing w:val="-2"/>
          <w:lang w:val="es-ES"/>
        </w:rPr>
      </w:pPr>
      <w:r w:rsidRPr="005A7041">
        <w:rPr>
          <w:bCs/>
          <w:color w:val="000000" w:themeColor="text1"/>
          <w:spacing w:val="-2"/>
          <w:lang w:val="es-ES"/>
        </w:rPr>
        <w:t>Requisito clave</w:t>
      </w:r>
      <w:r w:rsidRPr="005A7041">
        <w:rPr>
          <w:bCs/>
          <w:color w:val="000000" w:themeColor="text1"/>
          <w:spacing w:val="4"/>
          <w:lang w:val="es-ES"/>
        </w:rPr>
        <w:t xml:space="preserve"> no 2 de conformidad con ítem 4.2 (c): </w:t>
      </w:r>
      <w:r w:rsidRPr="005A7041">
        <w:rPr>
          <w:bCs/>
          <w:iCs/>
          <w:color w:val="000000" w:themeColor="text1"/>
          <w:spacing w:val="2"/>
          <w:lang w:val="es-ES"/>
        </w:rPr>
        <w:t>______________________</w:t>
      </w:r>
    </w:p>
    <w:p w14:paraId="7435F394" w14:textId="23D87E49" w:rsidR="000C6699" w:rsidRPr="005A7041" w:rsidRDefault="000C6699">
      <w:pPr>
        <w:pStyle w:val="ListParagraph"/>
        <w:numPr>
          <w:ilvl w:val="3"/>
          <w:numId w:val="66"/>
        </w:numPr>
        <w:spacing w:before="40" w:after="40"/>
        <w:ind w:left="360"/>
        <w:rPr>
          <w:bCs/>
          <w:iCs/>
          <w:color w:val="000000" w:themeColor="text1"/>
          <w:spacing w:val="-2"/>
          <w:lang w:val="es-ES"/>
        </w:rPr>
      </w:pPr>
      <w:r w:rsidRPr="005A7041">
        <w:rPr>
          <w:bCs/>
          <w:color w:val="000000" w:themeColor="text1"/>
          <w:spacing w:val="-2"/>
          <w:lang w:val="es-ES"/>
        </w:rPr>
        <w:t>Requisito clave</w:t>
      </w:r>
      <w:r w:rsidRPr="005A7041">
        <w:rPr>
          <w:bCs/>
          <w:color w:val="000000" w:themeColor="text1"/>
          <w:spacing w:val="4"/>
          <w:lang w:val="es-ES"/>
        </w:rPr>
        <w:t xml:space="preserve"> no 3 de conformidad con ítem 4.2 (c): </w:t>
      </w:r>
      <w:r w:rsidRPr="005A7041">
        <w:rPr>
          <w:bCs/>
          <w:iCs/>
          <w:color w:val="000000" w:themeColor="text1"/>
          <w:spacing w:val="2"/>
          <w:lang w:val="es-ES"/>
        </w:rPr>
        <w:t>______________________</w:t>
      </w:r>
    </w:p>
    <w:p w14:paraId="54CE5EA3" w14:textId="77777777" w:rsidR="000C6699" w:rsidRPr="005A7041" w:rsidRDefault="000C6699" w:rsidP="000C6699">
      <w:pPr>
        <w:rPr>
          <w:lang w:val="es-ES"/>
        </w:rPr>
      </w:pPr>
      <w:r w:rsidRPr="005A7041">
        <w:rPr>
          <w:lang w:val="es-ES"/>
        </w:rPr>
        <w:br w:type="page"/>
      </w:r>
    </w:p>
    <w:p w14:paraId="764EAC80" w14:textId="48516979" w:rsidR="00095928" w:rsidRPr="005A7041" w:rsidRDefault="00095928" w:rsidP="00103E3F">
      <w:pPr>
        <w:pStyle w:val="SecIVHeader1"/>
        <w:rPr>
          <w:szCs w:val="32"/>
        </w:rPr>
      </w:pPr>
      <w:bookmarkStart w:id="651" w:name="_Toc69829358"/>
      <w:bookmarkStart w:id="652" w:name="_Toc206528767"/>
      <w:r w:rsidRPr="005A7041">
        <w:lastRenderedPageBreak/>
        <w:t>Apéndice E de la Parte Técnica:</w:t>
      </w:r>
      <w:r w:rsidR="003A51A6" w:rsidRPr="005A7041">
        <w:t xml:space="preserve"> </w:t>
      </w:r>
      <w:r w:rsidR="00165F77" w:rsidRPr="005A7041">
        <w:br/>
        <w:t xml:space="preserve">Garantía de </w:t>
      </w:r>
      <w:r w:rsidR="00796E28" w:rsidRPr="005A7041">
        <w:t>Mantenimiento</w:t>
      </w:r>
      <w:r w:rsidR="00165F77" w:rsidRPr="005A7041">
        <w:t xml:space="preserve"> de la Oferta</w:t>
      </w:r>
      <w:bookmarkEnd w:id="649"/>
      <w:bookmarkEnd w:id="650"/>
      <w:bookmarkEnd w:id="651"/>
      <w:bookmarkEnd w:id="652"/>
    </w:p>
    <w:p w14:paraId="5B184872" w14:textId="79EB0B50" w:rsidR="00165F77" w:rsidRPr="005A7041" w:rsidRDefault="00165F77" w:rsidP="00103E3F">
      <w:pPr>
        <w:pStyle w:val="SecIVHeading2"/>
      </w:pPr>
      <w:bookmarkStart w:id="653" w:name="_Toc485743344"/>
      <w:bookmarkStart w:id="654" w:name="_Toc485743971"/>
      <w:bookmarkStart w:id="655" w:name="_Toc69829359"/>
      <w:bookmarkStart w:id="656" w:name="_Toc206528768"/>
      <w:r w:rsidRPr="005A7041">
        <w:t>Formulario</w:t>
      </w:r>
      <w:r w:rsidR="003A51A6" w:rsidRPr="005A7041">
        <w:t xml:space="preserve"> </w:t>
      </w:r>
      <w:r w:rsidRPr="005A7041">
        <w:t>de garantía a primer requerimiento</w:t>
      </w:r>
      <w:bookmarkEnd w:id="653"/>
      <w:bookmarkEnd w:id="654"/>
      <w:bookmarkEnd w:id="655"/>
      <w:bookmarkEnd w:id="656"/>
    </w:p>
    <w:p w14:paraId="71825A5D" w14:textId="77777777" w:rsidR="00CE6B69" w:rsidRPr="005A7041" w:rsidRDefault="00CE6B69" w:rsidP="00F61933">
      <w:pPr>
        <w:spacing w:before="100" w:beforeAutospacing="1" w:after="100" w:afterAutospacing="1"/>
        <w:rPr>
          <w:rFonts w:eastAsia="Arial Unicode MS" w:cs="Arial Unicode MS"/>
          <w:b/>
          <w:lang w:val="es-ES"/>
        </w:rPr>
      </w:pPr>
    </w:p>
    <w:p w14:paraId="762228DD" w14:textId="1F0A46F4" w:rsidR="00165F77" w:rsidRPr="005A7041" w:rsidRDefault="00165F77" w:rsidP="00165F77">
      <w:pPr>
        <w:spacing w:before="100" w:beforeAutospacing="1" w:after="100" w:afterAutospacing="1"/>
        <w:rPr>
          <w:rFonts w:ascii="Arial Unicode MS" w:eastAsia="Arial Unicode MS" w:hAnsi="Arial Unicode MS" w:cs="Arial Unicode MS"/>
          <w:lang w:val="es-ES"/>
        </w:rPr>
      </w:pPr>
      <w:r w:rsidRPr="005A7041">
        <w:rPr>
          <w:rFonts w:eastAsia="Arial Unicode MS" w:cs="Arial Unicode MS"/>
          <w:b/>
          <w:lang w:val="es-ES"/>
        </w:rPr>
        <w:t>Beneficiario:</w:t>
      </w:r>
      <w:r w:rsidR="003A51A6" w:rsidRPr="005A7041">
        <w:rPr>
          <w:rFonts w:eastAsia="Arial Unicode MS" w:cs="Arial Unicode MS"/>
          <w:b/>
          <w:lang w:val="es-ES"/>
        </w:rPr>
        <w:t xml:space="preserve"> </w:t>
      </w:r>
      <w:r w:rsidRPr="005A7041">
        <w:rPr>
          <w:rFonts w:eastAsia="Arial Unicode MS" w:cs="Arial Unicode MS"/>
          <w:lang w:val="es-ES"/>
        </w:rPr>
        <w:t xml:space="preserve">__________________________ </w:t>
      </w:r>
    </w:p>
    <w:p w14:paraId="178699AD" w14:textId="47C28453" w:rsidR="00165F77" w:rsidRPr="005A7041" w:rsidRDefault="00586A1B" w:rsidP="00165F77">
      <w:pPr>
        <w:spacing w:before="100" w:beforeAutospacing="1" w:after="100" w:afterAutospacing="1"/>
        <w:rPr>
          <w:rFonts w:ascii="Arial Unicode MS" w:eastAsia="Arial Unicode MS" w:hAnsi="Arial Unicode MS" w:cs="Arial Unicode MS"/>
          <w:b/>
          <w:lang w:val="es-ES"/>
        </w:rPr>
      </w:pPr>
      <w:r w:rsidRPr="005A7041">
        <w:rPr>
          <w:rFonts w:eastAsia="Arial Unicode MS" w:cs="Arial Unicode MS"/>
          <w:b/>
          <w:lang w:val="es-ES"/>
        </w:rPr>
        <w:t>Solicitud de Ofertas</w:t>
      </w:r>
      <w:r w:rsidR="00165F77" w:rsidRPr="005A7041">
        <w:rPr>
          <w:rFonts w:eastAsia="Arial Unicode MS" w:cs="Arial Unicode MS"/>
          <w:b/>
          <w:lang w:val="es-ES"/>
        </w:rPr>
        <w:t xml:space="preserve"> </w:t>
      </w:r>
      <w:proofErr w:type="spellStart"/>
      <w:r w:rsidR="00165F77" w:rsidRPr="005A7041">
        <w:rPr>
          <w:rFonts w:eastAsia="Arial Unicode MS" w:cs="Arial Unicode MS"/>
          <w:b/>
          <w:lang w:val="es-ES"/>
        </w:rPr>
        <w:t>n.</w:t>
      </w:r>
      <w:r w:rsidR="00165F77" w:rsidRPr="005A7041">
        <w:rPr>
          <w:rFonts w:eastAsia="Arial Unicode MS" w:cs="Arial Unicode MS"/>
          <w:b/>
          <w:vertAlign w:val="superscript"/>
          <w:lang w:val="es-ES"/>
        </w:rPr>
        <w:t>o</w:t>
      </w:r>
      <w:proofErr w:type="spellEnd"/>
      <w:r w:rsidR="00165F77" w:rsidRPr="005A7041">
        <w:rPr>
          <w:rFonts w:eastAsia="Arial Unicode MS" w:cs="Arial Unicode MS"/>
          <w:b/>
          <w:lang w:val="es-ES"/>
        </w:rPr>
        <w:t xml:space="preserve">: </w:t>
      </w:r>
      <w:r w:rsidR="00165F77" w:rsidRPr="005A7041">
        <w:rPr>
          <w:rFonts w:eastAsia="Arial Unicode MS"/>
          <w:lang w:val="es-ES"/>
        </w:rPr>
        <w:t>________________________________________</w:t>
      </w:r>
      <w:r w:rsidR="00165F77" w:rsidRPr="005A7041">
        <w:rPr>
          <w:rFonts w:eastAsia="Arial Unicode MS"/>
          <w:b/>
          <w:lang w:val="es-ES"/>
        </w:rPr>
        <w:t xml:space="preserve"> </w:t>
      </w:r>
    </w:p>
    <w:p w14:paraId="21C25133" w14:textId="0781B356" w:rsidR="00165F77" w:rsidRPr="005A7041" w:rsidRDefault="00165F77" w:rsidP="00165F77">
      <w:pPr>
        <w:spacing w:before="100" w:beforeAutospacing="1" w:after="100" w:afterAutospacing="1"/>
        <w:rPr>
          <w:rFonts w:eastAsia="Arial Unicode MS" w:cs="Arial Unicode MS"/>
          <w:lang w:val="es-ES"/>
        </w:rPr>
      </w:pPr>
      <w:r w:rsidRPr="005A7041">
        <w:rPr>
          <w:rFonts w:eastAsia="Arial Unicode MS" w:cs="Arial Unicode MS"/>
          <w:b/>
          <w:lang w:val="es-ES"/>
        </w:rPr>
        <w:t>Fecha</w:t>
      </w:r>
      <w:r w:rsidR="00656508" w:rsidRPr="005A7041">
        <w:rPr>
          <w:rFonts w:eastAsia="Arial Unicode MS" w:cs="Arial Unicode MS"/>
          <w:b/>
          <w:lang w:val="es-ES"/>
        </w:rPr>
        <w:t>:</w:t>
      </w:r>
      <w:r w:rsidR="00656508" w:rsidRPr="005A7041">
        <w:rPr>
          <w:rFonts w:eastAsia="Arial Unicode MS" w:cs="Arial Unicode MS"/>
          <w:lang w:val="es-ES"/>
        </w:rPr>
        <w:t xml:space="preserve"> _</w:t>
      </w:r>
      <w:r w:rsidRPr="005A7041">
        <w:rPr>
          <w:rFonts w:eastAsia="Arial Unicode MS" w:cs="Arial Unicode MS"/>
          <w:lang w:val="es-ES"/>
        </w:rPr>
        <w:t xml:space="preserve">_________________________ </w:t>
      </w:r>
    </w:p>
    <w:p w14:paraId="36B1D2B7" w14:textId="2C3E1784" w:rsidR="00165F77" w:rsidRPr="005A7041" w:rsidRDefault="00165F77" w:rsidP="00165F77">
      <w:pPr>
        <w:spacing w:before="100" w:beforeAutospacing="1" w:after="100" w:afterAutospacing="1"/>
        <w:rPr>
          <w:rFonts w:eastAsia="Arial Unicode MS" w:cs="Arial Unicode MS"/>
          <w:lang w:val="es-ES"/>
        </w:rPr>
      </w:pPr>
      <w:r w:rsidRPr="005A7041">
        <w:rPr>
          <w:rFonts w:eastAsia="Arial Unicode MS" w:cs="Arial Unicode MS"/>
          <w:b/>
          <w:lang w:val="es-ES"/>
        </w:rPr>
        <w:t xml:space="preserve">GARANTÍA DE LA OFERTA </w:t>
      </w:r>
      <w:proofErr w:type="spellStart"/>
      <w:r w:rsidR="00695A81" w:rsidRPr="005A7041">
        <w:rPr>
          <w:rFonts w:eastAsia="Arial Unicode MS" w:cs="Arial Unicode MS"/>
          <w:b/>
          <w:lang w:val="es-ES"/>
        </w:rPr>
        <w:t>N.</w:t>
      </w:r>
      <w:r w:rsidRPr="005A7041">
        <w:rPr>
          <w:rFonts w:eastAsia="Arial Unicode MS" w:cs="Arial Unicode MS"/>
          <w:b/>
          <w:vertAlign w:val="superscript"/>
          <w:lang w:val="es-ES"/>
        </w:rPr>
        <w:t>o</w:t>
      </w:r>
      <w:proofErr w:type="spellEnd"/>
      <w:r w:rsidRPr="005A7041">
        <w:rPr>
          <w:rFonts w:eastAsia="Arial Unicode MS" w:cs="Arial Unicode MS"/>
          <w:b/>
          <w:lang w:val="es-ES"/>
        </w:rPr>
        <w:t>:</w:t>
      </w:r>
      <w:r w:rsidRPr="005A7041">
        <w:rPr>
          <w:rFonts w:eastAsia="Arial Unicode MS" w:cs="Arial Unicode MS"/>
          <w:lang w:val="es-ES"/>
        </w:rPr>
        <w:t xml:space="preserve"> __________________________ </w:t>
      </w:r>
    </w:p>
    <w:p w14:paraId="428B53FF" w14:textId="2F083BB3" w:rsidR="00165F77" w:rsidRPr="005A7041" w:rsidRDefault="00165F77" w:rsidP="00695A81">
      <w:pPr>
        <w:pStyle w:val="S4-header1"/>
        <w:spacing w:after="120"/>
        <w:jc w:val="left"/>
        <w:rPr>
          <w:rFonts w:eastAsia="Arial Unicode MS" w:cs="Arial Unicode MS"/>
          <w:sz w:val="24"/>
          <w:szCs w:val="24"/>
          <w:lang w:val="es-ES"/>
        </w:rPr>
      </w:pPr>
      <w:r w:rsidRPr="005A7041">
        <w:rPr>
          <w:rFonts w:eastAsia="Arial Unicode MS" w:cs="Arial Unicode MS"/>
          <w:sz w:val="24"/>
          <w:szCs w:val="24"/>
          <w:lang w:val="es-ES"/>
        </w:rPr>
        <w:t>Garant</w:t>
      </w:r>
      <w:r w:rsidR="00695A81" w:rsidRPr="005A7041">
        <w:rPr>
          <w:rFonts w:eastAsia="Arial Unicode MS" w:cs="Arial Unicode MS"/>
          <w:sz w:val="24"/>
          <w:szCs w:val="24"/>
          <w:lang w:val="es-ES"/>
        </w:rPr>
        <w:t>e</w:t>
      </w:r>
      <w:r w:rsidR="00656508" w:rsidRPr="005A7041">
        <w:rPr>
          <w:rFonts w:eastAsia="Arial Unicode MS" w:cs="Arial Unicode MS"/>
          <w:sz w:val="24"/>
          <w:szCs w:val="24"/>
          <w:lang w:val="es-ES"/>
        </w:rPr>
        <w:t>: _</w:t>
      </w:r>
      <w:r w:rsidRPr="005A7041">
        <w:rPr>
          <w:rFonts w:eastAsia="Arial Unicode MS" w:cs="Arial Unicode MS"/>
          <w:sz w:val="24"/>
          <w:szCs w:val="24"/>
          <w:lang w:val="es-ES"/>
        </w:rPr>
        <w:t>________________________________</w:t>
      </w:r>
      <w:r w:rsidR="00695A81" w:rsidRPr="005A7041">
        <w:rPr>
          <w:rFonts w:eastAsia="Arial Unicode MS" w:cs="Arial Unicode MS"/>
          <w:sz w:val="24"/>
          <w:szCs w:val="24"/>
          <w:lang w:val="es-ES"/>
        </w:rPr>
        <w:t>_______________</w:t>
      </w:r>
      <w:r w:rsidRPr="005A7041">
        <w:rPr>
          <w:rFonts w:eastAsia="Arial Unicode MS" w:cs="Arial Unicode MS"/>
          <w:sz w:val="24"/>
          <w:szCs w:val="24"/>
          <w:lang w:val="es-ES"/>
        </w:rPr>
        <w:t>______</w:t>
      </w:r>
    </w:p>
    <w:p w14:paraId="62F28E16" w14:textId="587AA564" w:rsidR="00AB258D" w:rsidRPr="005A7041" w:rsidRDefault="00AB258D" w:rsidP="00F61933">
      <w:pPr>
        <w:pStyle w:val="NormalWeb"/>
        <w:jc w:val="both"/>
        <w:rPr>
          <w:rFonts w:ascii="Times New Roman" w:hAnsi="Times New Roman"/>
          <w:sz w:val="24"/>
          <w:lang w:val="es-ES"/>
        </w:rPr>
      </w:pPr>
      <w:r w:rsidRPr="005A7041">
        <w:rPr>
          <w:rFonts w:ascii="Times New Roman" w:hAnsi="Times New Roman"/>
          <w:sz w:val="24"/>
          <w:lang w:val="es-ES"/>
        </w:rPr>
        <w:t xml:space="preserve">Se nos ha informado que </w:t>
      </w:r>
      <w:r w:rsidR="00CE6B69" w:rsidRPr="005A7041">
        <w:rPr>
          <w:rFonts w:ascii="Times New Roman" w:hAnsi="Times New Roman"/>
          <w:sz w:val="24"/>
          <w:lang w:val="es-ES"/>
        </w:rPr>
        <w:t xml:space="preserve">_________________________ </w:t>
      </w:r>
      <w:r w:rsidRPr="005A7041">
        <w:rPr>
          <w:rFonts w:ascii="Times New Roman" w:hAnsi="Times New Roman"/>
          <w:sz w:val="24"/>
          <w:lang w:val="es-ES"/>
        </w:rPr>
        <w:t xml:space="preserve">(en lo sucesivo, </w:t>
      </w:r>
      <w:r w:rsidR="003C2A3E" w:rsidRPr="005A7041">
        <w:rPr>
          <w:rFonts w:ascii="Times New Roman" w:hAnsi="Times New Roman"/>
          <w:sz w:val="24"/>
          <w:lang w:val="es-ES"/>
        </w:rPr>
        <w:t>“</w:t>
      </w:r>
      <w:r w:rsidRPr="005A7041">
        <w:rPr>
          <w:rFonts w:ascii="Times New Roman" w:hAnsi="Times New Roman"/>
          <w:sz w:val="24"/>
          <w:lang w:val="es-ES"/>
        </w:rPr>
        <w:t>el Postulante</w:t>
      </w:r>
      <w:r w:rsidR="003C2A3E" w:rsidRPr="005A7041">
        <w:rPr>
          <w:rFonts w:ascii="Times New Roman" w:hAnsi="Times New Roman"/>
          <w:sz w:val="24"/>
          <w:lang w:val="es-ES"/>
        </w:rPr>
        <w:t>”</w:t>
      </w:r>
      <w:r w:rsidRPr="005A7041">
        <w:rPr>
          <w:rFonts w:ascii="Times New Roman" w:hAnsi="Times New Roman"/>
          <w:sz w:val="24"/>
          <w:lang w:val="es-ES"/>
        </w:rPr>
        <w:t xml:space="preserve">) ha presentado o presentará al Beneficiario su Oferta (en lo sucesivo, </w:t>
      </w:r>
      <w:r w:rsidR="003C2A3E" w:rsidRPr="005A7041">
        <w:rPr>
          <w:rFonts w:ascii="Times New Roman" w:hAnsi="Times New Roman"/>
          <w:sz w:val="24"/>
          <w:lang w:val="es-ES"/>
        </w:rPr>
        <w:t>“</w:t>
      </w:r>
      <w:r w:rsidRPr="005A7041">
        <w:rPr>
          <w:rFonts w:ascii="Times New Roman" w:hAnsi="Times New Roman"/>
          <w:sz w:val="24"/>
          <w:lang w:val="es-ES"/>
        </w:rPr>
        <w:t>la Oferta</w:t>
      </w:r>
      <w:r w:rsidR="003C2A3E" w:rsidRPr="005A7041">
        <w:rPr>
          <w:rFonts w:ascii="Times New Roman" w:hAnsi="Times New Roman"/>
          <w:sz w:val="24"/>
          <w:lang w:val="es-ES"/>
        </w:rPr>
        <w:t>”</w:t>
      </w:r>
      <w:r w:rsidRPr="005A7041">
        <w:rPr>
          <w:rFonts w:ascii="Times New Roman" w:hAnsi="Times New Roman"/>
          <w:sz w:val="24"/>
          <w:lang w:val="es-ES"/>
        </w:rPr>
        <w:t xml:space="preserve">) para la ejecución de </w:t>
      </w:r>
      <w:r w:rsidR="00CE6B69" w:rsidRPr="005A7041">
        <w:rPr>
          <w:rFonts w:ascii="Times New Roman" w:hAnsi="Times New Roman"/>
          <w:i/>
          <w:position w:val="2"/>
          <w:sz w:val="24"/>
          <w:lang w:val="es-ES"/>
        </w:rPr>
        <w:t>________________________</w:t>
      </w:r>
      <w:r w:rsidRPr="005A7041">
        <w:rPr>
          <w:rFonts w:ascii="Times New Roman" w:hAnsi="Times New Roman"/>
          <w:sz w:val="24"/>
          <w:lang w:val="es-ES"/>
        </w:rPr>
        <w:t xml:space="preserve"> </w:t>
      </w:r>
      <w:r w:rsidR="00CE6B69" w:rsidRPr="005A7041">
        <w:rPr>
          <w:rFonts w:ascii="Times New Roman" w:hAnsi="Times New Roman"/>
          <w:sz w:val="24"/>
          <w:lang w:val="es-ES"/>
        </w:rPr>
        <w:t xml:space="preserve">en el marco </w:t>
      </w:r>
      <w:r w:rsidR="00FA71C8" w:rsidRPr="005A7041">
        <w:rPr>
          <w:rFonts w:ascii="Times New Roman" w:hAnsi="Times New Roman"/>
          <w:sz w:val="24"/>
          <w:lang w:val="es-ES"/>
        </w:rPr>
        <w:t>de la Solicitud de Ofertas</w:t>
      </w:r>
      <w:r w:rsidRPr="005A7041">
        <w:rPr>
          <w:rFonts w:ascii="Times New Roman" w:hAnsi="Times New Roman"/>
          <w:sz w:val="24"/>
          <w:lang w:val="es-ES"/>
        </w:rPr>
        <w:t xml:space="preserve"> </w:t>
      </w:r>
      <w:proofErr w:type="spellStart"/>
      <w:r w:rsidRPr="005A7041">
        <w:rPr>
          <w:rFonts w:ascii="Times New Roman" w:hAnsi="Times New Roman"/>
          <w:sz w:val="24"/>
          <w:lang w:val="es-ES"/>
        </w:rPr>
        <w:t>n.</w:t>
      </w:r>
      <w:r w:rsidRPr="005A7041">
        <w:rPr>
          <w:rFonts w:ascii="Times New Roman" w:hAnsi="Times New Roman"/>
          <w:sz w:val="24"/>
          <w:vertAlign w:val="superscript"/>
          <w:lang w:val="es-ES"/>
        </w:rPr>
        <w:t>o</w:t>
      </w:r>
      <w:proofErr w:type="spellEnd"/>
      <w:r w:rsidR="00FA71C8" w:rsidRPr="005A7041">
        <w:rPr>
          <w:rFonts w:ascii="Times New Roman" w:hAnsi="Times New Roman"/>
          <w:sz w:val="24"/>
          <w:lang w:val="es-ES"/>
        </w:rPr>
        <w:t> </w:t>
      </w:r>
      <w:r w:rsidR="00CE6B69" w:rsidRPr="005A7041">
        <w:rPr>
          <w:rFonts w:ascii="Times New Roman" w:hAnsi="Times New Roman"/>
          <w:i/>
          <w:sz w:val="24"/>
          <w:lang w:val="es-ES"/>
        </w:rPr>
        <w:t>________</w:t>
      </w:r>
      <w:r w:rsidR="001C5F3D" w:rsidRPr="005A7041">
        <w:rPr>
          <w:rFonts w:ascii="Times New Roman" w:hAnsi="Times New Roman"/>
          <w:i/>
          <w:sz w:val="24"/>
          <w:lang w:val="es-ES"/>
        </w:rPr>
        <w:t>_____________</w:t>
      </w:r>
      <w:r w:rsidR="00CE6B69" w:rsidRPr="005A7041">
        <w:rPr>
          <w:rFonts w:ascii="Times New Roman" w:hAnsi="Times New Roman"/>
          <w:i/>
          <w:sz w:val="24"/>
          <w:lang w:val="es-ES"/>
        </w:rPr>
        <w:t>.</w:t>
      </w:r>
    </w:p>
    <w:p w14:paraId="0E41DDC7" w14:textId="77777777" w:rsidR="00AB258D" w:rsidRPr="005A7041" w:rsidRDefault="00AB258D" w:rsidP="00F61933">
      <w:pPr>
        <w:pStyle w:val="NormalWeb"/>
        <w:jc w:val="both"/>
        <w:rPr>
          <w:rFonts w:ascii="Times New Roman" w:hAnsi="Times New Roman"/>
          <w:sz w:val="24"/>
          <w:lang w:val="es-ES"/>
        </w:rPr>
      </w:pPr>
      <w:r w:rsidRPr="005A7041">
        <w:rPr>
          <w:rFonts w:ascii="Times New Roman" w:hAnsi="Times New Roman"/>
          <w:sz w:val="24"/>
          <w:lang w:val="es-ES"/>
        </w:rPr>
        <w:t>Asimismo, entendemos que, de conformidad con las condiciones del Beneficiario, las Ofertas deben estar respaldadas por una Garantía.</w:t>
      </w:r>
    </w:p>
    <w:p w14:paraId="0FE5D178" w14:textId="33A3755A" w:rsidR="00AB258D" w:rsidRPr="005A7041" w:rsidRDefault="00AB258D" w:rsidP="00F61933">
      <w:pPr>
        <w:pStyle w:val="NormalWeb"/>
        <w:jc w:val="both"/>
        <w:rPr>
          <w:rFonts w:ascii="Times New Roman" w:hAnsi="Times New Roman"/>
          <w:sz w:val="24"/>
          <w:lang w:val="es-ES"/>
        </w:rPr>
      </w:pPr>
      <w:r w:rsidRPr="005A7041">
        <w:rPr>
          <w:rFonts w:ascii="Times New Roman" w:hAnsi="Times New Roman"/>
          <w:sz w:val="24"/>
          <w:lang w:val="es-ES"/>
        </w:rPr>
        <w:t>A solicitud del Postulante, nosotros, en calidad de Garante, nos obligamos irrevocablemente a pagar al Beneficiar</w:t>
      </w:r>
      <w:r w:rsidR="001C5F3D" w:rsidRPr="005A7041">
        <w:rPr>
          <w:rFonts w:ascii="Times New Roman" w:hAnsi="Times New Roman"/>
          <w:sz w:val="24"/>
          <w:lang w:val="es-ES"/>
        </w:rPr>
        <w:t>io cualquier suma</w:t>
      </w:r>
      <w:r w:rsidRPr="005A7041">
        <w:rPr>
          <w:rFonts w:ascii="Times New Roman" w:hAnsi="Times New Roman"/>
          <w:sz w:val="24"/>
          <w:lang w:val="es-ES"/>
        </w:rPr>
        <w:t xml:space="preserve"> que no exceda un monto total de </w:t>
      </w:r>
      <w:r w:rsidR="00F61933" w:rsidRPr="005A7041">
        <w:rPr>
          <w:rFonts w:ascii="Times New Roman" w:hAnsi="Times New Roman"/>
          <w:i/>
          <w:position w:val="2"/>
          <w:sz w:val="24"/>
          <w:lang w:val="es-ES"/>
        </w:rPr>
        <w:t>_______</w:t>
      </w:r>
      <w:r w:rsidR="001C5F3D" w:rsidRPr="005A7041">
        <w:rPr>
          <w:rFonts w:ascii="Times New Roman" w:hAnsi="Times New Roman"/>
          <w:i/>
          <w:position w:val="2"/>
          <w:sz w:val="24"/>
          <w:lang w:val="es-ES"/>
        </w:rPr>
        <w:t>_________</w:t>
      </w:r>
      <w:r w:rsidR="00F61933" w:rsidRPr="005A7041">
        <w:rPr>
          <w:rFonts w:ascii="Times New Roman" w:hAnsi="Times New Roman"/>
          <w:i/>
          <w:position w:val="2"/>
          <w:sz w:val="24"/>
          <w:lang w:val="es-ES"/>
        </w:rPr>
        <w:t>_</w:t>
      </w:r>
      <w:r w:rsidR="001C5F3D" w:rsidRPr="005A7041">
        <w:rPr>
          <w:rFonts w:ascii="Times New Roman" w:hAnsi="Times New Roman"/>
          <w:i/>
          <w:position w:val="2"/>
          <w:sz w:val="24"/>
          <w:lang w:val="es-ES"/>
        </w:rPr>
        <w:t>____</w:t>
      </w:r>
      <w:r w:rsidR="001C5F3D" w:rsidRPr="005A7041">
        <w:rPr>
          <w:rFonts w:ascii="Times New Roman" w:hAnsi="Times New Roman"/>
          <w:i/>
          <w:sz w:val="24"/>
          <w:lang w:val="es-ES"/>
        </w:rPr>
        <w:t xml:space="preserve">_ </w:t>
      </w:r>
      <w:r w:rsidR="001C5F3D" w:rsidRPr="005A7041">
        <w:rPr>
          <w:rFonts w:ascii="Times New Roman" w:hAnsi="Times New Roman"/>
          <w:sz w:val="24"/>
          <w:lang w:val="es-ES"/>
        </w:rPr>
        <w:t>(</w:t>
      </w:r>
      <w:r w:rsidR="00F61933" w:rsidRPr="005A7041">
        <w:rPr>
          <w:rFonts w:ascii="Times New Roman" w:hAnsi="Times New Roman"/>
          <w:position w:val="2"/>
          <w:sz w:val="24"/>
          <w:lang w:val="es-ES"/>
        </w:rPr>
        <w:t>_______</w:t>
      </w:r>
      <w:r w:rsidR="001C5F3D" w:rsidRPr="005A7041">
        <w:rPr>
          <w:rFonts w:ascii="Times New Roman" w:hAnsi="Times New Roman"/>
          <w:position w:val="2"/>
          <w:sz w:val="24"/>
          <w:lang w:val="es-ES"/>
        </w:rPr>
        <w:t>________</w:t>
      </w:r>
      <w:r w:rsidR="001C5F3D" w:rsidRPr="005A7041">
        <w:rPr>
          <w:rFonts w:ascii="Times New Roman" w:hAnsi="Times New Roman"/>
          <w:sz w:val="24"/>
          <w:lang w:val="es-ES"/>
        </w:rPr>
        <w:t>)</w:t>
      </w:r>
      <w:r w:rsidRPr="005A7041">
        <w:rPr>
          <w:rFonts w:ascii="Times New Roman" w:hAnsi="Times New Roman"/>
          <w:sz w:val="24"/>
          <w:lang w:val="es-ES"/>
        </w:rPr>
        <w:t xml:space="preserve"> al recibir del Beneficiario, respaldada </w:t>
      </w:r>
      <w:r w:rsidR="00F61933" w:rsidRPr="005A7041">
        <w:rPr>
          <w:rFonts w:ascii="Times New Roman" w:hAnsi="Times New Roman"/>
          <w:sz w:val="24"/>
          <w:lang w:val="es-ES"/>
        </w:rPr>
        <w:br/>
      </w:r>
      <w:r w:rsidRPr="005A7041">
        <w:rPr>
          <w:rFonts w:ascii="Times New Roman" w:hAnsi="Times New Roman"/>
          <w:sz w:val="24"/>
          <w:lang w:val="es-ES"/>
        </w:rPr>
        <w:t xml:space="preserve">por una comunicación escrita, una solicitud donde declare, ya sea en la propia solicitud </w:t>
      </w:r>
      <w:r w:rsidR="00F61933" w:rsidRPr="005A7041">
        <w:rPr>
          <w:rFonts w:ascii="Times New Roman" w:hAnsi="Times New Roman"/>
          <w:sz w:val="24"/>
          <w:lang w:val="es-ES"/>
        </w:rPr>
        <w:br/>
      </w:r>
      <w:r w:rsidRPr="005A7041">
        <w:rPr>
          <w:rFonts w:ascii="Times New Roman" w:hAnsi="Times New Roman"/>
          <w:sz w:val="24"/>
          <w:lang w:val="es-ES"/>
        </w:rPr>
        <w:t xml:space="preserve">o en un documento firmado presentado por separado que la acompañe o identifique, que </w:t>
      </w:r>
      <w:r w:rsidR="00F61933" w:rsidRPr="005A7041">
        <w:rPr>
          <w:rFonts w:ascii="Times New Roman" w:hAnsi="Times New Roman"/>
          <w:sz w:val="24"/>
          <w:lang w:val="es-ES"/>
        </w:rPr>
        <w:br/>
      </w:r>
      <w:r w:rsidRPr="005A7041">
        <w:rPr>
          <w:rFonts w:ascii="Times New Roman" w:hAnsi="Times New Roman"/>
          <w:sz w:val="24"/>
          <w:lang w:val="es-ES"/>
        </w:rPr>
        <w:t>el Postulante:</w:t>
      </w:r>
    </w:p>
    <w:p w14:paraId="24E9FEE1" w14:textId="74067599" w:rsidR="00C55C03" w:rsidRPr="005A7041" w:rsidRDefault="00C55C03">
      <w:pPr>
        <w:pStyle w:val="NormalWeb"/>
        <w:numPr>
          <w:ilvl w:val="0"/>
          <w:numId w:val="65"/>
        </w:numPr>
        <w:tabs>
          <w:tab w:val="left" w:pos="540"/>
        </w:tabs>
        <w:spacing w:before="120" w:beforeAutospacing="0" w:after="120" w:afterAutospacing="0"/>
        <w:ind w:left="714" w:right="74" w:hanging="357"/>
        <w:jc w:val="both"/>
        <w:rPr>
          <w:rFonts w:ascii="Times New Roman" w:hAnsi="Times New Roman"/>
          <w:sz w:val="24"/>
          <w:lang w:val="es-ES"/>
        </w:rPr>
      </w:pPr>
      <w:r w:rsidRPr="005A7041">
        <w:rPr>
          <w:rFonts w:ascii="Times New Roman" w:hAnsi="Times New Roman"/>
          <w:sz w:val="24"/>
          <w:lang w:val="es-ES"/>
        </w:rPr>
        <w:t xml:space="preserve">ha retirado su Oferta antes de la fecha de expiración de la validez de la Oferta establecida por el Postulante en la Carta de la Oferta, o cualquier fecha </w:t>
      </w:r>
      <w:r w:rsidR="009353D8" w:rsidRPr="005A7041">
        <w:rPr>
          <w:rFonts w:ascii="Times New Roman" w:hAnsi="Times New Roman"/>
          <w:sz w:val="24"/>
          <w:lang w:val="es-ES"/>
        </w:rPr>
        <w:t>prorrogada</w:t>
      </w:r>
      <w:r w:rsidRPr="005A7041">
        <w:rPr>
          <w:rFonts w:ascii="Times New Roman" w:hAnsi="Times New Roman"/>
          <w:sz w:val="24"/>
          <w:lang w:val="es-ES"/>
        </w:rPr>
        <w:t xml:space="preserve"> establecida por el Postulante, o</w:t>
      </w:r>
    </w:p>
    <w:p w14:paraId="3FE3D4CE" w14:textId="4200B1A0" w:rsidR="00C55C03" w:rsidRPr="005A7041" w:rsidRDefault="00C55C03">
      <w:pPr>
        <w:pStyle w:val="NormalWeb"/>
        <w:numPr>
          <w:ilvl w:val="0"/>
          <w:numId w:val="65"/>
        </w:numPr>
        <w:tabs>
          <w:tab w:val="left" w:pos="540"/>
        </w:tabs>
        <w:spacing w:before="120" w:beforeAutospacing="0" w:after="120" w:afterAutospacing="0"/>
        <w:ind w:left="714" w:right="74" w:hanging="357"/>
        <w:jc w:val="both"/>
        <w:rPr>
          <w:rFonts w:ascii="Times New Roman" w:hAnsi="Times New Roman"/>
          <w:sz w:val="24"/>
          <w:lang w:val="es-ES"/>
        </w:rPr>
      </w:pPr>
      <w:r w:rsidRPr="005A7041">
        <w:rPr>
          <w:rFonts w:ascii="Times New Roman" w:hAnsi="Times New Roman"/>
          <w:sz w:val="24"/>
          <w:lang w:val="es-ES"/>
        </w:rPr>
        <w:t xml:space="preserve">habiéndole notificado el Beneficiario que ha aceptado su Oferta antes de la fecha de expiración de la validez de la Oferta o cualquier </w:t>
      </w:r>
      <w:r w:rsidR="008B036C" w:rsidRPr="005A7041">
        <w:rPr>
          <w:rFonts w:ascii="Times New Roman" w:hAnsi="Times New Roman"/>
          <w:sz w:val="24"/>
          <w:lang w:val="es-ES"/>
        </w:rPr>
        <w:t xml:space="preserve">prórroga </w:t>
      </w:r>
      <w:r w:rsidRPr="005A7041">
        <w:rPr>
          <w:rFonts w:ascii="Times New Roman" w:hAnsi="Times New Roman"/>
          <w:sz w:val="24"/>
          <w:lang w:val="es-ES"/>
        </w:rPr>
        <w:t>de</w:t>
      </w:r>
      <w:r w:rsidR="008B036C" w:rsidRPr="005A7041">
        <w:rPr>
          <w:rFonts w:ascii="Times New Roman" w:hAnsi="Times New Roman"/>
          <w:sz w:val="24"/>
          <w:lang w:val="es-ES"/>
        </w:rPr>
        <w:t xml:space="preserve"> </w:t>
      </w:r>
      <w:proofErr w:type="gramStart"/>
      <w:r w:rsidRPr="005A7041">
        <w:rPr>
          <w:rFonts w:ascii="Times New Roman" w:hAnsi="Times New Roman"/>
          <w:sz w:val="24"/>
          <w:lang w:val="es-ES"/>
        </w:rPr>
        <w:t>l</w:t>
      </w:r>
      <w:r w:rsidR="008B036C" w:rsidRPr="005A7041">
        <w:rPr>
          <w:rFonts w:ascii="Times New Roman" w:hAnsi="Times New Roman"/>
          <w:sz w:val="24"/>
          <w:lang w:val="es-ES"/>
        </w:rPr>
        <w:t>a</w:t>
      </w:r>
      <w:r w:rsidRPr="005A7041">
        <w:rPr>
          <w:rFonts w:ascii="Times New Roman" w:hAnsi="Times New Roman"/>
          <w:sz w:val="24"/>
          <w:lang w:val="es-ES"/>
        </w:rPr>
        <w:t xml:space="preserve"> </w:t>
      </w:r>
      <w:r w:rsidR="008B036C" w:rsidRPr="005A7041">
        <w:rPr>
          <w:rFonts w:ascii="Times New Roman" w:hAnsi="Times New Roman"/>
          <w:sz w:val="24"/>
          <w:lang w:val="es-ES"/>
        </w:rPr>
        <w:t>misma</w:t>
      </w:r>
      <w:proofErr w:type="gramEnd"/>
      <w:r w:rsidR="008B036C" w:rsidRPr="005A7041">
        <w:rPr>
          <w:rFonts w:ascii="Times New Roman" w:hAnsi="Times New Roman"/>
          <w:sz w:val="24"/>
          <w:lang w:val="es-ES"/>
        </w:rPr>
        <w:t xml:space="preserve"> otorgada </w:t>
      </w:r>
      <w:r w:rsidRPr="005A7041">
        <w:rPr>
          <w:rFonts w:ascii="Times New Roman" w:hAnsi="Times New Roman"/>
          <w:sz w:val="24"/>
          <w:lang w:val="es-ES"/>
        </w:rPr>
        <w:t>por el Postulante, (i) no ha formalizado el convenio, o (</w:t>
      </w:r>
      <w:proofErr w:type="spellStart"/>
      <w:r w:rsidRPr="005A7041">
        <w:rPr>
          <w:rFonts w:ascii="Times New Roman" w:hAnsi="Times New Roman"/>
          <w:sz w:val="24"/>
          <w:lang w:val="es-ES"/>
        </w:rPr>
        <w:t>ii</w:t>
      </w:r>
      <w:proofErr w:type="spellEnd"/>
      <w:r w:rsidRPr="005A7041">
        <w:rPr>
          <w:rFonts w:ascii="Times New Roman" w:hAnsi="Times New Roman"/>
          <w:sz w:val="24"/>
          <w:lang w:val="es-ES"/>
        </w:rPr>
        <w:t>) no ha suministrado la Garantía de Cumplimiento y, si requerida, la Garantía de Cumplimiento Ambiental y Social (AS), de conformidad con las Instrucciones a los Licitantes (“IAL”) especificadas en el documento de licitación del Beneficiario.</w:t>
      </w:r>
    </w:p>
    <w:p w14:paraId="4E4E74D2" w14:textId="1F120116" w:rsidR="00AB258D" w:rsidRPr="005A7041" w:rsidRDefault="00AB258D" w:rsidP="00F61933">
      <w:pPr>
        <w:pStyle w:val="NormalWeb"/>
        <w:jc w:val="both"/>
        <w:rPr>
          <w:rFonts w:ascii="Times New Roman" w:hAnsi="Times New Roman"/>
          <w:sz w:val="24"/>
          <w:lang w:val="es-ES"/>
        </w:rPr>
      </w:pPr>
      <w:r w:rsidRPr="005A7041">
        <w:rPr>
          <w:rFonts w:ascii="Times New Roman" w:hAnsi="Times New Roman"/>
          <w:sz w:val="24"/>
          <w:lang w:val="es-ES"/>
        </w:rPr>
        <w:t xml:space="preserve">Esta garantía expirará: </w:t>
      </w:r>
      <w:r w:rsidR="00C55C03" w:rsidRPr="005A7041">
        <w:rPr>
          <w:rFonts w:ascii="Times New Roman" w:hAnsi="Times New Roman"/>
          <w:sz w:val="24"/>
          <w:lang w:val="es-ES"/>
        </w:rPr>
        <w:t>(</w:t>
      </w:r>
      <w:r w:rsidRPr="005A7041">
        <w:rPr>
          <w:rFonts w:ascii="Times New Roman" w:hAnsi="Times New Roman"/>
          <w:sz w:val="24"/>
          <w:lang w:val="es-ES"/>
        </w:rPr>
        <w:t xml:space="preserve">a) si el Postulante es el Licitante seleccionado, cuando recibamos copias del Convenio firmado por el Postulante y la Garantía de </w:t>
      </w:r>
      <w:r w:rsidR="00796E28" w:rsidRPr="005A7041">
        <w:rPr>
          <w:rFonts w:ascii="Times New Roman" w:hAnsi="Times New Roman"/>
          <w:sz w:val="24"/>
          <w:lang w:val="es-ES"/>
        </w:rPr>
        <w:t>Cumplimiento</w:t>
      </w:r>
      <w:r w:rsidR="00D26AE3" w:rsidRPr="005A7041">
        <w:rPr>
          <w:rFonts w:ascii="Times New Roman" w:hAnsi="Times New Roman"/>
          <w:sz w:val="24"/>
          <w:lang w:val="es-ES"/>
        </w:rPr>
        <w:t xml:space="preserve"> y, si requerida, la Garantía de Cumplimiento </w:t>
      </w:r>
      <w:r w:rsidR="00C55C03" w:rsidRPr="005A7041">
        <w:rPr>
          <w:rFonts w:ascii="Times New Roman" w:hAnsi="Times New Roman"/>
          <w:sz w:val="24"/>
          <w:lang w:val="es-ES"/>
        </w:rPr>
        <w:t>Ambiental y Social (AS)</w:t>
      </w:r>
      <w:r w:rsidR="00D26AE3" w:rsidRPr="005A7041">
        <w:rPr>
          <w:rFonts w:ascii="Times New Roman" w:hAnsi="Times New Roman"/>
          <w:sz w:val="24"/>
          <w:lang w:val="es-ES"/>
        </w:rPr>
        <w:t xml:space="preserve">, </w:t>
      </w:r>
      <w:r w:rsidRPr="005A7041">
        <w:rPr>
          <w:rFonts w:ascii="Times New Roman" w:hAnsi="Times New Roman"/>
          <w:sz w:val="24"/>
          <w:lang w:val="es-ES"/>
        </w:rPr>
        <w:t xml:space="preserve">emitida a favor del Beneficiario </w:t>
      </w:r>
      <w:r w:rsidR="006B2DE6" w:rsidRPr="005A7041">
        <w:rPr>
          <w:rFonts w:ascii="Times New Roman" w:hAnsi="Times New Roman"/>
          <w:sz w:val="24"/>
          <w:lang w:val="es-ES"/>
        </w:rPr>
        <w:t>en relación con dicho Convenio</w:t>
      </w:r>
      <w:r w:rsidRPr="005A7041">
        <w:rPr>
          <w:rFonts w:ascii="Times New Roman" w:hAnsi="Times New Roman"/>
          <w:sz w:val="24"/>
          <w:lang w:val="es-ES"/>
        </w:rPr>
        <w:t xml:space="preserve">; </w:t>
      </w:r>
      <w:r w:rsidR="00C55C03" w:rsidRPr="005A7041">
        <w:rPr>
          <w:rFonts w:ascii="Times New Roman" w:hAnsi="Times New Roman"/>
          <w:sz w:val="24"/>
          <w:lang w:val="es-ES"/>
        </w:rPr>
        <w:t>(</w:t>
      </w:r>
      <w:r w:rsidRPr="005A7041">
        <w:rPr>
          <w:rFonts w:ascii="Times New Roman" w:hAnsi="Times New Roman"/>
          <w:sz w:val="24"/>
          <w:lang w:val="es-ES"/>
        </w:rPr>
        <w:t xml:space="preserve">b) si el Postulante no es el Licitante seleccionado, cuando ocurra el primero de los siguientes hechos: </w:t>
      </w:r>
      <w:r w:rsidR="00C55C03" w:rsidRPr="005A7041">
        <w:rPr>
          <w:rFonts w:ascii="Times New Roman" w:hAnsi="Times New Roman"/>
          <w:sz w:val="24"/>
          <w:lang w:val="es-ES"/>
        </w:rPr>
        <w:t>(</w:t>
      </w:r>
      <w:r w:rsidRPr="005A7041">
        <w:rPr>
          <w:rFonts w:ascii="Times New Roman" w:hAnsi="Times New Roman"/>
          <w:sz w:val="24"/>
          <w:lang w:val="es-ES"/>
        </w:rPr>
        <w:t xml:space="preserve">i) cuando hayamos recibido una copia de la notificación del Beneficiario al Postulante relativa a los </w:t>
      </w:r>
      <w:r w:rsidRPr="005A7041">
        <w:rPr>
          <w:rFonts w:ascii="Times New Roman" w:hAnsi="Times New Roman"/>
          <w:sz w:val="24"/>
          <w:lang w:val="es-ES"/>
        </w:rPr>
        <w:lastRenderedPageBreak/>
        <w:t xml:space="preserve">resultados del proceso de Licitación, o </w:t>
      </w:r>
      <w:r w:rsidR="00C55C03" w:rsidRPr="005A7041">
        <w:rPr>
          <w:rFonts w:ascii="Times New Roman" w:hAnsi="Times New Roman"/>
          <w:sz w:val="24"/>
          <w:lang w:val="es-ES"/>
        </w:rPr>
        <w:t>(</w:t>
      </w:r>
      <w:proofErr w:type="spellStart"/>
      <w:r w:rsidRPr="005A7041">
        <w:rPr>
          <w:rFonts w:ascii="Times New Roman" w:hAnsi="Times New Roman"/>
          <w:sz w:val="24"/>
          <w:lang w:val="es-ES"/>
        </w:rPr>
        <w:t>ii</w:t>
      </w:r>
      <w:proofErr w:type="spellEnd"/>
      <w:r w:rsidRPr="005A7041">
        <w:rPr>
          <w:rFonts w:ascii="Times New Roman" w:hAnsi="Times New Roman"/>
          <w:sz w:val="24"/>
          <w:lang w:val="es-ES"/>
        </w:rPr>
        <w:t xml:space="preserve">) cuando hayan transcurrido veintiocho días después de la </w:t>
      </w:r>
      <w:r w:rsidR="00C55C03" w:rsidRPr="005A7041">
        <w:rPr>
          <w:rFonts w:ascii="Times New Roman" w:hAnsi="Times New Roman"/>
          <w:sz w:val="24"/>
          <w:lang w:val="es-ES"/>
        </w:rPr>
        <w:t xml:space="preserve">fecha de </w:t>
      </w:r>
      <w:r w:rsidRPr="005A7041">
        <w:rPr>
          <w:rFonts w:ascii="Times New Roman" w:hAnsi="Times New Roman"/>
          <w:sz w:val="24"/>
          <w:lang w:val="es-ES"/>
        </w:rPr>
        <w:t xml:space="preserve">expiración </w:t>
      </w:r>
      <w:r w:rsidR="00C55C03" w:rsidRPr="005A7041">
        <w:rPr>
          <w:rFonts w:ascii="Times New Roman" w:hAnsi="Times New Roman"/>
          <w:sz w:val="24"/>
          <w:lang w:val="es-ES"/>
        </w:rPr>
        <w:t>de la</w:t>
      </w:r>
      <w:r w:rsidRPr="005A7041">
        <w:rPr>
          <w:rFonts w:ascii="Times New Roman" w:hAnsi="Times New Roman"/>
          <w:sz w:val="24"/>
          <w:lang w:val="es-ES"/>
        </w:rPr>
        <w:t xml:space="preserve"> Validez</w:t>
      </w:r>
      <w:r w:rsidR="00C55C03" w:rsidRPr="005A7041">
        <w:rPr>
          <w:rFonts w:ascii="Times New Roman" w:hAnsi="Times New Roman"/>
          <w:sz w:val="24"/>
          <w:lang w:val="es-ES"/>
        </w:rPr>
        <w:t xml:space="preserve"> de la Oferta</w:t>
      </w:r>
      <w:r w:rsidRPr="005A7041">
        <w:rPr>
          <w:rFonts w:ascii="Times New Roman" w:hAnsi="Times New Roman"/>
          <w:sz w:val="24"/>
          <w:lang w:val="es-ES"/>
        </w:rPr>
        <w:t>.</w:t>
      </w:r>
    </w:p>
    <w:p w14:paraId="32E489AF" w14:textId="6C1E5399" w:rsidR="00AB258D" w:rsidRPr="005A7041" w:rsidRDefault="00AB258D" w:rsidP="00F61933">
      <w:pPr>
        <w:pStyle w:val="NormalWeb"/>
        <w:jc w:val="both"/>
        <w:rPr>
          <w:rFonts w:ascii="Times New Roman" w:hAnsi="Times New Roman"/>
          <w:sz w:val="24"/>
          <w:lang w:val="es-ES"/>
        </w:rPr>
      </w:pPr>
      <w:r w:rsidRPr="005A7041">
        <w:rPr>
          <w:rFonts w:ascii="Times New Roman" w:hAnsi="Times New Roman"/>
          <w:sz w:val="24"/>
          <w:lang w:val="es-ES"/>
        </w:rPr>
        <w:t xml:space="preserve">Consecuentemente, cualquier solicitud de pago </w:t>
      </w:r>
      <w:r w:rsidR="00500649" w:rsidRPr="005A7041">
        <w:rPr>
          <w:rFonts w:ascii="Times New Roman" w:hAnsi="Times New Roman"/>
          <w:sz w:val="24"/>
          <w:lang w:val="es-ES"/>
        </w:rPr>
        <w:t>en virtud de</w:t>
      </w:r>
      <w:r w:rsidRPr="005A7041">
        <w:rPr>
          <w:rFonts w:ascii="Times New Roman" w:hAnsi="Times New Roman"/>
          <w:sz w:val="24"/>
          <w:lang w:val="es-ES"/>
        </w:rPr>
        <w:t xml:space="preserve"> esta garantía deberá recibirse en esta institución en el domicilio indicado más arriba, a más tardar en la fecha aquí estipulada.</w:t>
      </w:r>
    </w:p>
    <w:p w14:paraId="0482DFE9" w14:textId="0D74FDF8" w:rsidR="00AB258D" w:rsidRPr="005A7041" w:rsidRDefault="00AB258D" w:rsidP="00F61933">
      <w:pPr>
        <w:pStyle w:val="NormalWeb"/>
        <w:jc w:val="both"/>
        <w:rPr>
          <w:rFonts w:ascii="Times New Roman" w:hAnsi="Times New Roman"/>
          <w:sz w:val="24"/>
          <w:lang w:val="es-ES"/>
        </w:rPr>
      </w:pPr>
      <w:r w:rsidRPr="005A7041">
        <w:rPr>
          <w:rFonts w:ascii="Times New Roman" w:hAnsi="Times New Roman"/>
          <w:sz w:val="24"/>
          <w:lang w:val="es-ES"/>
        </w:rPr>
        <w:t xml:space="preserve">Esta garantía está sujeta a las Reglas Uniformes de la </w:t>
      </w:r>
      <w:r w:rsidR="00500649" w:rsidRPr="005A7041">
        <w:rPr>
          <w:rFonts w:ascii="Times New Roman" w:hAnsi="Times New Roman"/>
          <w:sz w:val="24"/>
          <w:lang w:val="es-ES"/>
        </w:rPr>
        <w:t xml:space="preserve">Cámara de Comercio Internacional (CCI) </w:t>
      </w:r>
      <w:r w:rsidRPr="005A7041">
        <w:rPr>
          <w:rFonts w:ascii="Times New Roman" w:hAnsi="Times New Roman"/>
          <w:sz w:val="24"/>
          <w:lang w:val="es-ES"/>
        </w:rPr>
        <w:t>sobre Garantías a Primer Requerimiento (</w:t>
      </w:r>
      <w:proofErr w:type="spellStart"/>
      <w:r w:rsidRPr="005A7041">
        <w:rPr>
          <w:rFonts w:ascii="Times New Roman" w:hAnsi="Times New Roman"/>
          <w:i/>
          <w:sz w:val="24"/>
          <w:lang w:val="es-ES"/>
        </w:rPr>
        <w:t>Uniform</w:t>
      </w:r>
      <w:proofErr w:type="spellEnd"/>
      <w:r w:rsidRPr="005A7041">
        <w:rPr>
          <w:rFonts w:ascii="Times New Roman" w:hAnsi="Times New Roman"/>
          <w:i/>
          <w:sz w:val="24"/>
          <w:lang w:val="es-ES"/>
        </w:rPr>
        <w:t xml:space="preserve"> Rules </w:t>
      </w:r>
      <w:proofErr w:type="spellStart"/>
      <w:r w:rsidRPr="005A7041">
        <w:rPr>
          <w:rFonts w:ascii="Times New Roman" w:hAnsi="Times New Roman"/>
          <w:i/>
          <w:sz w:val="24"/>
          <w:lang w:val="es-ES"/>
        </w:rPr>
        <w:t>for</w:t>
      </w:r>
      <w:proofErr w:type="spellEnd"/>
      <w:r w:rsidRPr="005A7041">
        <w:rPr>
          <w:rFonts w:ascii="Times New Roman" w:hAnsi="Times New Roman"/>
          <w:i/>
          <w:sz w:val="24"/>
          <w:lang w:val="es-ES"/>
        </w:rPr>
        <w:t xml:space="preserve"> </w:t>
      </w:r>
      <w:proofErr w:type="spellStart"/>
      <w:r w:rsidRPr="005A7041">
        <w:rPr>
          <w:rFonts w:ascii="Times New Roman" w:hAnsi="Times New Roman"/>
          <w:i/>
          <w:sz w:val="24"/>
          <w:lang w:val="es-ES"/>
        </w:rPr>
        <w:t>Demand</w:t>
      </w:r>
      <w:proofErr w:type="spellEnd"/>
      <w:r w:rsidRPr="005A7041">
        <w:rPr>
          <w:rFonts w:ascii="Times New Roman" w:hAnsi="Times New Roman"/>
          <w:i/>
          <w:sz w:val="24"/>
          <w:lang w:val="es-ES"/>
        </w:rPr>
        <w:t xml:space="preserve"> </w:t>
      </w:r>
      <w:proofErr w:type="spellStart"/>
      <w:r w:rsidRPr="005A7041">
        <w:rPr>
          <w:rFonts w:ascii="Times New Roman" w:hAnsi="Times New Roman"/>
          <w:i/>
          <w:sz w:val="24"/>
          <w:lang w:val="es-ES"/>
        </w:rPr>
        <w:t>Guarantees</w:t>
      </w:r>
      <w:proofErr w:type="spellEnd"/>
      <w:r w:rsidRPr="005A7041">
        <w:rPr>
          <w:rFonts w:ascii="Times New Roman" w:hAnsi="Times New Roman"/>
          <w:i/>
          <w:sz w:val="24"/>
          <w:lang w:val="es-ES"/>
        </w:rPr>
        <w:t xml:space="preserve">, </w:t>
      </w:r>
      <w:proofErr w:type="spellStart"/>
      <w:r w:rsidRPr="005A7041">
        <w:rPr>
          <w:rFonts w:ascii="Times New Roman" w:hAnsi="Times New Roman"/>
          <w:i/>
          <w:sz w:val="24"/>
          <w:lang w:val="es-ES"/>
        </w:rPr>
        <w:t>URDG</w:t>
      </w:r>
      <w:proofErr w:type="spellEnd"/>
      <w:r w:rsidRPr="005A7041">
        <w:rPr>
          <w:rFonts w:ascii="Times New Roman" w:hAnsi="Times New Roman"/>
          <w:sz w:val="24"/>
          <w:lang w:val="es-ES"/>
        </w:rPr>
        <w:t xml:space="preserve">), revisión de 2010, publicación de la Cámara de Comercio Internacional </w:t>
      </w:r>
      <w:proofErr w:type="spellStart"/>
      <w:r w:rsidRPr="005A7041">
        <w:rPr>
          <w:rFonts w:ascii="Times New Roman" w:hAnsi="Times New Roman"/>
          <w:sz w:val="24"/>
          <w:lang w:val="es-ES"/>
        </w:rPr>
        <w:t>n.</w:t>
      </w:r>
      <w:r w:rsidRPr="005A7041">
        <w:rPr>
          <w:rFonts w:ascii="Times New Roman" w:hAnsi="Times New Roman"/>
          <w:sz w:val="24"/>
          <w:vertAlign w:val="superscript"/>
          <w:lang w:val="es-ES"/>
        </w:rPr>
        <w:t>o</w:t>
      </w:r>
      <w:proofErr w:type="spellEnd"/>
      <w:r w:rsidRPr="005A7041">
        <w:rPr>
          <w:rFonts w:ascii="Times New Roman" w:hAnsi="Times New Roman"/>
          <w:sz w:val="24"/>
          <w:lang w:val="es-ES"/>
        </w:rPr>
        <w:t xml:space="preserve"> 758.</w:t>
      </w:r>
    </w:p>
    <w:p w14:paraId="46FB99F2" w14:textId="77777777" w:rsidR="00AB258D" w:rsidRPr="005A7041" w:rsidRDefault="00AB258D" w:rsidP="00F61933">
      <w:pPr>
        <w:pStyle w:val="NormalWeb"/>
        <w:spacing w:before="480" w:beforeAutospacing="0"/>
        <w:jc w:val="both"/>
        <w:rPr>
          <w:rFonts w:ascii="Times New Roman" w:hAnsi="Times New Roman"/>
          <w:b/>
          <w:lang w:val="es-ES"/>
        </w:rPr>
      </w:pPr>
      <w:r w:rsidRPr="005A7041">
        <w:rPr>
          <w:rFonts w:ascii="Times New Roman" w:hAnsi="Times New Roman"/>
          <w:b/>
          <w:lang w:val="es-ES"/>
        </w:rPr>
        <w:t>_____________________________</w:t>
      </w:r>
    </w:p>
    <w:p w14:paraId="3D4DC423" w14:textId="65534672" w:rsidR="00AB258D" w:rsidRPr="005A7041" w:rsidRDefault="00AB258D" w:rsidP="00F61933">
      <w:pPr>
        <w:pStyle w:val="NormalWeb"/>
        <w:jc w:val="both"/>
        <w:rPr>
          <w:rFonts w:ascii="Times New Roman" w:hAnsi="Times New Roman"/>
          <w:i/>
          <w:sz w:val="24"/>
          <w:lang w:val="es-ES"/>
        </w:rPr>
      </w:pPr>
      <w:r w:rsidRPr="005A7041">
        <w:rPr>
          <w:rFonts w:ascii="Times New Roman" w:hAnsi="Times New Roman"/>
          <w:i/>
          <w:sz w:val="24"/>
          <w:lang w:val="es-ES"/>
        </w:rPr>
        <w:t>[</w:t>
      </w:r>
      <w:r w:rsidR="00DE51E5" w:rsidRPr="005A7041">
        <w:rPr>
          <w:rFonts w:ascii="Times New Roman" w:hAnsi="Times New Roman"/>
          <w:i/>
          <w:sz w:val="24"/>
          <w:lang w:val="es-ES"/>
        </w:rPr>
        <w:t>F</w:t>
      </w:r>
      <w:r w:rsidRPr="005A7041">
        <w:rPr>
          <w:rFonts w:ascii="Times New Roman" w:hAnsi="Times New Roman"/>
          <w:i/>
          <w:sz w:val="24"/>
          <w:lang w:val="es-ES"/>
        </w:rPr>
        <w:t>irma]</w:t>
      </w:r>
    </w:p>
    <w:p w14:paraId="105D3987" w14:textId="77777777" w:rsidR="002368B5" w:rsidRPr="005A7041" w:rsidRDefault="002368B5">
      <w:pPr>
        <w:rPr>
          <w:lang w:val="es-ES"/>
        </w:rPr>
      </w:pPr>
      <w:r w:rsidRPr="005A7041">
        <w:rPr>
          <w:lang w:val="es-ES"/>
        </w:rPr>
        <w:br w:type="page"/>
      </w:r>
    </w:p>
    <w:p w14:paraId="254C7EF5" w14:textId="75C7EC74" w:rsidR="002368B5" w:rsidRPr="005A7041" w:rsidRDefault="002368B5" w:rsidP="00103E3F">
      <w:pPr>
        <w:pStyle w:val="SecIVHeading2"/>
      </w:pPr>
      <w:bookmarkStart w:id="657" w:name="_Toc68319424"/>
      <w:bookmarkStart w:id="658" w:name="_Toc446329304"/>
      <w:bookmarkStart w:id="659" w:name="_Toc465886154"/>
      <w:bookmarkStart w:id="660" w:name="_Toc485743345"/>
      <w:bookmarkStart w:id="661" w:name="_Toc485743972"/>
      <w:bookmarkStart w:id="662" w:name="_Toc69829360"/>
      <w:bookmarkStart w:id="663" w:name="_Toc206528769"/>
      <w:r w:rsidRPr="005A7041">
        <w:lastRenderedPageBreak/>
        <w:t xml:space="preserve">Formulario de </w:t>
      </w:r>
      <w:r w:rsidR="00ED02B3" w:rsidRPr="005A7041">
        <w:t>Garantía de Mantenimiento</w:t>
      </w:r>
      <w:r w:rsidRPr="005A7041">
        <w:t xml:space="preserve"> de la Oferta</w:t>
      </w:r>
      <w:bookmarkEnd w:id="657"/>
      <w:r w:rsidRPr="005A7041">
        <w:t xml:space="preserve"> – (Fianza</w:t>
      </w:r>
      <w:bookmarkEnd w:id="658"/>
      <w:r w:rsidRPr="005A7041">
        <w:t>)</w:t>
      </w:r>
      <w:bookmarkEnd w:id="659"/>
      <w:bookmarkEnd w:id="660"/>
      <w:bookmarkEnd w:id="661"/>
      <w:bookmarkEnd w:id="662"/>
      <w:bookmarkEnd w:id="663"/>
    </w:p>
    <w:p w14:paraId="02AF520D" w14:textId="77777777" w:rsidR="002368B5" w:rsidRPr="005A7041" w:rsidRDefault="002368B5" w:rsidP="002368B5">
      <w:pPr>
        <w:pStyle w:val="S4-header1"/>
        <w:rPr>
          <w:b w:val="0"/>
          <w:lang w:val="es-ES"/>
        </w:rPr>
      </w:pPr>
    </w:p>
    <w:p w14:paraId="1AEB766C" w14:textId="77777777" w:rsidR="002368B5" w:rsidRPr="005A7041" w:rsidRDefault="002368B5" w:rsidP="002368B5">
      <w:pPr>
        <w:rPr>
          <w:i/>
          <w:iCs/>
          <w:lang w:val="es-ES"/>
        </w:rPr>
      </w:pPr>
      <w:r w:rsidRPr="005A7041">
        <w:rPr>
          <w:i/>
          <w:iCs/>
          <w:lang w:val="es-ES"/>
        </w:rPr>
        <w:t>[El Fiador completará este Formulario de Fianza conforme a las instrucciones]</w:t>
      </w:r>
    </w:p>
    <w:p w14:paraId="562ABB77" w14:textId="77777777" w:rsidR="002368B5" w:rsidRPr="005A7041" w:rsidRDefault="002368B5" w:rsidP="002368B5">
      <w:pPr>
        <w:rPr>
          <w:lang w:val="es-ES"/>
        </w:rPr>
      </w:pPr>
    </w:p>
    <w:p w14:paraId="4066B7D8" w14:textId="77777777" w:rsidR="002368B5" w:rsidRPr="005A7041" w:rsidRDefault="002368B5" w:rsidP="002368B5">
      <w:pPr>
        <w:spacing w:after="200"/>
        <w:rPr>
          <w:lang w:val="es-ES"/>
        </w:rPr>
      </w:pPr>
      <w:r w:rsidRPr="005A7041">
        <w:rPr>
          <w:lang w:val="es-ES"/>
        </w:rPr>
        <w:t xml:space="preserve">FIANZA </w:t>
      </w:r>
      <w:proofErr w:type="spellStart"/>
      <w:r w:rsidRPr="005A7041">
        <w:rPr>
          <w:lang w:val="es-ES"/>
        </w:rPr>
        <w:t>N.</w:t>
      </w:r>
      <w:r w:rsidRPr="005A7041">
        <w:rPr>
          <w:vertAlign w:val="superscript"/>
          <w:lang w:val="es-ES"/>
        </w:rPr>
        <w:t>o</w:t>
      </w:r>
      <w:proofErr w:type="spellEnd"/>
      <w:r w:rsidRPr="005A7041">
        <w:rPr>
          <w:lang w:val="es-ES"/>
        </w:rPr>
        <w:t xml:space="preserve"> ______________________</w:t>
      </w:r>
    </w:p>
    <w:p w14:paraId="3FA7BDB9" w14:textId="77777777" w:rsidR="002368B5" w:rsidRPr="005A7041" w:rsidRDefault="002368B5" w:rsidP="002368B5">
      <w:pPr>
        <w:spacing w:after="200"/>
        <w:jc w:val="both"/>
        <w:rPr>
          <w:lang w:val="es-ES"/>
        </w:rPr>
      </w:pPr>
      <w:r w:rsidRPr="005A7041">
        <w:rPr>
          <w:lang w:val="es-ES"/>
        </w:rPr>
        <w:t xml:space="preserve">POR ESTA FIANZA, </w:t>
      </w:r>
      <w:r w:rsidRPr="005A7041">
        <w:rPr>
          <w:i/>
          <w:lang w:val="es-ES"/>
        </w:rPr>
        <w:t>[nombre del Licitante],</w:t>
      </w:r>
      <w:r w:rsidRPr="005A7041">
        <w:rPr>
          <w:lang w:val="es-ES"/>
        </w:rPr>
        <w:t xml:space="preserve"> obrando en calidad de Obligado Principal (en lo sucesivo, “el Obligado Principal”), y </w:t>
      </w:r>
      <w:r w:rsidRPr="005A7041">
        <w:rPr>
          <w:i/>
          <w:lang w:val="es-ES"/>
        </w:rPr>
        <w:t>[</w:t>
      </w:r>
      <w:r w:rsidRPr="005A7041">
        <w:rPr>
          <w:i/>
          <w:iCs/>
          <w:color w:val="000000"/>
          <w:lang w:val="es-ES"/>
        </w:rPr>
        <w:t>nombre, denominación legal y dirección del Fiador</w:t>
      </w:r>
      <w:r w:rsidRPr="005A7041">
        <w:rPr>
          <w:i/>
          <w:lang w:val="es-ES"/>
        </w:rPr>
        <w:t>],</w:t>
      </w:r>
      <w:r w:rsidRPr="005A7041">
        <w:rPr>
          <w:lang w:val="es-ES"/>
        </w:rPr>
        <w:t xml:space="preserve"> autorizado para conducir negocios en </w:t>
      </w:r>
      <w:r w:rsidRPr="005A7041">
        <w:rPr>
          <w:i/>
          <w:lang w:val="es-ES"/>
        </w:rPr>
        <w:t>[nombre del país del Contratante]</w:t>
      </w:r>
      <w:r w:rsidRPr="005A7041">
        <w:rPr>
          <w:lang w:val="es-ES"/>
        </w:rPr>
        <w:t xml:space="preserve"> como Fiador (en lo sucesivo, “el Fiador”), se obligan firmemente ante </w:t>
      </w:r>
      <w:r w:rsidRPr="005A7041">
        <w:rPr>
          <w:i/>
          <w:lang w:val="es-ES"/>
        </w:rPr>
        <w:t>[nombre del Contratante]</w:t>
      </w:r>
      <w:r w:rsidRPr="005A7041">
        <w:rPr>
          <w:lang w:val="es-ES"/>
        </w:rPr>
        <w:t xml:space="preserve"> como Obligante (en lo sucesivo, “el Contratante”) por la suma de </w:t>
      </w:r>
      <w:r w:rsidRPr="005A7041">
        <w:rPr>
          <w:i/>
          <w:lang w:val="es-ES"/>
        </w:rPr>
        <w:t>[monto de la fianza]</w:t>
      </w:r>
      <w:r w:rsidRPr="005A7041">
        <w:rPr>
          <w:rStyle w:val="FootnoteReference"/>
          <w:lang w:val="es-ES"/>
        </w:rPr>
        <w:footnoteReference w:id="33"/>
      </w:r>
      <w:r w:rsidRPr="005A7041">
        <w:rPr>
          <w:i/>
          <w:lang w:val="es-ES"/>
        </w:rPr>
        <w:t>[monto en letras]</w:t>
      </w:r>
      <w:r w:rsidRPr="005A7041">
        <w:rPr>
          <w:lang w:val="es-ES"/>
        </w:rPr>
        <w:t>, por cuyo pago, que deberá efectuarse correcta y efectivamente, nosotros, el Obligado Principal y el Fiador antes mencionados, nos obligamos, así como a nuestros sucesores y cesionarios, firme, conjunta y solidariamente por la presente.</w:t>
      </w:r>
    </w:p>
    <w:p w14:paraId="21263D66" w14:textId="1B9148FF" w:rsidR="002368B5" w:rsidRPr="005A7041" w:rsidRDefault="002368B5" w:rsidP="002368B5">
      <w:pPr>
        <w:spacing w:after="200"/>
        <w:jc w:val="both"/>
        <w:rPr>
          <w:lang w:val="es-ES"/>
        </w:rPr>
      </w:pPr>
      <w:r w:rsidRPr="005A7041">
        <w:rPr>
          <w:lang w:val="es-ES"/>
        </w:rPr>
        <w:t xml:space="preserve">POR CUANTO el Obligado Principal ha presentado al Contratante una Oferta escrita fechada a los ___ días del mes de ______ </w:t>
      </w:r>
      <w:proofErr w:type="spellStart"/>
      <w:r w:rsidRPr="005A7041">
        <w:rPr>
          <w:lang w:val="es-ES"/>
        </w:rPr>
        <w:t>de</w:t>
      </w:r>
      <w:proofErr w:type="spellEnd"/>
      <w:r w:rsidRPr="005A7041">
        <w:rPr>
          <w:lang w:val="es-ES"/>
        </w:rPr>
        <w:t xml:space="preserve"> 20__ para el suministro de </w:t>
      </w:r>
      <w:r w:rsidRPr="005A7041">
        <w:rPr>
          <w:i/>
          <w:lang w:val="es-ES"/>
        </w:rPr>
        <w:t>[nombre del Contrato]</w:t>
      </w:r>
      <w:r w:rsidRPr="005A7041">
        <w:rPr>
          <w:lang w:val="es-ES"/>
        </w:rPr>
        <w:t xml:space="preserve"> (en lo sucesivo, “la Oferta”).</w:t>
      </w:r>
    </w:p>
    <w:p w14:paraId="530E27B4" w14:textId="1F7EFE21" w:rsidR="002368B5" w:rsidRPr="005A7041" w:rsidRDefault="002368B5" w:rsidP="002368B5">
      <w:pPr>
        <w:spacing w:after="200"/>
        <w:jc w:val="both"/>
        <w:rPr>
          <w:lang w:val="es-ES"/>
        </w:rPr>
      </w:pPr>
      <w:r w:rsidRPr="005A7041">
        <w:rPr>
          <w:color w:val="000000"/>
          <w:lang w:val="es-ES"/>
        </w:rPr>
        <w:t xml:space="preserve">POR LO TANTO, LA CONDICIÓN DE ESTA OBLIGACIÓN es tal que si el </w:t>
      </w:r>
      <w:r w:rsidRPr="005A7041">
        <w:rPr>
          <w:lang w:val="es-ES"/>
        </w:rPr>
        <w:t>Obligado Principal:</w:t>
      </w:r>
    </w:p>
    <w:p w14:paraId="61160053" w14:textId="2FAB1EDE" w:rsidR="002368B5" w:rsidRPr="005A7041" w:rsidRDefault="002368B5">
      <w:pPr>
        <w:numPr>
          <w:ilvl w:val="0"/>
          <w:numId w:val="51"/>
        </w:numPr>
        <w:tabs>
          <w:tab w:val="clear" w:pos="720"/>
          <w:tab w:val="num" w:pos="1440"/>
        </w:tabs>
        <w:spacing w:after="200"/>
        <w:ind w:left="567" w:hanging="567"/>
        <w:jc w:val="both"/>
        <w:rPr>
          <w:lang w:val="es-ES"/>
        </w:rPr>
      </w:pPr>
      <w:r w:rsidRPr="005A7041">
        <w:rPr>
          <w:lang w:val="es-ES"/>
        </w:rPr>
        <w:t xml:space="preserve">retira su Oferta </w:t>
      </w:r>
      <w:r w:rsidR="005A173C" w:rsidRPr="005A7041">
        <w:rPr>
          <w:lang w:val="es-ES"/>
        </w:rPr>
        <w:t xml:space="preserve">antes de la fecha de expiración de la </w:t>
      </w:r>
      <w:r w:rsidRPr="005A7041">
        <w:rPr>
          <w:lang w:val="es-ES"/>
        </w:rPr>
        <w:t xml:space="preserve">validez de la Oferta especificado en el Formulario de Oferta (“Período de Validez de Oferta”) o cualquier </w:t>
      </w:r>
      <w:r w:rsidR="005A173C" w:rsidRPr="005A7041">
        <w:rPr>
          <w:lang w:val="es-ES"/>
        </w:rPr>
        <w:t xml:space="preserve">fecha </w:t>
      </w:r>
      <w:r w:rsidR="009353D8" w:rsidRPr="005A7041">
        <w:rPr>
          <w:lang w:val="es-ES"/>
        </w:rPr>
        <w:t>prorrogada</w:t>
      </w:r>
      <w:r w:rsidRPr="005A7041">
        <w:rPr>
          <w:lang w:val="es-ES"/>
        </w:rPr>
        <w:t xml:space="preserve"> </w:t>
      </w:r>
      <w:r w:rsidR="005A173C" w:rsidRPr="005A7041">
        <w:rPr>
          <w:lang w:val="es-ES"/>
        </w:rPr>
        <w:t xml:space="preserve">otorgada </w:t>
      </w:r>
      <w:r w:rsidRPr="005A7041">
        <w:rPr>
          <w:lang w:val="es-ES"/>
        </w:rPr>
        <w:t>por el Obligado Principal; o</w:t>
      </w:r>
    </w:p>
    <w:p w14:paraId="24176B7D" w14:textId="5C5FEC31" w:rsidR="002368B5" w:rsidRPr="005A7041" w:rsidRDefault="002368B5">
      <w:pPr>
        <w:numPr>
          <w:ilvl w:val="0"/>
          <w:numId w:val="51"/>
        </w:numPr>
        <w:tabs>
          <w:tab w:val="num" w:pos="540"/>
          <w:tab w:val="num" w:pos="1440"/>
        </w:tabs>
        <w:spacing w:after="200"/>
        <w:ind w:left="540" w:hanging="540"/>
        <w:jc w:val="both"/>
        <w:rPr>
          <w:lang w:val="es-ES"/>
        </w:rPr>
      </w:pPr>
      <w:r w:rsidRPr="005A7041">
        <w:rPr>
          <w:lang w:val="es-ES"/>
        </w:rPr>
        <w:t xml:space="preserve">habiendo sido notificado </w:t>
      </w:r>
      <w:r w:rsidRPr="005A7041">
        <w:rPr>
          <w:color w:val="000000"/>
          <w:lang w:val="es-ES"/>
        </w:rPr>
        <w:t xml:space="preserve">de la aceptación de su Oferta por el Contratante </w:t>
      </w:r>
      <w:r w:rsidR="000D3598" w:rsidRPr="005A7041">
        <w:rPr>
          <w:color w:val="000000"/>
          <w:lang w:val="es-ES"/>
        </w:rPr>
        <w:t>antes de la fecha de expiración de la Validez de la Oferta</w:t>
      </w:r>
      <w:r w:rsidRPr="005A7041">
        <w:rPr>
          <w:color w:val="000000"/>
          <w:lang w:val="es-ES"/>
        </w:rPr>
        <w:t xml:space="preserve">, o cualquier prórroga </w:t>
      </w:r>
      <w:r w:rsidR="008B036C" w:rsidRPr="005A7041">
        <w:rPr>
          <w:color w:val="000000"/>
          <w:lang w:val="es-ES"/>
        </w:rPr>
        <w:t xml:space="preserve">de </w:t>
      </w:r>
      <w:proofErr w:type="gramStart"/>
      <w:r w:rsidR="008B036C" w:rsidRPr="005A7041">
        <w:rPr>
          <w:color w:val="000000"/>
          <w:lang w:val="es-ES"/>
        </w:rPr>
        <w:t>la misma</w:t>
      </w:r>
      <w:proofErr w:type="gramEnd"/>
      <w:r w:rsidR="008B036C" w:rsidRPr="005A7041">
        <w:rPr>
          <w:color w:val="000000"/>
          <w:lang w:val="es-ES"/>
        </w:rPr>
        <w:t xml:space="preserve"> otorgada </w:t>
      </w:r>
      <w:r w:rsidRPr="005A7041">
        <w:rPr>
          <w:color w:val="000000"/>
          <w:lang w:val="es-ES"/>
        </w:rPr>
        <w:t xml:space="preserve">por el Obligado Principal </w:t>
      </w:r>
      <w:r w:rsidR="000D3598" w:rsidRPr="005A7041">
        <w:rPr>
          <w:color w:val="000000"/>
          <w:lang w:val="es-ES"/>
        </w:rPr>
        <w:t>(</w:t>
      </w:r>
      <w:r w:rsidRPr="005A7041">
        <w:rPr>
          <w:color w:val="000000"/>
          <w:lang w:val="es-ES"/>
        </w:rPr>
        <w:t>i)</w:t>
      </w:r>
      <w:r w:rsidR="000D3598" w:rsidRPr="005A7041">
        <w:rPr>
          <w:color w:val="000000"/>
          <w:lang w:val="es-ES"/>
        </w:rPr>
        <w:t xml:space="preserve"> </w:t>
      </w:r>
      <w:r w:rsidRPr="005A7041">
        <w:rPr>
          <w:color w:val="000000"/>
          <w:lang w:val="es-ES"/>
        </w:rPr>
        <w:t>no firma el</w:t>
      </w:r>
      <w:r w:rsidR="003F5918" w:rsidRPr="005A7041">
        <w:rPr>
          <w:color w:val="000000"/>
          <w:lang w:val="es-ES"/>
        </w:rPr>
        <w:t xml:space="preserve"> </w:t>
      </w:r>
      <w:r w:rsidRPr="005A7041">
        <w:rPr>
          <w:color w:val="000000"/>
          <w:lang w:val="es-ES"/>
        </w:rPr>
        <w:t>Contrato</w:t>
      </w:r>
      <w:r w:rsidRPr="005A7041">
        <w:rPr>
          <w:lang w:val="es-ES"/>
        </w:rPr>
        <w:t xml:space="preserve">, o </w:t>
      </w:r>
      <w:r w:rsidR="000D3598" w:rsidRPr="005A7041">
        <w:rPr>
          <w:lang w:val="es-ES"/>
        </w:rPr>
        <w:t>(</w:t>
      </w:r>
      <w:proofErr w:type="spellStart"/>
      <w:r w:rsidRPr="005A7041">
        <w:rPr>
          <w:lang w:val="es-ES"/>
        </w:rPr>
        <w:t>ii</w:t>
      </w:r>
      <w:proofErr w:type="spellEnd"/>
      <w:r w:rsidRPr="005A7041">
        <w:rPr>
          <w:lang w:val="es-ES"/>
        </w:rPr>
        <w:t xml:space="preserve">) </w:t>
      </w:r>
      <w:r w:rsidRPr="005A7041">
        <w:rPr>
          <w:color w:val="000000"/>
          <w:lang w:val="es-ES"/>
        </w:rPr>
        <w:t xml:space="preserve">no presenta la Garantía de Cumplimento y, si requerido, la Garantía de Cumplimiento </w:t>
      </w:r>
      <w:r w:rsidR="000D3598" w:rsidRPr="005A7041">
        <w:rPr>
          <w:color w:val="000000"/>
          <w:lang w:val="es-ES"/>
        </w:rPr>
        <w:t>Ambiental y Social</w:t>
      </w:r>
      <w:r w:rsidRPr="005A7041">
        <w:rPr>
          <w:color w:val="000000"/>
          <w:lang w:val="es-ES"/>
        </w:rPr>
        <w:t xml:space="preserve"> (AS), de conformidad con lo establecido en las</w:t>
      </w:r>
      <w:r w:rsidRPr="005A7041">
        <w:rPr>
          <w:lang w:val="es-ES"/>
        </w:rPr>
        <w:t xml:space="preserve"> Instrucciones para los Licitantes del </w:t>
      </w:r>
      <w:r w:rsidR="000D3598" w:rsidRPr="005A7041">
        <w:rPr>
          <w:lang w:val="es-ES"/>
        </w:rPr>
        <w:t xml:space="preserve">documento </w:t>
      </w:r>
      <w:r w:rsidRPr="005A7041">
        <w:rPr>
          <w:lang w:val="es-ES"/>
        </w:rPr>
        <w:t xml:space="preserve">de </w:t>
      </w:r>
      <w:r w:rsidR="008B036C" w:rsidRPr="005A7041">
        <w:rPr>
          <w:lang w:val="es-ES"/>
        </w:rPr>
        <w:t>licitación</w:t>
      </w:r>
      <w:r w:rsidRPr="005A7041">
        <w:rPr>
          <w:lang w:val="es-ES"/>
        </w:rPr>
        <w:t xml:space="preserve"> del </w:t>
      </w:r>
      <w:r w:rsidR="008B036C" w:rsidRPr="005A7041">
        <w:rPr>
          <w:lang w:val="es-ES"/>
        </w:rPr>
        <w:t>Contratante</w:t>
      </w:r>
      <w:r w:rsidRPr="005A7041">
        <w:rPr>
          <w:lang w:val="es-ES"/>
        </w:rPr>
        <w:t xml:space="preserve">. </w:t>
      </w:r>
    </w:p>
    <w:p w14:paraId="31834D23" w14:textId="7F169F9A" w:rsidR="002368B5" w:rsidRPr="005A7041" w:rsidRDefault="002368B5" w:rsidP="002368B5">
      <w:pPr>
        <w:spacing w:after="200"/>
        <w:jc w:val="both"/>
        <w:rPr>
          <w:lang w:val="es-ES"/>
        </w:rPr>
      </w:pPr>
      <w:r w:rsidRPr="005A7041">
        <w:rPr>
          <w:lang w:val="es-ES"/>
        </w:rPr>
        <w:t xml:space="preserve">entonces el Fiador procederá inmediatamente a pagar al Contratante la suma máxima antes indicada al recibo de la primera solicitud por escrito del Contratante, sin que el Contratante tenga que sustentar su solicitud, siempre y cuando establezca en su solicitud que esta es motivada por cualquiera de los eventos descritos anteriormente y especifique cuál(es) ocurrió (ocurrieron). </w:t>
      </w:r>
    </w:p>
    <w:p w14:paraId="1533106F" w14:textId="700C35F5" w:rsidR="002368B5" w:rsidRPr="005A7041" w:rsidRDefault="002368B5" w:rsidP="00CF4A2C">
      <w:pPr>
        <w:spacing w:after="200"/>
        <w:jc w:val="both"/>
        <w:rPr>
          <w:lang w:val="es-ES"/>
        </w:rPr>
      </w:pPr>
      <w:r w:rsidRPr="005A7041">
        <w:rPr>
          <w:lang w:val="es-ES"/>
        </w:rPr>
        <w:t xml:space="preserve">El Fiador acepta, por la presente, que </w:t>
      </w:r>
      <w:r w:rsidRPr="005A7041">
        <w:rPr>
          <w:color w:val="000000"/>
          <w:lang w:val="es-ES"/>
        </w:rPr>
        <w:t xml:space="preserve">su obligación permanecerá vigente y tendrá pleno efecto hasta el 28° día, inclusive, a partir de la fecha de expiración de la validez de la Oferta que se establece en </w:t>
      </w:r>
      <w:r w:rsidR="000D294B" w:rsidRPr="005A7041">
        <w:rPr>
          <w:color w:val="000000"/>
          <w:lang w:val="es-ES"/>
        </w:rPr>
        <w:t>la</w:t>
      </w:r>
      <w:r w:rsidRPr="005A7041">
        <w:rPr>
          <w:color w:val="000000"/>
          <w:lang w:val="es-ES"/>
        </w:rPr>
        <w:t xml:space="preserve"> Carta de Oferta </w:t>
      </w:r>
      <w:r w:rsidRPr="005A7041">
        <w:rPr>
          <w:lang w:val="es-ES"/>
        </w:rPr>
        <w:t>o cualquier prórroga aceptada por el Obligado Principal.</w:t>
      </w:r>
    </w:p>
    <w:p w14:paraId="630A2832" w14:textId="7A1D0436" w:rsidR="002368B5" w:rsidRPr="005A7041" w:rsidRDefault="002368B5" w:rsidP="002368B5">
      <w:pPr>
        <w:spacing w:after="200"/>
        <w:jc w:val="both"/>
        <w:rPr>
          <w:lang w:val="es-ES"/>
        </w:rPr>
      </w:pPr>
      <w:r w:rsidRPr="005A7041">
        <w:rPr>
          <w:lang w:val="es-ES"/>
        </w:rPr>
        <w:t xml:space="preserve">EN PRUEBA DE CONFORMIDAD, el Obligado Principal y el Fiador han dispuesto que se ejecuten estos documentos en sus respectivos nombres en el día de la fecha, ____ de ____________ </w:t>
      </w:r>
      <w:proofErr w:type="spellStart"/>
      <w:r w:rsidRPr="005A7041">
        <w:rPr>
          <w:lang w:val="es-ES"/>
        </w:rPr>
        <w:t>de</w:t>
      </w:r>
      <w:proofErr w:type="spellEnd"/>
      <w:r w:rsidRPr="005A7041">
        <w:rPr>
          <w:lang w:val="es-ES"/>
        </w:rPr>
        <w:t xml:space="preserve"> 20_</w:t>
      </w:r>
      <w:r w:rsidR="00735F14" w:rsidRPr="005A7041">
        <w:rPr>
          <w:lang w:val="es-ES"/>
        </w:rPr>
        <w:t>_</w:t>
      </w:r>
      <w:r w:rsidRPr="005A7041">
        <w:rPr>
          <w:lang w:val="es-ES"/>
        </w:rPr>
        <w:t>_.</w:t>
      </w:r>
    </w:p>
    <w:p w14:paraId="17B4F702" w14:textId="78C3485B" w:rsidR="002368B5" w:rsidRPr="005A7041" w:rsidRDefault="002368B5" w:rsidP="00735F14">
      <w:pPr>
        <w:tabs>
          <w:tab w:val="left" w:pos="1134"/>
          <w:tab w:val="left" w:pos="4962"/>
        </w:tabs>
        <w:spacing w:after="200"/>
        <w:rPr>
          <w:lang w:val="es-ES"/>
        </w:rPr>
      </w:pPr>
      <w:r w:rsidRPr="005A7041">
        <w:rPr>
          <w:lang w:val="es-ES"/>
        </w:rPr>
        <w:t>Obligado Principal: _______________________</w:t>
      </w:r>
      <w:r w:rsidRPr="005A7041">
        <w:rPr>
          <w:lang w:val="es-ES"/>
        </w:rPr>
        <w:tab/>
        <w:t>Fiador: __________</w:t>
      </w:r>
      <w:r w:rsidR="00735F14" w:rsidRPr="005A7041">
        <w:rPr>
          <w:lang w:val="es-ES"/>
        </w:rPr>
        <w:t>____</w:t>
      </w:r>
      <w:r w:rsidRPr="005A7041">
        <w:rPr>
          <w:lang w:val="es-ES"/>
        </w:rPr>
        <w:t>____________</w:t>
      </w:r>
      <w:r w:rsidRPr="005A7041">
        <w:rPr>
          <w:lang w:val="es-ES"/>
        </w:rPr>
        <w:br/>
      </w:r>
      <w:r w:rsidRPr="005A7041">
        <w:rPr>
          <w:lang w:val="es-ES"/>
        </w:rPr>
        <w:tab/>
        <w:t>Sello de la compañía (si corresponde)</w:t>
      </w:r>
    </w:p>
    <w:p w14:paraId="1474D056" w14:textId="1608ECD0" w:rsidR="002368B5" w:rsidRPr="005A7041" w:rsidRDefault="002368B5" w:rsidP="00735F14">
      <w:pPr>
        <w:tabs>
          <w:tab w:val="left" w:pos="4962"/>
        </w:tabs>
        <w:rPr>
          <w:i/>
          <w:iCs/>
          <w:color w:val="000000"/>
          <w:lang w:val="es-ES"/>
        </w:rPr>
      </w:pPr>
      <w:r w:rsidRPr="005A7041">
        <w:rPr>
          <w:lang w:val="es-ES"/>
        </w:rPr>
        <w:lastRenderedPageBreak/>
        <w:t>_____________</w:t>
      </w:r>
      <w:r w:rsidR="00735F14" w:rsidRPr="005A7041">
        <w:rPr>
          <w:lang w:val="es-ES"/>
        </w:rPr>
        <w:t>__________________________</w:t>
      </w:r>
      <w:r w:rsidR="00735F14" w:rsidRPr="005A7041">
        <w:rPr>
          <w:lang w:val="es-ES"/>
        </w:rPr>
        <w:tab/>
        <w:t>__________</w:t>
      </w:r>
      <w:r w:rsidRPr="005A7041">
        <w:rPr>
          <w:lang w:val="es-ES"/>
        </w:rPr>
        <w:t>_______________________</w:t>
      </w:r>
      <w:r w:rsidRPr="005A7041">
        <w:rPr>
          <w:lang w:val="es-ES"/>
        </w:rPr>
        <w:br/>
      </w:r>
      <w:r w:rsidRPr="005A7041">
        <w:rPr>
          <w:i/>
          <w:lang w:val="es-ES"/>
        </w:rPr>
        <w:t>(Firma)</w:t>
      </w:r>
      <w:r w:rsidRPr="005A7041">
        <w:rPr>
          <w:i/>
          <w:lang w:val="es-ES"/>
        </w:rPr>
        <w:tab/>
        <w:t>(Firma)</w:t>
      </w:r>
      <w:r w:rsidRPr="005A7041">
        <w:rPr>
          <w:i/>
          <w:lang w:val="es-ES"/>
        </w:rPr>
        <w:br/>
        <w:t>(Nombre y cargo en letra de imprenta)</w:t>
      </w:r>
      <w:r w:rsidRPr="005A7041">
        <w:rPr>
          <w:i/>
          <w:lang w:val="es-ES"/>
        </w:rPr>
        <w:tab/>
        <w:t>(Nombre y cargo en letra de imprenta)</w:t>
      </w:r>
    </w:p>
    <w:p w14:paraId="0ECDD355" w14:textId="6D9AAB87" w:rsidR="00AB258D" w:rsidRPr="005A7041" w:rsidRDefault="00AB258D" w:rsidP="006860A4">
      <w:pPr>
        <w:rPr>
          <w:b/>
          <w:lang w:val="es-ES"/>
        </w:rPr>
      </w:pPr>
    </w:p>
    <w:p w14:paraId="15C48B51" w14:textId="529DCA26" w:rsidR="00735F14" w:rsidRPr="005A7041" w:rsidRDefault="00735F14">
      <w:pPr>
        <w:rPr>
          <w:b/>
          <w:noProof/>
          <w:sz w:val="28"/>
          <w:lang w:val="es-ES"/>
        </w:rPr>
      </w:pPr>
      <w:bookmarkStart w:id="664" w:name="_Toc125871321"/>
      <w:bookmarkStart w:id="665" w:name="_Toc139856169"/>
      <w:bookmarkStart w:id="666" w:name="_Toc446329305"/>
      <w:r w:rsidRPr="005A7041">
        <w:rPr>
          <w:lang w:val="es-ES"/>
        </w:rPr>
        <w:br w:type="page"/>
      </w:r>
    </w:p>
    <w:p w14:paraId="07AAC2F8" w14:textId="0D9E8798" w:rsidR="00DE51E5" w:rsidRPr="005A7041" w:rsidRDefault="00DE51E5" w:rsidP="00103E3F">
      <w:pPr>
        <w:pStyle w:val="SecIVHeading2"/>
      </w:pPr>
      <w:bookmarkStart w:id="667" w:name="_Toc485743346"/>
      <w:bookmarkStart w:id="668" w:name="_Toc485743973"/>
      <w:bookmarkStart w:id="669" w:name="_Toc69829361"/>
      <w:bookmarkStart w:id="670" w:name="_Toc206528770"/>
      <w:r w:rsidRPr="005A7041">
        <w:lastRenderedPageBreak/>
        <w:t>Formulario de Declaración de Mantenimiento de la Oferta</w:t>
      </w:r>
      <w:bookmarkEnd w:id="664"/>
      <w:bookmarkEnd w:id="665"/>
      <w:bookmarkEnd w:id="666"/>
      <w:bookmarkEnd w:id="667"/>
      <w:bookmarkEnd w:id="668"/>
      <w:bookmarkEnd w:id="669"/>
      <w:bookmarkEnd w:id="670"/>
    </w:p>
    <w:p w14:paraId="3D064B22" w14:textId="77777777" w:rsidR="00DE51E5" w:rsidRPr="005A7041" w:rsidRDefault="00DE51E5" w:rsidP="00DE51E5">
      <w:pPr>
        <w:tabs>
          <w:tab w:val="left" w:pos="4968"/>
          <w:tab w:val="left" w:pos="9558"/>
        </w:tabs>
        <w:rPr>
          <w:lang w:val="es-ES"/>
        </w:rPr>
      </w:pPr>
    </w:p>
    <w:p w14:paraId="357D232E" w14:textId="53ACEAF1" w:rsidR="00DE51E5" w:rsidRPr="005A7041" w:rsidRDefault="00DE51E5" w:rsidP="00735F14">
      <w:pPr>
        <w:tabs>
          <w:tab w:val="right" w:pos="9360"/>
        </w:tabs>
        <w:ind w:left="720" w:hanging="720"/>
        <w:jc w:val="right"/>
        <w:rPr>
          <w:iCs/>
          <w:lang w:val="es-ES"/>
        </w:rPr>
      </w:pPr>
      <w:r w:rsidRPr="005A7041">
        <w:rPr>
          <w:iCs/>
          <w:lang w:val="es-ES"/>
        </w:rPr>
        <w:t xml:space="preserve">Fecha: </w:t>
      </w:r>
      <w:r w:rsidR="00966EB5" w:rsidRPr="005A7041">
        <w:rPr>
          <w:i/>
          <w:iCs/>
          <w:lang w:val="es-ES"/>
        </w:rPr>
        <w:t>_____________________</w:t>
      </w:r>
    </w:p>
    <w:p w14:paraId="1CBB6EA9" w14:textId="1ADE39DC" w:rsidR="00DE51E5" w:rsidRPr="005A7041" w:rsidRDefault="00FA71C8" w:rsidP="00735F14">
      <w:pPr>
        <w:tabs>
          <w:tab w:val="right" w:pos="9360"/>
        </w:tabs>
        <w:ind w:left="720" w:hanging="720"/>
        <w:jc w:val="right"/>
        <w:rPr>
          <w:iCs/>
          <w:lang w:val="es-ES"/>
        </w:rPr>
      </w:pPr>
      <w:r w:rsidRPr="005A7041">
        <w:rPr>
          <w:iCs/>
          <w:lang w:val="es-ES"/>
        </w:rPr>
        <w:t>Solicitud de Ofertas</w:t>
      </w:r>
      <w:r w:rsidR="00DE51E5" w:rsidRPr="005A7041">
        <w:rPr>
          <w:iCs/>
          <w:lang w:val="es-ES"/>
        </w:rPr>
        <w:t xml:space="preserve"> </w:t>
      </w:r>
      <w:proofErr w:type="spellStart"/>
      <w:r w:rsidR="00DE51E5" w:rsidRPr="005A7041">
        <w:rPr>
          <w:iCs/>
          <w:lang w:val="es-ES"/>
        </w:rPr>
        <w:t>n.</w:t>
      </w:r>
      <w:r w:rsidR="00DE51E5" w:rsidRPr="005A7041">
        <w:rPr>
          <w:iCs/>
          <w:vertAlign w:val="superscript"/>
          <w:lang w:val="es-ES"/>
        </w:rPr>
        <w:t>o</w:t>
      </w:r>
      <w:proofErr w:type="spellEnd"/>
      <w:r w:rsidR="00DE51E5" w:rsidRPr="005A7041">
        <w:rPr>
          <w:iCs/>
          <w:lang w:val="es-ES"/>
        </w:rPr>
        <w:t xml:space="preserve">: </w:t>
      </w:r>
      <w:r w:rsidR="00966EB5" w:rsidRPr="005A7041">
        <w:rPr>
          <w:i/>
          <w:iCs/>
          <w:lang w:val="es-ES"/>
        </w:rPr>
        <w:t>_____________________</w:t>
      </w:r>
    </w:p>
    <w:p w14:paraId="1EB1E3A4" w14:textId="7AF9521E" w:rsidR="00DE51E5" w:rsidRPr="005A7041" w:rsidRDefault="00DE51E5" w:rsidP="00735F14">
      <w:pPr>
        <w:tabs>
          <w:tab w:val="right" w:pos="9360"/>
        </w:tabs>
        <w:ind w:left="720" w:hanging="720"/>
        <w:jc w:val="right"/>
        <w:rPr>
          <w:b/>
          <w:iCs/>
          <w:lang w:val="es-ES"/>
        </w:rPr>
      </w:pPr>
      <w:r w:rsidRPr="005A7041">
        <w:rPr>
          <w:iCs/>
          <w:lang w:val="es-ES"/>
        </w:rPr>
        <w:t xml:space="preserve">Alternativa </w:t>
      </w:r>
      <w:proofErr w:type="spellStart"/>
      <w:r w:rsidRPr="005A7041">
        <w:rPr>
          <w:iCs/>
          <w:lang w:val="es-ES"/>
        </w:rPr>
        <w:t>n.</w:t>
      </w:r>
      <w:r w:rsidRPr="005A7041">
        <w:rPr>
          <w:iCs/>
          <w:vertAlign w:val="superscript"/>
          <w:lang w:val="es-ES"/>
        </w:rPr>
        <w:t>o</w:t>
      </w:r>
      <w:proofErr w:type="spellEnd"/>
      <w:r w:rsidRPr="005A7041">
        <w:rPr>
          <w:iCs/>
          <w:lang w:val="es-ES"/>
        </w:rPr>
        <w:t xml:space="preserve">: </w:t>
      </w:r>
      <w:r w:rsidR="00966EB5" w:rsidRPr="005A7041">
        <w:rPr>
          <w:i/>
          <w:iCs/>
          <w:position w:val="2"/>
          <w:lang w:val="es-ES"/>
        </w:rPr>
        <w:t>_____________________</w:t>
      </w:r>
    </w:p>
    <w:p w14:paraId="16E2F1BD" w14:textId="77777777" w:rsidR="00735F14" w:rsidRPr="005A7041" w:rsidRDefault="00735F14" w:rsidP="00735F14">
      <w:pPr>
        <w:spacing w:after="200"/>
        <w:rPr>
          <w:iCs/>
          <w:lang w:val="es-ES"/>
        </w:rPr>
      </w:pPr>
    </w:p>
    <w:p w14:paraId="4FFD9BDD" w14:textId="4FC36D56" w:rsidR="00DE51E5" w:rsidRPr="005A7041" w:rsidRDefault="00DE51E5" w:rsidP="00735F14">
      <w:pPr>
        <w:spacing w:after="200"/>
        <w:rPr>
          <w:iCs/>
          <w:lang w:val="es-ES"/>
        </w:rPr>
      </w:pPr>
      <w:r w:rsidRPr="005A7041">
        <w:rPr>
          <w:iCs/>
          <w:lang w:val="es-ES"/>
        </w:rPr>
        <w:t>Para</w:t>
      </w:r>
      <w:r w:rsidR="00966EB5" w:rsidRPr="005A7041">
        <w:rPr>
          <w:iCs/>
          <w:lang w:val="es-ES"/>
        </w:rPr>
        <w:t>:</w:t>
      </w:r>
    </w:p>
    <w:p w14:paraId="4F514926" w14:textId="77777777" w:rsidR="00DE51E5" w:rsidRPr="005A7041" w:rsidRDefault="00DE51E5" w:rsidP="007269A0">
      <w:pPr>
        <w:pStyle w:val="NormalWeb"/>
        <w:spacing w:before="120" w:beforeAutospacing="0" w:after="120" w:afterAutospacing="0"/>
        <w:jc w:val="both"/>
        <w:rPr>
          <w:rFonts w:ascii="Times New Roman" w:eastAsia="Times New Roman" w:hAnsi="Times New Roman"/>
          <w:iCs/>
          <w:sz w:val="24"/>
          <w:lang w:val="es-ES"/>
        </w:rPr>
      </w:pPr>
      <w:r w:rsidRPr="005A7041">
        <w:rPr>
          <w:rFonts w:ascii="Times New Roman" w:eastAsia="Times New Roman" w:hAnsi="Times New Roman"/>
          <w:iCs/>
          <w:sz w:val="24"/>
          <w:lang w:val="es-ES"/>
        </w:rPr>
        <w:t>Nosotros, los suscritos, declaramos que:</w:t>
      </w:r>
    </w:p>
    <w:p w14:paraId="7C7004CD" w14:textId="1803605D" w:rsidR="00DE51E5" w:rsidRPr="005A7041" w:rsidRDefault="00DE51E5" w:rsidP="007269A0">
      <w:pPr>
        <w:pStyle w:val="NormalWeb"/>
        <w:spacing w:before="120" w:beforeAutospacing="0" w:after="120" w:afterAutospacing="0"/>
        <w:jc w:val="both"/>
        <w:rPr>
          <w:rFonts w:ascii="Times New Roman" w:hAnsi="Times New Roman"/>
          <w:iCs/>
          <w:sz w:val="24"/>
          <w:lang w:val="es-ES"/>
        </w:rPr>
      </w:pPr>
      <w:r w:rsidRPr="005A7041">
        <w:rPr>
          <w:rFonts w:ascii="Times New Roman" w:eastAsia="Times New Roman" w:hAnsi="Times New Roman"/>
          <w:iCs/>
          <w:sz w:val="24"/>
          <w:lang w:val="es-ES"/>
        </w:rPr>
        <w:t xml:space="preserve">Entendemos que, de acuerdo con sus condiciones, las </w:t>
      </w:r>
      <w:r w:rsidR="00F245E8" w:rsidRPr="005A7041">
        <w:rPr>
          <w:rFonts w:ascii="Times New Roman" w:eastAsia="Times New Roman" w:hAnsi="Times New Roman"/>
          <w:iCs/>
          <w:sz w:val="24"/>
          <w:lang w:val="es-ES"/>
        </w:rPr>
        <w:t>Oferta</w:t>
      </w:r>
      <w:r w:rsidRPr="005A7041">
        <w:rPr>
          <w:rFonts w:ascii="Times New Roman" w:eastAsia="Times New Roman" w:hAnsi="Times New Roman"/>
          <w:iCs/>
          <w:sz w:val="24"/>
          <w:lang w:val="es-ES"/>
        </w:rPr>
        <w:t>s deben estar respaldadas por una Declaración de Mantenimiento de la Oferta</w:t>
      </w:r>
      <w:r w:rsidRPr="005A7041">
        <w:rPr>
          <w:rFonts w:ascii="Times New Roman" w:hAnsi="Times New Roman"/>
          <w:iCs/>
          <w:sz w:val="24"/>
          <w:lang w:val="es-ES"/>
        </w:rPr>
        <w:t>.</w:t>
      </w:r>
    </w:p>
    <w:p w14:paraId="7075300B" w14:textId="2130C34A" w:rsidR="00DE51E5" w:rsidRPr="005A7041" w:rsidRDefault="00DE51E5" w:rsidP="008B036C">
      <w:pPr>
        <w:pStyle w:val="NormalWeb"/>
        <w:spacing w:before="120" w:beforeAutospacing="0" w:after="120" w:afterAutospacing="0"/>
        <w:jc w:val="both"/>
        <w:rPr>
          <w:rFonts w:ascii="Times New Roman" w:hAnsi="Times New Roman"/>
          <w:iCs/>
          <w:sz w:val="24"/>
          <w:lang w:val="es-ES"/>
        </w:rPr>
      </w:pPr>
      <w:r w:rsidRPr="005A7041">
        <w:rPr>
          <w:rFonts w:ascii="Times New Roman" w:hAnsi="Times New Roman"/>
          <w:iCs/>
          <w:sz w:val="24"/>
          <w:lang w:val="es-ES"/>
        </w:rPr>
        <w:t xml:space="preserve">Aceptamos que </w:t>
      </w:r>
      <w:r w:rsidR="00966EB5" w:rsidRPr="005A7041">
        <w:rPr>
          <w:rFonts w:ascii="Times New Roman" w:hAnsi="Times New Roman"/>
          <w:iCs/>
          <w:sz w:val="24"/>
          <w:lang w:val="es-ES"/>
        </w:rPr>
        <w:t xml:space="preserve">seremos </w:t>
      </w:r>
      <w:r w:rsidRPr="005A7041">
        <w:rPr>
          <w:rFonts w:ascii="Times New Roman" w:hAnsi="Times New Roman"/>
          <w:iCs/>
          <w:sz w:val="24"/>
          <w:lang w:val="es-ES"/>
        </w:rPr>
        <w:t xml:space="preserve">automáticamente declarados no elegibles para participar en la licitación </w:t>
      </w:r>
      <w:r w:rsidR="00700DBC" w:rsidRPr="005A7041">
        <w:rPr>
          <w:rFonts w:ascii="Times New Roman" w:hAnsi="Times New Roman"/>
          <w:iCs/>
          <w:sz w:val="24"/>
          <w:lang w:val="es-ES"/>
        </w:rPr>
        <w:t xml:space="preserve">o presentar propuestas </w:t>
      </w:r>
      <w:r w:rsidRPr="005A7041">
        <w:rPr>
          <w:rFonts w:ascii="Times New Roman" w:hAnsi="Times New Roman"/>
          <w:iCs/>
          <w:sz w:val="24"/>
          <w:lang w:val="es-ES"/>
        </w:rPr>
        <w:t xml:space="preserve">de cualquier contrato con </w:t>
      </w:r>
      <w:r w:rsidR="00700DBC" w:rsidRPr="005A7041">
        <w:rPr>
          <w:rFonts w:ascii="Times New Roman" w:hAnsi="Times New Roman"/>
          <w:iCs/>
          <w:sz w:val="24"/>
          <w:lang w:val="es-ES"/>
        </w:rPr>
        <w:t xml:space="preserve">el Contratante </w:t>
      </w:r>
      <w:r w:rsidRPr="005A7041">
        <w:rPr>
          <w:rFonts w:ascii="Times New Roman" w:hAnsi="Times New Roman"/>
          <w:iCs/>
          <w:sz w:val="24"/>
          <w:lang w:val="es-ES"/>
        </w:rPr>
        <w:t xml:space="preserve">por un </w:t>
      </w:r>
      <w:r w:rsidR="008B036C" w:rsidRPr="005A7041">
        <w:rPr>
          <w:rFonts w:ascii="Times New Roman" w:hAnsi="Times New Roman"/>
          <w:iCs/>
          <w:sz w:val="24"/>
          <w:lang w:val="es-ES"/>
        </w:rPr>
        <w:t>período especificado en la Sección II, Datos de la Licitación (DDL</w:t>
      </w:r>
      <w:r w:rsidRPr="005A7041">
        <w:rPr>
          <w:rFonts w:ascii="Times New Roman" w:hAnsi="Times New Roman"/>
          <w:iCs/>
          <w:sz w:val="24"/>
          <w:lang w:val="es-ES"/>
        </w:rPr>
        <w:t>, si incumplimos la</w:t>
      </w:r>
      <w:r w:rsidR="00733C5F" w:rsidRPr="005A7041">
        <w:rPr>
          <w:rFonts w:ascii="Times New Roman" w:hAnsi="Times New Roman"/>
          <w:iCs/>
          <w:sz w:val="24"/>
          <w:lang w:val="es-ES"/>
        </w:rPr>
        <w:t xml:space="preserve"> </w:t>
      </w:r>
      <w:r w:rsidRPr="005A7041">
        <w:rPr>
          <w:rFonts w:ascii="Times New Roman" w:hAnsi="Times New Roman"/>
          <w:iCs/>
          <w:sz w:val="24"/>
          <w:lang w:val="es-ES"/>
        </w:rPr>
        <w:t xml:space="preserve">(s) obligación (obligaciones) contraídas en virtud de las condiciones de la </w:t>
      </w:r>
      <w:r w:rsidR="00F245E8" w:rsidRPr="005A7041">
        <w:rPr>
          <w:rFonts w:ascii="Times New Roman" w:hAnsi="Times New Roman"/>
          <w:iCs/>
          <w:sz w:val="24"/>
          <w:lang w:val="es-ES"/>
        </w:rPr>
        <w:t>Oferta</w:t>
      </w:r>
      <w:r w:rsidR="006A7F5B" w:rsidRPr="005A7041">
        <w:rPr>
          <w:rFonts w:ascii="Times New Roman" w:hAnsi="Times New Roman"/>
          <w:iCs/>
          <w:sz w:val="24"/>
          <w:lang w:val="es-ES"/>
        </w:rPr>
        <w:t xml:space="preserve"> porque</w:t>
      </w:r>
      <w:r w:rsidRPr="005A7041">
        <w:rPr>
          <w:rFonts w:ascii="Times New Roman" w:hAnsi="Times New Roman"/>
          <w:iCs/>
          <w:sz w:val="24"/>
          <w:lang w:val="es-ES"/>
        </w:rPr>
        <w:t>:</w:t>
      </w:r>
    </w:p>
    <w:p w14:paraId="00FE7979" w14:textId="66C09FDC" w:rsidR="000D3598" w:rsidRPr="005A7041" w:rsidRDefault="000D3598" w:rsidP="007269A0">
      <w:pPr>
        <w:autoSpaceDE w:val="0"/>
        <w:autoSpaceDN w:val="0"/>
        <w:adjustRightInd w:val="0"/>
        <w:spacing w:before="120" w:after="120"/>
        <w:ind w:left="567" w:right="84" w:hanging="540"/>
        <w:jc w:val="both"/>
        <w:rPr>
          <w:color w:val="000000"/>
          <w:lang w:val="es-ES"/>
        </w:rPr>
      </w:pPr>
      <w:r w:rsidRPr="005A7041">
        <w:rPr>
          <w:lang w:val="es-ES"/>
        </w:rPr>
        <w:t>(a)</w:t>
      </w:r>
      <w:r w:rsidRPr="005A7041">
        <w:rPr>
          <w:lang w:val="es-ES"/>
        </w:rPr>
        <w:tab/>
        <w:t xml:space="preserve">hemos </w:t>
      </w:r>
      <w:r w:rsidRPr="005A7041">
        <w:rPr>
          <w:color w:val="000000"/>
          <w:lang w:val="es-ES"/>
        </w:rPr>
        <w:t xml:space="preserve">retirado nuestra Oferta antes de la fecha de expiración de la validez de la Oferta especificada en la Carta de la Oferta, o cualquier fecha </w:t>
      </w:r>
      <w:r w:rsidR="009353D8" w:rsidRPr="005A7041">
        <w:rPr>
          <w:color w:val="000000"/>
          <w:lang w:val="es-ES"/>
        </w:rPr>
        <w:t>prorrogada</w:t>
      </w:r>
      <w:r w:rsidRPr="005A7041">
        <w:rPr>
          <w:color w:val="000000"/>
          <w:lang w:val="es-ES"/>
        </w:rPr>
        <w:t xml:space="preserve"> otorgada por nosotros; o</w:t>
      </w:r>
    </w:p>
    <w:p w14:paraId="3D86CB68" w14:textId="4C57E44B" w:rsidR="000D3598" w:rsidRPr="005A7041" w:rsidRDefault="0024661B" w:rsidP="007269A0">
      <w:pPr>
        <w:numPr>
          <w:ilvl w:val="12"/>
          <w:numId w:val="0"/>
        </w:numPr>
        <w:suppressAutoHyphens/>
        <w:spacing w:before="120" w:after="120"/>
        <w:ind w:left="567" w:right="84" w:hanging="540"/>
        <w:jc w:val="both"/>
        <w:rPr>
          <w:lang w:val="es-ES"/>
        </w:rPr>
      </w:pPr>
      <w:r w:rsidRPr="005A7041">
        <w:rPr>
          <w:color w:val="000000"/>
          <w:lang w:val="es-ES"/>
        </w:rPr>
        <w:t>(b)</w:t>
      </w:r>
      <w:r w:rsidRPr="005A7041">
        <w:rPr>
          <w:color w:val="000000"/>
          <w:lang w:val="es-ES"/>
        </w:rPr>
        <w:tab/>
      </w:r>
      <w:r w:rsidRPr="005A7041">
        <w:rPr>
          <w:lang w:val="es-ES"/>
        </w:rPr>
        <w:t xml:space="preserve">habiéndonos notificado el Contratante que ha aceptado nuestra Oferta antes de la fecha de expiración de la validez de la Oferta indicada en la Carta de la Oferta o cualquier </w:t>
      </w:r>
      <w:r w:rsidR="008B036C" w:rsidRPr="005A7041">
        <w:rPr>
          <w:lang w:val="es-ES"/>
        </w:rPr>
        <w:t xml:space="preserve">prórroga de </w:t>
      </w:r>
      <w:proofErr w:type="gramStart"/>
      <w:r w:rsidR="008B036C" w:rsidRPr="005A7041">
        <w:rPr>
          <w:lang w:val="es-ES"/>
        </w:rPr>
        <w:t>la misma</w:t>
      </w:r>
      <w:proofErr w:type="gramEnd"/>
      <w:r w:rsidRPr="005A7041">
        <w:rPr>
          <w:lang w:val="es-ES"/>
        </w:rPr>
        <w:t xml:space="preserve"> otorgada por nosotros, (i) no hemos formalizado o nos hemos negado a formalizar el Contrato, si requerido, o (</w:t>
      </w:r>
      <w:proofErr w:type="spellStart"/>
      <w:r w:rsidRPr="005A7041">
        <w:rPr>
          <w:lang w:val="es-ES"/>
        </w:rPr>
        <w:t>ii</w:t>
      </w:r>
      <w:proofErr w:type="spellEnd"/>
      <w:r w:rsidRPr="005A7041">
        <w:rPr>
          <w:lang w:val="es-ES"/>
        </w:rPr>
        <w:t xml:space="preserve">) no hemos suministrado o nos hemos negado a suministrar la Garantía de Cumplimiento </w:t>
      </w:r>
      <w:r w:rsidRPr="005A7041">
        <w:rPr>
          <w:iCs/>
          <w:lang w:val="es-ES"/>
        </w:rPr>
        <w:t xml:space="preserve">y, si requerido, la Garantía de Cumplimiento Ambiental y Social (AS), </w:t>
      </w:r>
      <w:r w:rsidRPr="005A7041">
        <w:rPr>
          <w:lang w:val="es-ES"/>
        </w:rPr>
        <w:t>de conformidad con las IAL.</w:t>
      </w:r>
    </w:p>
    <w:p w14:paraId="3118310A" w14:textId="77777777" w:rsidR="000D3598" w:rsidRPr="005A7041" w:rsidRDefault="00DE51E5" w:rsidP="007269A0">
      <w:pPr>
        <w:autoSpaceDE w:val="0"/>
        <w:autoSpaceDN w:val="0"/>
        <w:adjustRightInd w:val="0"/>
        <w:spacing w:before="120" w:after="120" w:line="240" w:lineRule="atLeast"/>
        <w:jc w:val="both"/>
        <w:rPr>
          <w:color w:val="000000"/>
          <w:lang w:val="es-ES"/>
        </w:rPr>
      </w:pPr>
      <w:r w:rsidRPr="005A7041">
        <w:rPr>
          <w:iCs/>
          <w:lang w:val="es-ES"/>
        </w:rPr>
        <w:t xml:space="preserve">Entendemos que esta Declaración de Mantenimiento de la Oferta expirará si no resultamos seleccionados, cuando ocurra el primero de los siguientes hechos: </w:t>
      </w:r>
      <w:r w:rsidR="000D3598" w:rsidRPr="005A7041">
        <w:rPr>
          <w:iCs/>
          <w:lang w:val="es-ES"/>
        </w:rPr>
        <w:t>(</w:t>
      </w:r>
      <w:r w:rsidRPr="005A7041">
        <w:rPr>
          <w:iCs/>
          <w:lang w:val="es-ES"/>
        </w:rPr>
        <w:t xml:space="preserve">i) cuando recibamos la notificación que usted nos envíe con el nombre del Licitante seleccionado, o </w:t>
      </w:r>
      <w:r w:rsidR="000D3598" w:rsidRPr="005A7041">
        <w:rPr>
          <w:color w:val="000000"/>
          <w:lang w:val="es-ES"/>
        </w:rPr>
        <w:t>(</w:t>
      </w:r>
      <w:proofErr w:type="spellStart"/>
      <w:r w:rsidR="000D3598" w:rsidRPr="005A7041">
        <w:rPr>
          <w:color w:val="000000"/>
          <w:lang w:val="es-ES"/>
        </w:rPr>
        <w:t>ii</w:t>
      </w:r>
      <w:proofErr w:type="spellEnd"/>
      <w:r w:rsidR="000D3598" w:rsidRPr="005A7041">
        <w:rPr>
          <w:color w:val="000000"/>
          <w:lang w:val="es-ES"/>
        </w:rPr>
        <w:t xml:space="preserve">) </w:t>
      </w:r>
      <w:r w:rsidR="000D3598" w:rsidRPr="005A7041">
        <w:rPr>
          <w:lang w:val="es-ES"/>
        </w:rPr>
        <w:t xml:space="preserve">haber transcurrido veintiocho días después </w:t>
      </w:r>
      <w:r w:rsidR="000D3598" w:rsidRPr="005A7041">
        <w:rPr>
          <w:color w:val="000000"/>
          <w:lang w:val="es-ES"/>
        </w:rPr>
        <w:t>de la fecha de expiración de la validez de nuestra Oferta.</w:t>
      </w:r>
    </w:p>
    <w:p w14:paraId="4336DA0B" w14:textId="6B262AD9" w:rsidR="000D3598" w:rsidRPr="005A7041" w:rsidRDefault="000D3598" w:rsidP="00CF4A2C">
      <w:pPr>
        <w:tabs>
          <w:tab w:val="left" w:pos="6120"/>
        </w:tabs>
        <w:spacing w:before="120" w:after="120"/>
        <w:rPr>
          <w:bCs/>
          <w:iCs/>
          <w:lang w:val="es-ES"/>
        </w:rPr>
      </w:pPr>
      <w:r w:rsidRPr="005A7041">
        <w:rPr>
          <w:iCs/>
          <w:lang w:val="es-ES"/>
        </w:rPr>
        <w:t>Nombre del Licitante*</w:t>
      </w:r>
      <w:r w:rsidRPr="005A7041">
        <w:rPr>
          <w:iCs/>
          <w:u w:val="single"/>
          <w:lang w:val="es-ES"/>
        </w:rPr>
        <w:t xml:space="preserve"> ______ </w:t>
      </w:r>
      <w:r w:rsidRPr="005A7041">
        <w:rPr>
          <w:bCs/>
          <w:i/>
          <w:iCs/>
          <w:u w:val="single"/>
          <w:lang w:val="es-ES"/>
        </w:rPr>
        <w:t>[indique el nombre completo del Licitante]</w:t>
      </w:r>
    </w:p>
    <w:p w14:paraId="520FE562" w14:textId="74BFC5B0" w:rsidR="002179E5" w:rsidRPr="005A7041" w:rsidRDefault="00DE51E5" w:rsidP="00CF4A2C">
      <w:pPr>
        <w:tabs>
          <w:tab w:val="left" w:pos="8931"/>
        </w:tabs>
        <w:spacing w:before="120" w:after="120"/>
        <w:jc w:val="both"/>
        <w:rPr>
          <w:iCs/>
          <w:lang w:val="es-ES"/>
        </w:rPr>
      </w:pPr>
      <w:r w:rsidRPr="005A7041">
        <w:rPr>
          <w:iCs/>
          <w:lang w:val="es-ES"/>
        </w:rPr>
        <w:t>Nombre de la persona debidamente autorizada para firmar la Oferta en nombre del Licitante</w:t>
      </w:r>
      <w:r w:rsidRPr="005A7041">
        <w:rPr>
          <w:b/>
          <w:bCs/>
          <w:iCs/>
          <w:lang w:val="es-ES"/>
        </w:rPr>
        <w:t>**</w:t>
      </w:r>
      <w:r w:rsidR="00735F14" w:rsidRPr="005A7041">
        <w:rPr>
          <w:b/>
          <w:bCs/>
          <w:iCs/>
          <w:lang w:val="es-ES"/>
        </w:rPr>
        <w:t xml:space="preserve"> </w:t>
      </w:r>
      <w:r w:rsidR="002179E5" w:rsidRPr="005A7041">
        <w:rPr>
          <w:iCs/>
          <w:u w:val="single"/>
          <w:lang w:val="es-ES"/>
        </w:rPr>
        <w:tab/>
      </w:r>
    </w:p>
    <w:p w14:paraId="58A2B772" w14:textId="228A2D6E" w:rsidR="002179E5" w:rsidRPr="005A7041" w:rsidRDefault="00DE51E5" w:rsidP="00CF4A2C">
      <w:pPr>
        <w:tabs>
          <w:tab w:val="left" w:pos="6120"/>
        </w:tabs>
        <w:spacing w:before="120" w:after="120"/>
        <w:jc w:val="both"/>
        <w:rPr>
          <w:iCs/>
          <w:lang w:val="es-ES"/>
        </w:rPr>
      </w:pPr>
      <w:r w:rsidRPr="005A7041">
        <w:rPr>
          <w:iCs/>
          <w:lang w:val="es-ES"/>
        </w:rPr>
        <w:t xml:space="preserve">Cargo de la persona que firma la Oferta </w:t>
      </w:r>
      <w:r w:rsidR="002179E5" w:rsidRPr="005A7041">
        <w:rPr>
          <w:iCs/>
          <w:lang w:val="es-ES"/>
        </w:rPr>
        <w:t>________________________</w:t>
      </w:r>
      <w:r w:rsidR="00735F14" w:rsidRPr="005A7041">
        <w:rPr>
          <w:iCs/>
          <w:lang w:val="es-ES"/>
        </w:rPr>
        <w:t>_______</w:t>
      </w:r>
      <w:r w:rsidR="002179E5" w:rsidRPr="005A7041">
        <w:rPr>
          <w:iCs/>
          <w:lang w:val="es-ES"/>
        </w:rPr>
        <w:t>___________</w:t>
      </w:r>
    </w:p>
    <w:p w14:paraId="41FDE30B" w14:textId="2C3B2406" w:rsidR="00DE51E5" w:rsidRPr="005A7041" w:rsidRDefault="00DE51E5" w:rsidP="00CF4A2C">
      <w:pPr>
        <w:tabs>
          <w:tab w:val="left" w:pos="8931"/>
        </w:tabs>
        <w:spacing w:before="120" w:after="120"/>
        <w:jc w:val="both"/>
        <w:rPr>
          <w:iCs/>
          <w:u w:val="single"/>
          <w:lang w:val="es-ES"/>
        </w:rPr>
      </w:pPr>
      <w:r w:rsidRPr="005A7041">
        <w:rPr>
          <w:iCs/>
          <w:lang w:val="es-ES"/>
        </w:rPr>
        <w:t>Firma de la persona antes mencionada</w:t>
      </w:r>
      <w:r w:rsidRPr="005A7041">
        <w:rPr>
          <w:iCs/>
          <w:u w:val="single"/>
          <w:lang w:val="es-ES"/>
        </w:rPr>
        <w:tab/>
      </w:r>
      <w:r w:rsidRPr="005A7041">
        <w:rPr>
          <w:i/>
          <w:iCs/>
          <w:u w:val="single"/>
          <w:lang w:val="es-ES"/>
        </w:rPr>
        <w:t xml:space="preserve"> </w:t>
      </w:r>
    </w:p>
    <w:p w14:paraId="43FBFA48" w14:textId="23736D5F" w:rsidR="00DE51E5" w:rsidRPr="005A7041" w:rsidRDefault="00DE51E5" w:rsidP="00CF4A2C">
      <w:pPr>
        <w:tabs>
          <w:tab w:val="left" w:pos="6120"/>
        </w:tabs>
        <w:spacing w:before="120" w:after="120"/>
        <w:jc w:val="both"/>
        <w:rPr>
          <w:iCs/>
          <w:lang w:val="es-ES"/>
        </w:rPr>
      </w:pPr>
      <w:r w:rsidRPr="005A7041">
        <w:rPr>
          <w:iCs/>
          <w:lang w:val="es-ES"/>
        </w:rPr>
        <w:t>Firmad</w:t>
      </w:r>
      <w:r w:rsidR="009E12BA" w:rsidRPr="005A7041">
        <w:rPr>
          <w:iCs/>
          <w:lang w:val="es-ES"/>
        </w:rPr>
        <w:t>o</w:t>
      </w:r>
      <w:r w:rsidRPr="005A7041">
        <w:rPr>
          <w:iCs/>
          <w:lang w:val="es-ES"/>
        </w:rPr>
        <w:t xml:space="preserve"> a los </w:t>
      </w:r>
      <w:r w:rsidR="002179E5" w:rsidRPr="005A7041">
        <w:rPr>
          <w:i/>
          <w:iCs/>
          <w:lang w:val="es-ES"/>
        </w:rPr>
        <w:t>_________________</w:t>
      </w:r>
      <w:r w:rsidRPr="005A7041">
        <w:rPr>
          <w:b/>
          <w:i/>
          <w:iCs/>
          <w:lang w:val="es-ES"/>
        </w:rPr>
        <w:t xml:space="preserve"> </w:t>
      </w:r>
      <w:r w:rsidRPr="005A7041">
        <w:rPr>
          <w:iCs/>
          <w:lang w:val="es-ES"/>
        </w:rPr>
        <w:t xml:space="preserve">días del mes de </w:t>
      </w:r>
      <w:r w:rsidR="002179E5" w:rsidRPr="005A7041">
        <w:rPr>
          <w:b/>
          <w:iCs/>
          <w:lang w:val="es-ES"/>
        </w:rPr>
        <w:t>___________</w:t>
      </w:r>
      <w:r w:rsidR="00735F14" w:rsidRPr="005A7041">
        <w:rPr>
          <w:b/>
          <w:iCs/>
          <w:lang w:val="es-ES"/>
        </w:rPr>
        <w:t>__</w:t>
      </w:r>
      <w:r w:rsidR="002179E5" w:rsidRPr="005A7041">
        <w:rPr>
          <w:b/>
          <w:iCs/>
          <w:lang w:val="es-ES"/>
        </w:rPr>
        <w:t>__</w:t>
      </w:r>
      <w:r w:rsidRPr="005A7041">
        <w:rPr>
          <w:b/>
          <w:iCs/>
          <w:lang w:val="es-ES"/>
        </w:rPr>
        <w:t xml:space="preserve"> </w:t>
      </w:r>
      <w:proofErr w:type="spellStart"/>
      <w:r w:rsidRPr="005A7041">
        <w:rPr>
          <w:iCs/>
          <w:lang w:val="es-ES"/>
        </w:rPr>
        <w:t>de</w:t>
      </w:r>
      <w:proofErr w:type="spellEnd"/>
      <w:r w:rsidRPr="005A7041">
        <w:rPr>
          <w:i/>
          <w:iCs/>
          <w:lang w:val="es-ES"/>
        </w:rPr>
        <w:t xml:space="preserve"> </w:t>
      </w:r>
      <w:r w:rsidR="002179E5" w:rsidRPr="005A7041">
        <w:rPr>
          <w:b/>
          <w:i/>
          <w:iCs/>
          <w:lang w:val="es-ES"/>
        </w:rPr>
        <w:t>______________.</w:t>
      </w:r>
    </w:p>
    <w:p w14:paraId="34BD7B77" w14:textId="5795B5F0" w:rsidR="00DE51E5" w:rsidRPr="005A7041" w:rsidRDefault="00DE51E5" w:rsidP="00CF4A2C">
      <w:pPr>
        <w:tabs>
          <w:tab w:val="left" w:pos="6120"/>
        </w:tabs>
        <w:spacing w:before="120" w:after="120"/>
        <w:jc w:val="both"/>
        <w:rPr>
          <w:iCs/>
          <w:lang w:val="es-ES"/>
        </w:rPr>
      </w:pPr>
      <w:r w:rsidRPr="005A7041">
        <w:rPr>
          <w:b/>
          <w:bCs/>
          <w:iCs/>
          <w:lang w:val="es-ES"/>
        </w:rPr>
        <w:t>*</w:t>
      </w:r>
      <w:r w:rsidRPr="005A7041">
        <w:rPr>
          <w:iCs/>
          <w:lang w:val="es-ES"/>
        </w:rPr>
        <w:t xml:space="preserve">: En caso de que la Oferta sea presentada por una </w:t>
      </w:r>
      <w:r w:rsidR="008C148F" w:rsidRPr="005A7041">
        <w:rPr>
          <w:iCs/>
          <w:lang w:val="es-ES"/>
        </w:rPr>
        <w:t>APCA</w:t>
      </w:r>
      <w:r w:rsidRPr="005A7041">
        <w:rPr>
          <w:iCs/>
          <w:lang w:val="es-ES"/>
        </w:rPr>
        <w:t xml:space="preserve">, especifique el nombre de la </w:t>
      </w:r>
      <w:r w:rsidR="008C148F" w:rsidRPr="005A7041">
        <w:rPr>
          <w:iCs/>
          <w:lang w:val="es-ES"/>
        </w:rPr>
        <w:t>APCA</w:t>
      </w:r>
      <w:r w:rsidRPr="005A7041">
        <w:rPr>
          <w:iCs/>
          <w:lang w:val="es-ES"/>
        </w:rPr>
        <w:t xml:space="preserve"> que actúa como Licitante.</w:t>
      </w:r>
    </w:p>
    <w:p w14:paraId="273A286C" w14:textId="77777777" w:rsidR="009533CB" w:rsidRPr="005A7041" w:rsidRDefault="00DE51E5" w:rsidP="00CF4A2C">
      <w:pPr>
        <w:tabs>
          <w:tab w:val="right" w:pos="9000"/>
        </w:tabs>
        <w:suppressAutoHyphens/>
        <w:spacing w:before="120" w:after="120"/>
        <w:jc w:val="both"/>
        <w:rPr>
          <w:bCs/>
          <w:iCs/>
          <w:lang w:val="es-ES"/>
        </w:rPr>
      </w:pPr>
      <w:r w:rsidRPr="005A7041">
        <w:rPr>
          <w:bCs/>
          <w:iCs/>
          <w:lang w:val="es-ES"/>
        </w:rPr>
        <w:t xml:space="preserve">**: La persona que firma la Oferta adjuntará a esta el poder que le haya otorgado el Licitante. </w:t>
      </w:r>
    </w:p>
    <w:p w14:paraId="49D030C0" w14:textId="77777777" w:rsidR="009533CB" w:rsidRPr="005A7041" w:rsidRDefault="009533CB" w:rsidP="00CF4A2C">
      <w:pPr>
        <w:tabs>
          <w:tab w:val="right" w:pos="9000"/>
        </w:tabs>
        <w:suppressAutoHyphens/>
        <w:spacing w:before="120" w:after="120"/>
        <w:jc w:val="both"/>
        <w:rPr>
          <w:i/>
          <w:iCs/>
          <w:lang w:val="es-ES"/>
        </w:rPr>
      </w:pPr>
    </w:p>
    <w:p w14:paraId="405366CE" w14:textId="0CCA9692" w:rsidR="002368B5" w:rsidRPr="005A7041" w:rsidRDefault="00DE51E5" w:rsidP="00CF4A2C">
      <w:pPr>
        <w:tabs>
          <w:tab w:val="right" w:pos="9000"/>
        </w:tabs>
        <w:suppressAutoHyphens/>
        <w:spacing w:before="120" w:after="120"/>
        <w:jc w:val="both"/>
        <w:rPr>
          <w:i/>
          <w:iCs/>
          <w:lang w:val="es-ES"/>
        </w:rPr>
      </w:pPr>
      <w:r w:rsidRPr="005A7041">
        <w:rPr>
          <w:i/>
          <w:iCs/>
          <w:lang w:val="es-ES"/>
        </w:rPr>
        <w:t xml:space="preserve">[Nota: En el caso de una </w:t>
      </w:r>
      <w:r w:rsidR="008C148F" w:rsidRPr="005A7041">
        <w:rPr>
          <w:i/>
          <w:iCs/>
          <w:lang w:val="es-ES"/>
        </w:rPr>
        <w:t>APCA</w:t>
      </w:r>
      <w:r w:rsidRPr="005A7041">
        <w:rPr>
          <w:i/>
          <w:iCs/>
          <w:lang w:val="es-ES"/>
        </w:rPr>
        <w:t xml:space="preserve">, la Declaración de Mantenimiento de la Oferta debe </w:t>
      </w:r>
      <w:r w:rsidR="009E12BA" w:rsidRPr="005A7041">
        <w:rPr>
          <w:i/>
          <w:iCs/>
          <w:lang w:val="es-ES"/>
        </w:rPr>
        <w:t>hacerse</w:t>
      </w:r>
      <w:r w:rsidRPr="005A7041">
        <w:rPr>
          <w:i/>
          <w:iCs/>
          <w:lang w:val="es-ES"/>
        </w:rPr>
        <w:t xml:space="preserve"> en nombre de todos los miembros de la </w:t>
      </w:r>
      <w:r w:rsidR="008C148F" w:rsidRPr="005A7041">
        <w:rPr>
          <w:i/>
          <w:iCs/>
          <w:lang w:val="es-ES"/>
        </w:rPr>
        <w:t>APCA</w:t>
      </w:r>
      <w:r w:rsidRPr="005A7041">
        <w:rPr>
          <w:i/>
          <w:iCs/>
          <w:lang w:val="es-ES"/>
        </w:rPr>
        <w:t xml:space="preserve"> que presenta la Oferta].</w:t>
      </w:r>
    </w:p>
    <w:p w14:paraId="2F930500" w14:textId="36339316" w:rsidR="002368B5" w:rsidRPr="005A7041" w:rsidRDefault="002368B5" w:rsidP="00735F14">
      <w:pPr>
        <w:rPr>
          <w:rStyle w:val="Table"/>
          <w:i/>
          <w:iCs/>
          <w:spacing w:val="-2"/>
          <w:sz w:val="24"/>
          <w:lang w:val="es-ES"/>
        </w:rPr>
      </w:pPr>
      <w:r w:rsidRPr="005A7041">
        <w:rPr>
          <w:rStyle w:val="Table"/>
          <w:i/>
          <w:iCs/>
          <w:spacing w:val="-2"/>
          <w:sz w:val="24"/>
          <w:lang w:val="es-ES"/>
        </w:rPr>
        <w:br w:type="page"/>
      </w:r>
    </w:p>
    <w:p w14:paraId="13CDFD83" w14:textId="0707C03D" w:rsidR="00736D6F" w:rsidRPr="005A7041" w:rsidRDefault="00736D6F" w:rsidP="00103E3F">
      <w:pPr>
        <w:pStyle w:val="SecIVHeader1"/>
      </w:pPr>
      <w:bookmarkStart w:id="671" w:name="_Toc485743347"/>
      <w:bookmarkStart w:id="672" w:name="_Toc485743974"/>
      <w:bookmarkStart w:id="673" w:name="_Toc69829362"/>
      <w:bookmarkStart w:id="674" w:name="_Toc206528771"/>
      <w:r w:rsidRPr="005A7041">
        <w:lastRenderedPageBreak/>
        <w:t>Carta de Oferta-Parte Financiera</w:t>
      </w:r>
      <w:bookmarkEnd w:id="671"/>
      <w:bookmarkEnd w:id="672"/>
      <w:bookmarkEnd w:id="673"/>
      <w:bookmarkEnd w:id="674"/>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736D6F" w:rsidRPr="001C59B2" w14:paraId="7175CCE0" w14:textId="77777777" w:rsidTr="00735F14">
        <w:tc>
          <w:tcPr>
            <w:tcW w:w="9039" w:type="dxa"/>
          </w:tcPr>
          <w:p w14:paraId="60833526" w14:textId="77777777" w:rsidR="00736D6F" w:rsidRPr="005A7041" w:rsidRDefault="00736D6F" w:rsidP="006B68B4">
            <w:pPr>
              <w:spacing w:before="120"/>
              <w:jc w:val="both"/>
              <w:rPr>
                <w:i/>
                <w:lang w:val="es-ES"/>
              </w:rPr>
            </w:pPr>
            <w:r w:rsidRPr="005A7041">
              <w:rPr>
                <w:i/>
                <w:lang w:val="es-ES"/>
              </w:rPr>
              <w:t>INSTRUCCIONES A LOS LICITANTES: ELIMINE ESTE RECUADRO UNA VEZ QUE SE HAYA RELLENADO EL DOCUMENTO</w:t>
            </w:r>
          </w:p>
          <w:p w14:paraId="249AD33D" w14:textId="77777777" w:rsidR="00736D6F" w:rsidRPr="005A7041" w:rsidRDefault="00736D6F" w:rsidP="006B68B4">
            <w:pPr>
              <w:spacing w:before="120"/>
              <w:ind w:left="990"/>
              <w:jc w:val="both"/>
              <w:rPr>
                <w:i/>
                <w:lang w:val="es-ES"/>
              </w:rPr>
            </w:pPr>
          </w:p>
          <w:p w14:paraId="62A69C3B" w14:textId="77777777" w:rsidR="00736D6F" w:rsidRPr="005A7041" w:rsidRDefault="00736D6F" w:rsidP="006B68B4">
            <w:pPr>
              <w:jc w:val="both"/>
              <w:rPr>
                <w:i/>
                <w:lang w:val="es-ES"/>
              </w:rPr>
            </w:pPr>
            <w:r w:rsidRPr="005A7041">
              <w:rPr>
                <w:i/>
                <w:iCs/>
                <w:lang w:val="es-ES"/>
              </w:rPr>
              <w:t xml:space="preserve">El </w:t>
            </w:r>
            <w:r w:rsidRPr="005A7041">
              <w:rPr>
                <w:bCs/>
                <w:i/>
                <w:iCs/>
                <w:lang w:val="es-ES"/>
              </w:rPr>
              <w:t>Licitante</w:t>
            </w:r>
            <w:r w:rsidRPr="005A7041">
              <w:rPr>
                <w:b/>
                <w:bCs/>
                <w:i/>
                <w:iCs/>
                <w:lang w:val="es-ES"/>
              </w:rPr>
              <w:t xml:space="preserve"> </w:t>
            </w:r>
            <w:r w:rsidRPr="005A7041">
              <w:rPr>
                <w:i/>
                <w:iCs/>
                <w:lang w:val="es-ES"/>
              </w:rPr>
              <w:t>debe preparar esta Carta de Oferta en papel con membrete que indique claramente el nombre y el domicilio comercial completos del Licitante</w:t>
            </w:r>
            <w:r w:rsidRPr="005A7041">
              <w:rPr>
                <w:i/>
                <w:lang w:val="es-ES"/>
              </w:rPr>
              <w:t>.</w:t>
            </w:r>
          </w:p>
          <w:p w14:paraId="2CC471CE" w14:textId="77777777" w:rsidR="00736D6F" w:rsidRPr="005A7041" w:rsidRDefault="00736D6F" w:rsidP="006B68B4">
            <w:pPr>
              <w:spacing w:before="120"/>
              <w:ind w:left="990"/>
              <w:jc w:val="both"/>
              <w:rPr>
                <w:i/>
                <w:lang w:val="es-ES"/>
              </w:rPr>
            </w:pPr>
          </w:p>
          <w:p w14:paraId="074EB4AC" w14:textId="4F669C81" w:rsidR="00736D6F" w:rsidRPr="005A7041" w:rsidRDefault="00736D6F" w:rsidP="006B68B4">
            <w:pPr>
              <w:spacing w:after="120"/>
              <w:jc w:val="both"/>
              <w:rPr>
                <w:rFonts w:cs="Arial"/>
                <w:i/>
                <w:lang w:val="es-ES"/>
              </w:rPr>
            </w:pPr>
            <w:r w:rsidRPr="005A7041">
              <w:rPr>
                <w:i/>
                <w:u w:val="single"/>
                <w:lang w:val="es-ES"/>
              </w:rPr>
              <w:t>Nota</w:t>
            </w:r>
            <w:r w:rsidRPr="005A7041">
              <w:rPr>
                <w:i/>
                <w:lang w:val="es-ES"/>
              </w:rPr>
              <w:t xml:space="preserve">: El texto en </w:t>
            </w:r>
            <w:r w:rsidR="00D1012A" w:rsidRPr="005A7041">
              <w:rPr>
                <w:i/>
                <w:lang w:val="es-ES"/>
              </w:rPr>
              <w:t xml:space="preserve">cursiva </w:t>
            </w:r>
            <w:r w:rsidRPr="005A7041">
              <w:rPr>
                <w:i/>
                <w:lang w:val="es-ES"/>
              </w:rPr>
              <w:t>tiene por finalidad ayudar a los Licitantes a preparar este formulario.</w:t>
            </w:r>
          </w:p>
        </w:tc>
      </w:tr>
    </w:tbl>
    <w:p w14:paraId="4F419586" w14:textId="77777777" w:rsidR="00736D6F" w:rsidRPr="005A7041" w:rsidRDefault="00736D6F" w:rsidP="00736D6F">
      <w:pPr>
        <w:rPr>
          <w:rFonts w:cs="Arial"/>
          <w:lang w:val="es-ES"/>
        </w:rPr>
      </w:pPr>
    </w:p>
    <w:p w14:paraId="2212221A" w14:textId="77777777" w:rsidR="00736D6F" w:rsidRPr="005A7041" w:rsidRDefault="00736D6F" w:rsidP="00736D6F">
      <w:pPr>
        <w:tabs>
          <w:tab w:val="right" w:pos="9000"/>
        </w:tabs>
        <w:rPr>
          <w:lang w:val="es-ES"/>
        </w:rPr>
      </w:pPr>
    </w:p>
    <w:p w14:paraId="2CB312EB" w14:textId="77777777" w:rsidR="00736D6F" w:rsidRPr="005A7041" w:rsidRDefault="00736D6F" w:rsidP="00736D6F">
      <w:pPr>
        <w:tabs>
          <w:tab w:val="right" w:pos="9000"/>
        </w:tabs>
        <w:rPr>
          <w:lang w:val="es-ES"/>
        </w:rPr>
      </w:pPr>
      <w:r w:rsidRPr="005A7041">
        <w:rPr>
          <w:b/>
          <w:lang w:val="es-ES"/>
        </w:rPr>
        <w:t>Fecha de presentación de esta Oferta</w:t>
      </w:r>
      <w:r w:rsidRPr="005A7041">
        <w:rPr>
          <w:lang w:val="es-ES"/>
        </w:rPr>
        <w:t>: [</w:t>
      </w:r>
      <w:r w:rsidRPr="005A7041">
        <w:rPr>
          <w:i/>
          <w:lang w:val="es-ES"/>
        </w:rPr>
        <w:t>indique fecha (día, mes y año) de la presentación de la Oferta</w:t>
      </w:r>
      <w:r w:rsidRPr="005A7041">
        <w:rPr>
          <w:lang w:val="es-ES"/>
        </w:rPr>
        <w:t>]</w:t>
      </w:r>
    </w:p>
    <w:p w14:paraId="6CE9822F" w14:textId="3C47C797" w:rsidR="00736D6F" w:rsidRPr="005A7041" w:rsidRDefault="00586A1B" w:rsidP="00736D6F">
      <w:pPr>
        <w:tabs>
          <w:tab w:val="right" w:pos="9000"/>
        </w:tabs>
        <w:rPr>
          <w:lang w:val="es-ES"/>
        </w:rPr>
      </w:pPr>
      <w:r w:rsidRPr="005A7041">
        <w:rPr>
          <w:b/>
          <w:lang w:val="es-ES"/>
        </w:rPr>
        <w:t>Solicitud de Ofertas</w:t>
      </w:r>
      <w:r w:rsidR="00736D6F" w:rsidRPr="005A7041">
        <w:rPr>
          <w:b/>
          <w:lang w:val="es-ES"/>
        </w:rPr>
        <w:t xml:space="preserve"> </w:t>
      </w:r>
      <w:proofErr w:type="spellStart"/>
      <w:r w:rsidR="00736D6F" w:rsidRPr="005A7041">
        <w:rPr>
          <w:b/>
          <w:lang w:val="es-ES"/>
        </w:rPr>
        <w:t>n.</w:t>
      </w:r>
      <w:r w:rsidR="00736D6F" w:rsidRPr="005A7041">
        <w:rPr>
          <w:b/>
          <w:vertAlign w:val="superscript"/>
          <w:lang w:val="es-ES"/>
        </w:rPr>
        <w:t>o</w:t>
      </w:r>
      <w:proofErr w:type="spellEnd"/>
      <w:r w:rsidR="00736D6F" w:rsidRPr="005A7041">
        <w:rPr>
          <w:b/>
          <w:lang w:val="es-ES"/>
        </w:rPr>
        <w:t>:</w:t>
      </w:r>
      <w:r w:rsidR="00736D6F" w:rsidRPr="005A7041">
        <w:rPr>
          <w:lang w:val="es-ES"/>
        </w:rPr>
        <w:t xml:space="preserve"> [</w:t>
      </w:r>
      <w:r w:rsidR="00736D6F" w:rsidRPr="005A7041">
        <w:rPr>
          <w:i/>
          <w:lang w:val="es-ES"/>
        </w:rPr>
        <w:t xml:space="preserve">indique el número </w:t>
      </w:r>
      <w:r w:rsidRPr="005A7041">
        <w:rPr>
          <w:i/>
          <w:lang w:val="es-ES"/>
        </w:rPr>
        <w:t>de identificación</w:t>
      </w:r>
      <w:r w:rsidR="00736D6F" w:rsidRPr="005A7041">
        <w:rPr>
          <w:lang w:val="es-ES"/>
        </w:rPr>
        <w:t>]</w:t>
      </w:r>
    </w:p>
    <w:p w14:paraId="5534237C" w14:textId="72FCBAEB" w:rsidR="00736D6F" w:rsidRPr="005A7041" w:rsidRDefault="00736D6F" w:rsidP="00736D6F">
      <w:pPr>
        <w:rPr>
          <w:lang w:val="es-ES"/>
        </w:rPr>
      </w:pPr>
      <w:r w:rsidRPr="005A7041">
        <w:rPr>
          <w:b/>
          <w:lang w:val="es-ES"/>
        </w:rPr>
        <w:t xml:space="preserve">Alternativa </w:t>
      </w:r>
      <w:proofErr w:type="spellStart"/>
      <w:r w:rsidRPr="005A7041">
        <w:rPr>
          <w:b/>
          <w:lang w:val="es-ES"/>
        </w:rPr>
        <w:t>n.</w:t>
      </w:r>
      <w:r w:rsidRPr="005A7041">
        <w:rPr>
          <w:b/>
          <w:vertAlign w:val="superscript"/>
          <w:lang w:val="es-ES"/>
        </w:rPr>
        <w:t>o</w:t>
      </w:r>
      <w:proofErr w:type="spellEnd"/>
      <w:r w:rsidRPr="005A7041">
        <w:rPr>
          <w:iCs/>
          <w:lang w:val="es-ES"/>
        </w:rPr>
        <w:t xml:space="preserve">: </w:t>
      </w:r>
      <w:r w:rsidRPr="005A7041">
        <w:rPr>
          <w:lang w:val="es-ES"/>
        </w:rPr>
        <w:t>[</w:t>
      </w:r>
      <w:r w:rsidRPr="005A7041">
        <w:rPr>
          <w:i/>
          <w:lang w:val="es-ES"/>
        </w:rPr>
        <w:t xml:space="preserve">indique el número de identificación, si se trata de una Oferta para </w:t>
      </w:r>
      <w:r w:rsidR="00735F14" w:rsidRPr="005A7041">
        <w:rPr>
          <w:i/>
          <w:lang w:val="es-ES"/>
        </w:rPr>
        <w:br/>
      </w:r>
      <w:r w:rsidRPr="005A7041">
        <w:rPr>
          <w:i/>
          <w:lang w:val="es-ES"/>
        </w:rPr>
        <w:t>una alternativa</w:t>
      </w:r>
      <w:r w:rsidRPr="005A7041">
        <w:rPr>
          <w:lang w:val="es-ES"/>
        </w:rPr>
        <w:t>]</w:t>
      </w:r>
    </w:p>
    <w:p w14:paraId="4C4220CA" w14:textId="77777777" w:rsidR="00736D6F" w:rsidRPr="005A7041" w:rsidRDefault="00736D6F" w:rsidP="00736D6F">
      <w:pPr>
        <w:rPr>
          <w:lang w:val="es-ES"/>
        </w:rPr>
      </w:pPr>
    </w:p>
    <w:p w14:paraId="1FF0CFEF" w14:textId="77777777" w:rsidR="00736D6F" w:rsidRPr="005A7041" w:rsidRDefault="00736D6F" w:rsidP="00736D6F">
      <w:pPr>
        <w:rPr>
          <w:b/>
          <w:lang w:val="es-ES"/>
        </w:rPr>
      </w:pPr>
      <w:r w:rsidRPr="005A7041">
        <w:rPr>
          <w:lang w:val="es-ES"/>
        </w:rPr>
        <w:t xml:space="preserve">Para: </w:t>
      </w:r>
      <w:r w:rsidRPr="005A7041">
        <w:rPr>
          <w:b/>
          <w:lang w:val="es-ES"/>
        </w:rPr>
        <w:t>[</w:t>
      </w:r>
      <w:r w:rsidRPr="005A7041">
        <w:rPr>
          <w:b/>
          <w:i/>
          <w:lang w:val="es-ES"/>
        </w:rPr>
        <w:t>indique el nombre completo del Contratante</w:t>
      </w:r>
      <w:r w:rsidRPr="005A7041">
        <w:rPr>
          <w:b/>
          <w:lang w:val="es-ES"/>
        </w:rPr>
        <w:t>]</w:t>
      </w:r>
    </w:p>
    <w:p w14:paraId="42ED049B" w14:textId="77777777" w:rsidR="00735F14" w:rsidRPr="005A7041" w:rsidRDefault="00735F14" w:rsidP="00736D6F">
      <w:pPr>
        <w:numPr>
          <w:ilvl w:val="12"/>
          <w:numId w:val="0"/>
        </w:numPr>
        <w:suppressAutoHyphens/>
        <w:jc w:val="both"/>
        <w:rPr>
          <w:iCs/>
          <w:lang w:val="es-ES"/>
        </w:rPr>
      </w:pPr>
    </w:p>
    <w:p w14:paraId="48B7F395" w14:textId="2435A96B" w:rsidR="00736D6F" w:rsidRPr="005A7041" w:rsidRDefault="00736D6F" w:rsidP="00735F14">
      <w:pPr>
        <w:jc w:val="both"/>
        <w:rPr>
          <w:lang w:val="es-ES"/>
        </w:rPr>
      </w:pPr>
      <w:r w:rsidRPr="005A7041">
        <w:rPr>
          <w:lang w:val="es-ES"/>
        </w:rPr>
        <w:t xml:space="preserve">Nosotros, los Licitantes que suscriben, hacemos presentación de la segunda parte de nuestra Oferta, </w:t>
      </w:r>
      <w:r w:rsidR="009E12BA" w:rsidRPr="005A7041">
        <w:rPr>
          <w:lang w:val="es-ES"/>
        </w:rPr>
        <w:t xml:space="preserve">junto con el </w:t>
      </w:r>
      <w:r w:rsidR="009F0D5D" w:rsidRPr="005A7041">
        <w:rPr>
          <w:lang w:val="es-ES"/>
        </w:rPr>
        <w:t>P</w:t>
      </w:r>
      <w:r w:rsidR="009E12BA" w:rsidRPr="005A7041">
        <w:rPr>
          <w:lang w:val="es-ES"/>
        </w:rPr>
        <w:t xml:space="preserve">recio de la </w:t>
      </w:r>
      <w:r w:rsidR="009F0D5D" w:rsidRPr="005A7041">
        <w:rPr>
          <w:lang w:val="es-ES"/>
        </w:rPr>
        <w:t>O</w:t>
      </w:r>
      <w:r w:rsidR="009E12BA" w:rsidRPr="005A7041">
        <w:rPr>
          <w:lang w:val="es-ES"/>
        </w:rPr>
        <w:t>ferta y la Lista de Cantidades, que acompañan la Carta de la Parte Técnica.</w:t>
      </w:r>
    </w:p>
    <w:p w14:paraId="540878F0" w14:textId="77777777" w:rsidR="00736D6F" w:rsidRPr="005A7041" w:rsidRDefault="00736D6F" w:rsidP="00735F14">
      <w:pPr>
        <w:jc w:val="both"/>
        <w:rPr>
          <w:lang w:val="es-ES"/>
        </w:rPr>
      </w:pPr>
    </w:p>
    <w:p w14:paraId="641478E9" w14:textId="73515236" w:rsidR="00736D6F" w:rsidRPr="005A7041" w:rsidRDefault="00736D6F" w:rsidP="00735F14">
      <w:pPr>
        <w:jc w:val="both"/>
        <w:rPr>
          <w:lang w:val="es-ES"/>
        </w:rPr>
      </w:pPr>
      <w:r w:rsidRPr="005A7041">
        <w:rPr>
          <w:lang w:val="es-ES"/>
        </w:rPr>
        <w:t xml:space="preserve">Con la presentación de nuestra </w:t>
      </w:r>
      <w:r w:rsidR="009E12BA" w:rsidRPr="005A7041">
        <w:rPr>
          <w:lang w:val="es-ES"/>
        </w:rPr>
        <w:t>Ofert</w:t>
      </w:r>
      <w:r w:rsidRPr="005A7041">
        <w:rPr>
          <w:lang w:val="es-ES"/>
        </w:rPr>
        <w:t>a, declaramos lo siguiente:</w:t>
      </w:r>
    </w:p>
    <w:p w14:paraId="7782DE4F" w14:textId="77777777" w:rsidR="00736D6F" w:rsidRPr="005A7041" w:rsidRDefault="00736D6F" w:rsidP="00735F14">
      <w:pPr>
        <w:tabs>
          <w:tab w:val="num" w:pos="540"/>
        </w:tabs>
        <w:suppressAutoHyphens/>
        <w:spacing w:after="200"/>
        <w:ind w:left="360" w:hanging="360"/>
        <w:jc w:val="both"/>
        <w:rPr>
          <w:b/>
          <w:lang w:val="es-ES"/>
        </w:rPr>
      </w:pPr>
    </w:p>
    <w:p w14:paraId="2DEC668F" w14:textId="3D7E3D71" w:rsidR="00736D6F" w:rsidRPr="005A7041" w:rsidRDefault="009D2FEF">
      <w:pPr>
        <w:numPr>
          <w:ilvl w:val="0"/>
          <w:numId w:val="62"/>
        </w:numPr>
        <w:tabs>
          <w:tab w:val="num" w:pos="720"/>
        </w:tabs>
        <w:suppressAutoHyphens/>
        <w:spacing w:after="200"/>
        <w:jc w:val="both"/>
        <w:rPr>
          <w:lang w:val="es-ES"/>
        </w:rPr>
      </w:pPr>
      <w:r w:rsidRPr="005A7041">
        <w:rPr>
          <w:b/>
          <w:lang w:val="es-ES"/>
        </w:rPr>
        <w:t>Validez</w:t>
      </w:r>
      <w:r w:rsidR="00736D6F" w:rsidRPr="005A7041">
        <w:rPr>
          <w:b/>
          <w:lang w:val="es-ES"/>
        </w:rPr>
        <w:t xml:space="preserve"> de la Oferta:</w:t>
      </w:r>
      <w:r w:rsidR="00D477F9" w:rsidRPr="005A7041">
        <w:rPr>
          <w:lang w:val="es-ES"/>
        </w:rPr>
        <w:t xml:space="preserve"> Nuestra Oferta será válida </w:t>
      </w:r>
      <w:r w:rsidRPr="005A7041">
        <w:rPr>
          <w:lang w:val="es-ES"/>
        </w:rPr>
        <w:t xml:space="preserve">hasta </w:t>
      </w:r>
      <w:r w:rsidRPr="005A7041">
        <w:rPr>
          <w:i/>
          <w:lang w:val="es-ES"/>
        </w:rPr>
        <w:t>[ingresar el día, mes y año conforme a la IAL 18.1]</w:t>
      </w:r>
      <w:r w:rsidRPr="005A7041">
        <w:rPr>
          <w:color w:val="000000" w:themeColor="text1"/>
          <w:lang w:val="es-ES"/>
        </w:rPr>
        <w:t xml:space="preserve">, </w:t>
      </w:r>
      <w:r w:rsidR="00736D6F" w:rsidRPr="005A7041">
        <w:rPr>
          <w:lang w:val="es-ES"/>
        </w:rPr>
        <w:t xml:space="preserve">y </w:t>
      </w:r>
      <w:r w:rsidR="00D6584B" w:rsidRPr="005A7041">
        <w:rPr>
          <w:lang w:val="es-ES"/>
        </w:rPr>
        <w:t xml:space="preserve">seguirá siendo de </w:t>
      </w:r>
      <w:r w:rsidR="00736D6F" w:rsidRPr="005A7041">
        <w:rPr>
          <w:lang w:val="es-ES"/>
        </w:rPr>
        <w:t xml:space="preserve">carácter vinculante </w:t>
      </w:r>
      <w:r w:rsidR="00D6584B" w:rsidRPr="005A7041">
        <w:rPr>
          <w:lang w:val="es-ES"/>
        </w:rPr>
        <w:t xml:space="preserve">para </w:t>
      </w:r>
      <w:r w:rsidR="00736D6F" w:rsidRPr="005A7041">
        <w:rPr>
          <w:lang w:val="es-ES"/>
        </w:rPr>
        <w:t xml:space="preserve">nosotros </w:t>
      </w:r>
      <w:r w:rsidRPr="005A7041">
        <w:rPr>
          <w:lang w:val="es-ES"/>
        </w:rPr>
        <w:t>y podrá ser aceptada en cualquier momento antes de o en esa fecha.</w:t>
      </w:r>
    </w:p>
    <w:p w14:paraId="2A63CF33" w14:textId="4F7EF5DD" w:rsidR="00736D6F" w:rsidRPr="005A7041" w:rsidRDefault="00736D6F">
      <w:pPr>
        <w:numPr>
          <w:ilvl w:val="0"/>
          <w:numId w:val="62"/>
        </w:numPr>
        <w:tabs>
          <w:tab w:val="num" w:pos="720"/>
        </w:tabs>
        <w:suppressAutoHyphens/>
        <w:spacing w:after="200"/>
        <w:jc w:val="both"/>
        <w:rPr>
          <w:bCs/>
          <w:lang w:val="es-ES"/>
        </w:rPr>
      </w:pPr>
      <w:r w:rsidRPr="005A7041">
        <w:rPr>
          <w:b/>
          <w:lang w:val="es-ES"/>
        </w:rPr>
        <w:t>Precio Total:</w:t>
      </w:r>
      <w:r w:rsidRPr="005A7041">
        <w:rPr>
          <w:lang w:val="es-ES"/>
        </w:rPr>
        <w:t xml:space="preserve"> El precio total de nuestra Oferta, excluido cualquier descuento ofrecido en el apartado </w:t>
      </w:r>
      <w:r w:rsidR="0034594C" w:rsidRPr="005A7041">
        <w:rPr>
          <w:lang w:val="es-ES"/>
        </w:rPr>
        <w:t>c</w:t>
      </w:r>
      <w:r w:rsidRPr="005A7041">
        <w:rPr>
          <w:lang w:val="es-ES"/>
        </w:rPr>
        <w:t xml:space="preserve">) siguiente, es: </w:t>
      </w:r>
      <w:r w:rsidRPr="005A7041">
        <w:rPr>
          <w:i/>
          <w:lang w:val="es-ES"/>
        </w:rPr>
        <w:t>[indique una de las siguiente</w:t>
      </w:r>
      <w:r w:rsidR="00AC05D3" w:rsidRPr="005A7041">
        <w:rPr>
          <w:i/>
          <w:lang w:val="es-ES"/>
        </w:rPr>
        <w:t>s</w:t>
      </w:r>
      <w:r w:rsidRPr="005A7041">
        <w:rPr>
          <w:i/>
          <w:lang w:val="es-ES"/>
        </w:rPr>
        <w:t xml:space="preserve"> opciones, según corresponda</w:t>
      </w:r>
      <w:r w:rsidRPr="005A7041">
        <w:rPr>
          <w:bCs/>
          <w:i/>
          <w:lang w:val="es-ES"/>
        </w:rPr>
        <w:t>]</w:t>
      </w:r>
    </w:p>
    <w:p w14:paraId="52109531" w14:textId="6F9580F4" w:rsidR="00736D6F" w:rsidRPr="005A7041" w:rsidRDefault="00736D6F" w:rsidP="00735F14">
      <w:pPr>
        <w:spacing w:after="200"/>
        <w:ind w:left="720"/>
        <w:jc w:val="both"/>
        <w:rPr>
          <w:noProof/>
          <w:u w:val="single"/>
          <w:lang w:val="es-ES"/>
        </w:rPr>
      </w:pPr>
      <w:r w:rsidRPr="005A7041">
        <w:rPr>
          <w:i/>
          <w:iCs/>
          <w:lang w:val="es-ES"/>
        </w:rPr>
        <w:t>[Opción 1, en el caso de que haya un solo lote:]</w:t>
      </w:r>
      <w:r w:rsidRPr="005A7041">
        <w:rPr>
          <w:lang w:val="es-ES"/>
        </w:rPr>
        <w:t xml:space="preserve"> El precio total es: </w:t>
      </w:r>
      <w:r w:rsidRPr="005A7041">
        <w:rPr>
          <w:i/>
          <w:lang w:val="es-ES"/>
        </w:rPr>
        <w:t>[</w:t>
      </w:r>
      <w:r w:rsidRPr="005A7041">
        <w:rPr>
          <w:i/>
          <w:u w:val="single"/>
          <w:lang w:val="es-ES"/>
        </w:rPr>
        <w:t>inserte el precio total de la Oferta en letras y números, indicando los diversos montos y las monedas</w:t>
      </w:r>
      <w:r w:rsidR="009F0D5D" w:rsidRPr="005A7041">
        <w:rPr>
          <w:i/>
          <w:u w:val="single"/>
          <w:lang w:val="es-ES"/>
        </w:rPr>
        <w:t xml:space="preserve"> correspondientes</w:t>
      </w:r>
      <w:r w:rsidRPr="005A7041">
        <w:rPr>
          <w:noProof/>
          <w:u w:val="single"/>
          <w:lang w:val="es-ES"/>
        </w:rPr>
        <w:t>].</w:t>
      </w:r>
    </w:p>
    <w:p w14:paraId="61386572" w14:textId="3B64700D" w:rsidR="00736D6F" w:rsidRPr="005A7041" w:rsidRDefault="00736D6F" w:rsidP="00735F14">
      <w:pPr>
        <w:spacing w:after="200"/>
        <w:ind w:left="720"/>
        <w:jc w:val="both"/>
        <w:rPr>
          <w:noProof/>
          <w:lang w:val="es-ES"/>
        </w:rPr>
      </w:pPr>
      <w:r w:rsidRPr="005A7041">
        <w:rPr>
          <w:noProof/>
          <w:lang w:val="es-ES"/>
        </w:rPr>
        <w:t>O bien,</w:t>
      </w:r>
      <w:r w:rsidR="003A51A6" w:rsidRPr="005A7041">
        <w:rPr>
          <w:noProof/>
          <w:lang w:val="es-ES"/>
        </w:rPr>
        <w:t xml:space="preserve"> </w:t>
      </w:r>
    </w:p>
    <w:p w14:paraId="4B98AECA" w14:textId="22B1D62C" w:rsidR="00736D6F" w:rsidRPr="005A7041" w:rsidRDefault="00736D6F" w:rsidP="00735F14">
      <w:pPr>
        <w:spacing w:after="200"/>
        <w:ind w:left="720"/>
        <w:jc w:val="both"/>
        <w:rPr>
          <w:noProof/>
          <w:lang w:val="es-ES"/>
        </w:rPr>
      </w:pPr>
      <w:r w:rsidRPr="005A7041">
        <w:rPr>
          <w:i/>
          <w:iCs/>
          <w:lang w:val="es-ES"/>
        </w:rPr>
        <w:t xml:space="preserve">[Opción 2, en el caso de que haya múltiples lotes:] </w:t>
      </w:r>
      <w:r w:rsidRPr="005A7041">
        <w:rPr>
          <w:lang w:val="es-ES"/>
        </w:rPr>
        <w:t xml:space="preserve">a) El precio total de cada lote es: </w:t>
      </w:r>
      <w:r w:rsidRPr="005A7041">
        <w:rPr>
          <w:i/>
          <w:lang w:val="es-ES"/>
        </w:rPr>
        <w:t>[inserte el precio total de cada lote en letras y números, indicando los diversos montos y las monedas</w:t>
      </w:r>
      <w:r w:rsidR="009F0D5D" w:rsidRPr="005A7041">
        <w:rPr>
          <w:i/>
          <w:lang w:val="es-ES"/>
        </w:rPr>
        <w:t xml:space="preserve"> correspondientes</w:t>
      </w:r>
      <w:r w:rsidRPr="005A7041">
        <w:rPr>
          <w:i/>
          <w:lang w:val="es-ES"/>
        </w:rPr>
        <w:t>]</w:t>
      </w:r>
      <w:r w:rsidRPr="005A7041">
        <w:rPr>
          <w:lang w:val="es-ES"/>
        </w:rPr>
        <w:t xml:space="preserve"> y b) el precio total de todos los lotes </w:t>
      </w:r>
      <w:r w:rsidR="00735F14" w:rsidRPr="005A7041">
        <w:rPr>
          <w:lang w:val="es-ES"/>
        </w:rPr>
        <w:br/>
      </w:r>
      <w:r w:rsidRPr="005A7041">
        <w:rPr>
          <w:lang w:val="es-ES"/>
        </w:rPr>
        <w:t xml:space="preserve">(la suma de todos los lotes) es: </w:t>
      </w:r>
      <w:r w:rsidRPr="005A7041">
        <w:rPr>
          <w:i/>
          <w:lang w:val="es-ES"/>
        </w:rPr>
        <w:t>[inserte el precio total de todos los lotes en letras y números, indicando los diversos montos y las monedas</w:t>
      </w:r>
      <w:r w:rsidR="009F0D5D" w:rsidRPr="005A7041">
        <w:rPr>
          <w:i/>
          <w:lang w:val="es-ES"/>
        </w:rPr>
        <w:t xml:space="preserve"> correspondientes</w:t>
      </w:r>
      <w:r w:rsidRPr="005A7041">
        <w:rPr>
          <w:noProof/>
          <w:lang w:val="es-ES"/>
        </w:rPr>
        <w:t>]</w:t>
      </w:r>
      <w:bookmarkStart w:id="675" w:name="_Hlt236460747"/>
      <w:bookmarkEnd w:id="675"/>
      <w:r w:rsidRPr="005A7041">
        <w:rPr>
          <w:noProof/>
          <w:lang w:val="es-ES"/>
        </w:rPr>
        <w:t>.</w:t>
      </w:r>
    </w:p>
    <w:p w14:paraId="69E5CA7D" w14:textId="5CD8D180" w:rsidR="00736D6F" w:rsidRPr="005A7041" w:rsidRDefault="00736D6F">
      <w:pPr>
        <w:numPr>
          <w:ilvl w:val="0"/>
          <w:numId w:val="62"/>
        </w:numPr>
        <w:tabs>
          <w:tab w:val="num" w:pos="720"/>
        </w:tabs>
        <w:suppressAutoHyphens/>
        <w:spacing w:after="200"/>
        <w:jc w:val="both"/>
        <w:rPr>
          <w:lang w:val="es-ES"/>
        </w:rPr>
      </w:pPr>
      <w:r w:rsidRPr="005A7041">
        <w:rPr>
          <w:b/>
          <w:lang w:val="es-ES"/>
        </w:rPr>
        <w:t>Descuentos:</w:t>
      </w:r>
      <w:r w:rsidRPr="005A7041">
        <w:rPr>
          <w:lang w:val="es-ES"/>
        </w:rPr>
        <w:t xml:space="preserve"> Los descuentos ofrecidos y la metodología para su aplicación son</w:t>
      </w:r>
      <w:r w:rsidR="00082F8A" w:rsidRPr="005A7041">
        <w:rPr>
          <w:lang w:val="es-ES"/>
        </w:rPr>
        <w:t xml:space="preserve"> </w:t>
      </w:r>
      <w:r w:rsidR="00735F14" w:rsidRPr="005A7041">
        <w:rPr>
          <w:lang w:val="es-ES"/>
        </w:rPr>
        <w:br/>
      </w:r>
      <w:r w:rsidR="00082F8A" w:rsidRPr="005A7041">
        <w:rPr>
          <w:lang w:val="es-ES"/>
        </w:rPr>
        <w:t>los siguientes</w:t>
      </w:r>
      <w:r w:rsidRPr="005A7041">
        <w:rPr>
          <w:lang w:val="es-ES"/>
        </w:rPr>
        <w:t xml:space="preserve">: </w:t>
      </w:r>
    </w:p>
    <w:p w14:paraId="2F9619B8" w14:textId="30D02779" w:rsidR="00736D6F" w:rsidRPr="005A7041" w:rsidRDefault="00736D6F" w:rsidP="00735F14">
      <w:pPr>
        <w:pStyle w:val="sec7-clauses"/>
        <w:suppressAutoHyphens/>
        <w:ind w:left="742" w:hanging="336"/>
        <w:jc w:val="both"/>
        <w:rPr>
          <w:rFonts w:ascii="Times New Roman" w:hAnsi="Times New Roman"/>
          <w:b w:val="0"/>
          <w:i/>
          <w:lang w:val="es-ES"/>
        </w:rPr>
      </w:pPr>
      <w:bookmarkStart w:id="676" w:name="_Toc455042103"/>
      <w:r w:rsidRPr="005A7041">
        <w:rPr>
          <w:rFonts w:ascii="Times New Roman" w:hAnsi="Times New Roman"/>
          <w:b w:val="0"/>
          <w:bCs/>
          <w:lang w:val="es-ES"/>
        </w:rPr>
        <w:lastRenderedPageBreak/>
        <w:t xml:space="preserve">i) </w:t>
      </w:r>
      <w:r w:rsidRPr="005A7041">
        <w:rPr>
          <w:rFonts w:ascii="Times New Roman" w:hAnsi="Times New Roman"/>
          <w:b w:val="0"/>
          <w:bCs/>
          <w:lang w:val="es-ES"/>
        </w:rPr>
        <w:tab/>
        <w:t xml:space="preserve">Los descuentos ofrecidos son: </w:t>
      </w:r>
      <w:r w:rsidRPr="005A7041">
        <w:rPr>
          <w:rFonts w:ascii="Times New Roman" w:hAnsi="Times New Roman"/>
          <w:b w:val="0"/>
          <w:bCs/>
          <w:i/>
          <w:lang w:val="es-ES"/>
        </w:rPr>
        <w:t xml:space="preserve">__________________ </w:t>
      </w:r>
      <w:r w:rsidRPr="005A7041">
        <w:rPr>
          <w:rFonts w:ascii="Times New Roman" w:hAnsi="Times New Roman"/>
          <w:b w:val="0"/>
          <w:i/>
          <w:iCs/>
          <w:lang w:val="es-ES"/>
        </w:rPr>
        <w:t>[especifique</w:t>
      </w:r>
      <w:r w:rsidR="00082F8A" w:rsidRPr="005A7041">
        <w:rPr>
          <w:rFonts w:ascii="Times New Roman" w:hAnsi="Times New Roman"/>
          <w:b w:val="0"/>
          <w:i/>
          <w:iCs/>
          <w:lang w:val="es-ES"/>
        </w:rPr>
        <w:t xml:space="preserve"> en detalle</w:t>
      </w:r>
      <w:r w:rsidRPr="005A7041">
        <w:rPr>
          <w:rFonts w:ascii="Times New Roman" w:hAnsi="Times New Roman"/>
          <w:b w:val="0"/>
          <w:i/>
          <w:iCs/>
          <w:lang w:val="es-ES"/>
        </w:rPr>
        <w:t xml:space="preserve"> cada descuento ofrecido]</w:t>
      </w:r>
      <w:r w:rsidRPr="005A7041">
        <w:rPr>
          <w:rFonts w:ascii="Times New Roman" w:hAnsi="Times New Roman"/>
          <w:b w:val="0"/>
          <w:i/>
          <w:lang w:val="es-ES"/>
        </w:rPr>
        <w:t>.</w:t>
      </w:r>
      <w:bookmarkEnd w:id="676"/>
    </w:p>
    <w:p w14:paraId="2C65686F" w14:textId="59413AC2" w:rsidR="00736D6F" w:rsidRPr="005A7041" w:rsidRDefault="00736D6F" w:rsidP="00735F14">
      <w:pPr>
        <w:tabs>
          <w:tab w:val="left" w:pos="1134"/>
        </w:tabs>
        <w:suppressAutoHyphens/>
        <w:spacing w:after="200"/>
        <w:ind w:left="742" w:hanging="336"/>
        <w:jc w:val="both"/>
        <w:rPr>
          <w:i/>
          <w:iCs/>
          <w:lang w:val="es-ES"/>
        </w:rPr>
      </w:pPr>
      <w:proofErr w:type="spellStart"/>
      <w:r w:rsidRPr="005A7041">
        <w:rPr>
          <w:lang w:val="es-ES"/>
        </w:rPr>
        <w:t>ii</w:t>
      </w:r>
      <w:proofErr w:type="spellEnd"/>
      <w:r w:rsidRPr="005A7041">
        <w:rPr>
          <w:lang w:val="es-ES"/>
        </w:rPr>
        <w:t xml:space="preserve">) </w:t>
      </w:r>
      <w:r w:rsidRPr="005A7041">
        <w:rPr>
          <w:lang w:val="es-ES"/>
        </w:rPr>
        <w:tab/>
        <w:t xml:space="preserve">El método exacto de cálculo para determinar el precio neto luego de aplicados los descuentos se detalla a continuación: _____________________ </w:t>
      </w:r>
      <w:r w:rsidRPr="005A7041">
        <w:rPr>
          <w:i/>
          <w:iCs/>
          <w:lang w:val="es-ES"/>
        </w:rPr>
        <w:t>[</w:t>
      </w:r>
      <w:r w:rsidR="00082F8A" w:rsidRPr="005A7041">
        <w:rPr>
          <w:i/>
          <w:iCs/>
          <w:lang w:val="es-ES"/>
        </w:rPr>
        <w:t>especifique en detalle</w:t>
      </w:r>
      <w:r w:rsidR="00082F8A" w:rsidRPr="005A7041">
        <w:rPr>
          <w:b/>
          <w:i/>
          <w:iCs/>
          <w:lang w:val="es-ES"/>
        </w:rPr>
        <w:t xml:space="preserve"> </w:t>
      </w:r>
      <w:r w:rsidRPr="005A7041">
        <w:rPr>
          <w:i/>
          <w:iCs/>
          <w:lang w:val="es-ES"/>
        </w:rPr>
        <w:t>la metodología que se usará para aplicar los descuentos].</w:t>
      </w:r>
    </w:p>
    <w:p w14:paraId="496433D4" w14:textId="5A51DD0F" w:rsidR="00736D6F" w:rsidRPr="005A7041" w:rsidRDefault="00CA4F2B" w:rsidP="00735F14">
      <w:pPr>
        <w:suppressAutoHyphens/>
        <w:spacing w:after="200"/>
        <w:ind w:left="360" w:hanging="360"/>
        <w:jc w:val="both"/>
        <w:rPr>
          <w:lang w:val="es-ES"/>
        </w:rPr>
      </w:pPr>
      <w:r w:rsidRPr="005A7041">
        <w:rPr>
          <w:lang w:val="es-ES"/>
        </w:rPr>
        <w:t>(</w:t>
      </w:r>
      <w:r w:rsidR="00736D6F" w:rsidRPr="005A7041">
        <w:rPr>
          <w:lang w:val="es-ES"/>
        </w:rPr>
        <w:t>d)</w:t>
      </w:r>
      <w:r w:rsidR="00736D6F" w:rsidRPr="005A7041">
        <w:rPr>
          <w:b/>
          <w:lang w:val="es-ES"/>
        </w:rPr>
        <w:tab/>
        <w:t>Comisiones, gratificaciones y honorarios:</w:t>
      </w:r>
      <w:r w:rsidR="00736D6F" w:rsidRPr="005A7041">
        <w:rPr>
          <w:lang w:val="es-ES"/>
        </w:rPr>
        <w:t xml:space="preserve"> Se han pagado o se pagarán los siguientes honorarios, comisiones o gratificaciones en relación con el </w:t>
      </w:r>
      <w:r w:rsidR="00E949E9" w:rsidRPr="005A7041">
        <w:rPr>
          <w:lang w:val="es-ES"/>
        </w:rPr>
        <w:t>p</w:t>
      </w:r>
      <w:r w:rsidR="00736D6F" w:rsidRPr="005A7041">
        <w:rPr>
          <w:lang w:val="es-ES"/>
        </w:rPr>
        <w:t xml:space="preserve">roceso de Licitación o la </w:t>
      </w:r>
      <w:r w:rsidR="00E949E9" w:rsidRPr="005A7041">
        <w:rPr>
          <w:lang w:val="es-ES"/>
        </w:rPr>
        <w:t>formalización</w:t>
      </w:r>
      <w:r w:rsidR="00736D6F" w:rsidRPr="005A7041">
        <w:rPr>
          <w:lang w:val="es-ES"/>
        </w:rPr>
        <w:t xml:space="preserve"> del Contrato: </w:t>
      </w:r>
      <w:r w:rsidR="00736D6F" w:rsidRPr="005A7041">
        <w:rPr>
          <w:i/>
          <w:iCs/>
          <w:lang w:val="es-ES"/>
        </w:rPr>
        <w:t>[</w:t>
      </w:r>
      <w:r w:rsidR="00E949E9" w:rsidRPr="005A7041">
        <w:rPr>
          <w:i/>
          <w:iCs/>
          <w:lang w:val="es-ES"/>
        </w:rPr>
        <w:t>indique</w:t>
      </w:r>
      <w:r w:rsidR="00736D6F" w:rsidRPr="005A7041">
        <w:rPr>
          <w:i/>
          <w:iCs/>
          <w:lang w:val="es-ES"/>
        </w:rPr>
        <w:t xml:space="preserve"> el nombre completo de cada receptor, su dirección completa, la razón por la cual se pagó cada comisión o gratificación, y la cantidad y moneda de cada </w:t>
      </w:r>
      <w:r w:rsidR="00E949E9" w:rsidRPr="005A7041">
        <w:rPr>
          <w:i/>
          <w:iCs/>
          <w:lang w:val="es-ES"/>
        </w:rPr>
        <w:t>una de ellas</w:t>
      </w:r>
      <w:r w:rsidR="00736D6F" w:rsidRPr="005A7041">
        <w:rPr>
          <w:i/>
          <w:iCs/>
          <w:lang w:val="es-ES"/>
        </w:rPr>
        <w:t>]</w:t>
      </w:r>
      <w:r w:rsidR="00736D6F" w:rsidRPr="005A7041">
        <w:rPr>
          <w:lang w:val="es-ES"/>
        </w:rPr>
        <w:t>.</w:t>
      </w:r>
    </w:p>
    <w:p w14:paraId="24252D20" w14:textId="77777777" w:rsidR="00736D6F" w:rsidRPr="005A7041" w:rsidRDefault="00736D6F" w:rsidP="00736D6F">
      <w:pPr>
        <w:numPr>
          <w:ilvl w:val="12"/>
          <w:numId w:val="0"/>
        </w:numPr>
        <w:tabs>
          <w:tab w:val="num" w:pos="540"/>
        </w:tabs>
        <w:suppressAutoHyphens/>
        <w:jc w:val="both"/>
        <w:rPr>
          <w:lang w:val="es-ES"/>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092"/>
        <w:gridCol w:w="2093"/>
        <w:gridCol w:w="2093"/>
      </w:tblGrid>
      <w:tr w:rsidR="00736D6F" w:rsidRPr="001C59B2" w14:paraId="60290E8B" w14:textId="77777777" w:rsidTr="00736D6F">
        <w:trPr>
          <w:trHeight w:val="288"/>
        </w:trPr>
        <w:tc>
          <w:tcPr>
            <w:tcW w:w="1886" w:type="dxa"/>
            <w:tcBorders>
              <w:top w:val="single" w:sz="4" w:space="0" w:color="auto"/>
              <w:left w:val="single" w:sz="4" w:space="0" w:color="auto"/>
              <w:bottom w:val="single" w:sz="4" w:space="0" w:color="auto"/>
              <w:right w:val="single" w:sz="4" w:space="0" w:color="auto"/>
            </w:tcBorders>
            <w:hideMark/>
          </w:tcPr>
          <w:p w14:paraId="4140E7B0" w14:textId="77777777" w:rsidR="00736D6F" w:rsidRPr="005A7041" w:rsidRDefault="00736D6F" w:rsidP="006B68B4">
            <w:pPr>
              <w:tabs>
                <w:tab w:val="left" w:pos="2070"/>
              </w:tabs>
              <w:suppressAutoHyphens/>
              <w:jc w:val="center"/>
              <w:rPr>
                <w:lang w:val="es-ES"/>
              </w:rPr>
            </w:pPr>
            <w:r w:rsidRPr="005A7041">
              <w:rPr>
                <w:lang w:val="es-ES"/>
              </w:rPr>
              <w:t>Nombre del receptor</w:t>
            </w:r>
          </w:p>
        </w:tc>
        <w:tc>
          <w:tcPr>
            <w:tcW w:w="1886" w:type="dxa"/>
            <w:tcBorders>
              <w:top w:val="single" w:sz="4" w:space="0" w:color="auto"/>
              <w:left w:val="single" w:sz="4" w:space="0" w:color="auto"/>
              <w:bottom w:val="single" w:sz="4" w:space="0" w:color="auto"/>
              <w:right w:val="single" w:sz="4" w:space="0" w:color="auto"/>
            </w:tcBorders>
            <w:hideMark/>
          </w:tcPr>
          <w:p w14:paraId="72051437" w14:textId="77777777" w:rsidR="00736D6F" w:rsidRPr="005A7041" w:rsidRDefault="00736D6F">
            <w:pPr>
              <w:tabs>
                <w:tab w:val="left" w:pos="2070"/>
              </w:tabs>
              <w:suppressAutoHyphens/>
              <w:jc w:val="center"/>
              <w:rPr>
                <w:lang w:val="es-ES"/>
              </w:rPr>
            </w:pPr>
            <w:r w:rsidRPr="005A7041">
              <w:rPr>
                <w:lang w:val="es-ES"/>
              </w:rPr>
              <w:t>Dirección</w:t>
            </w:r>
          </w:p>
        </w:tc>
        <w:tc>
          <w:tcPr>
            <w:tcW w:w="1886" w:type="dxa"/>
            <w:tcBorders>
              <w:top w:val="single" w:sz="4" w:space="0" w:color="auto"/>
              <w:left w:val="single" w:sz="4" w:space="0" w:color="auto"/>
              <w:bottom w:val="single" w:sz="4" w:space="0" w:color="auto"/>
              <w:right w:val="single" w:sz="4" w:space="0" w:color="auto"/>
            </w:tcBorders>
            <w:hideMark/>
          </w:tcPr>
          <w:p w14:paraId="47E5748C" w14:textId="77777777" w:rsidR="00736D6F" w:rsidRPr="005A7041" w:rsidRDefault="00736D6F" w:rsidP="006B68B4">
            <w:pPr>
              <w:tabs>
                <w:tab w:val="left" w:pos="2070"/>
              </w:tabs>
              <w:suppressAutoHyphens/>
              <w:jc w:val="center"/>
              <w:rPr>
                <w:lang w:val="es-ES"/>
              </w:rPr>
            </w:pPr>
            <w:r w:rsidRPr="005A7041">
              <w:rPr>
                <w:lang w:val="es-ES"/>
              </w:rPr>
              <w:t>Concepto</w:t>
            </w:r>
          </w:p>
        </w:tc>
        <w:tc>
          <w:tcPr>
            <w:tcW w:w="1886" w:type="dxa"/>
            <w:tcBorders>
              <w:top w:val="single" w:sz="4" w:space="0" w:color="auto"/>
              <w:left w:val="single" w:sz="4" w:space="0" w:color="auto"/>
              <w:bottom w:val="single" w:sz="4" w:space="0" w:color="auto"/>
              <w:right w:val="single" w:sz="4" w:space="0" w:color="auto"/>
            </w:tcBorders>
            <w:hideMark/>
          </w:tcPr>
          <w:p w14:paraId="48B4EE5C" w14:textId="77777777" w:rsidR="00736D6F" w:rsidRPr="005A7041" w:rsidRDefault="00736D6F" w:rsidP="006B68B4">
            <w:pPr>
              <w:tabs>
                <w:tab w:val="left" w:pos="2070"/>
              </w:tabs>
              <w:suppressAutoHyphens/>
              <w:ind w:right="-72"/>
              <w:jc w:val="center"/>
              <w:rPr>
                <w:lang w:val="es-ES"/>
              </w:rPr>
            </w:pPr>
            <w:r w:rsidRPr="005A7041">
              <w:rPr>
                <w:lang w:val="es-ES"/>
              </w:rPr>
              <w:t>Monto</w:t>
            </w:r>
          </w:p>
        </w:tc>
      </w:tr>
      <w:tr w:rsidR="00736D6F" w:rsidRPr="001C59B2" w14:paraId="4F602C69" w14:textId="77777777" w:rsidTr="00736D6F">
        <w:trPr>
          <w:trHeight w:val="288"/>
        </w:trPr>
        <w:tc>
          <w:tcPr>
            <w:tcW w:w="1886" w:type="dxa"/>
            <w:tcBorders>
              <w:top w:val="single" w:sz="4" w:space="0" w:color="auto"/>
              <w:left w:val="single" w:sz="4" w:space="0" w:color="auto"/>
              <w:bottom w:val="single" w:sz="4" w:space="0" w:color="auto"/>
              <w:right w:val="single" w:sz="4" w:space="0" w:color="auto"/>
            </w:tcBorders>
          </w:tcPr>
          <w:p w14:paraId="221FE382" w14:textId="77777777" w:rsidR="00736D6F" w:rsidRPr="005A7041" w:rsidRDefault="00736D6F" w:rsidP="006B68B4">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3C67B31D" w14:textId="77777777" w:rsidR="00736D6F" w:rsidRPr="005A7041" w:rsidRDefault="00736D6F" w:rsidP="006B68B4">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714F44E9" w14:textId="77777777" w:rsidR="00736D6F" w:rsidRPr="005A7041" w:rsidRDefault="00736D6F" w:rsidP="006B68B4">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091395A2" w14:textId="77777777" w:rsidR="00736D6F" w:rsidRPr="005A7041" w:rsidRDefault="00736D6F" w:rsidP="006B68B4">
            <w:pPr>
              <w:tabs>
                <w:tab w:val="left" w:pos="2070"/>
              </w:tabs>
              <w:suppressAutoHyphens/>
              <w:spacing w:before="120"/>
              <w:ind w:left="990" w:right="-72"/>
              <w:jc w:val="center"/>
              <w:rPr>
                <w:lang w:val="es-ES"/>
              </w:rPr>
            </w:pPr>
          </w:p>
        </w:tc>
      </w:tr>
      <w:tr w:rsidR="00736D6F" w:rsidRPr="001C59B2" w14:paraId="4F928870" w14:textId="77777777" w:rsidTr="00736D6F">
        <w:trPr>
          <w:trHeight w:val="288"/>
        </w:trPr>
        <w:tc>
          <w:tcPr>
            <w:tcW w:w="1886" w:type="dxa"/>
            <w:tcBorders>
              <w:top w:val="single" w:sz="4" w:space="0" w:color="auto"/>
              <w:left w:val="single" w:sz="4" w:space="0" w:color="auto"/>
              <w:bottom w:val="single" w:sz="4" w:space="0" w:color="auto"/>
              <w:right w:val="single" w:sz="4" w:space="0" w:color="auto"/>
            </w:tcBorders>
          </w:tcPr>
          <w:p w14:paraId="379499B4" w14:textId="77777777" w:rsidR="00736D6F" w:rsidRPr="005A7041" w:rsidRDefault="00736D6F" w:rsidP="006B68B4">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5AD954E6" w14:textId="77777777" w:rsidR="00736D6F" w:rsidRPr="005A7041" w:rsidRDefault="00736D6F" w:rsidP="006B68B4">
            <w:pPr>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5E9AD278" w14:textId="77777777" w:rsidR="00736D6F" w:rsidRPr="005A7041" w:rsidRDefault="00736D6F" w:rsidP="006B68B4">
            <w:pPr>
              <w:pStyle w:val="Sub-ClauseText"/>
              <w:tabs>
                <w:tab w:val="left" w:pos="2070"/>
              </w:tabs>
              <w:suppressAutoHyphens/>
              <w:spacing w:before="0" w:after="0"/>
              <w:ind w:left="990"/>
              <w:jc w:val="center"/>
              <w:rPr>
                <w:spacing w:val="0"/>
                <w:szCs w:val="24"/>
                <w:lang w:val="es-ES"/>
              </w:rPr>
            </w:pPr>
          </w:p>
        </w:tc>
        <w:tc>
          <w:tcPr>
            <w:tcW w:w="1886" w:type="dxa"/>
            <w:tcBorders>
              <w:top w:val="single" w:sz="4" w:space="0" w:color="auto"/>
              <w:left w:val="single" w:sz="4" w:space="0" w:color="auto"/>
              <w:bottom w:val="single" w:sz="4" w:space="0" w:color="auto"/>
              <w:right w:val="single" w:sz="4" w:space="0" w:color="auto"/>
            </w:tcBorders>
          </w:tcPr>
          <w:p w14:paraId="74893A67" w14:textId="77777777" w:rsidR="00736D6F" w:rsidRPr="005A7041" w:rsidRDefault="00736D6F" w:rsidP="006B68B4">
            <w:pPr>
              <w:tabs>
                <w:tab w:val="left" w:pos="2070"/>
              </w:tabs>
              <w:suppressAutoHyphens/>
              <w:spacing w:before="120"/>
              <w:ind w:left="990" w:right="-72"/>
              <w:jc w:val="center"/>
              <w:rPr>
                <w:lang w:val="es-ES"/>
              </w:rPr>
            </w:pPr>
          </w:p>
        </w:tc>
      </w:tr>
      <w:tr w:rsidR="00736D6F" w:rsidRPr="001C59B2" w14:paraId="61DF104C" w14:textId="77777777" w:rsidTr="00736D6F">
        <w:trPr>
          <w:trHeight w:val="288"/>
        </w:trPr>
        <w:tc>
          <w:tcPr>
            <w:tcW w:w="1886" w:type="dxa"/>
            <w:tcBorders>
              <w:top w:val="single" w:sz="4" w:space="0" w:color="auto"/>
              <w:left w:val="single" w:sz="4" w:space="0" w:color="auto"/>
              <w:bottom w:val="single" w:sz="4" w:space="0" w:color="auto"/>
              <w:right w:val="single" w:sz="4" w:space="0" w:color="auto"/>
            </w:tcBorders>
          </w:tcPr>
          <w:p w14:paraId="438916D1" w14:textId="77777777" w:rsidR="00736D6F" w:rsidRPr="005A7041" w:rsidRDefault="00736D6F" w:rsidP="006B68B4">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7D3D1981" w14:textId="77777777" w:rsidR="00736D6F" w:rsidRPr="005A7041" w:rsidRDefault="00736D6F" w:rsidP="006B68B4">
            <w:pPr>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2C0851F1" w14:textId="77777777" w:rsidR="00736D6F" w:rsidRPr="005A7041" w:rsidRDefault="00736D6F" w:rsidP="006B68B4">
            <w:pPr>
              <w:pStyle w:val="Sub-ClauseText"/>
              <w:tabs>
                <w:tab w:val="left" w:pos="2070"/>
              </w:tabs>
              <w:suppressAutoHyphens/>
              <w:spacing w:before="0" w:after="0"/>
              <w:ind w:left="990"/>
              <w:jc w:val="center"/>
              <w:rPr>
                <w:spacing w:val="0"/>
                <w:szCs w:val="24"/>
                <w:lang w:val="es-ES"/>
              </w:rPr>
            </w:pPr>
          </w:p>
        </w:tc>
        <w:tc>
          <w:tcPr>
            <w:tcW w:w="1886" w:type="dxa"/>
            <w:tcBorders>
              <w:top w:val="single" w:sz="4" w:space="0" w:color="auto"/>
              <w:left w:val="single" w:sz="4" w:space="0" w:color="auto"/>
              <w:bottom w:val="single" w:sz="4" w:space="0" w:color="auto"/>
              <w:right w:val="single" w:sz="4" w:space="0" w:color="auto"/>
            </w:tcBorders>
          </w:tcPr>
          <w:p w14:paraId="563C4990" w14:textId="77777777" w:rsidR="00736D6F" w:rsidRPr="005A7041" w:rsidRDefault="00736D6F" w:rsidP="006B68B4">
            <w:pPr>
              <w:tabs>
                <w:tab w:val="left" w:pos="2070"/>
              </w:tabs>
              <w:suppressAutoHyphens/>
              <w:spacing w:before="120"/>
              <w:ind w:left="990" w:right="-72"/>
              <w:jc w:val="center"/>
              <w:rPr>
                <w:lang w:val="es-ES"/>
              </w:rPr>
            </w:pPr>
          </w:p>
        </w:tc>
      </w:tr>
      <w:tr w:rsidR="00736D6F" w:rsidRPr="001C59B2" w14:paraId="62395EB7" w14:textId="77777777" w:rsidTr="00736D6F">
        <w:trPr>
          <w:trHeight w:val="288"/>
        </w:trPr>
        <w:tc>
          <w:tcPr>
            <w:tcW w:w="1886" w:type="dxa"/>
            <w:tcBorders>
              <w:top w:val="single" w:sz="4" w:space="0" w:color="auto"/>
              <w:left w:val="single" w:sz="4" w:space="0" w:color="auto"/>
              <w:bottom w:val="single" w:sz="4" w:space="0" w:color="auto"/>
              <w:right w:val="single" w:sz="4" w:space="0" w:color="auto"/>
            </w:tcBorders>
          </w:tcPr>
          <w:p w14:paraId="45811E88" w14:textId="77777777" w:rsidR="00736D6F" w:rsidRPr="005A7041" w:rsidRDefault="00736D6F" w:rsidP="006B68B4">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057D28F7" w14:textId="77777777" w:rsidR="00736D6F" w:rsidRPr="005A7041" w:rsidRDefault="00736D6F" w:rsidP="006B68B4">
            <w:pPr>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2D99523D" w14:textId="77777777" w:rsidR="00736D6F" w:rsidRPr="005A7041" w:rsidRDefault="00736D6F" w:rsidP="006B68B4">
            <w:pPr>
              <w:pStyle w:val="Sub-ClauseText"/>
              <w:tabs>
                <w:tab w:val="left" w:pos="2070"/>
              </w:tabs>
              <w:suppressAutoHyphens/>
              <w:spacing w:before="0" w:after="0"/>
              <w:ind w:left="990"/>
              <w:jc w:val="center"/>
              <w:rPr>
                <w:spacing w:val="0"/>
                <w:szCs w:val="24"/>
                <w:lang w:val="es-ES"/>
              </w:rPr>
            </w:pPr>
          </w:p>
        </w:tc>
        <w:tc>
          <w:tcPr>
            <w:tcW w:w="1886" w:type="dxa"/>
            <w:tcBorders>
              <w:top w:val="single" w:sz="4" w:space="0" w:color="auto"/>
              <w:left w:val="single" w:sz="4" w:space="0" w:color="auto"/>
              <w:bottom w:val="single" w:sz="4" w:space="0" w:color="auto"/>
              <w:right w:val="single" w:sz="4" w:space="0" w:color="auto"/>
            </w:tcBorders>
          </w:tcPr>
          <w:p w14:paraId="6DF4C513" w14:textId="77777777" w:rsidR="00736D6F" w:rsidRPr="005A7041" w:rsidRDefault="00736D6F" w:rsidP="006B68B4">
            <w:pPr>
              <w:tabs>
                <w:tab w:val="left" w:pos="2070"/>
              </w:tabs>
              <w:suppressAutoHyphens/>
              <w:spacing w:before="120"/>
              <w:ind w:left="990" w:right="-72"/>
              <w:jc w:val="center"/>
              <w:rPr>
                <w:lang w:val="es-ES"/>
              </w:rPr>
            </w:pPr>
          </w:p>
        </w:tc>
      </w:tr>
    </w:tbl>
    <w:p w14:paraId="4DF37336" w14:textId="77777777" w:rsidR="00736D6F" w:rsidRPr="005A7041" w:rsidRDefault="00736D6F" w:rsidP="00736D6F">
      <w:pPr>
        <w:numPr>
          <w:ilvl w:val="12"/>
          <w:numId w:val="0"/>
        </w:numPr>
        <w:suppressAutoHyphens/>
        <w:jc w:val="both"/>
        <w:rPr>
          <w:lang w:val="es-ES"/>
        </w:rPr>
      </w:pPr>
    </w:p>
    <w:p w14:paraId="0F97CB91" w14:textId="712BB3FF" w:rsidR="00736D6F" w:rsidRPr="005A7041" w:rsidRDefault="00736D6F" w:rsidP="00735F14">
      <w:pPr>
        <w:tabs>
          <w:tab w:val="num" w:pos="709"/>
          <w:tab w:val="left" w:pos="1134"/>
        </w:tabs>
        <w:suppressAutoHyphens/>
        <w:spacing w:after="200"/>
        <w:ind w:left="1134" w:hanging="425"/>
        <w:jc w:val="both"/>
        <w:rPr>
          <w:lang w:val="es-ES"/>
        </w:rPr>
      </w:pPr>
      <w:r w:rsidRPr="005A7041">
        <w:rPr>
          <w:lang w:val="es-ES"/>
        </w:rPr>
        <w:t xml:space="preserve">(Si no se pagaron o no se pagarán, escriba </w:t>
      </w:r>
      <w:r w:rsidR="003C2A3E" w:rsidRPr="005A7041">
        <w:rPr>
          <w:lang w:val="es-ES"/>
        </w:rPr>
        <w:t>“</w:t>
      </w:r>
      <w:r w:rsidRPr="005A7041">
        <w:rPr>
          <w:lang w:val="es-ES"/>
        </w:rPr>
        <w:t>ninguna</w:t>
      </w:r>
      <w:r w:rsidR="003C2A3E" w:rsidRPr="005A7041">
        <w:rPr>
          <w:lang w:val="es-ES"/>
        </w:rPr>
        <w:t>”</w:t>
      </w:r>
      <w:r w:rsidRPr="005A7041">
        <w:rPr>
          <w:lang w:val="es-ES"/>
        </w:rPr>
        <w:t>).</w:t>
      </w:r>
    </w:p>
    <w:p w14:paraId="34A52F01" w14:textId="77777777" w:rsidR="00735F14" w:rsidRPr="005A7041" w:rsidRDefault="00735F14" w:rsidP="00735F14">
      <w:pPr>
        <w:tabs>
          <w:tab w:val="num" w:pos="709"/>
          <w:tab w:val="left" w:pos="1134"/>
        </w:tabs>
        <w:suppressAutoHyphens/>
        <w:ind w:left="1134" w:hanging="425"/>
        <w:jc w:val="both"/>
        <w:rPr>
          <w:lang w:val="es-ES"/>
        </w:rPr>
      </w:pPr>
    </w:p>
    <w:p w14:paraId="57913BDB" w14:textId="36DEE79C" w:rsidR="00736D6F" w:rsidRPr="005A7041" w:rsidRDefault="00736D6F" w:rsidP="00736D6F">
      <w:pPr>
        <w:numPr>
          <w:ilvl w:val="12"/>
          <w:numId w:val="0"/>
        </w:numPr>
        <w:suppressAutoHyphens/>
        <w:jc w:val="both"/>
        <w:rPr>
          <w:i/>
          <w:iCs/>
          <w:lang w:val="es-ES"/>
        </w:rPr>
      </w:pPr>
      <w:r w:rsidRPr="005A7041">
        <w:rPr>
          <w:b/>
          <w:lang w:val="es-ES"/>
        </w:rPr>
        <w:t>Nombre del Licitante*:</w:t>
      </w:r>
      <w:r w:rsidRPr="005A7041">
        <w:rPr>
          <w:lang w:val="es-ES"/>
        </w:rPr>
        <w:t xml:space="preserve"> </w:t>
      </w:r>
      <w:r w:rsidRPr="005A7041">
        <w:rPr>
          <w:i/>
          <w:iCs/>
          <w:lang w:val="es-ES"/>
        </w:rPr>
        <w:t>[</w:t>
      </w:r>
      <w:r w:rsidR="009F0D5D" w:rsidRPr="005A7041">
        <w:rPr>
          <w:i/>
          <w:iCs/>
          <w:lang w:val="es-ES"/>
        </w:rPr>
        <w:t>indique</w:t>
      </w:r>
      <w:r w:rsidR="00DA22B5" w:rsidRPr="005A7041">
        <w:rPr>
          <w:i/>
          <w:iCs/>
          <w:lang w:val="es-ES"/>
        </w:rPr>
        <w:t xml:space="preserve"> el nombre completo </w:t>
      </w:r>
      <w:r w:rsidR="000D3598" w:rsidRPr="005A7041">
        <w:rPr>
          <w:i/>
          <w:iCs/>
          <w:lang w:val="es-ES"/>
        </w:rPr>
        <w:t>del Licitante</w:t>
      </w:r>
      <w:r w:rsidRPr="005A7041">
        <w:rPr>
          <w:i/>
          <w:iCs/>
          <w:lang w:val="es-ES"/>
        </w:rPr>
        <w:t xml:space="preserve">]. </w:t>
      </w:r>
    </w:p>
    <w:p w14:paraId="79B22196" w14:textId="77777777" w:rsidR="00736D6F" w:rsidRPr="005A7041" w:rsidRDefault="00736D6F" w:rsidP="00736D6F">
      <w:pPr>
        <w:numPr>
          <w:ilvl w:val="12"/>
          <w:numId w:val="0"/>
        </w:numPr>
        <w:suppressAutoHyphens/>
        <w:jc w:val="both"/>
        <w:rPr>
          <w:lang w:val="es-ES"/>
        </w:rPr>
      </w:pPr>
    </w:p>
    <w:p w14:paraId="41BF8050" w14:textId="387A1F1D" w:rsidR="00736D6F" w:rsidRPr="005A7041" w:rsidRDefault="00736D6F" w:rsidP="00736D6F">
      <w:pPr>
        <w:numPr>
          <w:ilvl w:val="12"/>
          <w:numId w:val="0"/>
        </w:numPr>
        <w:suppressAutoHyphens/>
        <w:jc w:val="both"/>
        <w:rPr>
          <w:i/>
          <w:iCs/>
          <w:lang w:val="es-ES"/>
        </w:rPr>
      </w:pPr>
      <w:r w:rsidRPr="005A7041">
        <w:rPr>
          <w:b/>
          <w:lang w:val="es-ES"/>
        </w:rPr>
        <w:t xml:space="preserve">Nombre de la persona debidamente autorizada para firmar la Oferta en nombre </w:t>
      </w:r>
      <w:r w:rsidR="009B4EEE" w:rsidRPr="005A7041">
        <w:rPr>
          <w:b/>
          <w:lang w:val="es-ES"/>
        </w:rPr>
        <w:br/>
      </w:r>
      <w:r w:rsidRPr="005A7041">
        <w:rPr>
          <w:b/>
          <w:lang w:val="es-ES"/>
        </w:rPr>
        <w:t>del Licitante</w:t>
      </w:r>
      <w:r w:rsidRPr="005A7041">
        <w:rPr>
          <w:lang w:val="es-ES"/>
        </w:rPr>
        <w:t>**</w:t>
      </w:r>
      <w:r w:rsidRPr="005A7041">
        <w:rPr>
          <w:b/>
          <w:lang w:val="es-ES"/>
        </w:rPr>
        <w:t xml:space="preserve">: </w:t>
      </w:r>
      <w:r w:rsidRPr="005A7041">
        <w:rPr>
          <w:i/>
          <w:iCs/>
          <w:lang w:val="es-ES"/>
        </w:rPr>
        <w:t>[</w:t>
      </w:r>
      <w:r w:rsidR="009F0D5D" w:rsidRPr="005A7041">
        <w:rPr>
          <w:i/>
          <w:iCs/>
          <w:lang w:val="es-ES"/>
        </w:rPr>
        <w:t xml:space="preserve">indique </w:t>
      </w:r>
      <w:r w:rsidRPr="005A7041">
        <w:rPr>
          <w:i/>
          <w:iCs/>
          <w:lang w:val="es-ES"/>
        </w:rPr>
        <w:t xml:space="preserve">el nombre completo de la persona debidamente autorizada a firmar la Oferta]. </w:t>
      </w:r>
    </w:p>
    <w:p w14:paraId="6AAA4A9C" w14:textId="77777777" w:rsidR="00736D6F" w:rsidRPr="005A7041" w:rsidRDefault="00736D6F" w:rsidP="00736D6F">
      <w:pPr>
        <w:numPr>
          <w:ilvl w:val="12"/>
          <w:numId w:val="0"/>
        </w:numPr>
        <w:suppressAutoHyphens/>
        <w:jc w:val="both"/>
        <w:rPr>
          <w:lang w:val="es-ES"/>
        </w:rPr>
      </w:pPr>
    </w:p>
    <w:p w14:paraId="21FD42CD" w14:textId="1CACFA07" w:rsidR="00736D6F" w:rsidRPr="005A7041" w:rsidRDefault="00DA22B5" w:rsidP="00736D6F">
      <w:pPr>
        <w:numPr>
          <w:ilvl w:val="12"/>
          <w:numId w:val="0"/>
        </w:numPr>
        <w:suppressAutoHyphens/>
        <w:jc w:val="both"/>
        <w:rPr>
          <w:i/>
          <w:iCs/>
          <w:lang w:val="es-ES"/>
        </w:rPr>
      </w:pPr>
      <w:r w:rsidRPr="005A7041">
        <w:rPr>
          <w:b/>
          <w:lang w:val="es-ES"/>
        </w:rPr>
        <w:t>Cargo</w:t>
      </w:r>
      <w:r w:rsidR="00736D6F" w:rsidRPr="005A7041">
        <w:rPr>
          <w:b/>
          <w:lang w:val="es-ES"/>
        </w:rPr>
        <w:t xml:space="preserve"> de la persona </w:t>
      </w:r>
      <w:r w:rsidRPr="005A7041">
        <w:rPr>
          <w:b/>
          <w:lang w:val="es-ES"/>
        </w:rPr>
        <w:t>que firma</w:t>
      </w:r>
      <w:r w:rsidR="00736D6F" w:rsidRPr="005A7041">
        <w:rPr>
          <w:b/>
          <w:lang w:val="es-ES"/>
        </w:rPr>
        <w:t xml:space="preserve"> la Oferta</w:t>
      </w:r>
      <w:r w:rsidR="004F6E46" w:rsidRPr="005A7041">
        <w:rPr>
          <w:b/>
          <w:lang w:val="es-ES"/>
        </w:rPr>
        <w:t>:</w:t>
      </w:r>
      <w:r w:rsidR="004F6E46" w:rsidRPr="005A7041">
        <w:rPr>
          <w:i/>
          <w:iCs/>
          <w:lang w:val="es-ES"/>
        </w:rPr>
        <w:t xml:space="preserve"> [</w:t>
      </w:r>
      <w:r w:rsidR="00736D6F" w:rsidRPr="005A7041">
        <w:rPr>
          <w:i/>
          <w:iCs/>
          <w:lang w:val="es-ES"/>
        </w:rPr>
        <w:t xml:space="preserve">indique el </w:t>
      </w:r>
      <w:r w:rsidRPr="005A7041">
        <w:rPr>
          <w:i/>
          <w:iCs/>
          <w:lang w:val="es-ES"/>
        </w:rPr>
        <w:t>cargo</w:t>
      </w:r>
      <w:r w:rsidR="00736D6F" w:rsidRPr="005A7041">
        <w:rPr>
          <w:i/>
          <w:iCs/>
          <w:lang w:val="es-ES"/>
        </w:rPr>
        <w:t xml:space="preserve"> </w:t>
      </w:r>
      <w:r w:rsidRPr="005A7041">
        <w:rPr>
          <w:i/>
          <w:iCs/>
          <w:lang w:val="es-ES"/>
        </w:rPr>
        <w:t xml:space="preserve">completo </w:t>
      </w:r>
      <w:r w:rsidR="00736D6F" w:rsidRPr="005A7041">
        <w:rPr>
          <w:i/>
          <w:iCs/>
          <w:lang w:val="es-ES"/>
        </w:rPr>
        <w:t xml:space="preserve">de </w:t>
      </w:r>
      <w:r w:rsidR="009F0D5D" w:rsidRPr="005A7041">
        <w:rPr>
          <w:i/>
          <w:iCs/>
          <w:lang w:val="es-ES"/>
        </w:rPr>
        <w:t>la persona que firma la Oferta].</w:t>
      </w:r>
    </w:p>
    <w:p w14:paraId="0BF87D2E" w14:textId="77777777" w:rsidR="00736D6F" w:rsidRPr="005A7041" w:rsidRDefault="00736D6F" w:rsidP="00736D6F">
      <w:pPr>
        <w:numPr>
          <w:ilvl w:val="12"/>
          <w:numId w:val="0"/>
        </w:numPr>
        <w:suppressAutoHyphens/>
        <w:jc w:val="both"/>
        <w:rPr>
          <w:i/>
          <w:iCs/>
          <w:lang w:val="es-ES"/>
        </w:rPr>
      </w:pPr>
    </w:p>
    <w:p w14:paraId="56E704DB" w14:textId="61538F6F" w:rsidR="00736D6F" w:rsidRPr="005A7041" w:rsidRDefault="00736D6F" w:rsidP="00736D6F">
      <w:pPr>
        <w:numPr>
          <w:ilvl w:val="12"/>
          <w:numId w:val="0"/>
        </w:numPr>
        <w:suppressAutoHyphens/>
        <w:jc w:val="both"/>
        <w:rPr>
          <w:i/>
          <w:iCs/>
          <w:lang w:val="es-ES"/>
        </w:rPr>
      </w:pPr>
      <w:r w:rsidRPr="005A7041">
        <w:rPr>
          <w:b/>
          <w:lang w:val="es-ES"/>
        </w:rPr>
        <w:t xml:space="preserve">Firma de la persona </w:t>
      </w:r>
      <w:r w:rsidR="009F0D5D" w:rsidRPr="005A7041">
        <w:rPr>
          <w:b/>
          <w:lang w:val="es-ES"/>
        </w:rPr>
        <w:t>mencionada</w:t>
      </w:r>
      <w:r w:rsidRPr="005A7041">
        <w:rPr>
          <w:b/>
          <w:lang w:val="es-ES"/>
        </w:rPr>
        <w:t xml:space="preserve"> anteriormente:</w:t>
      </w:r>
      <w:r w:rsidR="009B4EEE" w:rsidRPr="005A7041">
        <w:rPr>
          <w:lang w:val="es-ES"/>
        </w:rPr>
        <w:t xml:space="preserve"> </w:t>
      </w:r>
      <w:r w:rsidRPr="005A7041">
        <w:rPr>
          <w:i/>
          <w:iCs/>
          <w:lang w:val="es-ES"/>
        </w:rPr>
        <w:t>[</w:t>
      </w:r>
      <w:r w:rsidR="00DA22B5" w:rsidRPr="005A7041">
        <w:rPr>
          <w:i/>
          <w:iCs/>
          <w:lang w:val="es-ES"/>
        </w:rPr>
        <w:t>incluya</w:t>
      </w:r>
      <w:r w:rsidRPr="005A7041">
        <w:rPr>
          <w:i/>
          <w:iCs/>
          <w:lang w:val="es-ES"/>
        </w:rPr>
        <w:t xml:space="preserve"> la firma de la persona cuyo nombre y </w:t>
      </w:r>
      <w:r w:rsidR="00DA22B5" w:rsidRPr="005A7041">
        <w:rPr>
          <w:i/>
          <w:iCs/>
          <w:lang w:val="es-ES"/>
        </w:rPr>
        <w:t>cargo</w:t>
      </w:r>
      <w:r w:rsidRPr="005A7041">
        <w:rPr>
          <w:i/>
          <w:iCs/>
          <w:lang w:val="es-ES"/>
        </w:rPr>
        <w:t xml:space="preserve"> se indican en los párrafos anteriores]. </w:t>
      </w:r>
    </w:p>
    <w:p w14:paraId="77B239C5" w14:textId="77777777" w:rsidR="00736D6F" w:rsidRPr="005A7041" w:rsidRDefault="00736D6F" w:rsidP="00736D6F">
      <w:pPr>
        <w:numPr>
          <w:ilvl w:val="12"/>
          <w:numId w:val="0"/>
        </w:numPr>
        <w:suppressAutoHyphens/>
        <w:jc w:val="both"/>
        <w:rPr>
          <w:i/>
          <w:iCs/>
          <w:lang w:val="es-ES"/>
        </w:rPr>
      </w:pPr>
    </w:p>
    <w:p w14:paraId="0B5F3035" w14:textId="004D44CE" w:rsidR="00736D6F" w:rsidRPr="005A7041" w:rsidRDefault="00736D6F" w:rsidP="009B4EEE">
      <w:pPr>
        <w:suppressAutoHyphens/>
        <w:spacing w:after="200"/>
        <w:jc w:val="both"/>
        <w:rPr>
          <w:i/>
          <w:lang w:val="es-ES"/>
        </w:rPr>
      </w:pPr>
      <w:r w:rsidRPr="005A7041">
        <w:rPr>
          <w:b/>
          <w:lang w:val="es-ES"/>
        </w:rPr>
        <w:t>Fecha de la firma:</w:t>
      </w:r>
      <w:r w:rsidRPr="005A7041">
        <w:rPr>
          <w:lang w:val="es-ES"/>
        </w:rPr>
        <w:t xml:space="preserve"> </w:t>
      </w:r>
      <w:r w:rsidR="00DA22B5" w:rsidRPr="005A7041">
        <w:rPr>
          <w:i/>
          <w:iCs/>
          <w:lang w:val="es-ES"/>
        </w:rPr>
        <w:t>[indique la fecha de la firma]</w:t>
      </w:r>
      <w:r w:rsidRPr="005A7041">
        <w:rPr>
          <w:lang w:val="es-ES"/>
        </w:rPr>
        <w:t xml:space="preserve"> </w:t>
      </w:r>
      <w:r w:rsidRPr="005A7041">
        <w:rPr>
          <w:b/>
          <w:bCs/>
          <w:lang w:val="es-ES"/>
        </w:rPr>
        <w:t>de</w:t>
      </w:r>
      <w:r w:rsidR="00DA22B5" w:rsidRPr="005A7041">
        <w:rPr>
          <w:lang w:val="es-ES"/>
        </w:rPr>
        <w:t xml:space="preserve"> </w:t>
      </w:r>
      <w:r w:rsidR="00DA22B5" w:rsidRPr="005A7041">
        <w:rPr>
          <w:i/>
          <w:lang w:val="es-ES"/>
        </w:rPr>
        <w:t>[indique el</w:t>
      </w:r>
      <w:r w:rsidR="003A51A6" w:rsidRPr="005A7041">
        <w:rPr>
          <w:i/>
          <w:lang w:val="es-ES"/>
        </w:rPr>
        <w:t xml:space="preserve"> </w:t>
      </w:r>
      <w:r w:rsidRPr="005A7041">
        <w:rPr>
          <w:i/>
          <w:lang w:val="es-ES"/>
        </w:rPr>
        <w:t>mes</w:t>
      </w:r>
      <w:r w:rsidR="00DA22B5" w:rsidRPr="005A7041">
        <w:rPr>
          <w:i/>
          <w:lang w:val="es-ES"/>
        </w:rPr>
        <w:t>]</w:t>
      </w:r>
      <w:r w:rsidRPr="005A7041">
        <w:rPr>
          <w:i/>
          <w:lang w:val="es-ES"/>
        </w:rPr>
        <w:t xml:space="preserve"> </w:t>
      </w:r>
      <w:r w:rsidRPr="005A7041">
        <w:rPr>
          <w:b/>
          <w:bCs/>
          <w:lang w:val="es-ES"/>
        </w:rPr>
        <w:t>de</w:t>
      </w:r>
      <w:r w:rsidR="003F5918" w:rsidRPr="005A7041">
        <w:rPr>
          <w:lang w:val="es-ES"/>
        </w:rPr>
        <w:t xml:space="preserve"> </w:t>
      </w:r>
      <w:r w:rsidR="00DA22B5" w:rsidRPr="005A7041">
        <w:rPr>
          <w:i/>
          <w:lang w:val="es-ES"/>
        </w:rPr>
        <w:t>[indique el año].</w:t>
      </w:r>
    </w:p>
    <w:p w14:paraId="7CA220A5" w14:textId="3CD2D5BF" w:rsidR="00E44F9D" w:rsidRPr="005A7041" w:rsidRDefault="00E44F9D" w:rsidP="009B4EEE">
      <w:pPr>
        <w:numPr>
          <w:ilvl w:val="12"/>
          <w:numId w:val="0"/>
        </w:numPr>
        <w:suppressAutoHyphens/>
        <w:spacing w:before="480" w:after="120"/>
        <w:jc w:val="both"/>
        <w:rPr>
          <w:i/>
          <w:iCs/>
          <w:sz w:val="28"/>
          <w:lang w:val="es-ES"/>
        </w:rPr>
      </w:pPr>
      <w:r w:rsidRPr="005A7041">
        <w:rPr>
          <w:rFonts w:eastAsia="MS Mincho"/>
          <w:b/>
          <w:color w:val="000000"/>
          <w:sz w:val="20"/>
          <w:szCs w:val="18"/>
          <w:lang w:val="es-ES"/>
        </w:rPr>
        <w:t>*</w:t>
      </w:r>
      <w:r w:rsidRPr="005A7041">
        <w:rPr>
          <w:rFonts w:eastAsia="MS Mincho"/>
          <w:color w:val="000000"/>
          <w:sz w:val="20"/>
          <w:szCs w:val="18"/>
          <w:lang w:val="es-ES"/>
        </w:rPr>
        <w:t xml:space="preserve"> En el caso de las Ofertas presentadas por una </w:t>
      </w:r>
      <w:r w:rsidR="008C148F" w:rsidRPr="005A7041">
        <w:rPr>
          <w:rFonts w:eastAsia="MS Mincho"/>
          <w:color w:val="000000"/>
          <w:sz w:val="20"/>
          <w:szCs w:val="18"/>
          <w:lang w:val="es-ES"/>
        </w:rPr>
        <w:t>APCA</w:t>
      </w:r>
      <w:r w:rsidRPr="005A7041">
        <w:rPr>
          <w:rFonts w:eastAsia="MS Mincho"/>
          <w:color w:val="000000"/>
          <w:sz w:val="20"/>
          <w:szCs w:val="18"/>
          <w:lang w:val="es-ES"/>
        </w:rPr>
        <w:t xml:space="preserve">, especifique el nombre de la </w:t>
      </w:r>
      <w:r w:rsidR="008C148F" w:rsidRPr="005A7041">
        <w:rPr>
          <w:rFonts w:eastAsia="MS Mincho"/>
          <w:color w:val="000000"/>
          <w:sz w:val="20"/>
          <w:szCs w:val="18"/>
          <w:lang w:val="es-ES"/>
        </w:rPr>
        <w:t>APCA</w:t>
      </w:r>
      <w:r w:rsidRPr="005A7041">
        <w:rPr>
          <w:rFonts w:eastAsia="MS Mincho"/>
          <w:color w:val="000000"/>
          <w:sz w:val="20"/>
          <w:szCs w:val="18"/>
          <w:lang w:val="es-ES"/>
        </w:rPr>
        <w:t xml:space="preserve"> que actúa como Licitante.</w:t>
      </w:r>
    </w:p>
    <w:p w14:paraId="72CB4D67" w14:textId="77777777" w:rsidR="00E44F9D" w:rsidRPr="005A7041" w:rsidRDefault="00E44F9D" w:rsidP="00E44F9D">
      <w:pPr>
        <w:numPr>
          <w:ilvl w:val="12"/>
          <w:numId w:val="0"/>
        </w:numPr>
        <w:suppressAutoHyphens/>
        <w:jc w:val="both"/>
        <w:rPr>
          <w:i/>
          <w:iCs/>
          <w:sz w:val="20"/>
          <w:szCs w:val="18"/>
          <w:lang w:val="es-ES"/>
        </w:rPr>
      </w:pPr>
      <w:r w:rsidRPr="005A7041">
        <w:rPr>
          <w:i/>
          <w:iCs/>
          <w:sz w:val="20"/>
          <w:szCs w:val="18"/>
          <w:lang w:val="es-ES"/>
        </w:rPr>
        <w:t xml:space="preserve">** </w:t>
      </w:r>
      <w:r w:rsidRPr="005A7041">
        <w:rPr>
          <w:iCs/>
          <w:sz w:val="20"/>
          <w:szCs w:val="18"/>
          <w:lang w:val="es-ES"/>
        </w:rPr>
        <w:t>La persona que firme la Oferta deberá contar con el poder conferido por el Licitante. El poder deberá adjuntarse a los Formularios de la Oferta.</w:t>
      </w:r>
    </w:p>
    <w:p w14:paraId="2285D85F" w14:textId="77777777" w:rsidR="00272B5A" w:rsidRPr="005A7041" w:rsidRDefault="00272B5A">
      <w:pPr>
        <w:rPr>
          <w:b/>
          <w:noProof/>
          <w:sz w:val="32"/>
          <w:szCs w:val="32"/>
          <w:lang w:val="es-ES"/>
        </w:rPr>
      </w:pPr>
      <w:r w:rsidRPr="005A7041">
        <w:rPr>
          <w:sz w:val="32"/>
          <w:szCs w:val="32"/>
          <w:lang w:val="es-ES"/>
        </w:rPr>
        <w:br w:type="page"/>
      </w:r>
    </w:p>
    <w:p w14:paraId="3DE7308B" w14:textId="5784F3B2" w:rsidR="00C010A5" w:rsidRPr="005A7041" w:rsidRDefault="00D17438" w:rsidP="00103E3F">
      <w:pPr>
        <w:pStyle w:val="SecIVHeader1"/>
      </w:pPr>
      <w:bookmarkStart w:id="677" w:name="_Toc485743348"/>
      <w:bookmarkStart w:id="678" w:name="_Toc485743975"/>
      <w:bookmarkStart w:id="679" w:name="_Toc69829363"/>
      <w:bookmarkStart w:id="680" w:name="_Toc206528772"/>
      <w:r w:rsidRPr="005A7041">
        <w:lastRenderedPageBreak/>
        <w:t xml:space="preserve">Apéndice A de la Parte Financiera: </w:t>
      </w:r>
      <w:r w:rsidR="004D4112" w:rsidRPr="005A7041">
        <w:t>Listados</w:t>
      </w:r>
      <w:bookmarkEnd w:id="511"/>
      <w:bookmarkEnd w:id="677"/>
      <w:bookmarkEnd w:id="678"/>
      <w:bookmarkEnd w:id="679"/>
      <w:bookmarkEnd w:id="680"/>
    </w:p>
    <w:p w14:paraId="693E0827" w14:textId="77777777" w:rsidR="00F70B29" w:rsidRPr="005A7041" w:rsidRDefault="00156196" w:rsidP="00D561AA">
      <w:pPr>
        <w:pStyle w:val="SecIVHeading2"/>
        <w:rPr>
          <w:b w:val="0"/>
          <w:bCs/>
        </w:rPr>
      </w:pPr>
      <w:bookmarkStart w:id="681" w:name="_Toc455485005"/>
      <w:bookmarkStart w:id="682" w:name="_Toc206528773"/>
      <w:bookmarkStart w:id="683" w:name="_Toc108950333"/>
      <w:bookmarkStart w:id="684" w:name="_Toc138144061"/>
      <w:r w:rsidRPr="005A7041">
        <w:rPr>
          <w:bCs/>
        </w:rPr>
        <w:t>Lista de Cantidades</w:t>
      </w:r>
      <w:bookmarkEnd w:id="681"/>
      <w:bookmarkEnd w:id="682"/>
    </w:p>
    <w:p w14:paraId="0BCBC133" w14:textId="77777777" w:rsidR="009408E0" w:rsidRPr="005A7041" w:rsidRDefault="00007D4E" w:rsidP="0088258F">
      <w:pPr>
        <w:spacing w:after="200"/>
        <w:jc w:val="both"/>
        <w:rPr>
          <w:i/>
          <w:lang w:val="es-ES"/>
        </w:rPr>
      </w:pPr>
      <w:r w:rsidRPr="005A7041">
        <w:rPr>
          <w:b/>
          <w:i/>
          <w:lang w:val="es-ES"/>
        </w:rPr>
        <w:t>Objetivos</w:t>
      </w:r>
    </w:p>
    <w:p w14:paraId="22BF6CC3" w14:textId="77777777" w:rsidR="009408E0" w:rsidRPr="005A7041" w:rsidRDefault="00007D4E" w:rsidP="0088258F">
      <w:pPr>
        <w:spacing w:after="200"/>
        <w:jc w:val="both"/>
        <w:rPr>
          <w:i/>
          <w:lang w:val="es-ES"/>
        </w:rPr>
      </w:pPr>
      <w:r w:rsidRPr="005A7041">
        <w:rPr>
          <w:i/>
          <w:lang w:val="es-ES"/>
        </w:rPr>
        <w:t>Los objetivos</w:t>
      </w:r>
      <w:r w:rsidR="009408E0" w:rsidRPr="005A7041">
        <w:rPr>
          <w:i/>
          <w:lang w:val="es-ES"/>
        </w:rPr>
        <w:t xml:space="preserve"> </w:t>
      </w:r>
      <w:r w:rsidRPr="005A7041">
        <w:rPr>
          <w:i/>
          <w:lang w:val="es-ES"/>
        </w:rPr>
        <w:t xml:space="preserve">de la </w:t>
      </w:r>
      <w:r w:rsidR="00156196" w:rsidRPr="005A7041">
        <w:rPr>
          <w:i/>
          <w:lang w:val="es-ES"/>
        </w:rPr>
        <w:t>Lista de Cantidades</w:t>
      </w:r>
      <w:r w:rsidR="009408E0" w:rsidRPr="005A7041">
        <w:rPr>
          <w:i/>
          <w:lang w:val="es-ES"/>
        </w:rPr>
        <w:t xml:space="preserve"> </w:t>
      </w:r>
      <w:r w:rsidRPr="005A7041">
        <w:rPr>
          <w:i/>
          <w:lang w:val="es-ES"/>
        </w:rPr>
        <w:t>son los siguientes</w:t>
      </w:r>
      <w:r w:rsidR="009408E0" w:rsidRPr="005A7041">
        <w:rPr>
          <w:i/>
          <w:lang w:val="es-ES"/>
        </w:rPr>
        <w:t>:</w:t>
      </w:r>
    </w:p>
    <w:p w14:paraId="24BC4743" w14:textId="0F1DFBEB" w:rsidR="009408E0" w:rsidRPr="005A7041" w:rsidRDefault="009408E0" w:rsidP="0088258F">
      <w:pPr>
        <w:tabs>
          <w:tab w:val="left" w:pos="1066"/>
        </w:tabs>
        <w:spacing w:after="200"/>
        <w:ind w:left="1066" w:hanging="540"/>
        <w:jc w:val="both"/>
        <w:rPr>
          <w:i/>
          <w:lang w:val="es-ES"/>
        </w:rPr>
      </w:pPr>
      <w:r w:rsidRPr="005A7041">
        <w:rPr>
          <w:i/>
          <w:lang w:val="es-ES"/>
        </w:rPr>
        <w:t>a)</w:t>
      </w:r>
      <w:r w:rsidRPr="005A7041">
        <w:rPr>
          <w:i/>
          <w:lang w:val="es-ES"/>
        </w:rPr>
        <w:tab/>
      </w:r>
      <w:r w:rsidR="00E837B6" w:rsidRPr="005A7041">
        <w:rPr>
          <w:i/>
          <w:lang w:val="es-ES"/>
        </w:rPr>
        <w:t xml:space="preserve">suministrar </w:t>
      </w:r>
      <w:r w:rsidRPr="005A7041">
        <w:rPr>
          <w:i/>
          <w:lang w:val="es-ES"/>
        </w:rPr>
        <w:t>suficient</w:t>
      </w:r>
      <w:r w:rsidR="00E837B6" w:rsidRPr="005A7041">
        <w:rPr>
          <w:i/>
          <w:lang w:val="es-ES"/>
        </w:rPr>
        <w:t>e</w:t>
      </w:r>
      <w:r w:rsidRPr="005A7041">
        <w:rPr>
          <w:i/>
          <w:lang w:val="es-ES"/>
        </w:rPr>
        <w:t xml:space="preserve"> </w:t>
      </w:r>
      <w:r w:rsidR="00AB7871" w:rsidRPr="005A7041">
        <w:rPr>
          <w:i/>
          <w:lang w:val="es-ES"/>
        </w:rPr>
        <w:t>información</w:t>
      </w:r>
      <w:r w:rsidRPr="005A7041">
        <w:rPr>
          <w:i/>
          <w:lang w:val="es-ES"/>
        </w:rPr>
        <w:t xml:space="preserve"> </w:t>
      </w:r>
      <w:r w:rsidR="00E837B6" w:rsidRPr="005A7041">
        <w:rPr>
          <w:i/>
          <w:lang w:val="es-ES"/>
        </w:rPr>
        <w:t>sobre la cantidad</w:t>
      </w:r>
      <w:r w:rsidR="00EE3097" w:rsidRPr="005A7041">
        <w:rPr>
          <w:i/>
          <w:lang w:val="es-ES"/>
        </w:rPr>
        <w:t xml:space="preserve"> </w:t>
      </w:r>
      <w:r w:rsidR="00E837B6" w:rsidRPr="005A7041">
        <w:rPr>
          <w:i/>
          <w:lang w:val="es-ES"/>
        </w:rPr>
        <w:t>de Obras</w:t>
      </w:r>
      <w:r w:rsidRPr="005A7041">
        <w:rPr>
          <w:i/>
          <w:lang w:val="es-ES"/>
        </w:rPr>
        <w:t xml:space="preserve"> </w:t>
      </w:r>
      <w:r w:rsidR="00E837B6" w:rsidRPr="005A7041">
        <w:rPr>
          <w:i/>
          <w:lang w:val="es-ES"/>
        </w:rPr>
        <w:t>que se van a ejecutar, de manera que las Ofertas puedan preparar</w:t>
      </w:r>
      <w:r w:rsidR="00EE3097" w:rsidRPr="005A7041">
        <w:rPr>
          <w:i/>
          <w:lang w:val="es-ES"/>
        </w:rPr>
        <w:t>se</w:t>
      </w:r>
      <w:r w:rsidR="00E837B6" w:rsidRPr="005A7041">
        <w:rPr>
          <w:i/>
          <w:lang w:val="es-ES"/>
        </w:rPr>
        <w:t xml:space="preserve"> con eficiencia </w:t>
      </w:r>
      <w:r w:rsidR="001173BC" w:rsidRPr="005A7041">
        <w:rPr>
          <w:i/>
          <w:lang w:val="es-ES"/>
        </w:rPr>
        <w:t>y exactitud</w:t>
      </w:r>
      <w:r w:rsidR="00205030" w:rsidRPr="005A7041">
        <w:rPr>
          <w:i/>
          <w:lang w:val="es-ES"/>
        </w:rPr>
        <w:t>,</w:t>
      </w:r>
      <w:r w:rsidRPr="005A7041">
        <w:rPr>
          <w:i/>
          <w:lang w:val="es-ES"/>
        </w:rPr>
        <w:t xml:space="preserve"> </w:t>
      </w:r>
      <w:r w:rsidR="00E837B6" w:rsidRPr="005A7041">
        <w:rPr>
          <w:i/>
          <w:lang w:val="es-ES"/>
        </w:rPr>
        <w:t>y</w:t>
      </w:r>
    </w:p>
    <w:p w14:paraId="6606A7AF" w14:textId="77777777" w:rsidR="009408E0" w:rsidRPr="005A7041" w:rsidRDefault="009408E0" w:rsidP="0088258F">
      <w:pPr>
        <w:tabs>
          <w:tab w:val="left" w:pos="1066"/>
        </w:tabs>
        <w:spacing w:after="200"/>
        <w:ind w:left="1066" w:hanging="540"/>
        <w:jc w:val="both"/>
        <w:rPr>
          <w:i/>
          <w:lang w:val="es-ES"/>
        </w:rPr>
      </w:pPr>
      <w:r w:rsidRPr="005A7041">
        <w:rPr>
          <w:i/>
          <w:lang w:val="es-ES"/>
        </w:rPr>
        <w:t>b)</w:t>
      </w:r>
      <w:r w:rsidRPr="005A7041">
        <w:rPr>
          <w:i/>
          <w:lang w:val="es-ES"/>
        </w:rPr>
        <w:tab/>
      </w:r>
      <w:r w:rsidR="00FE549E" w:rsidRPr="005A7041">
        <w:rPr>
          <w:i/>
          <w:lang w:val="es-ES"/>
        </w:rPr>
        <w:t xml:space="preserve">cuando se ha celebrado un </w:t>
      </w:r>
      <w:r w:rsidR="000E64C9" w:rsidRPr="005A7041">
        <w:rPr>
          <w:i/>
          <w:lang w:val="es-ES"/>
        </w:rPr>
        <w:t>Contrato</w:t>
      </w:r>
      <w:r w:rsidRPr="005A7041">
        <w:rPr>
          <w:i/>
          <w:lang w:val="es-ES"/>
        </w:rPr>
        <w:t xml:space="preserve">, </w:t>
      </w:r>
      <w:r w:rsidR="00FE549E" w:rsidRPr="005A7041">
        <w:rPr>
          <w:i/>
          <w:lang w:val="es-ES"/>
        </w:rPr>
        <w:t xml:space="preserve">proporcionar una </w:t>
      </w:r>
      <w:r w:rsidR="00156196" w:rsidRPr="005A7041">
        <w:rPr>
          <w:i/>
          <w:lang w:val="es-ES"/>
        </w:rPr>
        <w:t>Lista de Cantidades</w:t>
      </w:r>
      <w:r w:rsidRPr="005A7041">
        <w:rPr>
          <w:i/>
          <w:lang w:val="es-ES"/>
        </w:rPr>
        <w:t xml:space="preserve"> </w:t>
      </w:r>
      <w:r w:rsidR="00FE549E" w:rsidRPr="005A7041">
        <w:rPr>
          <w:i/>
          <w:lang w:val="es-ES"/>
        </w:rPr>
        <w:t xml:space="preserve">con indicación de precios que se pueda utilizar en la valuación periódica de las </w:t>
      </w:r>
      <w:r w:rsidR="00E837B6" w:rsidRPr="005A7041">
        <w:rPr>
          <w:i/>
          <w:lang w:val="es-ES"/>
        </w:rPr>
        <w:t>Obras</w:t>
      </w:r>
      <w:r w:rsidRPr="005A7041">
        <w:rPr>
          <w:i/>
          <w:lang w:val="es-ES"/>
        </w:rPr>
        <w:t xml:space="preserve"> e</w:t>
      </w:r>
      <w:r w:rsidR="00FE549E" w:rsidRPr="005A7041">
        <w:rPr>
          <w:i/>
          <w:lang w:val="es-ES"/>
        </w:rPr>
        <w:t>jecutadas</w:t>
      </w:r>
      <w:r w:rsidRPr="005A7041">
        <w:rPr>
          <w:i/>
          <w:lang w:val="es-ES"/>
        </w:rPr>
        <w:t>.</w:t>
      </w:r>
    </w:p>
    <w:p w14:paraId="285BD651" w14:textId="38A0D379" w:rsidR="009408E0" w:rsidRPr="005A7041" w:rsidRDefault="00E837B6" w:rsidP="0088258F">
      <w:pPr>
        <w:spacing w:after="200"/>
        <w:jc w:val="both"/>
        <w:rPr>
          <w:i/>
          <w:lang w:val="es-ES"/>
        </w:rPr>
      </w:pPr>
      <w:r w:rsidRPr="005A7041">
        <w:rPr>
          <w:i/>
          <w:lang w:val="es-ES"/>
        </w:rPr>
        <w:t xml:space="preserve">Para alcanzar estos </w:t>
      </w:r>
      <w:r w:rsidR="00007D4E" w:rsidRPr="005A7041">
        <w:rPr>
          <w:i/>
          <w:lang w:val="es-ES"/>
        </w:rPr>
        <w:t>objetivos</w:t>
      </w:r>
      <w:r w:rsidR="009408E0" w:rsidRPr="005A7041">
        <w:rPr>
          <w:i/>
          <w:lang w:val="es-ES"/>
        </w:rPr>
        <w:t xml:space="preserve">, </w:t>
      </w:r>
      <w:r w:rsidRPr="005A7041">
        <w:rPr>
          <w:i/>
          <w:lang w:val="es-ES"/>
        </w:rPr>
        <w:t xml:space="preserve">las Obras </w:t>
      </w:r>
      <w:r w:rsidR="00FE549E" w:rsidRPr="005A7041">
        <w:rPr>
          <w:i/>
          <w:lang w:val="es-ES"/>
        </w:rPr>
        <w:t xml:space="preserve">se deben detallar en la </w:t>
      </w:r>
      <w:r w:rsidR="00156196" w:rsidRPr="005A7041">
        <w:rPr>
          <w:i/>
          <w:lang w:val="es-ES"/>
        </w:rPr>
        <w:t>Lista de Cantidades</w:t>
      </w:r>
      <w:r w:rsidR="009408E0" w:rsidRPr="005A7041">
        <w:rPr>
          <w:i/>
          <w:lang w:val="es-ES"/>
        </w:rPr>
        <w:t xml:space="preserve"> </w:t>
      </w:r>
      <w:r w:rsidR="00FE549E" w:rsidRPr="005A7041">
        <w:rPr>
          <w:i/>
          <w:lang w:val="es-ES"/>
        </w:rPr>
        <w:t>de modo lo suficientemente pormenorizado como para distinguir entre l</w:t>
      </w:r>
      <w:r w:rsidR="004B10F9" w:rsidRPr="005A7041">
        <w:rPr>
          <w:i/>
          <w:lang w:val="es-ES"/>
        </w:rPr>
        <w:t>o</w:t>
      </w:r>
      <w:r w:rsidR="00FE549E" w:rsidRPr="005A7041">
        <w:rPr>
          <w:i/>
          <w:lang w:val="es-ES"/>
        </w:rPr>
        <w:t xml:space="preserve">s </w:t>
      </w:r>
      <w:r w:rsidR="009408E0" w:rsidRPr="005A7041">
        <w:rPr>
          <w:i/>
          <w:lang w:val="es-ES"/>
        </w:rPr>
        <w:t>diferent</w:t>
      </w:r>
      <w:r w:rsidR="00FE549E" w:rsidRPr="005A7041">
        <w:rPr>
          <w:i/>
          <w:lang w:val="es-ES"/>
        </w:rPr>
        <w:t>es</w:t>
      </w:r>
      <w:r w:rsidR="009408E0" w:rsidRPr="005A7041">
        <w:rPr>
          <w:i/>
          <w:lang w:val="es-ES"/>
        </w:rPr>
        <w:t xml:space="preserve"> </w:t>
      </w:r>
      <w:r w:rsidR="0076457F" w:rsidRPr="005A7041">
        <w:rPr>
          <w:i/>
          <w:lang w:val="es-ES"/>
        </w:rPr>
        <w:t>tipos de trabajo</w:t>
      </w:r>
      <w:r w:rsidR="009408E0" w:rsidRPr="005A7041">
        <w:rPr>
          <w:i/>
          <w:lang w:val="es-ES"/>
        </w:rPr>
        <w:t xml:space="preserve"> o</w:t>
      </w:r>
      <w:r w:rsidRPr="005A7041">
        <w:rPr>
          <w:i/>
          <w:lang w:val="es-ES"/>
        </w:rPr>
        <w:t xml:space="preserve"> entre </w:t>
      </w:r>
      <w:r w:rsidR="00FC7A23" w:rsidRPr="005A7041">
        <w:rPr>
          <w:i/>
          <w:lang w:val="es-ES"/>
        </w:rPr>
        <w:t>trabajos</w:t>
      </w:r>
      <w:r w:rsidR="00FE549E" w:rsidRPr="005A7041">
        <w:rPr>
          <w:i/>
          <w:lang w:val="es-ES"/>
        </w:rPr>
        <w:t xml:space="preserve"> de la misma n</w:t>
      </w:r>
      <w:r w:rsidR="00EE3097" w:rsidRPr="005A7041">
        <w:rPr>
          <w:i/>
          <w:lang w:val="es-ES"/>
        </w:rPr>
        <w:t>aturaleza realizad</w:t>
      </w:r>
      <w:r w:rsidR="004F6E46" w:rsidRPr="005A7041">
        <w:rPr>
          <w:i/>
          <w:lang w:val="es-ES"/>
        </w:rPr>
        <w:t>o</w:t>
      </w:r>
      <w:r w:rsidR="00EE3097" w:rsidRPr="005A7041">
        <w:rPr>
          <w:i/>
          <w:lang w:val="es-ES"/>
        </w:rPr>
        <w:t>s en distintos lugare</w:t>
      </w:r>
      <w:r w:rsidR="00FE549E" w:rsidRPr="005A7041">
        <w:rPr>
          <w:i/>
          <w:lang w:val="es-ES"/>
        </w:rPr>
        <w:t>s o entre otras circunstancias</w:t>
      </w:r>
      <w:r w:rsidR="009408E0" w:rsidRPr="005A7041">
        <w:rPr>
          <w:i/>
          <w:lang w:val="es-ES"/>
        </w:rPr>
        <w:t xml:space="preserve"> </w:t>
      </w:r>
      <w:r w:rsidR="00FE549E" w:rsidRPr="005A7041">
        <w:rPr>
          <w:i/>
          <w:lang w:val="es-ES"/>
        </w:rPr>
        <w:t xml:space="preserve">que pueden dar origen a </w:t>
      </w:r>
      <w:r w:rsidR="00FC7A23" w:rsidRPr="005A7041">
        <w:rPr>
          <w:i/>
          <w:lang w:val="es-ES"/>
        </w:rPr>
        <w:t>distintas consideraciones</w:t>
      </w:r>
      <w:r w:rsidR="00EE3097" w:rsidRPr="005A7041">
        <w:rPr>
          <w:i/>
          <w:lang w:val="es-ES"/>
        </w:rPr>
        <w:t xml:space="preserve"> en </w:t>
      </w:r>
      <w:r w:rsidR="00956F7D" w:rsidRPr="005A7041">
        <w:rPr>
          <w:i/>
          <w:lang w:val="es-ES"/>
        </w:rPr>
        <w:t>los costos</w:t>
      </w:r>
      <w:r w:rsidR="009408E0" w:rsidRPr="005A7041">
        <w:rPr>
          <w:i/>
          <w:lang w:val="es-ES"/>
        </w:rPr>
        <w:t xml:space="preserve">. </w:t>
      </w:r>
      <w:r w:rsidR="00FE549E" w:rsidRPr="005A7041">
        <w:rPr>
          <w:i/>
          <w:lang w:val="es-ES"/>
        </w:rPr>
        <w:t>En consonancia con estos requisitos</w:t>
      </w:r>
      <w:r w:rsidR="009408E0" w:rsidRPr="005A7041">
        <w:rPr>
          <w:i/>
          <w:lang w:val="es-ES"/>
        </w:rPr>
        <w:t xml:space="preserve">, </w:t>
      </w:r>
      <w:r w:rsidR="00EE3097" w:rsidRPr="005A7041">
        <w:rPr>
          <w:i/>
          <w:lang w:val="es-ES"/>
        </w:rPr>
        <w:t xml:space="preserve">el diseño y el contenido </w:t>
      </w:r>
      <w:r w:rsidR="00956F7D" w:rsidRPr="005A7041">
        <w:rPr>
          <w:i/>
          <w:lang w:val="es-ES"/>
        </w:rPr>
        <w:t xml:space="preserve">de la </w:t>
      </w:r>
      <w:r w:rsidR="00156196" w:rsidRPr="005A7041">
        <w:rPr>
          <w:i/>
          <w:lang w:val="es-ES"/>
        </w:rPr>
        <w:t>Lista de Cantidades</w:t>
      </w:r>
      <w:r w:rsidR="009408E0" w:rsidRPr="005A7041">
        <w:rPr>
          <w:i/>
          <w:lang w:val="es-ES"/>
        </w:rPr>
        <w:t xml:space="preserve"> </w:t>
      </w:r>
      <w:r w:rsidR="00956F7D" w:rsidRPr="005A7041">
        <w:rPr>
          <w:i/>
          <w:lang w:val="es-ES"/>
        </w:rPr>
        <w:t xml:space="preserve">deben ser tan </w:t>
      </w:r>
      <w:r w:rsidR="00EE3097" w:rsidRPr="005A7041">
        <w:rPr>
          <w:i/>
          <w:lang w:val="es-ES"/>
        </w:rPr>
        <w:t>sencillos y concisos</w:t>
      </w:r>
      <w:r w:rsidR="00956F7D" w:rsidRPr="005A7041">
        <w:rPr>
          <w:i/>
          <w:lang w:val="es-ES"/>
        </w:rPr>
        <w:t xml:space="preserve"> como sea </w:t>
      </w:r>
      <w:r w:rsidR="009408E0" w:rsidRPr="005A7041">
        <w:rPr>
          <w:i/>
          <w:lang w:val="es-ES"/>
        </w:rPr>
        <w:t>posible.</w:t>
      </w:r>
    </w:p>
    <w:p w14:paraId="6639B0EC" w14:textId="20680FEF" w:rsidR="009408E0" w:rsidRPr="005A7041" w:rsidRDefault="00A271F9" w:rsidP="0088258F">
      <w:pPr>
        <w:spacing w:after="200"/>
        <w:jc w:val="both"/>
        <w:rPr>
          <w:i/>
          <w:lang w:val="es-ES"/>
        </w:rPr>
      </w:pPr>
      <w:r w:rsidRPr="005A7041">
        <w:rPr>
          <w:b/>
          <w:i/>
          <w:lang w:val="es-ES"/>
        </w:rPr>
        <w:t xml:space="preserve">Listado de </w:t>
      </w:r>
      <w:r w:rsidR="00C400EE" w:rsidRPr="005A7041">
        <w:rPr>
          <w:b/>
          <w:i/>
          <w:lang w:val="es-ES"/>
        </w:rPr>
        <w:t>Trabajos por Administración</w:t>
      </w:r>
    </w:p>
    <w:p w14:paraId="4E454339" w14:textId="27D19738" w:rsidR="009408E0" w:rsidRPr="005A7041" w:rsidRDefault="003F3FD4" w:rsidP="0088258F">
      <w:pPr>
        <w:spacing w:after="200"/>
        <w:jc w:val="both"/>
        <w:rPr>
          <w:i/>
          <w:lang w:val="es-ES"/>
        </w:rPr>
      </w:pPr>
      <w:r w:rsidRPr="005A7041">
        <w:rPr>
          <w:i/>
          <w:lang w:val="es-ES"/>
        </w:rPr>
        <w:t xml:space="preserve">Solo se debe incluir un </w:t>
      </w:r>
      <w:r w:rsidR="00A271F9" w:rsidRPr="005A7041">
        <w:rPr>
          <w:i/>
          <w:lang w:val="es-ES"/>
        </w:rPr>
        <w:t xml:space="preserve">Listado de </w:t>
      </w:r>
      <w:r w:rsidR="00C400EE" w:rsidRPr="005A7041">
        <w:rPr>
          <w:i/>
          <w:lang w:val="es-ES"/>
        </w:rPr>
        <w:t>Trabajos por Administración</w:t>
      </w:r>
      <w:r w:rsidR="009408E0" w:rsidRPr="005A7041">
        <w:rPr>
          <w:i/>
          <w:lang w:val="es-ES"/>
        </w:rPr>
        <w:t xml:space="preserve"> </w:t>
      </w:r>
      <w:r w:rsidRPr="005A7041">
        <w:rPr>
          <w:i/>
          <w:lang w:val="es-ES"/>
        </w:rPr>
        <w:t xml:space="preserve">si hay una elevada probabilidad de que surjan trabajos imprevistos, fuera de los rubros incluidos en la </w:t>
      </w:r>
      <w:r w:rsidR="00156196" w:rsidRPr="005A7041">
        <w:rPr>
          <w:i/>
          <w:lang w:val="es-ES"/>
        </w:rPr>
        <w:t>Lista de Cantidades</w:t>
      </w:r>
      <w:r w:rsidR="009408E0" w:rsidRPr="005A7041">
        <w:rPr>
          <w:i/>
          <w:lang w:val="es-ES"/>
        </w:rPr>
        <w:t>.</w:t>
      </w:r>
      <w:r w:rsidRPr="005A7041">
        <w:rPr>
          <w:i/>
          <w:lang w:val="es-ES"/>
        </w:rPr>
        <w:t xml:space="preserve"> </w:t>
      </w:r>
      <w:r w:rsidR="0088258F" w:rsidRPr="005A7041">
        <w:rPr>
          <w:i/>
          <w:lang w:val="es-ES"/>
        </w:rPr>
        <w:br/>
      </w:r>
      <w:r w:rsidRPr="005A7041">
        <w:rPr>
          <w:i/>
          <w:lang w:val="es-ES"/>
        </w:rPr>
        <w:t xml:space="preserve">Para facilitar al </w:t>
      </w:r>
      <w:r w:rsidR="00D73295" w:rsidRPr="005A7041">
        <w:rPr>
          <w:i/>
          <w:lang w:val="es-ES"/>
        </w:rPr>
        <w:t>Contratante</w:t>
      </w:r>
      <w:r w:rsidR="009408E0" w:rsidRPr="005A7041">
        <w:rPr>
          <w:i/>
          <w:lang w:val="es-ES"/>
        </w:rPr>
        <w:t xml:space="preserve"> </w:t>
      </w:r>
      <w:r w:rsidRPr="005A7041">
        <w:rPr>
          <w:i/>
          <w:lang w:val="es-ES"/>
        </w:rPr>
        <w:t xml:space="preserve">la tarea de verificar que las tarifas cotizadas por los </w:t>
      </w:r>
      <w:r w:rsidR="00864EFE" w:rsidRPr="005A7041">
        <w:rPr>
          <w:i/>
          <w:lang w:val="es-ES"/>
        </w:rPr>
        <w:t>Licitantes</w:t>
      </w:r>
      <w:r w:rsidRPr="005A7041">
        <w:rPr>
          <w:i/>
          <w:lang w:val="es-ES"/>
        </w:rPr>
        <w:t xml:space="preserve"> s</w:t>
      </w:r>
      <w:r w:rsidR="002F5176" w:rsidRPr="005A7041">
        <w:rPr>
          <w:i/>
          <w:lang w:val="es-ES"/>
        </w:rPr>
        <w:t>ea</w:t>
      </w:r>
      <w:r w:rsidRPr="005A7041">
        <w:rPr>
          <w:i/>
          <w:lang w:val="es-ES"/>
        </w:rPr>
        <w:t>n realistas</w:t>
      </w:r>
      <w:r w:rsidR="009408E0" w:rsidRPr="005A7041">
        <w:rPr>
          <w:i/>
          <w:lang w:val="es-ES"/>
        </w:rPr>
        <w:t xml:space="preserve">, </w:t>
      </w:r>
      <w:r w:rsidRPr="005A7041">
        <w:rPr>
          <w:i/>
          <w:lang w:val="es-ES"/>
        </w:rPr>
        <w:t xml:space="preserve">normalmente el </w:t>
      </w:r>
      <w:r w:rsidR="00A271F9" w:rsidRPr="005A7041">
        <w:rPr>
          <w:i/>
          <w:lang w:val="es-ES"/>
        </w:rPr>
        <w:t xml:space="preserve">Listado de </w:t>
      </w:r>
      <w:r w:rsidR="00C400EE" w:rsidRPr="005A7041">
        <w:rPr>
          <w:i/>
          <w:lang w:val="es-ES"/>
        </w:rPr>
        <w:t>Trabajos por Administración</w:t>
      </w:r>
      <w:r w:rsidR="009408E0" w:rsidRPr="005A7041">
        <w:rPr>
          <w:i/>
          <w:lang w:val="es-ES"/>
        </w:rPr>
        <w:t xml:space="preserve"> </w:t>
      </w:r>
      <w:r w:rsidRPr="005A7041">
        <w:rPr>
          <w:i/>
          <w:lang w:val="es-ES"/>
        </w:rPr>
        <w:t xml:space="preserve">debe contener la </w:t>
      </w:r>
      <w:r w:rsidR="0088258F" w:rsidRPr="005A7041">
        <w:rPr>
          <w:i/>
          <w:lang w:val="es-ES"/>
        </w:rPr>
        <w:br/>
      </w:r>
      <w:r w:rsidRPr="005A7041">
        <w:rPr>
          <w:i/>
          <w:lang w:val="es-ES"/>
        </w:rPr>
        <w:t>siguiente información</w:t>
      </w:r>
      <w:r w:rsidR="009408E0" w:rsidRPr="005A7041">
        <w:rPr>
          <w:i/>
          <w:lang w:val="es-ES"/>
        </w:rPr>
        <w:t>:</w:t>
      </w:r>
    </w:p>
    <w:p w14:paraId="5230B45A" w14:textId="7762D905" w:rsidR="009408E0" w:rsidRPr="005A7041" w:rsidRDefault="009408E0" w:rsidP="0088258F">
      <w:pPr>
        <w:tabs>
          <w:tab w:val="left" w:pos="1066"/>
        </w:tabs>
        <w:spacing w:after="200"/>
        <w:ind w:left="1066" w:hanging="540"/>
        <w:jc w:val="both"/>
        <w:rPr>
          <w:i/>
          <w:lang w:val="es-ES"/>
        </w:rPr>
      </w:pPr>
      <w:r w:rsidRPr="005A7041">
        <w:rPr>
          <w:i/>
          <w:lang w:val="es-ES"/>
        </w:rPr>
        <w:t>a)</w:t>
      </w:r>
      <w:r w:rsidRPr="005A7041">
        <w:rPr>
          <w:i/>
          <w:lang w:val="es-ES"/>
        </w:rPr>
        <w:tab/>
      </w:r>
      <w:r w:rsidR="003F3FD4" w:rsidRPr="005A7041">
        <w:rPr>
          <w:i/>
          <w:lang w:val="es-ES"/>
        </w:rPr>
        <w:t>Una lista de las distintas clases de mano de obra</w:t>
      </w:r>
      <w:r w:rsidRPr="005A7041">
        <w:rPr>
          <w:i/>
          <w:lang w:val="es-ES"/>
        </w:rPr>
        <w:t xml:space="preserve">, </w:t>
      </w:r>
      <w:r w:rsidR="003F3FD4" w:rsidRPr="005A7041">
        <w:rPr>
          <w:i/>
          <w:lang w:val="es-ES"/>
        </w:rPr>
        <w:t xml:space="preserve">materiales </w:t>
      </w:r>
      <w:r w:rsidR="00455FCD" w:rsidRPr="005A7041">
        <w:rPr>
          <w:i/>
          <w:lang w:val="es-ES"/>
        </w:rPr>
        <w:t xml:space="preserve">y equipos </w:t>
      </w:r>
      <w:r w:rsidR="00D73333" w:rsidRPr="005A7041">
        <w:rPr>
          <w:i/>
          <w:lang w:val="es-ES"/>
        </w:rPr>
        <w:t>respecto de</w:t>
      </w:r>
      <w:r w:rsidR="002F5176" w:rsidRPr="005A7041">
        <w:rPr>
          <w:i/>
          <w:lang w:val="es-ES"/>
        </w:rPr>
        <w:t xml:space="preserve"> l</w:t>
      </w:r>
      <w:r w:rsidR="006A711F" w:rsidRPr="005A7041">
        <w:rPr>
          <w:i/>
          <w:lang w:val="es-ES"/>
        </w:rPr>
        <w:t>a</w:t>
      </w:r>
      <w:r w:rsidR="002F5176" w:rsidRPr="005A7041">
        <w:rPr>
          <w:i/>
          <w:lang w:val="es-ES"/>
        </w:rPr>
        <w:t>s cuales el Licitante debe indicar las tarifas o los precios básicos de los trabajos por día</w:t>
      </w:r>
      <w:r w:rsidRPr="005A7041">
        <w:rPr>
          <w:i/>
          <w:lang w:val="es-ES"/>
        </w:rPr>
        <w:t xml:space="preserve">, </w:t>
      </w:r>
      <w:r w:rsidR="002F5176" w:rsidRPr="005A7041">
        <w:rPr>
          <w:i/>
          <w:lang w:val="es-ES"/>
        </w:rPr>
        <w:t xml:space="preserve">junto con las condiciones de pago al </w:t>
      </w:r>
      <w:r w:rsidR="00784DC6" w:rsidRPr="005A7041">
        <w:rPr>
          <w:i/>
          <w:lang w:val="es-ES"/>
        </w:rPr>
        <w:t>Contratista</w:t>
      </w:r>
      <w:r w:rsidRPr="005A7041">
        <w:rPr>
          <w:i/>
          <w:lang w:val="es-ES"/>
        </w:rPr>
        <w:t xml:space="preserve"> </w:t>
      </w:r>
      <w:r w:rsidR="002F5176" w:rsidRPr="005A7041">
        <w:rPr>
          <w:i/>
          <w:lang w:val="es-ES"/>
        </w:rPr>
        <w:t xml:space="preserve">por </w:t>
      </w:r>
      <w:r w:rsidR="00D73333" w:rsidRPr="005A7041">
        <w:rPr>
          <w:i/>
          <w:lang w:val="es-ES"/>
        </w:rPr>
        <w:t>esos</w:t>
      </w:r>
      <w:r w:rsidR="002F5176" w:rsidRPr="005A7041">
        <w:rPr>
          <w:i/>
          <w:lang w:val="es-ES"/>
        </w:rPr>
        <w:t xml:space="preserve"> trabajos</w:t>
      </w:r>
      <w:r w:rsidRPr="005A7041">
        <w:rPr>
          <w:i/>
          <w:lang w:val="es-ES"/>
        </w:rPr>
        <w:t>.</w:t>
      </w:r>
    </w:p>
    <w:p w14:paraId="3183C7F3" w14:textId="77777777" w:rsidR="009408E0" w:rsidRPr="005A7041" w:rsidRDefault="009408E0" w:rsidP="0088258F">
      <w:pPr>
        <w:tabs>
          <w:tab w:val="left" w:pos="1066"/>
        </w:tabs>
        <w:spacing w:after="200"/>
        <w:ind w:left="1066" w:hanging="540"/>
        <w:jc w:val="both"/>
        <w:rPr>
          <w:i/>
          <w:lang w:val="es-ES"/>
        </w:rPr>
      </w:pPr>
      <w:r w:rsidRPr="005A7041">
        <w:rPr>
          <w:i/>
          <w:lang w:val="es-ES"/>
        </w:rPr>
        <w:t>b)</w:t>
      </w:r>
      <w:r w:rsidRPr="005A7041">
        <w:rPr>
          <w:i/>
          <w:lang w:val="es-ES"/>
        </w:rPr>
        <w:tab/>
      </w:r>
      <w:r w:rsidR="006A711F" w:rsidRPr="005A7041">
        <w:rPr>
          <w:i/>
          <w:lang w:val="es-ES"/>
        </w:rPr>
        <w:t>Las cantidades n</w:t>
      </w:r>
      <w:r w:rsidRPr="005A7041">
        <w:rPr>
          <w:i/>
          <w:lang w:val="es-ES"/>
        </w:rPr>
        <w:t>ominal</w:t>
      </w:r>
      <w:r w:rsidR="006A711F" w:rsidRPr="005A7041">
        <w:rPr>
          <w:i/>
          <w:lang w:val="es-ES"/>
        </w:rPr>
        <w:t>es</w:t>
      </w:r>
      <w:r w:rsidR="00C67CAC" w:rsidRPr="005A7041">
        <w:rPr>
          <w:i/>
          <w:lang w:val="es-ES"/>
        </w:rPr>
        <w:t xml:space="preserve"> de cada rubro de trabajo por día, para las cuales cada </w:t>
      </w:r>
      <w:r w:rsidR="002D22FE" w:rsidRPr="005A7041">
        <w:rPr>
          <w:i/>
          <w:lang w:val="es-ES"/>
        </w:rPr>
        <w:t>Licitante</w:t>
      </w:r>
      <w:r w:rsidRPr="005A7041">
        <w:rPr>
          <w:i/>
          <w:lang w:val="es-ES"/>
        </w:rPr>
        <w:t xml:space="preserve"> </w:t>
      </w:r>
      <w:r w:rsidR="005B04C1" w:rsidRPr="005A7041">
        <w:rPr>
          <w:i/>
          <w:lang w:val="es-ES"/>
        </w:rPr>
        <w:t xml:space="preserve">debe indicar las tarifas en la Oferta. La tarifa que consigne el </w:t>
      </w:r>
      <w:r w:rsidR="002D22FE" w:rsidRPr="005A7041">
        <w:rPr>
          <w:i/>
          <w:lang w:val="es-ES"/>
        </w:rPr>
        <w:t>Licitante</w:t>
      </w:r>
      <w:r w:rsidR="005B04C1" w:rsidRPr="005A7041">
        <w:rPr>
          <w:i/>
          <w:lang w:val="es-ES"/>
        </w:rPr>
        <w:t xml:space="preserve"> para cada rubro básico de trabajo por día debe incluir la ganancia del</w:t>
      </w:r>
      <w:r w:rsidRPr="005A7041">
        <w:rPr>
          <w:i/>
          <w:lang w:val="es-ES"/>
        </w:rPr>
        <w:t xml:space="preserve"> </w:t>
      </w:r>
      <w:r w:rsidR="00784DC6" w:rsidRPr="005A7041">
        <w:rPr>
          <w:i/>
          <w:lang w:val="es-ES"/>
        </w:rPr>
        <w:t>Contratista</w:t>
      </w:r>
      <w:r w:rsidR="005B04C1" w:rsidRPr="005A7041">
        <w:rPr>
          <w:i/>
          <w:lang w:val="es-ES"/>
        </w:rPr>
        <w:t xml:space="preserve"> y los gastos generales, de supervisión y de otra índole</w:t>
      </w:r>
      <w:r w:rsidRPr="005A7041">
        <w:rPr>
          <w:i/>
          <w:lang w:val="es-ES"/>
        </w:rPr>
        <w:t>.</w:t>
      </w:r>
    </w:p>
    <w:p w14:paraId="279A744B" w14:textId="77777777" w:rsidR="009408E0" w:rsidRPr="005A7041" w:rsidRDefault="002F5176" w:rsidP="0088258F">
      <w:pPr>
        <w:spacing w:after="200"/>
        <w:jc w:val="both"/>
        <w:rPr>
          <w:i/>
          <w:lang w:val="es-ES"/>
        </w:rPr>
      </w:pPr>
      <w:r w:rsidRPr="005A7041">
        <w:rPr>
          <w:b/>
          <w:i/>
          <w:lang w:val="es-ES"/>
        </w:rPr>
        <w:t>Sumas p</w:t>
      </w:r>
      <w:r w:rsidR="009408E0" w:rsidRPr="005A7041">
        <w:rPr>
          <w:b/>
          <w:i/>
          <w:lang w:val="es-ES"/>
        </w:rPr>
        <w:t>rovisional</w:t>
      </w:r>
      <w:r w:rsidRPr="005A7041">
        <w:rPr>
          <w:b/>
          <w:i/>
          <w:lang w:val="es-ES"/>
        </w:rPr>
        <w:t>es</w:t>
      </w:r>
    </w:p>
    <w:p w14:paraId="6B6C31DE" w14:textId="54BBAD0C" w:rsidR="009408E0" w:rsidRPr="005A7041" w:rsidRDefault="00F31230" w:rsidP="0088258F">
      <w:pPr>
        <w:spacing w:after="200"/>
        <w:jc w:val="both"/>
        <w:rPr>
          <w:i/>
          <w:lang w:val="es-ES"/>
        </w:rPr>
      </w:pPr>
      <w:r w:rsidRPr="005A7041">
        <w:rPr>
          <w:i/>
          <w:lang w:val="es-ES"/>
        </w:rPr>
        <w:t xml:space="preserve">Se puede efectuar una reserva </w:t>
      </w:r>
      <w:r w:rsidR="009408E0" w:rsidRPr="005A7041">
        <w:rPr>
          <w:i/>
          <w:lang w:val="es-ES"/>
        </w:rPr>
        <w:t xml:space="preserve">general </w:t>
      </w:r>
      <w:r w:rsidR="00580727" w:rsidRPr="005A7041">
        <w:rPr>
          <w:i/>
          <w:lang w:val="es-ES"/>
        </w:rPr>
        <w:t>para imprevistos</w:t>
      </w:r>
      <w:r w:rsidR="009408E0" w:rsidRPr="005A7041">
        <w:rPr>
          <w:i/>
          <w:lang w:val="es-ES"/>
        </w:rPr>
        <w:t xml:space="preserve"> </w:t>
      </w:r>
      <w:r w:rsidRPr="005A7041">
        <w:rPr>
          <w:i/>
          <w:lang w:val="es-ES"/>
        </w:rPr>
        <w:t xml:space="preserve">físicos </w:t>
      </w:r>
      <w:r w:rsidR="009408E0" w:rsidRPr="005A7041">
        <w:rPr>
          <w:i/>
          <w:lang w:val="es-ES"/>
        </w:rPr>
        <w:t>(</w:t>
      </w:r>
      <w:r w:rsidRPr="005A7041">
        <w:rPr>
          <w:i/>
          <w:lang w:val="es-ES"/>
        </w:rPr>
        <w:t>excesos de cantidades</w:t>
      </w:r>
      <w:r w:rsidR="009408E0" w:rsidRPr="005A7041">
        <w:rPr>
          <w:i/>
          <w:lang w:val="es-ES"/>
        </w:rPr>
        <w:t xml:space="preserve">) </w:t>
      </w:r>
      <w:r w:rsidRPr="005A7041">
        <w:rPr>
          <w:i/>
          <w:lang w:val="es-ES"/>
        </w:rPr>
        <w:t xml:space="preserve">incluyendo una suma </w:t>
      </w:r>
      <w:r w:rsidR="009408E0" w:rsidRPr="005A7041">
        <w:rPr>
          <w:i/>
          <w:lang w:val="es-ES"/>
        </w:rPr>
        <w:t>provisional</w:t>
      </w:r>
      <w:r w:rsidRPr="005A7041">
        <w:rPr>
          <w:i/>
          <w:lang w:val="es-ES"/>
        </w:rPr>
        <w:t xml:space="preserve"> en la </w:t>
      </w:r>
      <w:r w:rsidR="004856AE" w:rsidRPr="005A7041">
        <w:rPr>
          <w:i/>
          <w:lang w:val="es-ES"/>
        </w:rPr>
        <w:t>Lista Resumida de Cantidades</w:t>
      </w:r>
      <w:r w:rsidR="009408E0" w:rsidRPr="005A7041">
        <w:rPr>
          <w:i/>
          <w:lang w:val="es-ES"/>
        </w:rPr>
        <w:t>.</w:t>
      </w:r>
      <w:r w:rsidRPr="005A7041">
        <w:rPr>
          <w:i/>
          <w:lang w:val="es-ES"/>
        </w:rPr>
        <w:t xml:space="preserve"> Análogamente, se debe </w:t>
      </w:r>
      <w:r w:rsidR="00DF6D7C" w:rsidRPr="005A7041">
        <w:rPr>
          <w:i/>
          <w:lang w:val="es-ES"/>
        </w:rPr>
        <w:t xml:space="preserve">realizar una reserva para contingencias tales como posibles aumentos de precios, la cual se consignará como suma </w:t>
      </w:r>
      <w:r w:rsidR="009408E0" w:rsidRPr="005A7041">
        <w:rPr>
          <w:i/>
          <w:lang w:val="es-ES"/>
        </w:rPr>
        <w:t xml:space="preserve">provisional </w:t>
      </w:r>
      <w:r w:rsidR="00DF6D7C" w:rsidRPr="005A7041">
        <w:rPr>
          <w:i/>
          <w:lang w:val="es-ES"/>
        </w:rPr>
        <w:t xml:space="preserve">en la </w:t>
      </w:r>
      <w:r w:rsidR="00156196" w:rsidRPr="005A7041">
        <w:rPr>
          <w:i/>
          <w:lang w:val="es-ES"/>
        </w:rPr>
        <w:t xml:space="preserve">Lista </w:t>
      </w:r>
      <w:r w:rsidR="00DF6D7C" w:rsidRPr="005A7041">
        <w:rPr>
          <w:i/>
          <w:lang w:val="es-ES"/>
        </w:rPr>
        <w:t xml:space="preserve">Resumida </w:t>
      </w:r>
      <w:r w:rsidR="00156196" w:rsidRPr="005A7041">
        <w:rPr>
          <w:i/>
          <w:lang w:val="es-ES"/>
        </w:rPr>
        <w:t>de Cantidades</w:t>
      </w:r>
      <w:r w:rsidR="00DF6D7C" w:rsidRPr="005A7041">
        <w:rPr>
          <w:i/>
          <w:lang w:val="es-ES"/>
        </w:rPr>
        <w:t xml:space="preserve"> con indicación de precios</w:t>
      </w:r>
      <w:r w:rsidR="009408E0" w:rsidRPr="005A7041">
        <w:rPr>
          <w:i/>
          <w:lang w:val="es-ES"/>
        </w:rPr>
        <w:t xml:space="preserve">. </w:t>
      </w:r>
      <w:r w:rsidR="00580727" w:rsidRPr="005A7041">
        <w:rPr>
          <w:i/>
          <w:lang w:val="es-ES"/>
        </w:rPr>
        <w:t>La inclusi</w:t>
      </w:r>
      <w:r w:rsidR="00234AA8" w:rsidRPr="005A7041">
        <w:rPr>
          <w:i/>
          <w:lang w:val="es-ES"/>
        </w:rPr>
        <w:t>ó</w:t>
      </w:r>
      <w:r w:rsidR="00580727" w:rsidRPr="005A7041">
        <w:rPr>
          <w:i/>
          <w:lang w:val="es-ES"/>
        </w:rPr>
        <w:t xml:space="preserve">n de </w:t>
      </w:r>
      <w:r w:rsidR="00234AA8" w:rsidRPr="005A7041">
        <w:rPr>
          <w:i/>
          <w:lang w:val="es-ES"/>
        </w:rPr>
        <w:t xml:space="preserve">esas sumas </w:t>
      </w:r>
      <w:r w:rsidR="009408E0" w:rsidRPr="005A7041">
        <w:rPr>
          <w:i/>
          <w:lang w:val="es-ES"/>
        </w:rPr>
        <w:t>provisional</w:t>
      </w:r>
      <w:r w:rsidR="00234AA8" w:rsidRPr="005A7041">
        <w:rPr>
          <w:i/>
          <w:lang w:val="es-ES"/>
        </w:rPr>
        <w:t xml:space="preserve">es suele </w:t>
      </w:r>
      <w:r w:rsidR="009408E0" w:rsidRPr="005A7041">
        <w:rPr>
          <w:i/>
          <w:lang w:val="es-ES"/>
        </w:rPr>
        <w:t>facilita</w:t>
      </w:r>
      <w:r w:rsidR="00234AA8" w:rsidRPr="005A7041">
        <w:rPr>
          <w:i/>
          <w:lang w:val="es-ES"/>
        </w:rPr>
        <w:t xml:space="preserve">r la aprobación presupuestaria, ya que evita </w:t>
      </w:r>
      <w:r w:rsidR="00351BFF" w:rsidRPr="005A7041">
        <w:rPr>
          <w:i/>
          <w:lang w:val="es-ES"/>
        </w:rPr>
        <w:t>que deban solicitarse aprobaciones periódicas complementarias a medida que surjan las necesidades</w:t>
      </w:r>
      <w:r w:rsidR="009408E0" w:rsidRPr="005A7041">
        <w:rPr>
          <w:i/>
          <w:lang w:val="es-ES"/>
        </w:rPr>
        <w:t xml:space="preserve">. </w:t>
      </w:r>
      <w:r w:rsidR="00DF6D7C" w:rsidRPr="005A7041">
        <w:rPr>
          <w:i/>
          <w:lang w:val="es-ES"/>
        </w:rPr>
        <w:t xml:space="preserve">Cuando se utilicen esas sumas </w:t>
      </w:r>
      <w:r w:rsidR="009408E0" w:rsidRPr="005A7041">
        <w:rPr>
          <w:i/>
          <w:lang w:val="es-ES"/>
        </w:rPr>
        <w:t>provisional</w:t>
      </w:r>
      <w:r w:rsidR="00DF6D7C" w:rsidRPr="005A7041">
        <w:rPr>
          <w:i/>
          <w:lang w:val="es-ES"/>
        </w:rPr>
        <w:t>es o reservas para imprevistos</w:t>
      </w:r>
      <w:r w:rsidR="009408E0" w:rsidRPr="005A7041">
        <w:rPr>
          <w:i/>
          <w:lang w:val="es-ES"/>
        </w:rPr>
        <w:t>,</w:t>
      </w:r>
      <w:r w:rsidR="00DF6D7C" w:rsidRPr="005A7041">
        <w:rPr>
          <w:i/>
          <w:lang w:val="es-ES"/>
        </w:rPr>
        <w:t xml:space="preserve"> en las</w:t>
      </w:r>
      <w:r w:rsidR="003A51A6" w:rsidRPr="005A7041">
        <w:rPr>
          <w:i/>
          <w:lang w:val="es-ES"/>
        </w:rPr>
        <w:t xml:space="preserve"> </w:t>
      </w:r>
      <w:r w:rsidR="00C901EE" w:rsidRPr="005A7041">
        <w:rPr>
          <w:i/>
          <w:lang w:val="es-ES"/>
        </w:rPr>
        <w:t>Condiciones Particulares</w:t>
      </w:r>
      <w:r w:rsidR="00DF6D7C" w:rsidRPr="005A7041">
        <w:rPr>
          <w:i/>
          <w:lang w:val="es-ES"/>
        </w:rPr>
        <w:t xml:space="preserve"> del </w:t>
      </w:r>
      <w:r w:rsidR="000E64C9" w:rsidRPr="005A7041">
        <w:rPr>
          <w:i/>
          <w:lang w:val="es-ES"/>
        </w:rPr>
        <w:t xml:space="preserve">Contrato </w:t>
      </w:r>
      <w:r w:rsidR="009408E0" w:rsidRPr="005A7041">
        <w:rPr>
          <w:i/>
          <w:lang w:val="es-ES"/>
        </w:rPr>
        <w:t>s</w:t>
      </w:r>
      <w:r w:rsidR="00DF6D7C" w:rsidRPr="005A7041">
        <w:rPr>
          <w:i/>
          <w:lang w:val="es-ES"/>
        </w:rPr>
        <w:t>e debe establecer de qué manera se u</w:t>
      </w:r>
      <w:r w:rsidR="002B71BD" w:rsidRPr="005A7041">
        <w:rPr>
          <w:i/>
          <w:lang w:val="es-ES"/>
        </w:rPr>
        <w:t>sarán y quién autorizará su uso</w:t>
      </w:r>
      <w:r w:rsidR="009408E0" w:rsidRPr="005A7041">
        <w:rPr>
          <w:i/>
          <w:lang w:val="es-ES"/>
        </w:rPr>
        <w:t xml:space="preserve"> (</w:t>
      </w:r>
      <w:r w:rsidR="002B71BD" w:rsidRPr="005A7041">
        <w:rPr>
          <w:i/>
          <w:lang w:val="es-ES"/>
        </w:rPr>
        <w:t xml:space="preserve">por lo general, será el </w:t>
      </w:r>
      <w:r w:rsidR="00205030" w:rsidRPr="005A7041">
        <w:rPr>
          <w:i/>
          <w:lang w:val="es-ES"/>
        </w:rPr>
        <w:t>G</w:t>
      </w:r>
      <w:r w:rsidR="00351BFF" w:rsidRPr="005A7041">
        <w:rPr>
          <w:i/>
          <w:lang w:val="es-ES"/>
        </w:rPr>
        <w:t xml:space="preserve">erente del </w:t>
      </w:r>
      <w:r w:rsidR="00205030" w:rsidRPr="005A7041">
        <w:rPr>
          <w:i/>
          <w:lang w:val="es-ES"/>
        </w:rPr>
        <w:t>P</w:t>
      </w:r>
      <w:r w:rsidR="00351BFF" w:rsidRPr="005A7041">
        <w:rPr>
          <w:i/>
          <w:lang w:val="es-ES"/>
        </w:rPr>
        <w:t>royecto</w:t>
      </w:r>
      <w:r w:rsidR="009408E0" w:rsidRPr="005A7041">
        <w:rPr>
          <w:i/>
          <w:lang w:val="es-ES"/>
        </w:rPr>
        <w:t>).</w:t>
      </w:r>
    </w:p>
    <w:p w14:paraId="30C1FC93" w14:textId="77777777" w:rsidR="009408E0" w:rsidRPr="005A7041" w:rsidRDefault="00F31230" w:rsidP="0088258F">
      <w:pPr>
        <w:spacing w:after="200"/>
        <w:jc w:val="both"/>
        <w:rPr>
          <w:lang w:val="es-ES"/>
        </w:rPr>
      </w:pPr>
      <w:r w:rsidRPr="005A7041">
        <w:rPr>
          <w:i/>
          <w:lang w:val="es-ES"/>
        </w:rPr>
        <w:t xml:space="preserve">El costo </w:t>
      </w:r>
      <w:r w:rsidR="009408E0" w:rsidRPr="005A7041">
        <w:rPr>
          <w:i/>
          <w:lang w:val="es-ES"/>
        </w:rPr>
        <w:t>estima</w:t>
      </w:r>
      <w:r w:rsidRPr="005A7041">
        <w:rPr>
          <w:i/>
          <w:lang w:val="es-ES"/>
        </w:rPr>
        <w:t xml:space="preserve">do del trabajo especializado que vayan a realizar o de los bienes especiales que vayan a suministrar otros </w:t>
      </w:r>
      <w:r w:rsidR="00784DC6" w:rsidRPr="005A7041">
        <w:rPr>
          <w:i/>
          <w:lang w:val="es-ES"/>
        </w:rPr>
        <w:t>contratistas</w:t>
      </w:r>
      <w:r w:rsidR="009408E0" w:rsidRPr="005A7041">
        <w:rPr>
          <w:i/>
          <w:lang w:val="es-ES"/>
        </w:rPr>
        <w:t xml:space="preserve"> </w:t>
      </w:r>
      <w:r w:rsidRPr="005A7041">
        <w:rPr>
          <w:i/>
          <w:lang w:val="es-ES"/>
        </w:rPr>
        <w:t xml:space="preserve">debe indicarse en la parte pertinente de la </w:t>
      </w:r>
      <w:r w:rsidR="00156196" w:rsidRPr="005A7041">
        <w:rPr>
          <w:i/>
          <w:lang w:val="es-ES"/>
        </w:rPr>
        <w:t>Lista de Cantidades</w:t>
      </w:r>
      <w:r w:rsidR="009408E0" w:rsidRPr="005A7041">
        <w:rPr>
          <w:i/>
          <w:lang w:val="es-ES"/>
        </w:rPr>
        <w:t xml:space="preserve"> </w:t>
      </w:r>
      <w:r w:rsidRPr="005A7041">
        <w:rPr>
          <w:i/>
          <w:lang w:val="es-ES"/>
        </w:rPr>
        <w:t xml:space="preserve">como suma </w:t>
      </w:r>
      <w:r w:rsidR="009408E0" w:rsidRPr="005A7041">
        <w:rPr>
          <w:i/>
          <w:lang w:val="es-ES"/>
        </w:rPr>
        <w:lastRenderedPageBreak/>
        <w:t xml:space="preserve">provisional </w:t>
      </w:r>
      <w:r w:rsidRPr="005A7041">
        <w:rPr>
          <w:i/>
          <w:lang w:val="es-ES"/>
        </w:rPr>
        <w:t>particular, junto con una breve descripción</w:t>
      </w:r>
      <w:r w:rsidR="009408E0" w:rsidRPr="005A7041">
        <w:rPr>
          <w:i/>
          <w:lang w:val="es-ES"/>
        </w:rPr>
        <w:t xml:space="preserve">. </w:t>
      </w:r>
      <w:r w:rsidR="002B71BD" w:rsidRPr="005A7041">
        <w:rPr>
          <w:i/>
          <w:lang w:val="es-ES"/>
        </w:rPr>
        <w:t xml:space="preserve">Normalmente, el </w:t>
      </w:r>
      <w:r w:rsidR="00D73295" w:rsidRPr="005A7041">
        <w:rPr>
          <w:i/>
          <w:lang w:val="es-ES"/>
        </w:rPr>
        <w:t>Contratante</w:t>
      </w:r>
      <w:r w:rsidR="009408E0" w:rsidRPr="005A7041">
        <w:rPr>
          <w:i/>
          <w:lang w:val="es-ES"/>
        </w:rPr>
        <w:t xml:space="preserve"> </w:t>
      </w:r>
      <w:r w:rsidR="002B71BD" w:rsidRPr="005A7041">
        <w:rPr>
          <w:i/>
          <w:lang w:val="es-ES"/>
        </w:rPr>
        <w:t xml:space="preserve">lleva a cabo un proceso </w:t>
      </w:r>
      <w:r w:rsidR="00F878C8" w:rsidRPr="005A7041">
        <w:rPr>
          <w:i/>
          <w:lang w:val="es-ES"/>
        </w:rPr>
        <w:t>licitatorio</w:t>
      </w:r>
      <w:r w:rsidR="002B71BD" w:rsidRPr="005A7041">
        <w:rPr>
          <w:i/>
          <w:lang w:val="es-ES"/>
        </w:rPr>
        <w:t xml:space="preserve"> aparte para elegir a esos </w:t>
      </w:r>
      <w:r w:rsidR="00784DC6" w:rsidRPr="005A7041">
        <w:rPr>
          <w:i/>
          <w:lang w:val="es-ES"/>
        </w:rPr>
        <w:t>contratistas</w:t>
      </w:r>
      <w:r w:rsidR="002B71BD" w:rsidRPr="005A7041">
        <w:rPr>
          <w:i/>
          <w:lang w:val="es-ES"/>
        </w:rPr>
        <w:t xml:space="preserve"> especializados</w:t>
      </w:r>
      <w:r w:rsidR="009408E0" w:rsidRPr="005A7041">
        <w:rPr>
          <w:i/>
          <w:lang w:val="es-ES"/>
        </w:rPr>
        <w:t xml:space="preserve">. </w:t>
      </w:r>
      <w:r w:rsidR="002B71BD" w:rsidRPr="005A7041">
        <w:rPr>
          <w:i/>
          <w:lang w:val="es-ES"/>
        </w:rPr>
        <w:t xml:space="preserve">A fin de alentar la competencia entre los </w:t>
      </w:r>
      <w:r w:rsidR="00864EFE" w:rsidRPr="005A7041">
        <w:rPr>
          <w:i/>
          <w:lang w:val="es-ES"/>
        </w:rPr>
        <w:t>Licitantes</w:t>
      </w:r>
      <w:r w:rsidR="00010594" w:rsidRPr="005A7041">
        <w:rPr>
          <w:i/>
          <w:lang w:val="es-ES"/>
        </w:rPr>
        <w:t xml:space="preserve"> </w:t>
      </w:r>
      <w:r w:rsidR="002B71BD" w:rsidRPr="005A7041">
        <w:rPr>
          <w:i/>
          <w:lang w:val="es-ES"/>
        </w:rPr>
        <w:t xml:space="preserve">respecto de las instalaciones, </w:t>
      </w:r>
      <w:r w:rsidR="00F878C8" w:rsidRPr="005A7041">
        <w:rPr>
          <w:i/>
          <w:lang w:val="es-ES"/>
        </w:rPr>
        <w:t xml:space="preserve">los </w:t>
      </w:r>
      <w:r w:rsidR="002B71BD" w:rsidRPr="005A7041">
        <w:rPr>
          <w:i/>
          <w:lang w:val="es-ES"/>
        </w:rPr>
        <w:t xml:space="preserve">servicios, </w:t>
      </w:r>
      <w:r w:rsidR="00F878C8" w:rsidRPr="005A7041">
        <w:rPr>
          <w:i/>
          <w:lang w:val="es-ES"/>
        </w:rPr>
        <w:t xml:space="preserve">la </w:t>
      </w:r>
      <w:r w:rsidR="002B71BD" w:rsidRPr="005A7041">
        <w:rPr>
          <w:i/>
          <w:lang w:val="es-ES"/>
        </w:rPr>
        <w:t>asistencia</w:t>
      </w:r>
      <w:r w:rsidR="009408E0" w:rsidRPr="005A7041">
        <w:rPr>
          <w:i/>
          <w:lang w:val="es-ES"/>
        </w:rPr>
        <w:t>, etc.</w:t>
      </w:r>
      <w:r w:rsidR="002B71BD" w:rsidRPr="005A7041">
        <w:rPr>
          <w:i/>
          <w:lang w:val="es-ES"/>
        </w:rPr>
        <w:t xml:space="preserve"> que va a suministrar el </w:t>
      </w:r>
      <w:r w:rsidR="00C22943" w:rsidRPr="005A7041">
        <w:rPr>
          <w:i/>
          <w:lang w:val="es-ES"/>
        </w:rPr>
        <w:t>Licitante seleccionado</w:t>
      </w:r>
      <w:r w:rsidR="009408E0" w:rsidRPr="005A7041">
        <w:rPr>
          <w:i/>
          <w:lang w:val="es-ES"/>
        </w:rPr>
        <w:t xml:space="preserve"> </w:t>
      </w:r>
      <w:r w:rsidR="002B71BD" w:rsidRPr="005A7041">
        <w:rPr>
          <w:i/>
          <w:lang w:val="es-ES"/>
        </w:rPr>
        <w:t xml:space="preserve">como </w:t>
      </w:r>
      <w:r w:rsidR="00784DC6" w:rsidRPr="005A7041">
        <w:rPr>
          <w:i/>
          <w:lang w:val="es-ES"/>
        </w:rPr>
        <w:t>Contratista</w:t>
      </w:r>
      <w:r w:rsidR="009408E0" w:rsidRPr="005A7041">
        <w:rPr>
          <w:i/>
          <w:lang w:val="es-ES"/>
        </w:rPr>
        <w:t xml:space="preserve"> </w:t>
      </w:r>
      <w:r w:rsidR="002B71BD" w:rsidRPr="005A7041">
        <w:rPr>
          <w:i/>
          <w:lang w:val="es-ES"/>
        </w:rPr>
        <w:t>principal</w:t>
      </w:r>
      <w:r w:rsidR="00F878C8" w:rsidRPr="005A7041">
        <w:rPr>
          <w:i/>
          <w:lang w:val="es-ES"/>
        </w:rPr>
        <w:t xml:space="preserve">, para uso y </w:t>
      </w:r>
      <w:r w:rsidR="009408E0" w:rsidRPr="005A7041">
        <w:rPr>
          <w:i/>
          <w:lang w:val="es-ES"/>
        </w:rPr>
        <w:t>convenienc</w:t>
      </w:r>
      <w:r w:rsidR="00F878C8" w:rsidRPr="005A7041">
        <w:rPr>
          <w:i/>
          <w:lang w:val="es-ES"/>
        </w:rPr>
        <w:t xml:space="preserve">ia de los </w:t>
      </w:r>
      <w:r w:rsidR="00784DC6" w:rsidRPr="005A7041">
        <w:rPr>
          <w:i/>
          <w:lang w:val="es-ES"/>
        </w:rPr>
        <w:t>contratistas</w:t>
      </w:r>
      <w:r w:rsidR="00F878C8" w:rsidRPr="005A7041">
        <w:rPr>
          <w:i/>
          <w:lang w:val="es-ES"/>
        </w:rPr>
        <w:t xml:space="preserve"> especializados</w:t>
      </w:r>
      <w:r w:rsidR="009408E0" w:rsidRPr="005A7041">
        <w:rPr>
          <w:i/>
          <w:lang w:val="es-ES"/>
        </w:rPr>
        <w:t xml:space="preserve"> </w:t>
      </w:r>
      <w:r w:rsidR="00F878C8" w:rsidRPr="005A7041">
        <w:rPr>
          <w:i/>
          <w:lang w:val="es-ES"/>
        </w:rPr>
        <w:t xml:space="preserve">cada suma </w:t>
      </w:r>
      <w:r w:rsidR="009408E0" w:rsidRPr="005A7041">
        <w:rPr>
          <w:i/>
          <w:lang w:val="es-ES"/>
        </w:rPr>
        <w:t>provisional</w:t>
      </w:r>
      <w:r w:rsidR="00F878C8" w:rsidRPr="005A7041">
        <w:rPr>
          <w:i/>
          <w:lang w:val="es-ES"/>
        </w:rPr>
        <w:t xml:space="preserve"> conexa debería ir seguida de un </w:t>
      </w:r>
      <w:r w:rsidR="00B51AB3" w:rsidRPr="005A7041">
        <w:rPr>
          <w:i/>
          <w:lang w:val="es-ES"/>
        </w:rPr>
        <w:t xml:space="preserve">casillero, en </w:t>
      </w:r>
      <w:r w:rsidR="00F878C8" w:rsidRPr="005A7041">
        <w:rPr>
          <w:i/>
          <w:lang w:val="es-ES"/>
        </w:rPr>
        <w:t xml:space="preserve">la </w:t>
      </w:r>
      <w:r w:rsidR="00156196" w:rsidRPr="005A7041">
        <w:rPr>
          <w:i/>
          <w:lang w:val="es-ES"/>
        </w:rPr>
        <w:t>Lista de Cantidades</w:t>
      </w:r>
      <w:r w:rsidR="00B51AB3" w:rsidRPr="005A7041">
        <w:rPr>
          <w:i/>
          <w:lang w:val="es-ES"/>
        </w:rPr>
        <w:t>, donde se invite al</w:t>
      </w:r>
      <w:r w:rsidR="009408E0" w:rsidRPr="005A7041">
        <w:rPr>
          <w:i/>
          <w:lang w:val="es-ES"/>
        </w:rPr>
        <w:t xml:space="preserve"> </w:t>
      </w:r>
      <w:r w:rsidR="002D22FE" w:rsidRPr="005A7041">
        <w:rPr>
          <w:i/>
          <w:lang w:val="es-ES"/>
        </w:rPr>
        <w:t>Licitante</w:t>
      </w:r>
      <w:r w:rsidR="009408E0" w:rsidRPr="005A7041">
        <w:rPr>
          <w:i/>
          <w:lang w:val="es-ES"/>
        </w:rPr>
        <w:t xml:space="preserve"> </w:t>
      </w:r>
      <w:r w:rsidR="00B51AB3" w:rsidRPr="005A7041">
        <w:rPr>
          <w:i/>
          <w:lang w:val="es-ES"/>
        </w:rPr>
        <w:t xml:space="preserve">a cotizar una suma por </w:t>
      </w:r>
      <w:r w:rsidR="00F878C8" w:rsidRPr="005A7041">
        <w:rPr>
          <w:i/>
          <w:lang w:val="es-ES"/>
        </w:rPr>
        <w:t>tales instalaciones, servicios, asistencia</w:t>
      </w:r>
      <w:r w:rsidR="009408E0" w:rsidRPr="005A7041">
        <w:rPr>
          <w:i/>
          <w:lang w:val="es-ES"/>
        </w:rPr>
        <w:t>, etc.</w:t>
      </w:r>
    </w:p>
    <w:p w14:paraId="1D034EAC" w14:textId="65E7C465" w:rsidR="009408E0" w:rsidRPr="005A7041" w:rsidRDefault="00B65F16" w:rsidP="0088258F">
      <w:pPr>
        <w:jc w:val="both"/>
        <w:rPr>
          <w:lang w:val="es-ES"/>
        </w:rPr>
      </w:pPr>
      <w:r w:rsidRPr="005A7041">
        <w:rPr>
          <w:i/>
          <w:lang w:val="es-ES"/>
        </w:rPr>
        <w:t xml:space="preserve">Estas Notas sobre la preparación de </w:t>
      </w:r>
      <w:r w:rsidR="00580727" w:rsidRPr="005A7041">
        <w:rPr>
          <w:i/>
          <w:lang w:val="es-ES"/>
        </w:rPr>
        <w:t>la</w:t>
      </w:r>
      <w:r w:rsidRPr="005A7041">
        <w:rPr>
          <w:i/>
          <w:lang w:val="es-ES"/>
        </w:rPr>
        <w:t xml:space="preserve"> </w:t>
      </w:r>
      <w:r w:rsidR="00156196" w:rsidRPr="005A7041">
        <w:rPr>
          <w:i/>
          <w:lang w:val="es-ES"/>
        </w:rPr>
        <w:t>Lista de Cantidades</w:t>
      </w:r>
      <w:r w:rsidR="009408E0" w:rsidRPr="005A7041">
        <w:rPr>
          <w:i/>
          <w:lang w:val="es-ES"/>
        </w:rPr>
        <w:t xml:space="preserve"> </w:t>
      </w:r>
      <w:r w:rsidR="00580727" w:rsidRPr="005A7041">
        <w:rPr>
          <w:i/>
          <w:lang w:val="es-ES"/>
        </w:rPr>
        <w:t xml:space="preserve">tienen </w:t>
      </w:r>
      <w:r w:rsidRPr="005A7041">
        <w:rPr>
          <w:i/>
          <w:lang w:val="es-ES"/>
        </w:rPr>
        <w:t xml:space="preserve">exclusivamente </w:t>
      </w:r>
      <w:r w:rsidR="00580727" w:rsidRPr="005A7041">
        <w:rPr>
          <w:i/>
          <w:lang w:val="es-ES"/>
        </w:rPr>
        <w:t xml:space="preserve">el propósito </w:t>
      </w:r>
      <w:r w:rsidRPr="005A7041">
        <w:rPr>
          <w:i/>
          <w:lang w:val="es-ES"/>
        </w:rPr>
        <w:t xml:space="preserve">de </w:t>
      </w:r>
      <w:r w:rsidR="00580727" w:rsidRPr="005A7041">
        <w:rPr>
          <w:i/>
          <w:lang w:val="es-ES"/>
        </w:rPr>
        <w:t xml:space="preserve">brindar </w:t>
      </w:r>
      <w:r w:rsidRPr="005A7041">
        <w:rPr>
          <w:i/>
          <w:lang w:val="es-ES"/>
        </w:rPr>
        <w:t>informa</w:t>
      </w:r>
      <w:r w:rsidR="00580727" w:rsidRPr="005A7041">
        <w:rPr>
          <w:i/>
          <w:lang w:val="es-ES"/>
        </w:rPr>
        <w:t xml:space="preserve">ción al </w:t>
      </w:r>
      <w:r w:rsidR="00D73295" w:rsidRPr="005A7041">
        <w:rPr>
          <w:i/>
          <w:lang w:val="es-ES"/>
        </w:rPr>
        <w:t>Contratante</w:t>
      </w:r>
      <w:r w:rsidR="009408E0" w:rsidRPr="005A7041">
        <w:rPr>
          <w:i/>
          <w:lang w:val="es-ES"/>
        </w:rPr>
        <w:t xml:space="preserve"> o</w:t>
      </w:r>
      <w:r w:rsidR="00580727" w:rsidRPr="005A7041">
        <w:rPr>
          <w:i/>
          <w:lang w:val="es-ES"/>
        </w:rPr>
        <w:t xml:space="preserve"> la </w:t>
      </w:r>
      <w:r w:rsidR="009408E0" w:rsidRPr="005A7041">
        <w:rPr>
          <w:i/>
          <w:lang w:val="es-ES"/>
        </w:rPr>
        <w:t>person</w:t>
      </w:r>
      <w:r w:rsidR="00580727" w:rsidRPr="005A7041">
        <w:rPr>
          <w:i/>
          <w:lang w:val="es-ES"/>
        </w:rPr>
        <w:t xml:space="preserve">a que redacte el </w:t>
      </w:r>
      <w:r w:rsidR="005A35F0" w:rsidRPr="005A7041">
        <w:rPr>
          <w:i/>
          <w:lang w:val="es-ES"/>
        </w:rPr>
        <w:t>documento de licitación</w:t>
      </w:r>
      <w:r w:rsidR="009408E0" w:rsidRPr="005A7041">
        <w:rPr>
          <w:i/>
          <w:lang w:val="es-ES"/>
        </w:rPr>
        <w:t>.</w:t>
      </w:r>
      <w:r w:rsidR="00580727" w:rsidRPr="005A7041">
        <w:rPr>
          <w:i/>
          <w:lang w:val="es-ES"/>
        </w:rPr>
        <w:t xml:space="preserve"> No deben incluirse en el </w:t>
      </w:r>
      <w:r w:rsidR="005A35F0" w:rsidRPr="005A7041">
        <w:rPr>
          <w:i/>
          <w:lang w:val="es-ES"/>
        </w:rPr>
        <w:t>documento de licitación</w:t>
      </w:r>
      <w:r w:rsidR="00580727" w:rsidRPr="005A7041">
        <w:rPr>
          <w:i/>
          <w:lang w:val="es-ES"/>
        </w:rPr>
        <w:t xml:space="preserve"> definitivo</w:t>
      </w:r>
      <w:r w:rsidR="009408E0" w:rsidRPr="005A7041">
        <w:rPr>
          <w:i/>
          <w:lang w:val="es-ES"/>
        </w:rPr>
        <w:t>.</w:t>
      </w:r>
    </w:p>
    <w:p w14:paraId="22EDE9F6" w14:textId="77777777" w:rsidR="009408E0" w:rsidRPr="005A7041" w:rsidRDefault="009408E0" w:rsidP="0088258F">
      <w:pPr>
        <w:pStyle w:val="TOAHeading"/>
        <w:tabs>
          <w:tab w:val="clear" w:pos="9000"/>
          <w:tab w:val="clear" w:pos="9360"/>
        </w:tabs>
        <w:rPr>
          <w:lang w:val="es-ES"/>
        </w:rPr>
      </w:pPr>
    </w:p>
    <w:p w14:paraId="1C35552A" w14:textId="77777777" w:rsidR="00F70B29" w:rsidRPr="005A7041" w:rsidRDefault="00EE7B1C" w:rsidP="0088258F">
      <w:pPr>
        <w:jc w:val="both"/>
        <w:rPr>
          <w:lang w:val="es-ES"/>
        </w:rPr>
      </w:pPr>
      <w:r w:rsidRPr="005A7041">
        <w:rPr>
          <w:lang w:val="es-ES"/>
        </w:rPr>
        <w:br w:type="page"/>
      </w:r>
    </w:p>
    <w:p w14:paraId="573AC625" w14:textId="3EEA874B" w:rsidR="00160C06" w:rsidRPr="005A7041" w:rsidRDefault="00EE3097" w:rsidP="0088258F">
      <w:pPr>
        <w:pStyle w:val="SectionVHeading2"/>
        <w:rPr>
          <w:lang w:val="es-ES"/>
        </w:rPr>
      </w:pPr>
      <w:bookmarkStart w:id="685" w:name="_Toc333564284"/>
      <w:r w:rsidRPr="005A7041">
        <w:rPr>
          <w:noProof/>
          <w:lang w:val="es-ES"/>
        </w:rPr>
        <w:lastRenderedPageBreak/>
        <w:t xml:space="preserve">Modelo de </w:t>
      </w:r>
      <w:r w:rsidR="00156196" w:rsidRPr="005A7041">
        <w:rPr>
          <w:noProof/>
          <w:lang w:val="es-ES"/>
        </w:rPr>
        <w:t>Lista de Cantidades</w:t>
      </w:r>
      <w:bookmarkEnd w:id="685"/>
      <w:r w:rsidR="00910C8F" w:rsidRPr="005A7041">
        <w:rPr>
          <w:rStyle w:val="FootnoteReference"/>
          <w:lang w:val="es-ES"/>
        </w:rPr>
        <w:footnoteReference w:id="34"/>
      </w:r>
    </w:p>
    <w:p w14:paraId="377D31C4" w14:textId="28519E3B" w:rsidR="009408E0" w:rsidRPr="005A7041" w:rsidRDefault="00951844" w:rsidP="009408E0">
      <w:pPr>
        <w:pStyle w:val="SectionVHeading2"/>
        <w:rPr>
          <w:lang w:val="es-ES"/>
        </w:rPr>
      </w:pPr>
      <w:r w:rsidRPr="005A7041">
        <w:rPr>
          <w:lang w:val="es-ES"/>
        </w:rPr>
        <w:t>(</w:t>
      </w:r>
      <w:r w:rsidR="00EE3097" w:rsidRPr="005A7041">
        <w:rPr>
          <w:lang w:val="es-ES"/>
        </w:rPr>
        <w:t xml:space="preserve">Moneda </w:t>
      </w:r>
      <w:r w:rsidR="00810927" w:rsidRPr="005A7041">
        <w:rPr>
          <w:lang w:val="es-ES"/>
        </w:rPr>
        <w:t xml:space="preserve">Nacional </w:t>
      </w:r>
      <w:r w:rsidR="00EE3097" w:rsidRPr="005A7041">
        <w:rPr>
          <w:lang w:val="es-ES"/>
        </w:rPr>
        <w:t xml:space="preserve">y </w:t>
      </w:r>
      <w:r w:rsidR="00810927" w:rsidRPr="005A7041">
        <w:rPr>
          <w:lang w:val="es-ES"/>
        </w:rPr>
        <w:t xml:space="preserve">Moneda </w:t>
      </w:r>
      <w:r w:rsidR="00C55C03" w:rsidRPr="005A7041">
        <w:rPr>
          <w:lang w:val="es-ES"/>
        </w:rPr>
        <w:t>Extranjera</w:t>
      </w:r>
      <w:r w:rsidRPr="005A7041">
        <w:rPr>
          <w:lang w:val="es-ES"/>
        </w:rPr>
        <w:t>)</w:t>
      </w:r>
    </w:p>
    <w:p w14:paraId="58EAFD93" w14:textId="77777777" w:rsidR="009408E0" w:rsidRPr="005A7041" w:rsidRDefault="009408E0" w:rsidP="009408E0">
      <w:pPr>
        <w:rPr>
          <w:lang w:val="es-ES"/>
        </w:rPr>
      </w:pPr>
    </w:p>
    <w:tbl>
      <w:tblPr>
        <w:tblW w:w="9000" w:type="dxa"/>
        <w:tblInd w:w="120" w:type="dxa"/>
        <w:tblLayout w:type="fixed"/>
        <w:tblLook w:val="0000" w:firstRow="0" w:lastRow="0" w:firstColumn="0" w:lastColumn="0" w:noHBand="0" w:noVBand="0"/>
      </w:tblPr>
      <w:tblGrid>
        <w:gridCol w:w="1264"/>
        <w:gridCol w:w="3686"/>
        <w:gridCol w:w="1026"/>
        <w:gridCol w:w="1242"/>
        <w:gridCol w:w="850"/>
        <w:gridCol w:w="932"/>
      </w:tblGrid>
      <w:tr w:rsidR="009408E0" w:rsidRPr="001C59B2" w14:paraId="52A9BCFF" w14:textId="77777777" w:rsidTr="00E65D43">
        <w:tc>
          <w:tcPr>
            <w:tcW w:w="1264" w:type="dxa"/>
            <w:tcBorders>
              <w:top w:val="double" w:sz="6" w:space="0" w:color="auto"/>
              <w:left w:val="double" w:sz="6" w:space="0" w:color="auto"/>
            </w:tcBorders>
          </w:tcPr>
          <w:p w14:paraId="4A0ED448" w14:textId="484C6790" w:rsidR="009408E0" w:rsidRPr="005A7041" w:rsidRDefault="00A70F3A" w:rsidP="006B68B4">
            <w:pPr>
              <w:jc w:val="center"/>
              <w:rPr>
                <w:i/>
                <w:lang w:val="es-ES"/>
              </w:rPr>
            </w:pPr>
            <w:r w:rsidRPr="005A7041">
              <w:rPr>
                <w:i/>
                <w:lang w:val="es-ES"/>
              </w:rPr>
              <w:t>Rubro</w:t>
            </w:r>
            <w:r w:rsidR="003A51A6" w:rsidRPr="005A7041">
              <w:rPr>
                <w:i/>
                <w:lang w:val="es-ES"/>
              </w:rPr>
              <w:t xml:space="preserve"> </w:t>
            </w:r>
            <w:proofErr w:type="spellStart"/>
            <w:r w:rsidR="009408E0" w:rsidRPr="005A7041">
              <w:rPr>
                <w:i/>
                <w:lang w:val="es-ES"/>
              </w:rPr>
              <w:t>n.</w:t>
            </w:r>
            <w:r w:rsidR="00160C06" w:rsidRPr="005A7041">
              <w:rPr>
                <w:i/>
                <w:vertAlign w:val="superscript"/>
                <w:lang w:val="es-ES"/>
              </w:rPr>
              <w:t>o</w:t>
            </w:r>
            <w:proofErr w:type="spellEnd"/>
          </w:p>
        </w:tc>
        <w:tc>
          <w:tcPr>
            <w:tcW w:w="3686" w:type="dxa"/>
            <w:tcBorders>
              <w:top w:val="double" w:sz="6" w:space="0" w:color="auto"/>
            </w:tcBorders>
          </w:tcPr>
          <w:p w14:paraId="35F2ACDE" w14:textId="77777777" w:rsidR="009408E0" w:rsidRPr="005A7041" w:rsidRDefault="009408E0" w:rsidP="006B68B4">
            <w:pPr>
              <w:jc w:val="center"/>
              <w:rPr>
                <w:i/>
                <w:lang w:val="es-ES"/>
              </w:rPr>
            </w:pPr>
            <w:r w:rsidRPr="005A7041">
              <w:rPr>
                <w:i/>
                <w:lang w:val="es-ES"/>
              </w:rPr>
              <w:t>Descrip</w:t>
            </w:r>
            <w:r w:rsidR="00A271F9" w:rsidRPr="005A7041">
              <w:rPr>
                <w:i/>
                <w:lang w:val="es-ES"/>
              </w:rPr>
              <w:t>ción</w:t>
            </w:r>
          </w:p>
        </w:tc>
        <w:tc>
          <w:tcPr>
            <w:tcW w:w="1026" w:type="dxa"/>
            <w:tcBorders>
              <w:top w:val="double" w:sz="6" w:space="0" w:color="auto"/>
              <w:left w:val="nil"/>
            </w:tcBorders>
          </w:tcPr>
          <w:p w14:paraId="39DE8AE7" w14:textId="77777777" w:rsidR="009408E0" w:rsidRPr="005A7041" w:rsidRDefault="009408E0" w:rsidP="006B68B4">
            <w:pPr>
              <w:jc w:val="center"/>
              <w:rPr>
                <w:i/>
                <w:lang w:val="es-ES"/>
              </w:rPr>
            </w:pPr>
            <w:r w:rsidRPr="005A7041">
              <w:rPr>
                <w:i/>
                <w:lang w:val="es-ES"/>
              </w:rPr>
              <w:t>Uni</w:t>
            </w:r>
            <w:r w:rsidR="00A70F3A" w:rsidRPr="005A7041">
              <w:rPr>
                <w:i/>
                <w:lang w:val="es-ES"/>
              </w:rPr>
              <w:t>dad</w:t>
            </w:r>
          </w:p>
        </w:tc>
        <w:tc>
          <w:tcPr>
            <w:tcW w:w="1242" w:type="dxa"/>
            <w:tcBorders>
              <w:top w:val="double" w:sz="6" w:space="0" w:color="auto"/>
            </w:tcBorders>
          </w:tcPr>
          <w:p w14:paraId="298399FC" w14:textId="77777777" w:rsidR="009408E0" w:rsidRPr="005A7041" w:rsidRDefault="00A70F3A" w:rsidP="006B68B4">
            <w:pPr>
              <w:jc w:val="center"/>
              <w:rPr>
                <w:i/>
                <w:lang w:val="es-ES"/>
              </w:rPr>
            </w:pPr>
            <w:r w:rsidRPr="005A7041">
              <w:rPr>
                <w:i/>
                <w:lang w:val="es-ES"/>
              </w:rPr>
              <w:t>Cantidad</w:t>
            </w:r>
          </w:p>
        </w:tc>
        <w:tc>
          <w:tcPr>
            <w:tcW w:w="850" w:type="dxa"/>
            <w:tcBorders>
              <w:top w:val="double" w:sz="6" w:space="0" w:color="auto"/>
              <w:left w:val="nil"/>
            </w:tcBorders>
          </w:tcPr>
          <w:p w14:paraId="38B718C3" w14:textId="77777777" w:rsidR="009408E0" w:rsidRPr="005A7041" w:rsidRDefault="00A70F3A" w:rsidP="006B68B4">
            <w:pPr>
              <w:jc w:val="center"/>
              <w:rPr>
                <w:i/>
                <w:lang w:val="es-ES"/>
              </w:rPr>
            </w:pPr>
            <w:r w:rsidRPr="005A7041">
              <w:rPr>
                <w:i/>
                <w:lang w:val="es-ES"/>
              </w:rPr>
              <w:t>Tarifa</w:t>
            </w:r>
          </w:p>
        </w:tc>
        <w:tc>
          <w:tcPr>
            <w:tcW w:w="932" w:type="dxa"/>
            <w:tcBorders>
              <w:top w:val="double" w:sz="6" w:space="0" w:color="auto"/>
              <w:right w:val="double" w:sz="6" w:space="0" w:color="auto"/>
            </w:tcBorders>
          </w:tcPr>
          <w:p w14:paraId="633DBDDD" w14:textId="77777777" w:rsidR="009408E0" w:rsidRPr="005A7041" w:rsidRDefault="00A70F3A" w:rsidP="006B68B4">
            <w:pPr>
              <w:jc w:val="center"/>
              <w:rPr>
                <w:i/>
                <w:lang w:val="es-ES"/>
              </w:rPr>
            </w:pPr>
            <w:r w:rsidRPr="005A7041">
              <w:rPr>
                <w:i/>
                <w:lang w:val="es-ES"/>
              </w:rPr>
              <w:t>Monto</w:t>
            </w:r>
          </w:p>
        </w:tc>
      </w:tr>
      <w:tr w:rsidR="009408E0" w:rsidRPr="001C59B2" w14:paraId="3D5A8C6D" w14:textId="77777777" w:rsidTr="00E65D43">
        <w:tc>
          <w:tcPr>
            <w:tcW w:w="1264" w:type="dxa"/>
            <w:tcBorders>
              <w:top w:val="single" w:sz="6" w:space="0" w:color="auto"/>
              <w:left w:val="double" w:sz="6" w:space="0" w:color="auto"/>
            </w:tcBorders>
          </w:tcPr>
          <w:p w14:paraId="54C46A30" w14:textId="77777777" w:rsidR="009408E0" w:rsidRPr="005A7041" w:rsidRDefault="009408E0" w:rsidP="006B68B4">
            <w:pPr>
              <w:spacing w:before="120"/>
              <w:ind w:left="990"/>
              <w:rPr>
                <w:lang w:val="es-ES"/>
              </w:rPr>
            </w:pPr>
          </w:p>
        </w:tc>
        <w:tc>
          <w:tcPr>
            <w:tcW w:w="3686" w:type="dxa"/>
            <w:tcBorders>
              <w:top w:val="single" w:sz="6" w:space="0" w:color="auto"/>
              <w:left w:val="dotted" w:sz="4" w:space="0" w:color="auto"/>
              <w:bottom w:val="dotted" w:sz="4" w:space="0" w:color="auto"/>
              <w:right w:val="dotted" w:sz="4" w:space="0" w:color="auto"/>
            </w:tcBorders>
          </w:tcPr>
          <w:p w14:paraId="0E2A8E54" w14:textId="77777777" w:rsidR="009408E0" w:rsidRPr="005A7041" w:rsidRDefault="009408E0" w:rsidP="006B68B4">
            <w:pPr>
              <w:spacing w:before="120"/>
              <w:ind w:left="990"/>
              <w:rPr>
                <w:lang w:val="es-ES"/>
              </w:rPr>
            </w:pPr>
          </w:p>
        </w:tc>
        <w:tc>
          <w:tcPr>
            <w:tcW w:w="1026" w:type="dxa"/>
            <w:tcBorders>
              <w:top w:val="single" w:sz="6" w:space="0" w:color="auto"/>
              <w:left w:val="nil"/>
            </w:tcBorders>
          </w:tcPr>
          <w:p w14:paraId="11A2ECA8" w14:textId="77777777" w:rsidR="009408E0" w:rsidRPr="005A7041" w:rsidRDefault="009408E0" w:rsidP="006B68B4">
            <w:pPr>
              <w:spacing w:before="120"/>
              <w:ind w:left="990"/>
              <w:rPr>
                <w:lang w:val="es-ES"/>
              </w:rPr>
            </w:pPr>
          </w:p>
        </w:tc>
        <w:tc>
          <w:tcPr>
            <w:tcW w:w="1242" w:type="dxa"/>
            <w:tcBorders>
              <w:top w:val="single" w:sz="6" w:space="0" w:color="auto"/>
              <w:left w:val="dotted" w:sz="4" w:space="0" w:color="auto"/>
              <w:bottom w:val="dotted" w:sz="4" w:space="0" w:color="auto"/>
              <w:right w:val="dotted" w:sz="4" w:space="0" w:color="auto"/>
            </w:tcBorders>
          </w:tcPr>
          <w:p w14:paraId="325DAF17" w14:textId="77777777" w:rsidR="009408E0" w:rsidRPr="005A7041" w:rsidRDefault="009408E0" w:rsidP="006B68B4">
            <w:pPr>
              <w:spacing w:before="120"/>
              <w:ind w:left="990"/>
              <w:rPr>
                <w:lang w:val="es-ES"/>
              </w:rPr>
            </w:pPr>
          </w:p>
        </w:tc>
        <w:tc>
          <w:tcPr>
            <w:tcW w:w="850" w:type="dxa"/>
            <w:tcBorders>
              <w:top w:val="single" w:sz="6" w:space="0" w:color="auto"/>
              <w:left w:val="nil"/>
              <w:bottom w:val="dotted" w:sz="4" w:space="0" w:color="auto"/>
              <w:right w:val="dotted" w:sz="4" w:space="0" w:color="auto"/>
            </w:tcBorders>
          </w:tcPr>
          <w:p w14:paraId="4F12D8D3" w14:textId="77777777" w:rsidR="009408E0" w:rsidRPr="005A7041" w:rsidRDefault="009408E0" w:rsidP="006B68B4">
            <w:pPr>
              <w:spacing w:before="120"/>
              <w:ind w:left="990"/>
              <w:jc w:val="center"/>
              <w:rPr>
                <w:lang w:val="es-ES"/>
              </w:rPr>
            </w:pPr>
          </w:p>
        </w:tc>
        <w:tc>
          <w:tcPr>
            <w:tcW w:w="932" w:type="dxa"/>
            <w:tcBorders>
              <w:top w:val="single" w:sz="6" w:space="0" w:color="auto"/>
              <w:left w:val="nil"/>
              <w:right w:val="double" w:sz="6" w:space="0" w:color="auto"/>
            </w:tcBorders>
          </w:tcPr>
          <w:p w14:paraId="2114FDD5" w14:textId="77777777" w:rsidR="009408E0" w:rsidRPr="005A7041" w:rsidRDefault="009408E0" w:rsidP="006B68B4">
            <w:pPr>
              <w:spacing w:before="120"/>
              <w:ind w:left="990"/>
              <w:jc w:val="center"/>
              <w:rPr>
                <w:lang w:val="es-ES"/>
              </w:rPr>
            </w:pPr>
          </w:p>
        </w:tc>
      </w:tr>
      <w:tr w:rsidR="009408E0" w:rsidRPr="001C59B2" w14:paraId="35861BAE" w14:textId="77777777" w:rsidTr="00E65D43">
        <w:tc>
          <w:tcPr>
            <w:tcW w:w="1264" w:type="dxa"/>
            <w:tcBorders>
              <w:top w:val="dotted" w:sz="4" w:space="0" w:color="auto"/>
              <w:left w:val="double" w:sz="6" w:space="0" w:color="auto"/>
              <w:bottom w:val="dotted" w:sz="4" w:space="0" w:color="auto"/>
            </w:tcBorders>
          </w:tcPr>
          <w:p w14:paraId="55CA0657" w14:textId="77777777" w:rsidR="009408E0" w:rsidRPr="005A7041" w:rsidRDefault="009408E0" w:rsidP="006B68B4">
            <w:pPr>
              <w:spacing w:before="120"/>
              <w:ind w:left="990"/>
              <w:rPr>
                <w:lang w:val="es-ES"/>
              </w:rPr>
            </w:pPr>
          </w:p>
        </w:tc>
        <w:tc>
          <w:tcPr>
            <w:tcW w:w="3686" w:type="dxa"/>
            <w:tcBorders>
              <w:top w:val="dotted" w:sz="4" w:space="0" w:color="auto"/>
              <w:left w:val="dotted" w:sz="4" w:space="0" w:color="auto"/>
              <w:bottom w:val="dotted" w:sz="4" w:space="0" w:color="auto"/>
              <w:right w:val="dotted" w:sz="4" w:space="0" w:color="auto"/>
            </w:tcBorders>
          </w:tcPr>
          <w:p w14:paraId="42622227" w14:textId="77777777" w:rsidR="009408E0" w:rsidRPr="005A7041" w:rsidRDefault="009408E0" w:rsidP="006B68B4">
            <w:pPr>
              <w:spacing w:before="120"/>
              <w:ind w:left="990"/>
              <w:rPr>
                <w:lang w:val="es-ES"/>
              </w:rPr>
            </w:pPr>
          </w:p>
        </w:tc>
        <w:tc>
          <w:tcPr>
            <w:tcW w:w="1026" w:type="dxa"/>
            <w:tcBorders>
              <w:top w:val="dotted" w:sz="4" w:space="0" w:color="auto"/>
              <w:left w:val="nil"/>
              <w:bottom w:val="dotted" w:sz="4" w:space="0" w:color="auto"/>
            </w:tcBorders>
          </w:tcPr>
          <w:p w14:paraId="49C5173F" w14:textId="77777777" w:rsidR="009408E0" w:rsidRPr="005A7041" w:rsidRDefault="009408E0" w:rsidP="006B68B4">
            <w:pPr>
              <w:spacing w:before="120"/>
              <w:ind w:left="990"/>
              <w:rPr>
                <w:lang w:val="es-ES"/>
              </w:rPr>
            </w:pPr>
          </w:p>
        </w:tc>
        <w:tc>
          <w:tcPr>
            <w:tcW w:w="1242" w:type="dxa"/>
            <w:tcBorders>
              <w:top w:val="dotted" w:sz="4" w:space="0" w:color="auto"/>
              <w:left w:val="dotted" w:sz="4" w:space="0" w:color="auto"/>
              <w:bottom w:val="dotted" w:sz="4" w:space="0" w:color="auto"/>
              <w:right w:val="dotted" w:sz="4" w:space="0" w:color="auto"/>
            </w:tcBorders>
          </w:tcPr>
          <w:p w14:paraId="2919A700" w14:textId="77777777" w:rsidR="009408E0" w:rsidRPr="005A7041" w:rsidRDefault="009408E0" w:rsidP="006B68B4">
            <w:pPr>
              <w:spacing w:before="120"/>
              <w:ind w:left="990"/>
              <w:rPr>
                <w:lang w:val="es-ES"/>
              </w:rPr>
            </w:pPr>
          </w:p>
        </w:tc>
        <w:tc>
          <w:tcPr>
            <w:tcW w:w="850" w:type="dxa"/>
            <w:tcBorders>
              <w:top w:val="dotted" w:sz="4" w:space="0" w:color="auto"/>
              <w:left w:val="nil"/>
              <w:bottom w:val="dotted" w:sz="4" w:space="0" w:color="auto"/>
              <w:right w:val="dotted" w:sz="4" w:space="0" w:color="auto"/>
            </w:tcBorders>
          </w:tcPr>
          <w:p w14:paraId="5828800B" w14:textId="77777777" w:rsidR="009408E0" w:rsidRPr="005A7041" w:rsidRDefault="009408E0" w:rsidP="006B68B4">
            <w:pPr>
              <w:spacing w:before="120"/>
              <w:ind w:left="990"/>
              <w:jc w:val="center"/>
              <w:rPr>
                <w:lang w:val="es-ES"/>
              </w:rPr>
            </w:pPr>
          </w:p>
        </w:tc>
        <w:tc>
          <w:tcPr>
            <w:tcW w:w="932" w:type="dxa"/>
            <w:tcBorders>
              <w:top w:val="dotted" w:sz="4" w:space="0" w:color="auto"/>
              <w:left w:val="nil"/>
              <w:bottom w:val="dotted" w:sz="4" w:space="0" w:color="auto"/>
              <w:right w:val="double" w:sz="6" w:space="0" w:color="auto"/>
            </w:tcBorders>
          </w:tcPr>
          <w:p w14:paraId="24C5060E" w14:textId="77777777" w:rsidR="009408E0" w:rsidRPr="005A7041" w:rsidRDefault="009408E0" w:rsidP="006B68B4">
            <w:pPr>
              <w:spacing w:before="120"/>
              <w:ind w:left="990"/>
              <w:jc w:val="center"/>
              <w:rPr>
                <w:lang w:val="es-ES"/>
              </w:rPr>
            </w:pPr>
          </w:p>
        </w:tc>
      </w:tr>
      <w:tr w:rsidR="009408E0" w:rsidRPr="001C59B2" w14:paraId="113DE2CE" w14:textId="77777777" w:rsidTr="00E65D43">
        <w:tc>
          <w:tcPr>
            <w:tcW w:w="1264" w:type="dxa"/>
            <w:tcBorders>
              <w:left w:val="double" w:sz="6" w:space="0" w:color="auto"/>
            </w:tcBorders>
          </w:tcPr>
          <w:p w14:paraId="74E0BED2" w14:textId="77777777" w:rsidR="009408E0" w:rsidRPr="005A7041" w:rsidRDefault="009408E0" w:rsidP="006B68B4">
            <w:pPr>
              <w:spacing w:before="120"/>
              <w:ind w:left="990"/>
              <w:rPr>
                <w:lang w:val="es-ES"/>
              </w:rPr>
            </w:pPr>
          </w:p>
        </w:tc>
        <w:tc>
          <w:tcPr>
            <w:tcW w:w="3686" w:type="dxa"/>
            <w:tcBorders>
              <w:top w:val="dotted" w:sz="4" w:space="0" w:color="auto"/>
              <w:left w:val="dotted" w:sz="4" w:space="0" w:color="auto"/>
              <w:bottom w:val="dotted" w:sz="4" w:space="0" w:color="auto"/>
              <w:right w:val="dotted" w:sz="4" w:space="0" w:color="auto"/>
            </w:tcBorders>
          </w:tcPr>
          <w:p w14:paraId="6D056B9B" w14:textId="77777777" w:rsidR="009408E0" w:rsidRPr="005A7041" w:rsidRDefault="009408E0" w:rsidP="006B68B4">
            <w:pPr>
              <w:spacing w:before="120"/>
              <w:ind w:left="990"/>
              <w:rPr>
                <w:lang w:val="es-ES"/>
              </w:rPr>
            </w:pPr>
          </w:p>
        </w:tc>
        <w:tc>
          <w:tcPr>
            <w:tcW w:w="1026" w:type="dxa"/>
            <w:tcBorders>
              <w:left w:val="nil"/>
            </w:tcBorders>
          </w:tcPr>
          <w:p w14:paraId="03FE1A1D" w14:textId="77777777" w:rsidR="009408E0" w:rsidRPr="005A7041" w:rsidRDefault="009408E0" w:rsidP="006B68B4">
            <w:pPr>
              <w:spacing w:before="120"/>
              <w:ind w:left="990"/>
              <w:rPr>
                <w:lang w:val="es-ES"/>
              </w:rPr>
            </w:pPr>
          </w:p>
        </w:tc>
        <w:tc>
          <w:tcPr>
            <w:tcW w:w="1242" w:type="dxa"/>
            <w:tcBorders>
              <w:top w:val="dotted" w:sz="4" w:space="0" w:color="auto"/>
              <w:left w:val="dotted" w:sz="4" w:space="0" w:color="auto"/>
              <w:bottom w:val="dotted" w:sz="4" w:space="0" w:color="auto"/>
              <w:right w:val="dotted" w:sz="4" w:space="0" w:color="auto"/>
            </w:tcBorders>
          </w:tcPr>
          <w:p w14:paraId="463C874D" w14:textId="77777777" w:rsidR="009408E0" w:rsidRPr="005A7041" w:rsidRDefault="009408E0" w:rsidP="006B68B4">
            <w:pPr>
              <w:spacing w:before="120"/>
              <w:ind w:left="990"/>
              <w:rPr>
                <w:lang w:val="es-ES"/>
              </w:rPr>
            </w:pPr>
          </w:p>
        </w:tc>
        <w:tc>
          <w:tcPr>
            <w:tcW w:w="850" w:type="dxa"/>
            <w:tcBorders>
              <w:top w:val="dotted" w:sz="4" w:space="0" w:color="auto"/>
              <w:left w:val="nil"/>
              <w:bottom w:val="dotted" w:sz="4" w:space="0" w:color="auto"/>
              <w:right w:val="dotted" w:sz="4" w:space="0" w:color="auto"/>
            </w:tcBorders>
          </w:tcPr>
          <w:p w14:paraId="1B1F7ABA" w14:textId="77777777" w:rsidR="009408E0" w:rsidRPr="005A7041" w:rsidRDefault="009408E0" w:rsidP="006B68B4">
            <w:pPr>
              <w:spacing w:before="120"/>
              <w:ind w:left="990"/>
              <w:jc w:val="center"/>
              <w:rPr>
                <w:lang w:val="es-ES"/>
              </w:rPr>
            </w:pPr>
          </w:p>
        </w:tc>
        <w:tc>
          <w:tcPr>
            <w:tcW w:w="932" w:type="dxa"/>
            <w:tcBorders>
              <w:left w:val="nil"/>
              <w:right w:val="double" w:sz="6" w:space="0" w:color="auto"/>
            </w:tcBorders>
          </w:tcPr>
          <w:p w14:paraId="21B3FEAC" w14:textId="77777777" w:rsidR="009408E0" w:rsidRPr="005A7041" w:rsidRDefault="009408E0" w:rsidP="006B68B4">
            <w:pPr>
              <w:spacing w:before="120"/>
              <w:ind w:left="990"/>
              <w:jc w:val="center"/>
              <w:rPr>
                <w:lang w:val="es-ES"/>
              </w:rPr>
            </w:pPr>
          </w:p>
        </w:tc>
      </w:tr>
      <w:tr w:rsidR="009408E0" w:rsidRPr="001C59B2" w14:paraId="0AB6EFD5" w14:textId="77777777" w:rsidTr="00E65D43">
        <w:tc>
          <w:tcPr>
            <w:tcW w:w="1264" w:type="dxa"/>
            <w:tcBorders>
              <w:top w:val="dotted" w:sz="4" w:space="0" w:color="auto"/>
              <w:left w:val="double" w:sz="6" w:space="0" w:color="auto"/>
              <w:bottom w:val="dotted" w:sz="4" w:space="0" w:color="auto"/>
            </w:tcBorders>
          </w:tcPr>
          <w:p w14:paraId="0E32B5E8" w14:textId="77777777" w:rsidR="009408E0" w:rsidRPr="005A7041" w:rsidRDefault="009408E0" w:rsidP="006B68B4">
            <w:pPr>
              <w:spacing w:before="120"/>
              <w:ind w:left="990"/>
              <w:rPr>
                <w:lang w:val="es-ES"/>
              </w:rPr>
            </w:pPr>
          </w:p>
        </w:tc>
        <w:tc>
          <w:tcPr>
            <w:tcW w:w="3686" w:type="dxa"/>
            <w:tcBorders>
              <w:top w:val="dotted" w:sz="4" w:space="0" w:color="auto"/>
              <w:left w:val="dotted" w:sz="4" w:space="0" w:color="auto"/>
              <w:bottom w:val="dotted" w:sz="4" w:space="0" w:color="auto"/>
              <w:right w:val="dotted" w:sz="4" w:space="0" w:color="auto"/>
            </w:tcBorders>
          </w:tcPr>
          <w:p w14:paraId="4A793A2E" w14:textId="77777777" w:rsidR="009408E0" w:rsidRPr="005A7041" w:rsidRDefault="009408E0" w:rsidP="006B68B4">
            <w:pPr>
              <w:spacing w:before="120"/>
              <w:ind w:left="990"/>
              <w:rPr>
                <w:lang w:val="es-ES"/>
              </w:rPr>
            </w:pPr>
          </w:p>
        </w:tc>
        <w:tc>
          <w:tcPr>
            <w:tcW w:w="1026" w:type="dxa"/>
            <w:tcBorders>
              <w:top w:val="dotted" w:sz="4" w:space="0" w:color="auto"/>
              <w:left w:val="nil"/>
              <w:bottom w:val="dotted" w:sz="4" w:space="0" w:color="auto"/>
            </w:tcBorders>
          </w:tcPr>
          <w:p w14:paraId="27B9D9B1" w14:textId="77777777" w:rsidR="009408E0" w:rsidRPr="005A7041" w:rsidRDefault="009408E0" w:rsidP="006B68B4">
            <w:pPr>
              <w:spacing w:before="120"/>
              <w:ind w:left="990"/>
              <w:rPr>
                <w:lang w:val="es-ES"/>
              </w:rPr>
            </w:pPr>
          </w:p>
        </w:tc>
        <w:tc>
          <w:tcPr>
            <w:tcW w:w="1242" w:type="dxa"/>
            <w:tcBorders>
              <w:top w:val="dotted" w:sz="4" w:space="0" w:color="auto"/>
              <w:left w:val="dotted" w:sz="4" w:space="0" w:color="auto"/>
              <w:bottom w:val="dotted" w:sz="4" w:space="0" w:color="auto"/>
              <w:right w:val="dotted" w:sz="4" w:space="0" w:color="auto"/>
            </w:tcBorders>
          </w:tcPr>
          <w:p w14:paraId="1FE1331E" w14:textId="77777777" w:rsidR="009408E0" w:rsidRPr="005A7041" w:rsidRDefault="009408E0" w:rsidP="006B68B4">
            <w:pPr>
              <w:spacing w:before="120"/>
              <w:ind w:left="990"/>
              <w:rPr>
                <w:lang w:val="es-ES"/>
              </w:rPr>
            </w:pPr>
          </w:p>
        </w:tc>
        <w:tc>
          <w:tcPr>
            <w:tcW w:w="850" w:type="dxa"/>
            <w:tcBorders>
              <w:top w:val="dotted" w:sz="4" w:space="0" w:color="auto"/>
              <w:left w:val="nil"/>
              <w:bottom w:val="dotted" w:sz="4" w:space="0" w:color="auto"/>
              <w:right w:val="dotted" w:sz="4" w:space="0" w:color="auto"/>
            </w:tcBorders>
          </w:tcPr>
          <w:p w14:paraId="1D72DB3F" w14:textId="77777777" w:rsidR="009408E0" w:rsidRPr="005A7041" w:rsidRDefault="009408E0" w:rsidP="006B68B4">
            <w:pPr>
              <w:spacing w:before="120"/>
              <w:ind w:left="990"/>
              <w:jc w:val="center"/>
              <w:rPr>
                <w:lang w:val="es-ES"/>
              </w:rPr>
            </w:pPr>
          </w:p>
        </w:tc>
        <w:tc>
          <w:tcPr>
            <w:tcW w:w="932" w:type="dxa"/>
            <w:tcBorders>
              <w:top w:val="dotted" w:sz="4" w:space="0" w:color="auto"/>
              <w:left w:val="nil"/>
              <w:bottom w:val="dotted" w:sz="4" w:space="0" w:color="auto"/>
              <w:right w:val="double" w:sz="6" w:space="0" w:color="auto"/>
            </w:tcBorders>
          </w:tcPr>
          <w:p w14:paraId="5A51AF17" w14:textId="77777777" w:rsidR="009408E0" w:rsidRPr="005A7041" w:rsidRDefault="009408E0" w:rsidP="006B68B4">
            <w:pPr>
              <w:spacing w:before="120"/>
              <w:ind w:left="990"/>
              <w:jc w:val="center"/>
              <w:rPr>
                <w:lang w:val="es-ES"/>
              </w:rPr>
            </w:pPr>
          </w:p>
        </w:tc>
      </w:tr>
      <w:tr w:rsidR="009408E0" w:rsidRPr="001C59B2" w14:paraId="5C68DF6F" w14:textId="77777777" w:rsidTr="00E65D43">
        <w:tc>
          <w:tcPr>
            <w:tcW w:w="1264" w:type="dxa"/>
            <w:tcBorders>
              <w:left w:val="double" w:sz="6" w:space="0" w:color="auto"/>
            </w:tcBorders>
          </w:tcPr>
          <w:p w14:paraId="271B7621" w14:textId="77777777" w:rsidR="009408E0" w:rsidRPr="005A7041" w:rsidRDefault="009408E0" w:rsidP="006B68B4">
            <w:pPr>
              <w:spacing w:before="120"/>
              <w:ind w:left="990"/>
              <w:rPr>
                <w:lang w:val="es-ES"/>
              </w:rPr>
            </w:pPr>
          </w:p>
        </w:tc>
        <w:tc>
          <w:tcPr>
            <w:tcW w:w="3686" w:type="dxa"/>
            <w:tcBorders>
              <w:top w:val="dotted" w:sz="4" w:space="0" w:color="auto"/>
              <w:left w:val="dotted" w:sz="4" w:space="0" w:color="auto"/>
              <w:bottom w:val="dotted" w:sz="4" w:space="0" w:color="auto"/>
              <w:right w:val="dotted" w:sz="4" w:space="0" w:color="auto"/>
            </w:tcBorders>
          </w:tcPr>
          <w:p w14:paraId="638F88DB" w14:textId="77777777" w:rsidR="009408E0" w:rsidRPr="005A7041" w:rsidRDefault="009408E0" w:rsidP="006B68B4">
            <w:pPr>
              <w:spacing w:before="120"/>
              <w:ind w:left="990"/>
              <w:rPr>
                <w:lang w:val="es-ES"/>
              </w:rPr>
            </w:pPr>
          </w:p>
        </w:tc>
        <w:tc>
          <w:tcPr>
            <w:tcW w:w="1026" w:type="dxa"/>
            <w:tcBorders>
              <w:left w:val="nil"/>
            </w:tcBorders>
          </w:tcPr>
          <w:p w14:paraId="14823498" w14:textId="77777777" w:rsidR="009408E0" w:rsidRPr="005A7041" w:rsidRDefault="009408E0" w:rsidP="006B68B4">
            <w:pPr>
              <w:spacing w:before="120"/>
              <w:ind w:left="990"/>
              <w:rPr>
                <w:lang w:val="es-ES"/>
              </w:rPr>
            </w:pPr>
          </w:p>
        </w:tc>
        <w:tc>
          <w:tcPr>
            <w:tcW w:w="1242" w:type="dxa"/>
            <w:tcBorders>
              <w:top w:val="dotted" w:sz="4" w:space="0" w:color="auto"/>
              <w:left w:val="dotted" w:sz="4" w:space="0" w:color="auto"/>
              <w:bottom w:val="dotted" w:sz="4" w:space="0" w:color="auto"/>
              <w:right w:val="dotted" w:sz="4" w:space="0" w:color="auto"/>
            </w:tcBorders>
          </w:tcPr>
          <w:p w14:paraId="6228686F" w14:textId="77777777" w:rsidR="009408E0" w:rsidRPr="005A7041" w:rsidRDefault="009408E0" w:rsidP="006B68B4">
            <w:pPr>
              <w:spacing w:before="120"/>
              <w:ind w:left="990"/>
              <w:rPr>
                <w:lang w:val="es-ES"/>
              </w:rPr>
            </w:pPr>
          </w:p>
        </w:tc>
        <w:tc>
          <w:tcPr>
            <w:tcW w:w="850" w:type="dxa"/>
            <w:tcBorders>
              <w:top w:val="dotted" w:sz="4" w:space="0" w:color="auto"/>
              <w:left w:val="nil"/>
              <w:bottom w:val="dotted" w:sz="4" w:space="0" w:color="auto"/>
              <w:right w:val="dotted" w:sz="4" w:space="0" w:color="auto"/>
            </w:tcBorders>
          </w:tcPr>
          <w:p w14:paraId="433B5386" w14:textId="77777777" w:rsidR="009408E0" w:rsidRPr="005A7041" w:rsidRDefault="009408E0" w:rsidP="006B68B4">
            <w:pPr>
              <w:spacing w:before="120"/>
              <w:ind w:left="990"/>
              <w:jc w:val="center"/>
              <w:rPr>
                <w:lang w:val="es-ES"/>
              </w:rPr>
            </w:pPr>
          </w:p>
        </w:tc>
        <w:tc>
          <w:tcPr>
            <w:tcW w:w="932" w:type="dxa"/>
            <w:tcBorders>
              <w:left w:val="nil"/>
              <w:right w:val="double" w:sz="6" w:space="0" w:color="auto"/>
            </w:tcBorders>
          </w:tcPr>
          <w:p w14:paraId="5600166B" w14:textId="77777777" w:rsidR="009408E0" w:rsidRPr="005A7041" w:rsidRDefault="009408E0" w:rsidP="006B68B4">
            <w:pPr>
              <w:spacing w:before="120"/>
              <w:ind w:left="990"/>
              <w:jc w:val="center"/>
              <w:rPr>
                <w:lang w:val="es-ES"/>
              </w:rPr>
            </w:pPr>
          </w:p>
        </w:tc>
      </w:tr>
      <w:tr w:rsidR="009408E0" w:rsidRPr="001C59B2" w14:paraId="50D84AA4" w14:textId="77777777" w:rsidTr="00E65D43">
        <w:tc>
          <w:tcPr>
            <w:tcW w:w="1264" w:type="dxa"/>
            <w:tcBorders>
              <w:top w:val="dotted" w:sz="4" w:space="0" w:color="auto"/>
              <w:left w:val="double" w:sz="6" w:space="0" w:color="auto"/>
              <w:bottom w:val="dotted" w:sz="4" w:space="0" w:color="auto"/>
            </w:tcBorders>
          </w:tcPr>
          <w:p w14:paraId="3E5099FD" w14:textId="77777777" w:rsidR="009408E0" w:rsidRPr="005A7041" w:rsidRDefault="009408E0" w:rsidP="006B68B4">
            <w:pPr>
              <w:spacing w:before="120"/>
              <w:ind w:left="990"/>
              <w:rPr>
                <w:lang w:val="es-ES"/>
              </w:rPr>
            </w:pPr>
          </w:p>
        </w:tc>
        <w:tc>
          <w:tcPr>
            <w:tcW w:w="3686" w:type="dxa"/>
            <w:tcBorders>
              <w:top w:val="dotted" w:sz="4" w:space="0" w:color="auto"/>
              <w:left w:val="dotted" w:sz="4" w:space="0" w:color="auto"/>
              <w:bottom w:val="dotted" w:sz="4" w:space="0" w:color="auto"/>
              <w:right w:val="dotted" w:sz="4" w:space="0" w:color="auto"/>
            </w:tcBorders>
          </w:tcPr>
          <w:p w14:paraId="353051A2" w14:textId="77777777" w:rsidR="009408E0" w:rsidRPr="005A7041" w:rsidRDefault="009408E0" w:rsidP="006B68B4">
            <w:pPr>
              <w:spacing w:before="120"/>
              <w:ind w:left="990"/>
              <w:rPr>
                <w:lang w:val="es-ES"/>
              </w:rPr>
            </w:pPr>
          </w:p>
        </w:tc>
        <w:tc>
          <w:tcPr>
            <w:tcW w:w="1026" w:type="dxa"/>
            <w:tcBorders>
              <w:top w:val="dotted" w:sz="4" w:space="0" w:color="auto"/>
              <w:left w:val="nil"/>
              <w:bottom w:val="dotted" w:sz="4" w:space="0" w:color="auto"/>
            </w:tcBorders>
          </w:tcPr>
          <w:p w14:paraId="19B87BB6" w14:textId="77777777" w:rsidR="009408E0" w:rsidRPr="005A7041" w:rsidRDefault="009408E0" w:rsidP="006B68B4">
            <w:pPr>
              <w:spacing w:before="120"/>
              <w:ind w:left="990"/>
              <w:rPr>
                <w:lang w:val="es-ES"/>
              </w:rPr>
            </w:pPr>
          </w:p>
        </w:tc>
        <w:tc>
          <w:tcPr>
            <w:tcW w:w="1242" w:type="dxa"/>
            <w:tcBorders>
              <w:top w:val="dotted" w:sz="4" w:space="0" w:color="auto"/>
              <w:left w:val="dotted" w:sz="4" w:space="0" w:color="auto"/>
              <w:bottom w:val="dotted" w:sz="4" w:space="0" w:color="auto"/>
              <w:right w:val="dotted" w:sz="4" w:space="0" w:color="auto"/>
            </w:tcBorders>
          </w:tcPr>
          <w:p w14:paraId="556EB003" w14:textId="77777777" w:rsidR="009408E0" w:rsidRPr="005A7041" w:rsidRDefault="009408E0" w:rsidP="006B68B4">
            <w:pPr>
              <w:spacing w:before="120"/>
              <w:ind w:left="990"/>
              <w:rPr>
                <w:lang w:val="es-ES"/>
              </w:rPr>
            </w:pPr>
          </w:p>
        </w:tc>
        <w:tc>
          <w:tcPr>
            <w:tcW w:w="850" w:type="dxa"/>
            <w:tcBorders>
              <w:top w:val="dotted" w:sz="4" w:space="0" w:color="auto"/>
              <w:left w:val="nil"/>
              <w:bottom w:val="dotted" w:sz="4" w:space="0" w:color="auto"/>
              <w:right w:val="dotted" w:sz="4" w:space="0" w:color="auto"/>
            </w:tcBorders>
          </w:tcPr>
          <w:p w14:paraId="12633417" w14:textId="77777777" w:rsidR="009408E0" w:rsidRPr="005A7041" w:rsidRDefault="009408E0" w:rsidP="006B68B4">
            <w:pPr>
              <w:spacing w:before="120"/>
              <w:ind w:left="990"/>
              <w:jc w:val="center"/>
              <w:rPr>
                <w:lang w:val="es-ES"/>
              </w:rPr>
            </w:pPr>
          </w:p>
        </w:tc>
        <w:tc>
          <w:tcPr>
            <w:tcW w:w="932" w:type="dxa"/>
            <w:tcBorders>
              <w:top w:val="dotted" w:sz="4" w:space="0" w:color="auto"/>
              <w:left w:val="nil"/>
              <w:bottom w:val="dotted" w:sz="4" w:space="0" w:color="auto"/>
              <w:right w:val="double" w:sz="6" w:space="0" w:color="auto"/>
            </w:tcBorders>
          </w:tcPr>
          <w:p w14:paraId="02D21766" w14:textId="77777777" w:rsidR="009408E0" w:rsidRPr="005A7041" w:rsidRDefault="009408E0" w:rsidP="006B68B4">
            <w:pPr>
              <w:spacing w:before="120"/>
              <w:ind w:left="990"/>
              <w:jc w:val="center"/>
              <w:rPr>
                <w:lang w:val="es-ES"/>
              </w:rPr>
            </w:pPr>
          </w:p>
        </w:tc>
      </w:tr>
      <w:tr w:rsidR="009408E0" w:rsidRPr="001C59B2" w14:paraId="2ECF4103" w14:textId="77777777" w:rsidTr="00E65D43">
        <w:tc>
          <w:tcPr>
            <w:tcW w:w="1264" w:type="dxa"/>
            <w:tcBorders>
              <w:left w:val="double" w:sz="6" w:space="0" w:color="auto"/>
            </w:tcBorders>
          </w:tcPr>
          <w:p w14:paraId="14B46454" w14:textId="77777777" w:rsidR="009408E0" w:rsidRPr="005A7041" w:rsidRDefault="009408E0" w:rsidP="006B68B4">
            <w:pPr>
              <w:spacing w:before="120"/>
              <w:ind w:left="990"/>
              <w:rPr>
                <w:lang w:val="es-ES"/>
              </w:rPr>
            </w:pPr>
          </w:p>
        </w:tc>
        <w:tc>
          <w:tcPr>
            <w:tcW w:w="3686" w:type="dxa"/>
            <w:tcBorders>
              <w:top w:val="dotted" w:sz="4" w:space="0" w:color="auto"/>
              <w:left w:val="dotted" w:sz="4" w:space="0" w:color="auto"/>
              <w:bottom w:val="dotted" w:sz="4" w:space="0" w:color="auto"/>
              <w:right w:val="dotted" w:sz="4" w:space="0" w:color="auto"/>
            </w:tcBorders>
          </w:tcPr>
          <w:p w14:paraId="6779A076" w14:textId="77777777" w:rsidR="009408E0" w:rsidRPr="005A7041" w:rsidRDefault="009408E0" w:rsidP="006B68B4">
            <w:pPr>
              <w:spacing w:before="120"/>
              <w:ind w:left="990"/>
              <w:rPr>
                <w:lang w:val="es-ES"/>
              </w:rPr>
            </w:pPr>
          </w:p>
        </w:tc>
        <w:tc>
          <w:tcPr>
            <w:tcW w:w="1026" w:type="dxa"/>
            <w:tcBorders>
              <w:left w:val="nil"/>
            </w:tcBorders>
          </w:tcPr>
          <w:p w14:paraId="400DC6AE" w14:textId="77777777" w:rsidR="009408E0" w:rsidRPr="005A7041" w:rsidRDefault="009408E0" w:rsidP="006B68B4">
            <w:pPr>
              <w:spacing w:before="120"/>
              <w:ind w:left="990"/>
              <w:rPr>
                <w:lang w:val="es-ES"/>
              </w:rPr>
            </w:pPr>
          </w:p>
        </w:tc>
        <w:tc>
          <w:tcPr>
            <w:tcW w:w="1242" w:type="dxa"/>
            <w:tcBorders>
              <w:top w:val="dotted" w:sz="4" w:space="0" w:color="auto"/>
              <w:left w:val="dotted" w:sz="4" w:space="0" w:color="auto"/>
              <w:bottom w:val="dotted" w:sz="4" w:space="0" w:color="auto"/>
              <w:right w:val="dotted" w:sz="4" w:space="0" w:color="auto"/>
            </w:tcBorders>
          </w:tcPr>
          <w:p w14:paraId="6B8BC5B1" w14:textId="77777777" w:rsidR="009408E0" w:rsidRPr="005A7041" w:rsidRDefault="009408E0" w:rsidP="006B68B4">
            <w:pPr>
              <w:spacing w:before="120"/>
              <w:ind w:left="990"/>
              <w:rPr>
                <w:lang w:val="es-ES"/>
              </w:rPr>
            </w:pPr>
          </w:p>
        </w:tc>
        <w:tc>
          <w:tcPr>
            <w:tcW w:w="850" w:type="dxa"/>
            <w:tcBorders>
              <w:top w:val="dotted" w:sz="4" w:space="0" w:color="auto"/>
              <w:left w:val="nil"/>
              <w:bottom w:val="dotted" w:sz="4" w:space="0" w:color="auto"/>
              <w:right w:val="dotted" w:sz="4" w:space="0" w:color="auto"/>
            </w:tcBorders>
          </w:tcPr>
          <w:p w14:paraId="6C2C1840" w14:textId="77777777" w:rsidR="009408E0" w:rsidRPr="005A7041" w:rsidRDefault="009408E0" w:rsidP="006B68B4">
            <w:pPr>
              <w:spacing w:before="120"/>
              <w:ind w:left="990"/>
              <w:jc w:val="center"/>
              <w:rPr>
                <w:lang w:val="es-ES"/>
              </w:rPr>
            </w:pPr>
          </w:p>
        </w:tc>
        <w:tc>
          <w:tcPr>
            <w:tcW w:w="932" w:type="dxa"/>
            <w:tcBorders>
              <w:left w:val="nil"/>
              <w:right w:val="double" w:sz="6" w:space="0" w:color="auto"/>
            </w:tcBorders>
          </w:tcPr>
          <w:p w14:paraId="72AB4050" w14:textId="77777777" w:rsidR="009408E0" w:rsidRPr="005A7041" w:rsidRDefault="009408E0" w:rsidP="006B68B4">
            <w:pPr>
              <w:spacing w:before="120"/>
              <w:ind w:left="990"/>
              <w:jc w:val="center"/>
              <w:rPr>
                <w:lang w:val="es-ES"/>
              </w:rPr>
            </w:pPr>
          </w:p>
        </w:tc>
      </w:tr>
      <w:tr w:rsidR="009408E0" w:rsidRPr="001C59B2" w14:paraId="4EFCB64B" w14:textId="77777777" w:rsidTr="00E65D43">
        <w:tc>
          <w:tcPr>
            <w:tcW w:w="1264" w:type="dxa"/>
            <w:tcBorders>
              <w:top w:val="dotted" w:sz="4" w:space="0" w:color="auto"/>
              <w:left w:val="double" w:sz="6" w:space="0" w:color="auto"/>
              <w:bottom w:val="dotted" w:sz="4" w:space="0" w:color="auto"/>
            </w:tcBorders>
          </w:tcPr>
          <w:p w14:paraId="5FFDE4FB" w14:textId="77777777" w:rsidR="009408E0" w:rsidRPr="005A7041" w:rsidRDefault="009408E0" w:rsidP="006B68B4">
            <w:pPr>
              <w:spacing w:before="120"/>
              <w:ind w:left="990"/>
              <w:rPr>
                <w:lang w:val="es-ES"/>
              </w:rPr>
            </w:pPr>
          </w:p>
        </w:tc>
        <w:tc>
          <w:tcPr>
            <w:tcW w:w="3686" w:type="dxa"/>
            <w:tcBorders>
              <w:top w:val="dotted" w:sz="4" w:space="0" w:color="auto"/>
              <w:left w:val="dotted" w:sz="4" w:space="0" w:color="auto"/>
              <w:bottom w:val="dotted" w:sz="4" w:space="0" w:color="auto"/>
              <w:right w:val="dotted" w:sz="4" w:space="0" w:color="auto"/>
            </w:tcBorders>
          </w:tcPr>
          <w:p w14:paraId="2A4669AC" w14:textId="77777777" w:rsidR="009408E0" w:rsidRPr="005A7041" w:rsidRDefault="009408E0" w:rsidP="006B68B4">
            <w:pPr>
              <w:spacing w:before="120"/>
              <w:ind w:left="990"/>
              <w:rPr>
                <w:lang w:val="es-ES"/>
              </w:rPr>
            </w:pPr>
          </w:p>
        </w:tc>
        <w:tc>
          <w:tcPr>
            <w:tcW w:w="1026" w:type="dxa"/>
            <w:tcBorders>
              <w:top w:val="dotted" w:sz="4" w:space="0" w:color="auto"/>
              <w:left w:val="nil"/>
              <w:bottom w:val="dotted" w:sz="4" w:space="0" w:color="auto"/>
            </w:tcBorders>
          </w:tcPr>
          <w:p w14:paraId="6A50A1F4" w14:textId="77777777" w:rsidR="009408E0" w:rsidRPr="005A7041" w:rsidRDefault="009408E0" w:rsidP="006B68B4">
            <w:pPr>
              <w:spacing w:before="120"/>
              <w:ind w:left="990"/>
              <w:rPr>
                <w:lang w:val="es-ES"/>
              </w:rPr>
            </w:pPr>
          </w:p>
        </w:tc>
        <w:tc>
          <w:tcPr>
            <w:tcW w:w="1242" w:type="dxa"/>
            <w:tcBorders>
              <w:top w:val="dotted" w:sz="4" w:space="0" w:color="auto"/>
              <w:left w:val="dotted" w:sz="4" w:space="0" w:color="auto"/>
              <w:bottom w:val="dotted" w:sz="4" w:space="0" w:color="auto"/>
              <w:right w:val="dotted" w:sz="4" w:space="0" w:color="auto"/>
            </w:tcBorders>
          </w:tcPr>
          <w:p w14:paraId="32620FDE" w14:textId="77777777" w:rsidR="009408E0" w:rsidRPr="005A7041" w:rsidRDefault="009408E0" w:rsidP="006B68B4">
            <w:pPr>
              <w:spacing w:before="120"/>
              <w:ind w:left="990"/>
              <w:rPr>
                <w:lang w:val="es-ES"/>
              </w:rPr>
            </w:pPr>
          </w:p>
        </w:tc>
        <w:tc>
          <w:tcPr>
            <w:tcW w:w="850" w:type="dxa"/>
            <w:tcBorders>
              <w:top w:val="dotted" w:sz="4" w:space="0" w:color="auto"/>
              <w:left w:val="nil"/>
              <w:bottom w:val="dotted" w:sz="4" w:space="0" w:color="auto"/>
              <w:right w:val="dotted" w:sz="4" w:space="0" w:color="auto"/>
            </w:tcBorders>
          </w:tcPr>
          <w:p w14:paraId="770785A5" w14:textId="77777777" w:rsidR="009408E0" w:rsidRPr="005A7041" w:rsidRDefault="009408E0" w:rsidP="006B68B4">
            <w:pPr>
              <w:spacing w:before="120"/>
              <w:ind w:left="990"/>
              <w:jc w:val="center"/>
              <w:rPr>
                <w:lang w:val="es-ES"/>
              </w:rPr>
            </w:pPr>
          </w:p>
        </w:tc>
        <w:tc>
          <w:tcPr>
            <w:tcW w:w="932" w:type="dxa"/>
            <w:tcBorders>
              <w:top w:val="dotted" w:sz="4" w:space="0" w:color="auto"/>
              <w:left w:val="nil"/>
              <w:bottom w:val="dotted" w:sz="4" w:space="0" w:color="auto"/>
              <w:right w:val="double" w:sz="6" w:space="0" w:color="auto"/>
            </w:tcBorders>
          </w:tcPr>
          <w:p w14:paraId="769F0E83" w14:textId="77777777" w:rsidR="009408E0" w:rsidRPr="005A7041" w:rsidRDefault="009408E0" w:rsidP="006B68B4">
            <w:pPr>
              <w:spacing w:before="120"/>
              <w:ind w:left="990"/>
              <w:jc w:val="center"/>
              <w:rPr>
                <w:lang w:val="es-ES"/>
              </w:rPr>
            </w:pPr>
          </w:p>
        </w:tc>
      </w:tr>
      <w:tr w:rsidR="00E65D43" w:rsidRPr="001C59B2" w14:paraId="57BE23C0" w14:textId="77777777" w:rsidTr="00E65D43">
        <w:tc>
          <w:tcPr>
            <w:tcW w:w="1264" w:type="dxa"/>
            <w:tcBorders>
              <w:left w:val="double" w:sz="6" w:space="0" w:color="auto"/>
            </w:tcBorders>
          </w:tcPr>
          <w:p w14:paraId="4FEA3B14" w14:textId="77777777" w:rsidR="00E65D43" w:rsidRPr="005A7041" w:rsidRDefault="00E65D43" w:rsidP="006B68B4">
            <w:pPr>
              <w:spacing w:before="120"/>
              <w:ind w:left="990"/>
              <w:rPr>
                <w:lang w:val="es-ES"/>
              </w:rPr>
            </w:pPr>
          </w:p>
        </w:tc>
        <w:tc>
          <w:tcPr>
            <w:tcW w:w="3686" w:type="dxa"/>
            <w:tcBorders>
              <w:top w:val="dotted" w:sz="4" w:space="0" w:color="auto"/>
              <w:left w:val="dotted" w:sz="4" w:space="0" w:color="auto"/>
              <w:bottom w:val="dotted" w:sz="4" w:space="0" w:color="auto"/>
              <w:right w:val="dotted" w:sz="4" w:space="0" w:color="auto"/>
            </w:tcBorders>
          </w:tcPr>
          <w:p w14:paraId="67E95451" w14:textId="462CE452" w:rsidR="00E65D43" w:rsidRPr="005A7041" w:rsidRDefault="00E65D43" w:rsidP="006B68B4">
            <w:pPr>
              <w:spacing w:before="120" w:after="120"/>
              <w:ind w:left="186"/>
              <w:outlineLvl w:val="5"/>
              <w:rPr>
                <w:lang w:val="es-ES"/>
              </w:rPr>
            </w:pPr>
            <w:r w:rsidRPr="005A7041">
              <w:rPr>
                <w:i/>
                <w:lang w:val="es-ES"/>
              </w:rPr>
              <w:t xml:space="preserve">[A ser ingresado por el Contratante: Suprimir si no corresponde:] </w:t>
            </w:r>
            <w:r w:rsidRPr="005A7041">
              <w:rPr>
                <w:lang w:val="es-ES"/>
              </w:rPr>
              <w:t xml:space="preserve">Sumas Provisionales para cubrir los resultados de medidas adicionales de </w:t>
            </w:r>
            <w:r w:rsidR="00810927" w:rsidRPr="005A7041">
              <w:rPr>
                <w:lang w:val="es-ES"/>
              </w:rPr>
              <w:t>AS</w:t>
            </w:r>
          </w:p>
        </w:tc>
        <w:tc>
          <w:tcPr>
            <w:tcW w:w="1026" w:type="dxa"/>
            <w:tcBorders>
              <w:top w:val="dotted" w:sz="4" w:space="0" w:color="auto"/>
              <w:left w:val="dotted" w:sz="4" w:space="0" w:color="auto"/>
              <w:right w:val="dotted" w:sz="4" w:space="0" w:color="auto"/>
            </w:tcBorders>
          </w:tcPr>
          <w:p w14:paraId="7D549066" w14:textId="77777777" w:rsidR="00E65D43" w:rsidRPr="005A7041" w:rsidRDefault="00E65D43" w:rsidP="006B68B4">
            <w:pPr>
              <w:spacing w:before="120"/>
              <w:ind w:left="990"/>
              <w:rPr>
                <w:lang w:val="es-ES"/>
              </w:rPr>
            </w:pPr>
          </w:p>
        </w:tc>
        <w:tc>
          <w:tcPr>
            <w:tcW w:w="1242" w:type="dxa"/>
            <w:tcBorders>
              <w:top w:val="dotted" w:sz="4" w:space="0" w:color="auto"/>
              <w:left w:val="dotted" w:sz="4" w:space="0" w:color="auto"/>
              <w:bottom w:val="dotted" w:sz="4" w:space="0" w:color="auto"/>
              <w:right w:val="dotted" w:sz="4" w:space="0" w:color="auto"/>
            </w:tcBorders>
          </w:tcPr>
          <w:p w14:paraId="30348541" w14:textId="77777777" w:rsidR="00E65D43" w:rsidRPr="005A7041" w:rsidRDefault="00E65D43" w:rsidP="006B68B4">
            <w:pPr>
              <w:spacing w:before="120"/>
              <w:ind w:left="990"/>
              <w:rPr>
                <w:lang w:val="es-ES"/>
              </w:rPr>
            </w:pPr>
          </w:p>
        </w:tc>
        <w:tc>
          <w:tcPr>
            <w:tcW w:w="850" w:type="dxa"/>
            <w:tcBorders>
              <w:top w:val="dotted" w:sz="4" w:space="0" w:color="auto"/>
              <w:left w:val="nil"/>
              <w:bottom w:val="dotted" w:sz="4" w:space="0" w:color="auto"/>
              <w:right w:val="dotted" w:sz="4" w:space="0" w:color="auto"/>
            </w:tcBorders>
          </w:tcPr>
          <w:p w14:paraId="69E8CD2D" w14:textId="77777777" w:rsidR="00E65D43" w:rsidRPr="005A7041" w:rsidRDefault="00E65D43" w:rsidP="006B68B4">
            <w:pPr>
              <w:spacing w:before="120"/>
              <w:ind w:left="990"/>
              <w:jc w:val="center"/>
              <w:rPr>
                <w:lang w:val="es-ES"/>
              </w:rPr>
            </w:pPr>
          </w:p>
        </w:tc>
        <w:tc>
          <w:tcPr>
            <w:tcW w:w="932" w:type="dxa"/>
            <w:tcBorders>
              <w:left w:val="nil"/>
              <w:right w:val="double" w:sz="6" w:space="0" w:color="auto"/>
            </w:tcBorders>
          </w:tcPr>
          <w:p w14:paraId="23142AE4" w14:textId="77777777" w:rsidR="00E65D43" w:rsidRPr="005A7041" w:rsidRDefault="00E65D43" w:rsidP="006B68B4">
            <w:pPr>
              <w:spacing w:before="120"/>
              <w:ind w:left="990"/>
              <w:jc w:val="center"/>
              <w:rPr>
                <w:lang w:val="es-ES"/>
              </w:rPr>
            </w:pPr>
          </w:p>
        </w:tc>
      </w:tr>
      <w:tr w:rsidR="00E65D43" w:rsidRPr="001C59B2" w14:paraId="04255322" w14:textId="77777777" w:rsidTr="00E65D43">
        <w:tc>
          <w:tcPr>
            <w:tcW w:w="1264" w:type="dxa"/>
            <w:tcBorders>
              <w:top w:val="dotted" w:sz="4" w:space="0" w:color="auto"/>
              <w:left w:val="double" w:sz="6" w:space="0" w:color="auto"/>
            </w:tcBorders>
          </w:tcPr>
          <w:p w14:paraId="0743CA26" w14:textId="77777777" w:rsidR="00E65D43" w:rsidRPr="005A7041" w:rsidRDefault="00E65D43" w:rsidP="006B68B4">
            <w:pPr>
              <w:spacing w:before="120"/>
              <w:ind w:left="990"/>
              <w:rPr>
                <w:lang w:val="es-ES"/>
              </w:rPr>
            </w:pPr>
          </w:p>
        </w:tc>
        <w:tc>
          <w:tcPr>
            <w:tcW w:w="3686" w:type="dxa"/>
            <w:tcBorders>
              <w:top w:val="dotted" w:sz="4" w:space="0" w:color="auto"/>
              <w:left w:val="dotted" w:sz="4" w:space="0" w:color="auto"/>
              <w:right w:val="dotted" w:sz="4" w:space="0" w:color="auto"/>
            </w:tcBorders>
          </w:tcPr>
          <w:p w14:paraId="4EAEBA18" w14:textId="77777777" w:rsidR="00E65D43" w:rsidRPr="005A7041" w:rsidRDefault="00E65D43" w:rsidP="006B68B4">
            <w:pPr>
              <w:spacing w:before="120"/>
              <w:ind w:left="990"/>
              <w:rPr>
                <w:lang w:val="es-ES"/>
              </w:rPr>
            </w:pPr>
          </w:p>
        </w:tc>
        <w:tc>
          <w:tcPr>
            <w:tcW w:w="1026" w:type="dxa"/>
            <w:tcBorders>
              <w:left w:val="dotted" w:sz="4" w:space="0" w:color="auto"/>
              <w:right w:val="dotted" w:sz="4" w:space="0" w:color="auto"/>
            </w:tcBorders>
          </w:tcPr>
          <w:p w14:paraId="2025FD97" w14:textId="77777777" w:rsidR="00E65D43" w:rsidRPr="005A7041" w:rsidRDefault="00E65D43" w:rsidP="006B68B4">
            <w:pPr>
              <w:spacing w:before="120"/>
              <w:ind w:left="990"/>
              <w:rPr>
                <w:lang w:val="es-ES"/>
              </w:rPr>
            </w:pPr>
          </w:p>
        </w:tc>
        <w:tc>
          <w:tcPr>
            <w:tcW w:w="1242" w:type="dxa"/>
            <w:tcBorders>
              <w:top w:val="dotted" w:sz="4" w:space="0" w:color="auto"/>
              <w:left w:val="dotted" w:sz="4" w:space="0" w:color="auto"/>
              <w:right w:val="dotted" w:sz="4" w:space="0" w:color="auto"/>
            </w:tcBorders>
          </w:tcPr>
          <w:p w14:paraId="6C7E5FA5" w14:textId="77777777" w:rsidR="00E65D43" w:rsidRPr="005A7041" w:rsidRDefault="00E65D43" w:rsidP="006B68B4">
            <w:pPr>
              <w:spacing w:before="120"/>
              <w:ind w:left="990"/>
              <w:rPr>
                <w:lang w:val="es-ES"/>
              </w:rPr>
            </w:pPr>
          </w:p>
        </w:tc>
        <w:tc>
          <w:tcPr>
            <w:tcW w:w="850" w:type="dxa"/>
            <w:tcBorders>
              <w:top w:val="dotted" w:sz="4" w:space="0" w:color="auto"/>
              <w:left w:val="nil"/>
            </w:tcBorders>
          </w:tcPr>
          <w:p w14:paraId="47283C52" w14:textId="77777777" w:rsidR="00E65D43" w:rsidRPr="005A7041" w:rsidRDefault="00E65D43" w:rsidP="006B68B4">
            <w:pPr>
              <w:spacing w:before="120"/>
              <w:ind w:left="990"/>
              <w:jc w:val="center"/>
              <w:rPr>
                <w:lang w:val="es-ES"/>
              </w:rPr>
            </w:pPr>
          </w:p>
        </w:tc>
        <w:tc>
          <w:tcPr>
            <w:tcW w:w="932" w:type="dxa"/>
            <w:tcBorders>
              <w:top w:val="dotted" w:sz="4" w:space="0" w:color="auto"/>
              <w:left w:val="dotted" w:sz="4" w:space="0" w:color="auto"/>
              <w:right w:val="double" w:sz="6" w:space="0" w:color="auto"/>
            </w:tcBorders>
          </w:tcPr>
          <w:p w14:paraId="6D9EE789" w14:textId="77777777" w:rsidR="00E65D43" w:rsidRPr="005A7041" w:rsidRDefault="00E65D43" w:rsidP="006B68B4">
            <w:pPr>
              <w:spacing w:before="120"/>
              <w:ind w:left="990"/>
              <w:jc w:val="center"/>
              <w:rPr>
                <w:lang w:val="es-ES"/>
              </w:rPr>
            </w:pPr>
          </w:p>
        </w:tc>
      </w:tr>
      <w:tr w:rsidR="00E65D43" w:rsidRPr="001C59B2" w14:paraId="7620DEF8" w14:textId="77777777" w:rsidTr="00E65D43">
        <w:tc>
          <w:tcPr>
            <w:tcW w:w="1264" w:type="dxa"/>
            <w:tcBorders>
              <w:top w:val="dotted" w:sz="4" w:space="0" w:color="auto"/>
              <w:left w:val="double" w:sz="6" w:space="0" w:color="auto"/>
            </w:tcBorders>
          </w:tcPr>
          <w:p w14:paraId="26F2E33E" w14:textId="77777777" w:rsidR="00E65D43" w:rsidRPr="005A7041" w:rsidRDefault="00E65D43" w:rsidP="006B68B4">
            <w:pPr>
              <w:spacing w:before="120"/>
              <w:ind w:left="990"/>
              <w:rPr>
                <w:lang w:val="es-ES"/>
              </w:rPr>
            </w:pPr>
          </w:p>
        </w:tc>
        <w:tc>
          <w:tcPr>
            <w:tcW w:w="3686" w:type="dxa"/>
            <w:tcBorders>
              <w:top w:val="dotted" w:sz="4" w:space="0" w:color="auto"/>
              <w:left w:val="dotted" w:sz="4" w:space="0" w:color="auto"/>
              <w:right w:val="dotted" w:sz="4" w:space="0" w:color="auto"/>
            </w:tcBorders>
          </w:tcPr>
          <w:p w14:paraId="4F049B96" w14:textId="77777777" w:rsidR="00E65D43" w:rsidRPr="005A7041" w:rsidRDefault="00E65D43" w:rsidP="006B68B4">
            <w:pPr>
              <w:spacing w:before="120"/>
              <w:ind w:left="990"/>
              <w:rPr>
                <w:lang w:val="es-ES"/>
              </w:rPr>
            </w:pPr>
          </w:p>
        </w:tc>
        <w:tc>
          <w:tcPr>
            <w:tcW w:w="1026" w:type="dxa"/>
            <w:tcBorders>
              <w:left w:val="dotted" w:sz="4" w:space="0" w:color="auto"/>
              <w:right w:val="dotted" w:sz="4" w:space="0" w:color="auto"/>
            </w:tcBorders>
          </w:tcPr>
          <w:p w14:paraId="7ED1B011" w14:textId="77777777" w:rsidR="00E65D43" w:rsidRPr="005A7041" w:rsidRDefault="00E65D43" w:rsidP="006B68B4">
            <w:pPr>
              <w:spacing w:before="120"/>
              <w:ind w:left="990"/>
              <w:rPr>
                <w:lang w:val="es-ES"/>
              </w:rPr>
            </w:pPr>
          </w:p>
        </w:tc>
        <w:tc>
          <w:tcPr>
            <w:tcW w:w="1242" w:type="dxa"/>
            <w:tcBorders>
              <w:top w:val="dotted" w:sz="4" w:space="0" w:color="auto"/>
              <w:left w:val="dotted" w:sz="4" w:space="0" w:color="auto"/>
              <w:right w:val="dotted" w:sz="4" w:space="0" w:color="auto"/>
            </w:tcBorders>
          </w:tcPr>
          <w:p w14:paraId="4D5C6F91" w14:textId="77777777" w:rsidR="00E65D43" w:rsidRPr="005A7041" w:rsidRDefault="00E65D43" w:rsidP="006B68B4">
            <w:pPr>
              <w:spacing w:before="120"/>
              <w:ind w:left="990"/>
              <w:rPr>
                <w:lang w:val="es-ES"/>
              </w:rPr>
            </w:pPr>
          </w:p>
        </w:tc>
        <w:tc>
          <w:tcPr>
            <w:tcW w:w="850" w:type="dxa"/>
            <w:tcBorders>
              <w:top w:val="dotted" w:sz="4" w:space="0" w:color="auto"/>
              <w:left w:val="nil"/>
            </w:tcBorders>
          </w:tcPr>
          <w:p w14:paraId="6E30DD06" w14:textId="77777777" w:rsidR="00E65D43" w:rsidRPr="005A7041" w:rsidRDefault="00E65D43" w:rsidP="006B68B4">
            <w:pPr>
              <w:spacing w:before="120"/>
              <w:ind w:left="990"/>
              <w:jc w:val="center"/>
              <w:rPr>
                <w:lang w:val="es-ES"/>
              </w:rPr>
            </w:pPr>
          </w:p>
        </w:tc>
        <w:tc>
          <w:tcPr>
            <w:tcW w:w="932" w:type="dxa"/>
            <w:tcBorders>
              <w:top w:val="dotted" w:sz="4" w:space="0" w:color="auto"/>
              <w:left w:val="dotted" w:sz="4" w:space="0" w:color="auto"/>
              <w:right w:val="double" w:sz="6" w:space="0" w:color="auto"/>
            </w:tcBorders>
          </w:tcPr>
          <w:p w14:paraId="639C16BB" w14:textId="77777777" w:rsidR="00E65D43" w:rsidRPr="005A7041" w:rsidRDefault="00E65D43" w:rsidP="006B68B4">
            <w:pPr>
              <w:spacing w:before="120"/>
              <w:ind w:left="990"/>
              <w:jc w:val="center"/>
              <w:rPr>
                <w:lang w:val="es-ES"/>
              </w:rPr>
            </w:pPr>
          </w:p>
        </w:tc>
      </w:tr>
      <w:tr w:rsidR="00E65D43" w:rsidRPr="001C59B2" w14:paraId="09D9CD4F" w14:textId="77777777" w:rsidTr="00E65D43">
        <w:tc>
          <w:tcPr>
            <w:tcW w:w="1264" w:type="dxa"/>
            <w:tcBorders>
              <w:top w:val="dotted" w:sz="4" w:space="0" w:color="auto"/>
              <w:left w:val="double" w:sz="6" w:space="0" w:color="auto"/>
              <w:bottom w:val="dotted" w:sz="4" w:space="0" w:color="auto"/>
            </w:tcBorders>
          </w:tcPr>
          <w:p w14:paraId="6616C488" w14:textId="77777777" w:rsidR="00E65D43" w:rsidRPr="005A7041" w:rsidRDefault="00E65D43" w:rsidP="006B68B4">
            <w:pPr>
              <w:spacing w:before="120"/>
              <w:ind w:left="990"/>
              <w:rPr>
                <w:lang w:val="es-ES"/>
              </w:rPr>
            </w:pPr>
          </w:p>
        </w:tc>
        <w:tc>
          <w:tcPr>
            <w:tcW w:w="3686" w:type="dxa"/>
            <w:tcBorders>
              <w:top w:val="dotted" w:sz="4" w:space="0" w:color="auto"/>
              <w:left w:val="dotted" w:sz="4" w:space="0" w:color="auto"/>
              <w:right w:val="dotted" w:sz="4" w:space="0" w:color="auto"/>
            </w:tcBorders>
          </w:tcPr>
          <w:p w14:paraId="127E79BD" w14:textId="77777777" w:rsidR="00E65D43" w:rsidRPr="005A7041" w:rsidRDefault="00E65D43" w:rsidP="006B68B4">
            <w:pPr>
              <w:spacing w:before="120"/>
              <w:ind w:left="990"/>
              <w:rPr>
                <w:lang w:val="es-ES"/>
              </w:rPr>
            </w:pPr>
          </w:p>
        </w:tc>
        <w:tc>
          <w:tcPr>
            <w:tcW w:w="1026" w:type="dxa"/>
            <w:tcBorders>
              <w:left w:val="dotted" w:sz="4" w:space="0" w:color="auto"/>
              <w:right w:val="dotted" w:sz="4" w:space="0" w:color="auto"/>
            </w:tcBorders>
          </w:tcPr>
          <w:p w14:paraId="19110375" w14:textId="77777777" w:rsidR="00E65D43" w:rsidRPr="005A7041" w:rsidRDefault="00E65D43" w:rsidP="006B68B4">
            <w:pPr>
              <w:spacing w:before="120"/>
              <w:ind w:left="990"/>
              <w:rPr>
                <w:lang w:val="es-ES"/>
              </w:rPr>
            </w:pPr>
          </w:p>
        </w:tc>
        <w:tc>
          <w:tcPr>
            <w:tcW w:w="1242" w:type="dxa"/>
            <w:tcBorders>
              <w:top w:val="dotted" w:sz="4" w:space="0" w:color="auto"/>
              <w:left w:val="dotted" w:sz="4" w:space="0" w:color="auto"/>
              <w:right w:val="dotted" w:sz="4" w:space="0" w:color="auto"/>
            </w:tcBorders>
          </w:tcPr>
          <w:p w14:paraId="3CBE5108" w14:textId="77777777" w:rsidR="00E65D43" w:rsidRPr="005A7041" w:rsidRDefault="00E65D43" w:rsidP="006B68B4">
            <w:pPr>
              <w:spacing w:before="120"/>
              <w:ind w:left="990"/>
              <w:rPr>
                <w:lang w:val="es-ES"/>
              </w:rPr>
            </w:pPr>
          </w:p>
        </w:tc>
        <w:tc>
          <w:tcPr>
            <w:tcW w:w="850" w:type="dxa"/>
            <w:tcBorders>
              <w:top w:val="dotted" w:sz="4" w:space="0" w:color="auto"/>
              <w:left w:val="nil"/>
            </w:tcBorders>
          </w:tcPr>
          <w:p w14:paraId="6C377C37" w14:textId="77777777" w:rsidR="00E65D43" w:rsidRPr="005A7041" w:rsidRDefault="00E65D43" w:rsidP="006B68B4">
            <w:pPr>
              <w:spacing w:before="120"/>
              <w:ind w:left="990"/>
              <w:jc w:val="center"/>
              <w:rPr>
                <w:lang w:val="es-ES"/>
              </w:rPr>
            </w:pPr>
          </w:p>
        </w:tc>
        <w:tc>
          <w:tcPr>
            <w:tcW w:w="932" w:type="dxa"/>
            <w:tcBorders>
              <w:top w:val="dotted" w:sz="4" w:space="0" w:color="auto"/>
              <w:left w:val="dotted" w:sz="4" w:space="0" w:color="auto"/>
              <w:bottom w:val="dotted" w:sz="4" w:space="0" w:color="auto"/>
              <w:right w:val="double" w:sz="6" w:space="0" w:color="auto"/>
            </w:tcBorders>
          </w:tcPr>
          <w:p w14:paraId="27A541CB" w14:textId="77777777" w:rsidR="00E65D43" w:rsidRPr="005A7041" w:rsidRDefault="00E65D43" w:rsidP="006B68B4">
            <w:pPr>
              <w:spacing w:before="120"/>
              <w:ind w:left="990"/>
              <w:jc w:val="center"/>
              <w:rPr>
                <w:lang w:val="es-ES"/>
              </w:rPr>
            </w:pPr>
          </w:p>
        </w:tc>
      </w:tr>
      <w:tr w:rsidR="00E65D43" w:rsidRPr="001C59B2" w14:paraId="7158378C" w14:textId="77777777" w:rsidTr="00E65D43">
        <w:tc>
          <w:tcPr>
            <w:tcW w:w="1264" w:type="dxa"/>
            <w:tcBorders>
              <w:left w:val="double" w:sz="6" w:space="0" w:color="auto"/>
              <w:bottom w:val="single" w:sz="6" w:space="0" w:color="auto"/>
            </w:tcBorders>
          </w:tcPr>
          <w:p w14:paraId="03A60AE6" w14:textId="77777777" w:rsidR="00E65D43" w:rsidRPr="005A7041" w:rsidRDefault="00E65D43" w:rsidP="006B68B4">
            <w:pPr>
              <w:spacing w:before="120"/>
              <w:ind w:left="990"/>
              <w:rPr>
                <w:lang w:val="es-ES"/>
              </w:rPr>
            </w:pPr>
          </w:p>
        </w:tc>
        <w:tc>
          <w:tcPr>
            <w:tcW w:w="3686" w:type="dxa"/>
            <w:tcBorders>
              <w:top w:val="dotted" w:sz="4" w:space="0" w:color="auto"/>
              <w:left w:val="dotted" w:sz="4" w:space="0" w:color="auto"/>
              <w:right w:val="dotted" w:sz="4" w:space="0" w:color="auto"/>
            </w:tcBorders>
          </w:tcPr>
          <w:p w14:paraId="13FCB9B4" w14:textId="77777777" w:rsidR="00E65D43" w:rsidRPr="005A7041" w:rsidRDefault="00E65D43" w:rsidP="006B68B4">
            <w:pPr>
              <w:spacing w:before="120"/>
              <w:ind w:left="990"/>
              <w:rPr>
                <w:lang w:val="es-ES"/>
              </w:rPr>
            </w:pPr>
          </w:p>
        </w:tc>
        <w:tc>
          <w:tcPr>
            <w:tcW w:w="1026" w:type="dxa"/>
            <w:tcBorders>
              <w:left w:val="dotted" w:sz="4" w:space="0" w:color="auto"/>
              <w:right w:val="dotted" w:sz="4" w:space="0" w:color="auto"/>
            </w:tcBorders>
          </w:tcPr>
          <w:p w14:paraId="616CDEF1" w14:textId="77777777" w:rsidR="00E65D43" w:rsidRPr="005A7041" w:rsidRDefault="00E65D43" w:rsidP="006B68B4">
            <w:pPr>
              <w:spacing w:before="120"/>
              <w:ind w:left="990"/>
              <w:rPr>
                <w:lang w:val="es-ES"/>
              </w:rPr>
            </w:pPr>
          </w:p>
        </w:tc>
        <w:tc>
          <w:tcPr>
            <w:tcW w:w="1242" w:type="dxa"/>
            <w:tcBorders>
              <w:top w:val="dotted" w:sz="4" w:space="0" w:color="auto"/>
              <w:left w:val="dotted" w:sz="4" w:space="0" w:color="auto"/>
              <w:right w:val="dotted" w:sz="4" w:space="0" w:color="auto"/>
            </w:tcBorders>
          </w:tcPr>
          <w:p w14:paraId="28B1B85E" w14:textId="77777777" w:rsidR="00E65D43" w:rsidRPr="005A7041" w:rsidRDefault="00E65D43" w:rsidP="006B68B4">
            <w:pPr>
              <w:spacing w:before="120"/>
              <w:ind w:left="990"/>
              <w:rPr>
                <w:lang w:val="es-ES"/>
              </w:rPr>
            </w:pPr>
          </w:p>
        </w:tc>
        <w:tc>
          <w:tcPr>
            <w:tcW w:w="850" w:type="dxa"/>
            <w:tcBorders>
              <w:top w:val="dotted" w:sz="4" w:space="0" w:color="auto"/>
              <w:left w:val="nil"/>
            </w:tcBorders>
          </w:tcPr>
          <w:p w14:paraId="44FAA871" w14:textId="77777777" w:rsidR="00E65D43" w:rsidRPr="005A7041" w:rsidRDefault="00E65D43" w:rsidP="006B68B4">
            <w:pPr>
              <w:spacing w:before="120"/>
              <w:ind w:left="990"/>
              <w:jc w:val="center"/>
              <w:rPr>
                <w:lang w:val="es-ES"/>
              </w:rPr>
            </w:pPr>
          </w:p>
        </w:tc>
        <w:tc>
          <w:tcPr>
            <w:tcW w:w="932" w:type="dxa"/>
            <w:tcBorders>
              <w:left w:val="dotted" w:sz="4" w:space="0" w:color="auto"/>
              <w:bottom w:val="single" w:sz="6" w:space="0" w:color="auto"/>
              <w:right w:val="double" w:sz="6" w:space="0" w:color="auto"/>
            </w:tcBorders>
          </w:tcPr>
          <w:p w14:paraId="5F1CDD07" w14:textId="77777777" w:rsidR="00E65D43" w:rsidRPr="005A7041" w:rsidRDefault="00E65D43" w:rsidP="006B68B4">
            <w:pPr>
              <w:spacing w:before="120"/>
              <w:ind w:left="990"/>
              <w:jc w:val="center"/>
              <w:rPr>
                <w:lang w:val="es-ES"/>
              </w:rPr>
            </w:pPr>
          </w:p>
        </w:tc>
      </w:tr>
      <w:tr w:rsidR="00E65D43" w:rsidRPr="001C59B2" w14:paraId="326588D1" w14:textId="77777777" w:rsidTr="00E65D43">
        <w:tc>
          <w:tcPr>
            <w:tcW w:w="8068" w:type="dxa"/>
            <w:gridSpan w:val="5"/>
            <w:tcBorders>
              <w:top w:val="single" w:sz="6" w:space="0" w:color="auto"/>
              <w:left w:val="double" w:sz="6" w:space="0" w:color="auto"/>
              <w:bottom w:val="double" w:sz="6" w:space="0" w:color="auto"/>
            </w:tcBorders>
          </w:tcPr>
          <w:p w14:paraId="6057E62D" w14:textId="77777777" w:rsidR="00E65D43" w:rsidRPr="005A7041" w:rsidRDefault="00E65D43" w:rsidP="006B68B4">
            <w:pPr>
              <w:jc w:val="right"/>
              <w:rPr>
                <w:lang w:val="es-ES"/>
              </w:rPr>
            </w:pPr>
            <w:r w:rsidRPr="005A7041">
              <w:rPr>
                <w:lang w:val="es-ES"/>
              </w:rPr>
              <w:t xml:space="preserve">Total </w:t>
            </w:r>
          </w:p>
          <w:p w14:paraId="272630FA" w14:textId="77777777" w:rsidR="00E65D43" w:rsidRPr="005A7041" w:rsidRDefault="00E65D43" w:rsidP="006B68B4">
            <w:pPr>
              <w:spacing w:before="120"/>
              <w:ind w:left="990"/>
              <w:jc w:val="right"/>
              <w:rPr>
                <w:lang w:val="es-ES"/>
              </w:rPr>
            </w:pPr>
          </w:p>
        </w:tc>
        <w:tc>
          <w:tcPr>
            <w:tcW w:w="932" w:type="dxa"/>
            <w:tcBorders>
              <w:bottom w:val="double" w:sz="6" w:space="0" w:color="auto"/>
              <w:right w:val="double" w:sz="6" w:space="0" w:color="auto"/>
            </w:tcBorders>
          </w:tcPr>
          <w:p w14:paraId="7F31BE7C" w14:textId="77777777" w:rsidR="00E65D43" w:rsidRPr="005A7041" w:rsidRDefault="00E65D43">
            <w:pPr>
              <w:rPr>
                <w:lang w:val="es-ES"/>
              </w:rPr>
            </w:pPr>
            <w:r w:rsidRPr="005A7041">
              <w:rPr>
                <w:u w:val="single"/>
                <w:lang w:val="es-ES"/>
              </w:rPr>
              <w:tab/>
            </w:r>
          </w:p>
        </w:tc>
      </w:tr>
    </w:tbl>
    <w:p w14:paraId="7C3E97CF" w14:textId="77777777" w:rsidR="009408E0" w:rsidRPr="005A7041" w:rsidRDefault="009408E0" w:rsidP="009408E0">
      <w:pPr>
        <w:rPr>
          <w:lang w:val="es-ES"/>
        </w:rPr>
      </w:pPr>
    </w:p>
    <w:p w14:paraId="2A8AACDA" w14:textId="77777777" w:rsidR="00810927" w:rsidRPr="005A7041" w:rsidRDefault="00810927">
      <w:pPr>
        <w:rPr>
          <w:b/>
          <w:noProof/>
          <w:sz w:val="28"/>
          <w:lang w:val="es-ES"/>
        </w:rPr>
      </w:pPr>
      <w:bookmarkStart w:id="686" w:name="_Toc485743349"/>
      <w:bookmarkStart w:id="687" w:name="_Toc485743976"/>
      <w:r w:rsidRPr="005A7041">
        <w:rPr>
          <w:lang w:val="es-ES"/>
        </w:rPr>
        <w:br w:type="page"/>
      </w:r>
    </w:p>
    <w:p w14:paraId="6C249BDC" w14:textId="78FD5AA0" w:rsidR="007B586E" w:rsidRPr="005A7041" w:rsidRDefault="0060446E" w:rsidP="00103E3F">
      <w:pPr>
        <w:pStyle w:val="SecIVHeading2"/>
      </w:pPr>
      <w:bookmarkStart w:id="688" w:name="_Toc69829364"/>
      <w:bookmarkStart w:id="689" w:name="_Toc206528774"/>
      <w:r w:rsidRPr="005A7041">
        <w:lastRenderedPageBreak/>
        <w:t>Programa</w:t>
      </w:r>
      <w:r w:rsidR="004E71ED" w:rsidRPr="005A7041">
        <w:t xml:space="preserve"> de Actividades</w:t>
      </w:r>
      <w:bookmarkEnd w:id="683"/>
      <w:bookmarkEnd w:id="684"/>
      <w:bookmarkEnd w:id="686"/>
      <w:bookmarkEnd w:id="687"/>
      <w:bookmarkEnd w:id="688"/>
      <w:bookmarkEnd w:id="689"/>
    </w:p>
    <w:p w14:paraId="537C2960" w14:textId="77777777" w:rsidR="009408E0" w:rsidRPr="005A7041" w:rsidRDefault="009408E0" w:rsidP="009408E0">
      <w:pPr>
        <w:rPr>
          <w:lang w:val="es-ES"/>
        </w:rPr>
      </w:pPr>
    </w:p>
    <w:tbl>
      <w:tblPr>
        <w:tblW w:w="8988" w:type="dxa"/>
        <w:tblInd w:w="120" w:type="dxa"/>
        <w:tblLayout w:type="fixed"/>
        <w:tblLook w:val="0000" w:firstRow="0" w:lastRow="0" w:firstColumn="0" w:lastColumn="0" w:noHBand="0" w:noVBand="0"/>
      </w:tblPr>
      <w:tblGrid>
        <w:gridCol w:w="1264"/>
        <w:gridCol w:w="3848"/>
        <w:gridCol w:w="1896"/>
        <w:gridCol w:w="1980"/>
      </w:tblGrid>
      <w:tr w:rsidR="009408E0" w:rsidRPr="001C59B2" w14:paraId="2A113A83" w14:textId="77777777" w:rsidTr="006B68B4">
        <w:tc>
          <w:tcPr>
            <w:tcW w:w="1264" w:type="dxa"/>
            <w:tcBorders>
              <w:top w:val="double" w:sz="6" w:space="0" w:color="auto"/>
              <w:left w:val="double" w:sz="6" w:space="0" w:color="auto"/>
            </w:tcBorders>
          </w:tcPr>
          <w:p w14:paraId="5D4C3BCA" w14:textId="18F8F2F2" w:rsidR="009408E0" w:rsidRPr="005A7041" w:rsidRDefault="00A70F3A" w:rsidP="006B68B4">
            <w:pPr>
              <w:jc w:val="center"/>
              <w:rPr>
                <w:i/>
                <w:lang w:val="es-ES"/>
              </w:rPr>
            </w:pPr>
            <w:r w:rsidRPr="005A7041">
              <w:rPr>
                <w:i/>
                <w:lang w:val="es-ES"/>
              </w:rPr>
              <w:t>Rubro</w:t>
            </w:r>
            <w:r w:rsidR="003A51A6" w:rsidRPr="005A7041">
              <w:rPr>
                <w:i/>
                <w:lang w:val="es-ES"/>
              </w:rPr>
              <w:t xml:space="preserve"> </w:t>
            </w:r>
            <w:r w:rsidRPr="005A7041">
              <w:rPr>
                <w:i/>
                <w:lang w:val="es-ES"/>
              </w:rPr>
              <w:t>n</w:t>
            </w:r>
            <w:r w:rsidRPr="005A7041">
              <w:rPr>
                <w:i/>
                <w:vertAlign w:val="superscript"/>
                <w:lang w:val="es-ES"/>
              </w:rPr>
              <w:t>o</w:t>
            </w:r>
            <w:r w:rsidRPr="005A7041">
              <w:rPr>
                <w:i/>
                <w:lang w:val="es-ES"/>
              </w:rPr>
              <w:t>.</w:t>
            </w:r>
          </w:p>
        </w:tc>
        <w:tc>
          <w:tcPr>
            <w:tcW w:w="3848" w:type="dxa"/>
            <w:tcBorders>
              <w:top w:val="double" w:sz="6" w:space="0" w:color="auto"/>
            </w:tcBorders>
          </w:tcPr>
          <w:p w14:paraId="509E8E25" w14:textId="77777777" w:rsidR="009408E0" w:rsidRPr="005A7041" w:rsidRDefault="009408E0" w:rsidP="006B68B4">
            <w:pPr>
              <w:jc w:val="center"/>
              <w:rPr>
                <w:i/>
                <w:lang w:val="es-ES"/>
              </w:rPr>
            </w:pPr>
            <w:r w:rsidRPr="005A7041">
              <w:rPr>
                <w:i/>
                <w:lang w:val="es-ES"/>
              </w:rPr>
              <w:t>Descrip</w:t>
            </w:r>
            <w:r w:rsidR="00A70F3A" w:rsidRPr="005A7041">
              <w:rPr>
                <w:i/>
                <w:lang w:val="es-ES"/>
              </w:rPr>
              <w:t>ción</w:t>
            </w:r>
          </w:p>
        </w:tc>
        <w:tc>
          <w:tcPr>
            <w:tcW w:w="1896" w:type="dxa"/>
            <w:tcBorders>
              <w:top w:val="double" w:sz="6" w:space="0" w:color="auto"/>
              <w:left w:val="nil"/>
            </w:tcBorders>
          </w:tcPr>
          <w:p w14:paraId="6DC01281" w14:textId="77777777" w:rsidR="009408E0" w:rsidRPr="005A7041" w:rsidRDefault="009408E0" w:rsidP="006B68B4">
            <w:pPr>
              <w:jc w:val="center"/>
              <w:rPr>
                <w:i/>
                <w:lang w:val="es-ES"/>
              </w:rPr>
            </w:pPr>
            <w:r w:rsidRPr="005A7041">
              <w:rPr>
                <w:i/>
                <w:lang w:val="es-ES"/>
              </w:rPr>
              <w:t>Uni</w:t>
            </w:r>
            <w:r w:rsidR="00A70F3A" w:rsidRPr="005A7041">
              <w:rPr>
                <w:i/>
                <w:lang w:val="es-ES"/>
              </w:rPr>
              <w:t>dad</w:t>
            </w:r>
          </w:p>
        </w:tc>
        <w:tc>
          <w:tcPr>
            <w:tcW w:w="1980" w:type="dxa"/>
            <w:tcBorders>
              <w:top w:val="double" w:sz="6" w:space="0" w:color="auto"/>
              <w:right w:val="double" w:sz="6" w:space="0" w:color="auto"/>
            </w:tcBorders>
          </w:tcPr>
          <w:p w14:paraId="7C92E2BC" w14:textId="77777777" w:rsidR="009408E0" w:rsidRPr="005A7041" w:rsidRDefault="00A70F3A" w:rsidP="006B68B4">
            <w:pPr>
              <w:jc w:val="center"/>
              <w:rPr>
                <w:i/>
                <w:lang w:val="es-ES"/>
              </w:rPr>
            </w:pPr>
            <w:r w:rsidRPr="005A7041">
              <w:rPr>
                <w:i/>
                <w:lang w:val="es-ES"/>
              </w:rPr>
              <w:t>Monto</w:t>
            </w:r>
          </w:p>
        </w:tc>
      </w:tr>
      <w:tr w:rsidR="009408E0" w:rsidRPr="001C59B2" w14:paraId="0D6413A1" w14:textId="77777777" w:rsidTr="006B68B4">
        <w:tc>
          <w:tcPr>
            <w:tcW w:w="1264" w:type="dxa"/>
            <w:tcBorders>
              <w:top w:val="single" w:sz="6" w:space="0" w:color="auto"/>
              <w:left w:val="double" w:sz="6" w:space="0" w:color="auto"/>
            </w:tcBorders>
          </w:tcPr>
          <w:p w14:paraId="71FE82F0" w14:textId="77777777" w:rsidR="009408E0" w:rsidRPr="005A7041" w:rsidRDefault="009408E0" w:rsidP="006B68B4">
            <w:pPr>
              <w:spacing w:before="120"/>
              <w:ind w:left="990"/>
              <w:rPr>
                <w:lang w:val="es-ES"/>
              </w:rPr>
            </w:pPr>
          </w:p>
        </w:tc>
        <w:tc>
          <w:tcPr>
            <w:tcW w:w="3848" w:type="dxa"/>
            <w:tcBorders>
              <w:top w:val="single" w:sz="6" w:space="0" w:color="auto"/>
              <w:left w:val="dotted" w:sz="4" w:space="0" w:color="auto"/>
              <w:bottom w:val="dotted" w:sz="4" w:space="0" w:color="auto"/>
              <w:right w:val="dotted" w:sz="4" w:space="0" w:color="auto"/>
            </w:tcBorders>
          </w:tcPr>
          <w:p w14:paraId="4BF218BD" w14:textId="77777777" w:rsidR="009408E0" w:rsidRPr="005A7041" w:rsidRDefault="009408E0" w:rsidP="006B68B4">
            <w:pPr>
              <w:spacing w:before="120"/>
              <w:ind w:left="990"/>
              <w:rPr>
                <w:lang w:val="es-ES"/>
              </w:rPr>
            </w:pPr>
          </w:p>
        </w:tc>
        <w:tc>
          <w:tcPr>
            <w:tcW w:w="1896" w:type="dxa"/>
            <w:tcBorders>
              <w:top w:val="single" w:sz="6" w:space="0" w:color="auto"/>
              <w:left w:val="nil"/>
            </w:tcBorders>
          </w:tcPr>
          <w:p w14:paraId="21ABE5B3" w14:textId="77777777" w:rsidR="009408E0" w:rsidRPr="005A7041" w:rsidRDefault="009408E0" w:rsidP="006B68B4">
            <w:pPr>
              <w:spacing w:before="120"/>
              <w:ind w:left="990"/>
              <w:rPr>
                <w:lang w:val="es-ES"/>
              </w:rPr>
            </w:pPr>
          </w:p>
        </w:tc>
        <w:tc>
          <w:tcPr>
            <w:tcW w:w="1980" w:type="dxa"/>
            <w:tcBorders>
              <w:top w:val="single" w:sz="6" w:space="0" w:color="auto"/>
              <w:left w:val="nil"/>
              <w:right w:val="double" w:sz="6" w:space="0" w:color="auto"/>
            </w:tcBorders>
          </w:tcPr>
          <w:p w14:paraId="5A97D21A" w14:textId="77777777" w:rsidR="009408E0" w:rsidRPr="005A7041" w:rsidRDefault="009408E0" w:rsidP="006B68B4">
            <w:pPr>
              <w:spacing w:before="120"/>
              <w:ind w:left="990"/>
              <w:jc w:val="center"/>
              <w:rPr>
                <w:lang w:val="es-ES"/>
              </w:rPr>
            </w:pPr>
          </w:p>
        </w:tc>
      </w:tr>
      <w:tr w:rsidR="009408E0" w:rsidRPr="001C59B2" w14:paraId="1988462E" w14:textId="77777777" w:rsidTr="006B68B4">
        <w:tc>
          <w:tcPr>
            <w:tcW w:w="1264" w:type="dxa"/>
            <w:tcBorders>
              <w:top w:val="dotted" w:sz="4" w:space="0" w:color="auto"/>
              <w:left w:val="double" w:sz="6" w:space="0" w:color="auto"/>
              <w:bottom w:val="dotted" w:sz="4" w:space="0" w:color="auto"/>
            </w:tcBorders>
          </w:tcPr>
          <w:p w14:paraId="5351B558" w14:textId="77777777" w:rsidR="009408E0" w:rsidRPr="005A7041" w:rsidRDefault="009408E0" w:rsidP="006B68B4">
            <w:pPr>
              <w:spacing w:before="120"/>
              <w:ind w:left="990"/>
              <w:rPr>
                <w:lang w:val="es-ES"/>
              </w:rPr>
            </w:pPr>
          </w:p>
        </w:tc>
        <w:tc>
          <w:tcPr>
            <w:tcW w:w="3848" w:type="dxa"/>
            <w:tcBorders>
              <w:top w:val="dotted" w:sz="4" w:space="0" w:color="auto"/>
              <w:left w:val="dotted" w:sz="4" w:space="0" w:color="auto"/>
              <w:bottom w:val="dotted" w:sz="4" w:space="0" w:color="auto"/>
              <w:right w:val="dotted" w:sz="4" w:space="0" w:color="auto"/>
            </w:tcBorders>
          </w:tcPr>
          <w:p w14:paraId="00A6D11B" w14:textId="77777777" w:rsidR="009408E0" w:rsidRPr="005A7041" w:rsidRDefault="009408E0" w:rsidP="006B68B4">
            <w:pPr>
              <w:spacing w:before="120"/>
              <w:ind w:left="990"/>
              <w:rPr>
                <w:lang w:val="es-ES"/>
              </w:rPr>
            </w:pPr>
          </w:p>
        </w:tc>
        <w:tc>
          <w:tcPr>
            <w:tcW w:w="1896" w:type="dxa"/>
            <w:tcBorders>
              <w:top w:val="dotted" w:sz="4" w:space="0" w:color="auto"/>
              <w:left w:val="nil"/>
              <w:bottom w:val="dotted" w:sz="4" w:space="0" w:color="auto"/>
            </w:tcBorders>
          </w:tcPr>
          <w:p w14:paraId="1AB0AE03" w14:textId="77777777" w:rsidR="009408E0" w:rsidRPr="005A7041" w:rsidRDefault="009408E0" w:rsidP="006B68B4">
            <w:pPr>
              <w:spacing w:before="120"/>
              <w:ind w:left="990"/>
              <w:rPr>
                <w:lang w:val="es-ES"/>
              </w:rPr>
            </w:pPr>
          </w:p>
        </w:tc>
        <w:tc>
          <w:tcPr>
            <w:tcW w:w="1980" w:type="dxa"/>
            <w:tcBorders>
              <w:top w:val="dotted" w:sz="4" w:space="0" w:color="auto"/>
              <w:left w:val="nil"/>
              <w:bottom w:val="dotted" w:sz="4" w:space="0" w:color="auto"/>
              <w:right w:val="double" w:sz="6" w:space="0" w:color="auto"/>
            </w:tcBorders>
          </w:tcPr>
          <w:p w14:paraId="07105B39" w14:textId="77777777" w:rsidR="009408E0" w:rsidRPr="005A7041" w:rsidRDefault="009408E0" w:rsidP="006B68B4">
            <w:pPr>
              <w:spacing w:before="120"/>
              <w:ind w:left="990"/>
              <w:jc w:val="center"/>
              <w:rPr>
                <w:lang w:val="es-ES"/>
              </w:rPr>
            </w:pPr>
          </w:p>
        </w:tc>
      </w:tr>
      <w:tr w:rsidR="009408E0" w:rsidRPr="001C59B2" w14:paraId="0CD3EDB4" w14:textId="77777777" w:rsidTr="006B68B4">
        <w:tc>
          <w:tcPr>
            <w:tcW w:w="1264" w:type="dxa"/>
            <w:tcBorders>
              <w:left w:val="double" w:sz="6" w:space="0" w:color="auto"/>
            </w:tcBorders>
          </w:tcPr>
          <w:p w14:paraId="1BF911D7" w14:textId="77777777" w:rsidR="009408E0" w:rsidRPr="005A7041" w:rsidRDefault="009408E0" w:rsidP="006B68B4">
            <w:pPr>
              <w:spacing w:before="120"/>
              <w:ind w:left="990"/>
              <w:rPr>
                <w:lang w:val="es-ES"/>
              </w:rPr>
            </w:pPr>
          </w:p>
        </w:tc>
        <w:tc>
          <w:tcPr>
            <w:tcW w:w="3848" w:type="dxa"/>
            <w:tcBorders>
              <w:top w:val="dotted" w:sz="4" w:space="0" w:color="auto"/>
              <w:left w:val="dotted" w:sz="4" w:space="0" w:color="auto"/>
              <w:bottom w:val="dotted" w:sz="4" w:space="0" w:color="auto"/>
              <w:right w:val="dotted" w:sz="4" w:space="0" w:color="auto"/>
            </w:tcBorders>
          </w:tcPr>
          <w:p w14:paraId="3D2E2D00" w14:textId="77777777" w:rsidR="009408E0" w:rsidRPr="005A7041" w:rsidRDefault="009408E0" w:rsidP="006B68B4">
            <w:pPr>
              <w:spacing w:before="120"/>
              <w:ind w:left="990"/>
              <w:rPr>
                <w:lang w:val="es-ES"/>
              </w:rPr>
            </w:pPr>
          </w:p>
        </w:tc>
        <w:tc>
          <w:tcPr>
            <w:tcW w:w="1896" w:type="dxa"/>
            <w:tcBorders>
              <w:left w:val="nil"/>
            </w:tcBorders>
          </w:tcPr>
          <w:p w14:paraId="2F812A90" w14:textId="77777777" w:rsidR="009408E0" w:rsidRPr="005A7041" w:rsidRDefault="009408E0" w:rsidP="006B68B4">
            <w:pPr>
              <w:spacing w:before="120"/>
              <w:ind w:left="990"/>
              <w:rPr>
                <w:lang w:val="es-ES"/>
              </w:rPr>
            </w:pPr>
          </w:p>
        </w:tc>
        <w:tc>
          <w:tcPr>
            <w:tcW w:w="1980" w:type="dxa"/>
            <w:tcBorders>
              <w:left w:val="nil"/>
              <w:right w:val="double" w:sz="6" w:space="0" w:color="auto"/>
            </w:tcBorders>
          </w:tcPr>
          <w:p w14:paraId="094A921C" w14:textId="77777777" w:rsidR="009408E0" w:rsidRPr="005A7041" w:rsidRDefault="009408E0" w:rsidP="006B68B4">
            <w:pPr>
              <w:spacing w:before="120"/>
              <w:ind w:left="990"/>
              <w:jc w:val="center"/>
              <w:rPr>
                <w:lang w:val="es-ES"/>
              </w:rPr>
            </w:pPr>
          </w:p>
        </w:tc>
      </w:tr>
      <w:tr w:rsidR="009408E0" w:rsidRPr="001C59B2" w14:paraId="45641DC3" w14:textId="77777777" w:rsidTr="006B68B4">
        <w:tc>
          <w:tcPr>
            <w:tcW w:w="1264" w:type="dxa"/>
            <w:tcBorders>
              <w:left w:val="double" w:sz="6" w:space="0" w:color="auto"/>
            </w:tcBorders>
          </w:tcPr>
          <w:p w14:paraId="685ECB70" w14:textId="77777777" w:rsidR="009408E0" w:rsidRPr="005A7041" w:rsidRDefault="009408E0" w:rsidP="006B68B4">
            <w:pPr>
              <w:spacing w:before="120"/>
              <w:ind w:left="990"/>
              <w:rPr>
                <w:lang w:val="es-ES"/>
              </w:rPr>
            </w:pPr>
          </w:p>
        </w:tc>
        <w:tc>
          <w:tcPr>
            <w:tcW w:w="3848" w:type="dxa"/>
            <w:tcBorders>
              <w:top w:val="dotted" w:sz="4" w:space="0" w:color="auto"/>
              <w:left w:val="dotted" w:sz="4" w:space="0" w:color="auto"/>
              <w:bottom w:val="dotted" w:sz="4" w:space="0" w:color="auto"/>
              <w:right w:val="dotted" w:sz="4" w:space="0" w:color="auto"/>
            </w:tcBorders>
          </w:tcPr>
          <w:p w14:paraId="17AF8006" w14:textId="77777777" w:rsidR="009408E0" w:rsidRPr="005A7041" w:rsidRDefault="009408E0" w:rsidP="006B68B4">
            <w:pPr>
              <w:spacing w:before="120"/>
              <w:ind w:left="990"/>
              <w:rPr>
                <w:lang w:val="es-ES"/>
              </w:rPr>
            </w:pPr>
          </w:p>
        </w:tc>
        <w:tc>
          <w:tcPr>
            <w:tcW w:w="1896" w:type="dxa"/>
            <w:tcBorders>
              <w:left w:val="nil"/>
            </w:tcBorders>
          </w:tcPr>
          <w:p w14:paraId="42CF3514" w14:textId="77777777" w:rsidR="009408E0" w:rsidRPr="005A7041" w:rsidRDefault="009408E0" w:rsidP="006B68B4">
            <w:pPr>
              <w:spacing w:before="120"/>
              <w:ind w:left="990"/>
              <w:rPr>
                <w:lang w:val="es-ES"/>
              </w:rPr>
            </w:pPr>
          </w:p>
        </w:tc>
        <w:tc>
          <w:tcPr>
            <w:tcW w:w="1980" w:type="dxa"/>
            <w:tcBorders>
              <w:left w:val="nil"/>
              <w:right w:val="double" w:sz="6" w:space="0" w:color="auto"/>
            </w:tcBorders>
          </w:tcPr>
          <w:p w14:paraId="2234245F" w14:textId="77777777" w:rsidR="009408E0" w:rsidRPr="005A7041" w:rsidRDefault="009408E0" w:rsidP="006B68B4">
            <w:pPr>
              <w:spacing w:before="120"/>
              <w:ind w:left="990"/>
              <w:jc w:val="center"/>
              <w:rPr>
                <w:lang w:val="es-ES"/>
              </w:rPr>
            </w:pPr>
          </w:p>
        </w:tc>
      </w:tr>
      <w:tr w:rsidR="009408E0" w:rsidRPr="001C59B2" w14:paraId="4A415A0B" w14:textId="77777777" w:rsidTr="006B68B4">
        <w:tc>
          <w:tcPr>
            <w:tcW w:w="1264" w:type="dxa"/>
            <w:tcBorders>
              <w:top w:val="dotted" w:sz="4" w:space="0" w:color="auto"/>
              <w:left w:val="double" w:sz="6" w:space="0" w:color="auto"/>
              <w:bottom w:val="dotted" w:sz="4" w:space="0" w:color="auto"/>
            </w:tcBorders>
          </w:tcPr>
          <w:p w14:paraId="2CD6A618" w14:textId="77777777" w:rsidR="009408E0" w:rsidRPr="005A7041" w:rsidRDefault="009408E0" w:rsidP="006B68B4">
            <w:pPr>
              <w:spacing w:before="120"/>
              <w:ind w:left="990"/>
              <w:rPr>
                <w:lang w:val="es-ES"/>
              </w:rPr>
            </w:pPr>
          </w:p>
        </w:tc>
        <w:tc>
          <w:tcPr>
            <w:tcW w:w="3848" w:type="dxa"/>
            <w:tcBorders>
              <w:top w:val="dotted" w:sz="4" w:space="0" w:color="auto"/>
              <w:left w:val="dotted" w:sz="4" w:space="0" w:color="auto"/>
              <w:bottom w:val="dotted" w:sz="4" w:space="0" w:color="auto"/>
              <w:right w:val="dotted" w:sz="4" w:space="0" w:color="auto"/>
            </w:tcBorders>
          </w:tcPr>
          <w:p w14:paraId="41AEC1E8" w14:textId="3B728E95" w:rsidR="009408E0" w:rsidRPr="005A7041" w:rsidRDefault="00810927" w:rsidP="006B68B4">
            <w:pPr>
              <w:spacing w:before="120" w:after="120"/>
              <w:ind w:left="186"/>
              <w:outlineLvl w:val="5"/>
              <w:rPr>
                <w:i/>
                <w:lang w:val="es-ES"/>
              </w:rPr>
            </w:pPr>
            <w:r w:rsidRPr="005A7041">
              <w:rPr>
                <w:i/>
                <w:lang w:val="es-ES"/>
              </w:rPr>
              <w:t>[A ser ingresado por el Contratante: Suprimir si no corresponde:] Sumas Provisionales para cubrir los resultados de medidas adicionales de AS</w:t>
            </w:r>
          </w:p>
        </w:tc>
        <w:tc>
          <w:tcPr>
            <w:tcW w:w="1896" w:type="dxa"/>
            <w:tcBorders>
              <w:top w:val="dotted" w:sz="4" w:space="0" w:color="auto"/>
              <w:left w:val="nil"/>
              <w:bottom w:val="dotted" w:sz="4" w:space="0" w:color="auto"/>
            </w:tcBorders>
          </w:tcPr>
          <w:p w14:paraId="6851BD4B" w14:textId="77777777" w:rsidR="009408E0" w:rsidRPr="005A7041" w:rsidRDefault="009408E0" w:rsidP="006B68B4">
            <w:pPr>
              <w:spacing w:before="120"/>
              <w:ind w:left="990"/>
              <w:rPr>
                <w:lang w:val="es-ES"/>
              </w:rPr>
            </w:pPr>
          </w:p>
        </w:tc>
        <w:tc>
          <w:tcPr>
            <w:tcW w:w="1980" w:type="dxa"/>
            <w:tcBorders>
              <w:top w:val="dotted" w:sz="4" w:space="0" w:color="auto"/>
              <w:left w:val="nil"/>
              <w:bottom w:val="dotted" w:sz="4" w:space="0" w:color="auto"/>
              <w:right w:val="double" w:sz="6" w:space="0" w:color="auto"/>
            </w:tcBorders>
          </w:tcPr>
          <w:p w14:paraId="22D7C22F" w14:textId="77777777" w:rsidR="009408E0" w:rsidRPr="005A7041" w:rsidRDefault="009408E0" w:rsidP="006B68B4">
            <w:pPr>
              <w:spacing w:before="120"/>
              <w:ind w:left="990"/>
              <w:jc w:val="center"/>
              <w:rPr>
                <w:lang w:val="es-ES"/>
              </w:rPr>
            </w:pPr>
          </w:p>
        </w:tc>
      </w:tr>
      <w:tr w:rsidR="009408E0" w:rsidRPr="001C59B2" w14:paraId="28A9AEB8" w14:textId="77777777" w:rsidTr="006B68B4">
        <w:tc>
          <w:tcPr>
            <w:tcW w:w="1264" w:type="dxa"/>
            <w:tcBorders>
              <w:left w:val="double" w:sz="6" w:space="0" w:color="auto"/>
            </w:tcBorders>
          </w:tcPr>
          <w:p w14:paraId="48283116" w14:textId="77777777" w:rsidR="009408E0" w:rsidRPr="005A7041" w:rsidRDefault="009408E0" w:rsidP="006B68B4">
            <w:pPr>
              <w:spacing w:before="120"/>
              <w:ind w:left="990"/>
              <w:rPr>
                <w:lang w:val="es-ES"/>
              </w:rPr>
            </w:pPr>
          </w:p>
        </w:tc>
        <w:tc>
          <w:tcPr>
            <w:tcW w:w="3848" w:type="dxa"/>
            <w:tcBorders>
              <w:top w:val="dotted" w:sz="4" w:space="0" w:color="auto"/>
              <w:left w:val="dotted" w:sz="4" w:space="0" w:color="auto"/>
              <w:bottom w:val="dotted" w:sz="4" w:space="0" w:color="auto"/>
              <w:right w:val="dotted" w:sz="4" w:space="0" w:color="auto"/>
            </w:tcBorders>
          </w:tcPr>
          <w:p w14:paraId="48EFF1B5" w14:textId="77777777" w:rsidR="009408E0" w:rsidRPr="005A7041" w:rsidRDefault="009408E0" w:rsidP="006B68B4">
            <w:pPr>
              <w:spacing w:before="120"/>
              <w:ind w:left="990"/>
              <w:rPr>
                <w:lang w:val="es-ES"/>
              </w:rPr>
            </w:pPr>
          </w:p>
        </w:tc>
        <w:tc>
          <w:tcPr>
            <w:tcW w:w="1896" w:type="dxa"/>
            <w:tcBorders>
              <w:left w:val="nil"/>
            </w:tcBorders>
          </w:tcPr>
          <w:p w14:paraId="381888FE" w14:textId="77777777" w:rsidR="009408E0" w:rsidRPr="005A7041" w:rsidRDefault="009408E0" w:rsidP="006B68B4">
            <w:pPr>
              <w:spacing w:before="120"/>
              <w:ind w:left="990"/>
              <w:rPr>
                <w:lang w:val="es-ES"/>
              </w:rPr>
            </w:pPr>
          </w:p>
        </w:tc>
        <w:tc>
          <w:tcPr>
            <w:tcW w:w="1980" w:type="dxa"/>
            <w:tcBorders>
              <w:left w:val="nil"/>
              <w:right w:val="double" w:sz="6" w:space="0" w:color="auto"/>
            </w:tcBorders>
          </w:tcPr>
          <w:p w14:paraId="204C42C1" w14:textId="77777777" w:rsidR="009408E0" w:rsidRPr="005A7041" w:rsidRDefault="009408E0" w:rsidP="006B68B4">
            <w:pPr>
              <w:spacing w:before="120"/>
              <w:ind w:left="990"/>
              <w:jc w:val="center"/>
              <w:rPr>
                <w:lang w:val="es-ES"/>
              </w:rPr>
            </w:pPr>
          </w:p>
        </w:tc>
      </w:tr>
      <w:tr w:rsidR="009408E0" w:rsidRPr="001C59B2" w14:paraId="0B777D3C" w14:textId="77777777" w:rsidTr="006B68B4">
        <w:tc>
          <w:tcPr>
            <w:tcW w:w="1264" w:type="dxa"/>
            <w:tcBorders>
              <w:top w:val="dotted" w:sz="4" w:space="0" w:color="auto"/>
              <w:left w:val="double" w:sz="6" w:space="0" w:color="auto"/>
              <w:bottom w:val="dotted" w:sz="4" w:space="0" w:color="auto"/>
            </w:tcBorders>
          </w:tcPr>
          <w:p w14:paraId="10A0A310" w14:textId="77777777" w:rsidR="009408E0" w:rsidRPr="005A7041" w:rsidRDefault="009408E0" w:rsidP="006B68B4">
            <w:pPr>
              <w:spacing w:before="120"/>
              <w:ind w:left="990"/>
              <w:rPr>
                <w:lang w:val="es-ES"/>
              </w:rPr>
            </w:pPr>
          </w:p>
        </w:tc>
        <w:tc>
          <w:tcPr>
            <w:tcW w:w="3848" w:type="dxa"/>
            <w:tcBorders>
              <w:top w:val="dotted" w:sz="4" w:space="0" w:color="auto"/>
              <w:left w:val="dotted" w:sz="4" w:space="0" w:color="auto"/>
              <w:bottom w:val="dotted" w:sz="4" w:space="0" w:color="auto"/>
              <w:right w:val="dotted" w:sz="4" w:space="0" w:color="auto"/>
            </w:tcBorders>
          </w:tcPr>
          <w:p w14:paraId="7D9C4499" w14:textId="77777777" w:rsidR="009408E0" w:rsidRPr="005A7041" w:rsidRDefault="009408E0" w:rsidP="006B68B4">
            <w:pPr>
              <w:spacing w:before="120"/>
              <w:ind w:left="990"/>
              <w:rPr>
                <w:lang w:val="es-ES"/>
              </w:rPr>
            </w:pPr>
          </w:p>
        </w:tc>
        <w:tc>
          <w:tcPr>
            <w:tcW w:w="1896" w:type="dxa"/>
            <w:tcBorders>
              <w:top w:val="dotted" w:sz="4" w:space="0" w:color="auto"/>
              <w:left w:val="nil"/>
              <w:bottom w:val="dotted" w:sz="4" w:space="0" w:color="auto"/>
            </w:tcBorders>
          </w:tcPr>
          <w:p w14:paraId="6F008CBA" w14:textId="77777777" w:rsidR="009408E0" w:rsidRPr="005A7041" w:rsidRDefault="009408E0" w:rsidP="006B68B4">
            <w:pPr>
              <w:spacing w:before="120"/>
              <w:ind w:left="990"/>
              <w:rPr>
                <w:lang w:val="es-ES"/>
              </w:rPr>
            </w:pPr>
          </w:p>
        </w:tc>
        <w:tc>
          <w:tcPr>
            <w:tcW w:w="1980" w:type="dxa"/>
            <w:tcBorders>
              <w:top w:val="dotted" w:sz="4" w:space="0" w:color="auto"/>
              <w:left w:val="nil"/>
              <w:bottom w:val="dotted" w:sz="4" w:space="0" w:color="auto"/>
              <w:right w:val="double" w:sz="6" w:space="0" w:color="auto"/>
            </w:tcBorders>
          </w:tcPr>
          <w:p w14:paraId="0323B230" w14:textId="77777777" w:rsidR="009408E0" w:rsidRPr="005A7041" w:rsidRDefault="009408E0" w:rsidP="006B68B4">
            <w:pPr>
              <w:spacing w:before="120"/>
              <w:ind w:left="990"/>
              <w:jc w:val="center"/>
              <w:rPr>
                <w:lang w:val="es-ES"/>
              </w:rPr>
            </w:pPr>
          </w:p>
        </w:tc>
      </w:tr>
      <w:tr w:rsidR="009408E0" w:rsidRPr="001C59B2" w14:paraId="3E52E639" w14:textId="77777777" w:rsidTr="006B68B4">
        <w:tc>
          <w:tcPr>
            <w:tcW w:w="1264" w:type="dxa"/>
            <w:tcBorders>
              <w:left w:val="double" w:sz="6" w:space="0" w:color="auto"/>
            </w:tcBorders>
          </w:tcPr>
          <w:p w14:paraId="020C1735" w14:textId="77777777" w:rsidR="009408E0" w:rsidRPr="005A7041" w:rsidRDefault="009408E0" w:rsidP="006B68B4">
            <w:pPr>
              <w:spacing w:before="120"/>
              <w:ind w:left="990"/>
              <w:rPr>
                <w:lang w:val="es-ES"/>
              </w:rPr>
            </w:pPr>
          </w:p>
        </w:tc>
        <w:tc>
          <w:tcPr>
            <w:tcW w:w="3848" w:type="dxa"/>
            <w:tcBorders>
              <w:top w:val="dotted" w:sz="4" w:space="0" w:color="auto"/>
              <w:left w:val="dotted" w:sz="4" w:space="0" w:color="auto"/>
              <w:bottom w:val="dotted" w:sz="4" w:space="0" w:color="auto"/>
              <w:right w:val="dotted" w:sz="4" w:space="0" w:color="auto"/>
            </w:tcBorders>
          </w:tcPr>
          <w:p w14:paraId="24E2FD66" w14:textId="77777777" w:rsidR="009408E0" w:rsidRPr="005A7041" w:rsidRDefault="009408E0" w:rsidP="006B68B4">
            <w:pPr>
              <w:spacing w:before="120"/>
              <w:ind w:left="990"/>
              <w:rPr>
                <w:lang w:val="es-ES"/>
              </w:rPr>
            </w:pPr>
          </w:p>
        </w:tc>
        <w:tc>
          <w:tcPr>
            <w:tcW w:w="1896" w:type="dxa"/>
            <w:tcBorders>
              <w:left w:val="nil"/>
            </w:tcBorders>
          </w:tcPr>
          <w:p w14:paraId="332002A2" w14:textId="77777777" w:rsidR="009408E0" w:rsidRPr="005A7041" w:rsidRDefault="009408E0" w:rsidP="006B68B4">
            <w:pPr>
              <w:spacing w:before="120"/>
              <w:ind w:left="990"/>
              <w:rPr>
                <w:lang w:val="es-ES"/>
              </w:rPr>
            </w:pPr>
          </w:p>
        </w:tc>
        <w:tc>
          <w:tcPr>
            <w:tcW w:w="1980" w:type="dxa"/>
            <w:tcBorders>
              <w:left w:val="nil"/>
              <w:right w:val="double" w:sz="6" w:space="0" w:color="auto"/>
            </w:tcBorders>
          </w:tcPr>
          <w:p w14:paraId="6E11DCDC" w14:textId="77777777" w:rsidR="009408E0" w:rsidRPr="005A7041" w:rsidRDefault="009408E0" w:rsidP="006B68B4">
            <w:pPr>
              <w:spacing w:before="120"/>
              <w:ind w:left="990"/>
              <w:jc w:val="center"/>
              <w:rPr>
                <w:lang w:val="es-ES"/>
              </w:rPr>
            </w:pPr>
          </w:p>
        </w:tc>
      </w:tr>
      <w:tr w:rsidR="009408E0" w:rsidRPr="001C59B2" w14:paraId="0F30CF62" w14:textId="77777777" w:rsidTr="006B68B4">
        <w:tc>
          <w:tcPr>
            <w:tcW w:w="1264" w:type="dxa"/>
            <w:tcBorders>
              <w:top w:val="dotted" w:sz="4" w:space="0" w:color="auto"/>
              <w:left w:val="double" w:sz="6" w:space="0" w:color="auto"/>
              <w:bottom w:val="double" w:sz="4" w:space="0" w:color="auto"/>
            </w:tcBorders>
          </w:tcPr>
          <w:p w14:paraId="0D56EDC1" w14:textId="77777777" w:rsidR="009408E0" w:rsidRPr="005A7041" w:rsidRDefault="009408E0" w:rsidP="006B68B4">
            <w:pPr>
              <w:spacing w:before="120"/>
              <w:ind w:left="990"/>
              <w:rPr>
                <w:lang w:val="es-ES"/>
              </w:rPr>
            </w:pPr>
          </w:p>
        </w:tc>
        <w:tc>
          <w:tcPr>
            <w:tcW w:w="3848" w:type="dxa"/>
            <w:tcBorders>
              <w:top w:val="dotted" w:sz="4" w:space="0" w:color="auto"/>
              <w:left w:val="dotted" w:sz="4" w:space="0" w:color="auto"/>
              <w:bottom w:val="double" w:sz="4" w:space="0" w:color="auto"/>
              <w:right w:val="dotted" w:sz="4" w:space="0" w:color="auto"/>
            </w:tcBorders>
          </w:tcPr>
          <w:p w14:paraId="5AEBBECF" w14:textId="77777777" w:rsidR="009408E0" w:rsidRPr="005A7041" w:rsidRDefault="009408E0" w:rsidP="006B68B4">
            <w:pPr>
              <w:spacing w:before="120"/>
              <w:ind w:left="990"/>
              <w:rPr>
                <w:lang w:val="es-ES"/>
              </w:rPr>
            </w:pPr>
          </w:p>
        </w:tc>
        <w:tc>
          <w:tcPr>
            <w:tcW w:w="1896" w:type="dxa"/>
            <w:tcBorders>
              <w:top w:val="dotted" w:sz="4" w:space="0" w:color="auto"/>
              <w:left w:val="nil"/>
              <w:bottom w:val="double" w:sz="4" w:space="0" w:color="auto"/>
            </w:tcBorders>
          </w:tcPr>
          <w:p w14:paraId="2103DFCC" w14:textId="77777777" w:rsidR="009408E0" w:rsidRPr="005A7041" w:rsidRDefault="009408E0" w:rsidP="006B68B4">
            <w:pPr>
              <w:spacing w:before="120"/>
              <w:ind w:left="990"/>
              <w:rPr>
                <w:lang w:val="es-ES"/>
              </w:rPr>
            </w:pPr>
          </w:p>
        </w:tc>
        <w:tc>
          <w:tcPr>
            <w:tcW w:w="1980" w:type="dxa"/>
            <w:tcBorders>
              <w:top w:val="dotted" w:sz="4" w:space="0" w:color="auto"/>
              <w:left w:val="nil"/>
              <w:bottom w:val="double" w:sz="4" w:space="0" w:color="auto"/>
              <w:right w:val="double" w:sz="6" w:space="0" w:color="auto"/>
            </w:tcBorders>
          </w:tcPr>
          <w:p w14:paraId="2CAD4B5C" w14:textId="77777777" w:rsidR="009408E0" w:rsidRPr="005A7041" w:rsidRDefault="009408E0" w:rsidP="006B68B4">
            <w:pPr>
              <w:spacing w:before="120"/>
              <w:ind w:left="990"/>
              <w:jc w:val="center"/>
              <w:rPr>
                <w:lang w:val="es-ES"/>
              </w:rPr>
            </w:pPr>
          </w:p>
        </w:tc>
      </w:tr>
    </w:tbl>
    <w:p w14:paraId="5E90969A" w14:textId="77777777" w:rsidR="009408E0" w:rsidRPr="005A7041" w:rsidRDefault="009408E0">
      <w:pPr>
        <w:pStyle w:val="S4-Header2"/>
        <w:rPr>
          <w:lang w:val="es-ES"/>
        </w:rPr>
      </w:pPr>
    </w:p>
    <w:p w14:paraId="6BEE6E08" w14:textId="77777777" w:rsidR="007B586E" w:rsidRPr="005A7041" w:rsidRDefault="00EE7B1C" w:rsidP="00103E3F">
      <w:pPr>
        <w:pStyle w:val="SecIVHeading2"/>
      </w:pPr>
      <w:bookmarkStart w:id="690" w:name="_Toc108950335"/>
      <w:r w:rsidRPr="005A7041">
        <w:br w:type="page"/>
      </w:r>
      <w:bookmarkStart w:id="691" w:name="_Toc485743350"/>
      <w:bookmarkStart w:id="692" w:name="_Toc485743977"/>
      <w:bookmarkStart w:id="693" w:name="_Toc69829365"/>
      <w:bookmarkStart w:id="694" w:name="_Toc206528775"/>
      <w:r w:rsidR="004D4112" w:rsidRPr="005A7041">
        <w:lastRenderedPageBreak/>
        <w:t>Listado de las monedas de pago</w:t>
      </w:r>
      <w:bookmarkEnd w:id="691"/>
      <w:bookmarkEnd w:id="692"/>
      <w:bookmarkEnd w:id="693"/>
      <w:bookmarkEnd w:id="694"/>
    </w:p>
    <w:p w14:paraId="35000BD0" w14:textId="77777777" w:rsidR="007B586E" w:rsidRPr="005A7041" w:rsidRDefault="007B586E">
      <w:pPr>
        <w:rPr>
          <w:b/>
          <w:lang w:val="es-ES"/>
        </w:rPr>
      </w:pPr>
    </w:p>
    <w:p w14:paraId="5DD1FB69" w14:textId="324E8B5F" w:rsidR="007B586E" w:rsidRPr="005A7041" w:rsidRDefault="00656508">
      <w:pPr>
        <w:rPr>
          <w:b/>
          <w:iCs/>
          <w:lang w:val="es-ES"/>
        </w:rPr>
      </w:pPr>
      <w:r w:rsidRPr="005A7041">
        <w:rPr>
          <w:b/>
          <w:lang w:val="es-ES"/>
        </w:rPr>
        <w:t>Para...........................</w:t>
      </w:r>
      <w:r w:rsidR="00B65F16" w:rsidRPr="005A7041">
        <w:rPr>
          <w:b/>
          <w:lang w:val="es-ES"/>
        </w:rPr>
        <w:t xml:space="preserve"> </w:t>
      </w:r>
      <w:r w:rsidR="00D9649F" w:rsidRPr="005A7041">
        <w:rPr>
          <w:bCs/>
          <w:i/>
          <w:lang w:val="es-ES"/>
        </w:rPr>
        <w:t>indique</w:t>
      </w:r>
      <w:r w:rsidR="007B586E" w:rsidRPr="005A7041">
        <w:rPr>
          <w:bCs/>
          <w:i/>
          <w:lang w:val="es-ES"/>
        </w:rPr>
        <w:t xml:space="preserve"> </w:t>
      </w:r>
      <w:r w:rsidR="00B65F16" w:rsidRPr="005A7041">
        <w:rPr>
          <w:bCs/>
          <w:i/>
          <w:lang w:val="es-ES"/>
        </w:rPr>
        <w:t>el nombre de</w:t>
      </w:r>
      <w:r w:rsidR="008059CF" w:rsidRPr="005A7041">
        <w:rPr>
          <w:bCs/>
          <w:i/>
          <w:lang w:val="es-ES"/>
        </w:rPr>
        <w:t>l componente</w:t>
      </w:r>
      <w:r w:rsidR="00B65F16" w:rsidRPr="005A7041">
        <w:rPr>
          <w:bCs/>
          <w:i/>
          <w:lang w:val="es-ES"/>
        </w:rPr>
        <w:t xml:space="preserve"> de la</w:t>
      </w:r>
      <w:r w:rsidR="008059CF" w:rsidRPr="005A7041">
        <w:rPr>
          <w:bCs/>
          <w:i/>
          <w:lang w:val="es-ES"/>
        </w:rPr>
        <w:t>s</w:t>
      </w:r>
      <w:r w:rsidR="00B65F16" w:rsidRPr="005A7041">
        <w:rPr>
          <w:bCs/>
          <w:i/>
          <w:lang w:val="es-ES"/>
        </w:rPr>
        <w:t xml:space="preserve"> </w:t>
      </w:r>
      <w:r w:rsidR="00E837B6" w:rsidRPr="005A7041">
        <w:rPr>
          <w:bCs/>
          <w:i/>
          <w:lang w:val="es-ES"/>
        </w:rPr>
        <w:t>Obra</w:t>
      </w:r>
      <w:r w:rsidR="008059CF" w:rsidRPr="005A7041">
        <w:rPr>
          <w:bCs/>
          <w:i/>
          <w:lang w:val="es-ES"/>
        </w:rPr>
        <w:t>s</w:t>
      </w:r>
      <w:r w:rsidR="007B586E" w:rsidRPr="005A7041">
        <w:rPr>
          <w:b/>
          <w:iCs/>
          <w:lang w:val="es-ES"/>
        </w:rPr>
        <w:tab/>
      </w:r>
    </w:p>
    <w:p w14:paraId="5BA6C49C" w14:textId="77777777" w:rsidR="007B586E" w:rsidRPr="005A7041" w:rsidRDefault="007B586E">
      <w:pPr>
        <w:rPr>
          <w:bCs/>
          <w:iCs/>
          <w:lang w:val="es-ES"/>
        </w:rPr>
      </w:pPr>
    </w:p>
    <w:p w14:paraId="27D169DE" w14:textId="77777777" w:rsidR="007B586E" w:rsidRPr="005A7041" w:rsidRDefault="008059CF">
      <w:pPr>
        <w:jc w:val="both"/>
        <w:rPr>
          <w:bCs/>
          <w:iCs/>
          <w:lang w:val="es-ES"/>
        </w:rPr>
      </w:pPr>
      <w:r w:rsidRPr="005A7041">
        <w:rPr>
          <w:bCs/>
          <w:iCs/>
          <w:lang w:val="es-ES"/>
        </w:rPr>
        <w:t>Se deben incluir cuadros separados si los diferentes componentes de las Obras (o de la Lista de Cantidades) requieren montos sustancialmente diferentes de moneda extranjera y moneda nacional</w:t>
      </w:r>
      <w:r w:rsidR="007B586E" w:rsidRPr="005A7041">
        <w:rPr>
          <w:bCs/>
          <w:iCs/>
          <w:lang w:val="es-ES"/>
        </w:rPr>
        <w:t xml:space="preserve">. </w:t>
      </w:r>
      <w:r w:rsidRPr="005A7041">
        <w:rPr>
          <w:bCs/>
          <w:iCs/>
          <w:lang w:val="es-ES"/>
        </w:rPr>
        <w:t>El</w:t>
      </w:r>
      <w:r w:rsidR="007B586E" w:rsidRPr="005A7041">
        <w:rPr>
          <w:bCs/>
          <w:iCs/>
          <w:lang w:val="es-ES"/>
        </w:rPr>
        <w:t xml:space="preserve"> </w:t>
      </w:r>
      <w:r w:rsidR="00D73295" w:rsidRPr="005A7041">
        <w:rPr>
          <w:bCs/>
          <w:iCs/>
          <w:lang w:val="es-ES"/>
        </w:rPr>
        <w:t>Contratante</w:t>
      </w:r>
      <w:r w:rsidR="007B586E" w:rsidRPr="005A7041">
        <w:rPr>
          <w:bCs/>
          <w:iCs/>
          <w:lang w:val="es-ES"/>
        </w:rPr>
        <w:t xml:space="preserve"> </w:t>
      </w:r>
      <w:r w:rsidRPr="005A7041">
        <w:rPr>
          <w:bCs/>
          <w:iCs/>
          <w:lang w:val="es-ES"/>
        </w:rPr>
        <w:t xml:space="preserve">debe indicar los nombres de cada uno de los componentes de las </w:t>
      </w:r>
      <w:r w:rsidR="00E837B6" w:rsidRPr="005A7041">
        <w:rPr>
          <w:bCs/>
          <w:iCs/>
          <w:lang w:val="es-ES"/>
        </w:rPr>
        <w:t>Obras</w:t>
      </w:r>
      <w:r w:rsidR="007B586E" w:rsidRPr="005A7041">
        <w:rPr>
          <w:bCs/>
          <w:iCs/>
          <w:lang w:val="es-ES"/>
        </w:rPr>
        <w:t>.</w:t>
      </w:r>
    </w:p>
    <w:p w14:paraId="27D73148" w14:textId="77777777" w:rsidR="00F70B29" w:rsidRPr="005A7041" w:rsidRDefault="00F70B29">
      <w:pPr>
        <w:rPr>
          <w:bCs/>
          <w:iCs/>
          <w:lang w:val="es-ES"/>
        </w:rPr>
      </w:pPr>
    </w:p>
    <w:p w14:paraId="058A6383" w14:textId="77777777" w:rsidR="00F70B29" w:rsidRPr="005A7041" w:rsidRDefault="00F70B29">
      <w:pPr>
        <w:rPr>
          <w:bCs/>
          <w:iCs/>
          <w:lang w:val="es-ES"/>
        </w:rPr>
      </w:pPr>
    </w:p>
    <w:tbl>
      <w:tblPr>
        <w:tblW w:w="9360" w:type="dxa"/>
        <w:jc w:val="center"/>
        <w:tblLayout w:type="fixed"/>
        <w:tblCellMar>
          <w:left w:w="72" w:type="dxa"/>
          <w:right w:w="72" w:type="dxa"/>
        </w:tblCellMar>
        <w:tblLook w:val="0000" w:firstRow="0" w:lastRow="0" w:firstColumn="0" w:lastColumn="0" w:noHBand="0" w:noVBand="0"/>
      </w:tblPr>
      <w:tblGrid>
        <w:gridCol w:w="2160"/>
        <w:gridCol w:w="1440"/>
        <w:gridCol w:w="1440"/>
        <w:gridCol w:w="2160"/>
        <w:gridCol w:w="2160"/>
      </w:tblGrid>
      <w:tr w:rsidR="007B586E" w:rsidRPr="001C59B2" w14:paraId="100B2559" w14:textId="77777777" w:rsidTr="006860A4">
        <w:trPr>
          <w:jc w:val="center"/>
        </w:trPr>
        <w:tc>
          <w:tcPr>
            <w:tcW w:w="2160" w:type="dxa"/>
            <w:tcBorders>
              <w:bottom w:val="single" w:sz="18" w:space="0" w:color="auto"/>
              <w:right w:val="single" w:sz="18" w:space="0" w:color="auto"/>
            </w:tcBorders>
            <w:vAlign w:val="center"/>
          </w:tcPr>
          <w:p w14:paraId="29184F97" w14:textId="77777777" w:rsidR="007B586E" w:rsidRPr="005A7041" w:rsidRDefault="007B586E" w:rsidP="006B68B4">
            <w:pPr>
              <w:spacing w:before="120"/>
              <w:ind w:left="990"/>
              <w:rPr>
                <w:b/>
                <w:bCs/>
                <w:iCs/>
                <w:sz w:val="22"/>
                <w:szCs w:val="22"/>
                <w:lang w:val="es-ES"/>
              </w:rPr>
            </w:pPr>
          </w:p>
        </w:tc>
        <w:tc>
          <w:tcPr>
            <w:tcW w:w="1440" w:type="dxa"/>
            <w:tcBorders>
              <w:top w:val="single" w:sz="18" w:space="0" w:color="auto"/>
              <w:left w:val="single" w:sz="18" w:space="0" w:color="auto"/>
              <w:bottom w:val="single" w:sz="18" w:space="0" w:color="auto"/>
              <w:right w:val="single" w:sz="18" w:space="0" w:color="auto"/>
            </w:tcBorders>
          </w:tcPr>
          <w:p w14:paraId="24B213C5" w14:textId="77777777" w:rsidR="007B586E" w:rsidRPr="005A7041" w:rsidRDefault="007B586E">
            <w:pPr>
              <w:rPr>
                <w:b/>
                <w:bCs/>
                <w:iCs/>
                <w:lang w:val="es-ES"/>
              </w:rPr>
            </w:pPr>
            <w:r w:rsidRPr="005A7041">
              <w:rPr>
                <w:b/>
                <w:bCs/>
                <w:iCs/>
                <w:lang w:val="es-ES"/>
              </w:rPr>
              <w:t>A</w:t>
            </w:r>
          </w:p>
        </w:tc>
        <w:tc>
          <w:tcPr>
            <w:tcW w:w="1440" w:type="dxa"/>
            <w:tcBorders>
              <w:top w:val="single" w:sz="18" w:space="0" w:color="auto"/>
              <w:left w:val="single" w:sz="18" w:space="0" w:color="auto"/>
              <w:bottom w:val="single" w:sz="18" w:space="0" w:color="auto"/>
              <w:right w:val="single" w:sz="18" w:space="0" w:color="auto"/>
            </w:tcBorders>
          </w:tcPr>
          <w:p w14:paraId="5EAD4415" w14:textId="77777777" w:rsidR="007B586E" w:rsidRPr="005A7041" w:rsidRDefault="007B586E">
            <w:pPr>
              <w:rPr>
                <w:b/>
                <w:bCs/>
                <w:iCs/>
                <w:lang w:val="es-ES"/>
              </w:rPr>
            </w:pPr>
            <w:r w:rsidRPr="005A7041">
              <w:rPr>
                <w:b/>
                <w:bCs/>
                <w:iCs/>
                <w:lang w:val="es-ES"/>
              </w:rPr>
              <w:t>B</w:t>
            </w:r>
          </w:p>
        </w:tc>
        <w:tc>
          <w:tcPr>
            <w:tcW w:w="2160" w:type="dxa"/>
            <w:tcBorders>
              <w:top w:val="single" w:sz="18" w:space="0" w:color="auto"/>
              <w:left w:val="single" w:sz="18" w:space="0" w:color="auto"/>
              <w:bottom w:val="single" w:sz="18" w:space="0" w:color="auto"/>
              <w:right w:val="single" w:sz="18" w:space="0" w:color="auto"/>
            </w:tcBorders>
          </w:tcPr>
          <w:p w14:paraId="3819B977" w14:textId="77777777" w:rsidR="007B586E" w:rsidRPr="005A7041" w:rsidRDefault="007B586E">
            <w:pPr>
              <w:rPr>
                <w:b/>
                <w:bCs/>
                <w:iCs/>
                <w:lang w:val="es-ES"/>
              </w:rPr>
            </w:pPr>
            <w:r w:rsidRPr="005A7041">
              <w:rPr>
                <w:b/>
                <w:bCs/>
                <w:iCs/>
                <w:lang w:val="es-ES"/>
              </w:rPr>
              <w:t>C</w:t>
            </w:r>
          </w:p>
        </w:tc>
        <w:tc>
          <w:tcPr>
            <w:tcW w:w="2160" w:type="dxa"/>
            <w:tcBorders>
              <w:top w:val="single" w:sz="18" w:space="0" w:color="auto"/>
              <w:left w:val="single" w:sz="18" w:space="0" w:color="auto"/>
              <w:bottom w:val="single" w:sz="18" w:space="0" w:color="auto"/>
              <w:right w:val="single" w:sz="18" w:space="0" w:color="auto"/>
            </w:tcBorders>
          </w:tcPr>
          <w:p w14:paraId="4DECC9EB" w14:textId="77777777" w:rsidR="007B586E" w:rsidRPr="005A7041" w:rsidRDefault="007B586E">
            <w:pPr>
              <w:rPr>
                <w:b/>
                <w:bCs/>
                <w:iCs/>
                <w:lang w:val="es-ES"/>
              </w:rPr>
            </w:pPr>
            <w:r w:rsidRPr="005A7041">
              <w:rPr>
                <w:b/>
                <w:bCs/>
                <w:iCs/>
                <w:lang w:val="es-ES"/>
              </w:rPr>
              <w:t>D</w:t>
            </w:r>
          </w:p>
        </w:tc>
      </w:tr>
      <w:tr w:rsidR="007B586E" w:rsidRPr="001C59B2" w14:paraId="06FF54D2" w14:textId="77777777" w:rsidTr="006860A4">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16A48D2B" w14:textId="77777777" w:rsidR="007B586E" w:rsidRPr="005A7041" w:rsidRDefault="008059CF">
            <w:pPr>
              <w:rPr>
                <w:b/>
                <w:bCs/>
                <w:iCs/>
                <w:sz w:val="22"/>
                <w:szCs w:val="22"/>
                <w:lang w:val="es-ES"/>
              </w:rPr>
            </w:pPr>
            <w:r w:rsidRPr="005A7041">
              <w:rPr>
                <w:b/>
                <w:bCs/>
                <w:iCs/>
                <w:sz w:val="22"/>
                <w:szCs w:val="22"/>
                <w:lang w:val="es-ES"/>
              </w:rPr>
              <w:t>Nombre de la moneda de pago</w:t>
            </w:r>
          </w:p>
        </w:tc>
        <w:tc>
          <w:tcPr>
            <w:tcW w:w="1440" w:type="dxa"/>
            <w:tcBorders>
              <w:top w:val="single" w:sz="18" w:space="0" w:color="auto"/>
              <w:left w:val="single" w:sz="18" w:space="0" w:color="auto"/>
              <w:bottom w:val="single" w:sz="18" w:space="0" w:color="auto"/>
              <w:right w:val="single" w:sz="18" w:space="0" w:color="auto"/>
            </w:tcBorders>
            <w:vAlign w:val="center"/>
          </w:tcPr>
          <w:p w14:paraId="41C86930" w14:textId="57A40CEB" w:rsidR="007B586E" w:rsidRPr="005A7041" w:rsidRDefault="008059CF">
            <w:pPr>
              <w:rPr>
                <w:b/>
                <w:bCs/>
                <w:iCs/>
                <w:sz w:val="22"/>
                <w:szCs w:val="22"/>
                <w:lang w:val="es-ES"/>
              </w:rPr>
            </w:pPr>
            <w:r w:rsidRPr="005A7041">
              <w:rPr>
                <w:b/>
                <w:bCs/>
                <w:iCs/>
                <w:sz w:val="22"/>
                <w:szCs w:val="22"/>
                <w:lang w:val="es-ES"/>
              </w:rPr>
              <w:t xml:space="preserve">Monto de </w:t>
            </w:r>
            <w:r w:rsidR="0088258F" w:rsidRPr="005A7041">
              <w:rPr>
                <w:b/>
                <w:bCs/>
                <w:iCs/>
                <w:sz w:val="22"/>
                <w:szCs w:val="22"/>
                <w:lang w:val="es-ES"/>
              </w:rPr>
              <w:br/>
            </w:r>
            <w:r w:rsidRPr="005A7041">
              <w:rPr>
                <w:b/>
                <w:bCs/>
                <w:iCs/>
                <w:sz w:val="22"/>
                <w:szCs w:val="22"/>
                <w:lang w:val="es-ES"/>
              </w:rPr>
              <w:t>la moneda</w:t>
            </w:r>
          </w:p>
        </w:tc>
        <w:tc>
          <w:tcPr>
            <w:tcW w:w="1440" w:type="dxa"/>
            <w:tcBorders>
              <w:top w:val="single" w:sz="18" w:space="0" w:color="auto"/>
              <w:left w:val="single" w:sz="18" w:space="0" w:color="auto"/>
              <w:bottom w:val="single" w:sz="18" w:space="0" w:color="auto"/>
              <w:right w:val="single" w:sz="18" w:space="0" w:color="auto"/>
            </w:tcBorders>
            <w:vAlign w:val="center"/>
          </w:tcPr>
          <w:p w14:paraId="4078239D" w14:textId="77777777" w:rsidR="007B586E" w:rsidRPr="005A7041" w:rsidRDefault="00070D20">
            <w:pPr>
              <w:rPr>
                <w:b/>
                <w:bCs/>
                <w:iCs/>
                <w:sz w:val="22"/>
                <w:szCs w:val="22"/>
                <w:lang w:val="es-ES"/>
              </w:rPr>
            </w:pPr>
            <w:r w:rsidRPr="005A7041">
              <w:rPr>
                <w:b/>
                <w:bCs/>
                <w:iCs/>
                <w:sz w:val="22"/>
                <w:szCs w:val="22"/>
                <w:lang w:val="es-ES"/>
              </w:rPr>
              <w:t>Tipo de cambio a moneda nacional</w:t>
            </w:r>
          </w:p>
        </w:tc>
        <w:tc>
          <w:tcPr>
            <w:tcW w:w="2160" w:type="dxa"/>
            <w:tcBorders>
              <w:top w:val="single" w:sz="18" w:space="0" w:color="auto"/>
              <w:left w:val="single" w:sz="18" w:space="0" w:color="auto"/>
              <w:bottom w:val="single" w:sz="18" w:space="0" w:color="auto"/>
              <w:right w:val="single" w:sz="18" w:space="0" w:color="auto"/>
            </w:tcBorders>
            <w:vAlign w:val="center"/>
          </w:tcPr>
          <w:p w14:paraId="5BFB1B52" w14:textId="77777777" w:rsidR="007B586E" w:rsidRPr="005A7041" w:rsidRDefault="007B586E">
            <w:pPr>
              <w:rPr>
                <w:b/>
                <w:bCs/>
                <w:iCs/>
                <w:sz w:val="22"/>
                <w:szCs w:val="22"/>
                <w:lang w:val="es-ES"/>
              </w:rPr>
            </w:pPr>
            <w:r w:rsidRPr="005A7041">
              <w:rPr>
                <w:b/>
                <w:bCs/>
                <w:iCs/>
                <w:sz w:val="22"/>
                <w:szCs w:val="22"/>
                <w:lang w:val="es-ES"/>
              </w:rPr>
              <w:t>Equivalent</w:t>
            </w:r>
            <w:r w:rsidR="00B65F16" w:rsidRPr="005A7041">
              <w:rPr>
                <w:b/>
                <w:bCs/>
                <w:iCs/>
                <w:sz w:val="22"/>
                <w:szCs w:val="22"/>
                <w:lang w:val="es-ES"/>
              </w:rPr>
              <w:t>e en moneda nacional</w:t>
            </w:r>
          </w:p>
          <w:p w14:paraId="4B53F819" w14:textId="77777777" w:rsidR="007B586E" w:rsidRPr="005A7041" w:rsidRDefault="007B586E">
            <w:pPr>
              <w:rPr>
                <w:b/>
                <w:bCs/>
                <w:iCs/>
                <w:sz w:val="22"/>
                <w:szCs w:val="22"/>
                <w:lang w:val="es-ES"/>
              </w:rPr>
            </w:pPr>
            <w:r w:rsidRPr="005A7041">
              <w:rPr>
                <w:b/>
                <w:bCs/>
                <w:iCs/>
                <w:sz w:val="22"/>
                <w:szCs w:val="22"/>
                <w:lang w:val="es-ES"/>
              </w:rPr>
              <w:t>C = A x B</w:t>
            </w:r>
          </w:p>
        </w:tc>
        <w:tc>
          <w:tcPr>
            <w:tcW w:w="2160" w:type="dxa"/>
            <w:tcBorders>
              <w:top w:val="single" w:sz="18" w:space="0" w:color="auto"/>
              <w:left w:val="single" w:sz="18" w:space="0" w:color="auto"/>
              <w:bottom w:val="single" w:sz="18" w:space="0" w:color="auto"/>
              <w:right w:val="single" w:sz="18" w:space="0" w:color="auto"/>
            </w:tcBorders>
            <w:vAlign w:val="center"/>
          </w:tcPr>
          <w:p w14:paraId="6F61B2B7" w14:textId="0424DF07" w:rsidR="007B586E" w:rsidRPr="005A7041" w:rsidRDefault="00070D20">
            <w:pPr>
              <w:rPr>
                <w:b/>
                <w:bCs/>
                <w:iCs/>
                <w:sz w:val="22"/>
                <w:szCs w:val="22"/>
                <w:lang w:val="es-ES"/>
              </w:rPr>
            </w:pPr>
            <w:r w:rsidRPr="005A7041">
              <w:rPr>
                <w:b/>
                <w:bCs/>
                <w:iCs/>
                <w:sz w:val="22"/>
                <w:szCs w:val="22"/>
                <w:lang w:val="es-ES"/>
              </w:rPr>
              <w:t>Po</w:t>
            </w:r>
            <w:r w:rsidR="007B586E" w:rsidRPr="005A7041">
              <w:rPr>
                <w:b/>
                <w:bCs/>
                <w:iCs/>
                <w:sz w:val="22"/>
                <w:szCs w:val="22"/>
                <w:lang w:val="es-ES"/>
              </w:rPr>
              <w:t>rcenta</w:t>
            </w:r>
            <w:r w:rsidRPr="005A7041">
              <w:rPr>
                <w:b/>
                <w:bCs/>
                <w:iCs/>
                <w:sz w:val="22"/>
                <w:szCs w:val="22"/>
                <w:lang w:val="es-ES"/>
              </w:rPr>
              <w:t>j</w:t>
            </w:r>
            <w:r w:rsidR="007B586E" w:rsidRPr="005A7041">
              <w:rPr>
                <w:b/>
                <w:bCs/>
                <w:iCs/>
                <w:sz w:val="22"/>
                <w:szCs w:val="22"/>
                <w:lang w:val="es-ES"/>
              </w:rPr>
              <w:t xml:space="preserve">e </w:t>
            </w:r>
            <w:r w:rsidRPr="005A7041">
              <w:rPr>
                <w:b/>
                <w:bCs/>
                <w:iCs/>
                <w:sz w:val="22"/>
                <w:szCs w:val="22"/>
                <w:lang w:val="es-ES"/>
              </w:rPr>
              <w:t xml:space="preserve">del precio total de la </w:t>
            </w:r>
            <w:r w:rsidR="00F245E8" w:rsidRPr="005A7041">
              <w:rPr>
                <w:b/>
                <w:bCs/>
                <w:iCs/>
                <w:sz w:val="22"/>
                <w:szCs w:val="22"/>
                <w:lang w:val="es-ES"/>
              </w:rPr>
              <w:t>Oferta</w:t>
            </w:r>
            <w:r w:rsidRPr="005A7041">
              <w:rPr>
                <w:b/>
                <w:bCs/>
                <w:iCs/>
                <w:sz w:val="22"/>
                <w:szCs w:val="22"/>
                <w:lang w:val="es-ES"/>
              </w:rPr>
              <w:t xml:space="preserve"> </w:t>
            </w:r>
            <w:r w:rsidR="007B586E" w:rsidRPr="005A7041">
              <w:rPr>
                <w:b/>
                <w:bCs/>
                <w:iCs/>
                <w:sz w:val="22"/>
                <w:szCs w:val="22"/>
                <w:lang w:val="es-ES"/>
              </w:rPr>
              <w:t>(P</w:t>
            </w:r>
            <w:r w:rsidRPr="005A7041">
              <w:rPr>
                <w:b/>
                <w:bCs/>
                <w:iCs/>
                <w:sz w:val="22"/>
                <w:szCs w:val="22"/>
                <w:lang w:val="es-ES"/>
              </w:rPr>
              <w:t>TO</w:t>
            </w:r>
            <w:r w:rsidR="007B586E" w:rsidRPr="005A7041">
              <w:rPr>
                <w:b/>
                <w:bCs/>
                <w:iCs/>
                <w:sz w:val="22"/>
                <w:szCs w:val="22"/>
                <w:lang w:val="es-ES"/>
              </w:rPr>
              <w:t>)</w:t>
            </w:r>
          </w:p>
          <w:p w14:paraId="12121C4E" w14:textId="77777777" w:rsidR="007B586E" w:rsidRPr="005A7041" w:rsidRDefault="007B586E">
            <w:pPr>
              <w:rPr>
                <w:b/>
                <w:bCs/>
                <w:iCs/>
                <w:sz w:val="22"/>
                <w:szCs w:val="22"/>
                <w:lang w:val="es-ES"/>
              </w:rPr>
            </w:pPr>
            <w:r w:rsidRPr="005A7041">
              <w:rPr>
                <w:b/>
                <w:bCs/>
                <w:iCs/>
                <w:sz w:val="22"/>
                <w:szCs w:val="22"/>
                <w:u w:val="single"/>
                <w:lang w:val="es-ES"/>
              </w:rPr>
              <w:t xml:space="preserve"> 100xC</w:t>
            </w:r>
          </w:p>
          <w:p w14:paraId="5BD49FB2" w14:textId="77777777" w:rsidR="007B586E" w:rsidRPr="005A7041" w:rsidRDefault="007B586E">
            <w:pPr>
              <w:rPr>
                <w:b/>
                <w:bCs/>
                <w:iCs/>
                <w:sz w:val="22"/>
                <w:szCs w:val="22"/>
                <w:lang w:val="es-ES"/>
              </w:rPr>
            </w:pPr>
            <w:r w:rsidRPr="005A7041">
              <w:rPr>
                <w:b/>
                <w:bCs/>
                <w:iCs/>
                <w:sz w:val="22"/>
                <w:szCs w:val="22"/>
                <w:lang w:val="es-ES"/>
              </w:rPr>
              <w:t>P</w:t>
            </w:r>
            <w:r w:rsidR="00070D20" w:rsidRPr="005A7041">
              <w:rPr>
                <w:b/>
                <w:bCs/>
                <w:iCs/>
                <w:sz w:val="22"/>
                <w:szCs w:val="22"/>
                <w:lang w:val="es-ES"/>
              </w:rPr>
              <w:t>TO</w:t>
            </w:r>
          </w:p>
        </w:tc>
      </w:tr>
      <w:tr w:rsidR="007B586E" w:rsidRPr="001C59B2" w14:paraId="3B206C52" w14:textId="77777777" w:rsidTr="006860A4">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0C65B803" w14:textId="77777777" w:rsidR="007B586E" w:rsidRPr="005A7041" w:rsidRDefault="00B65F16">
            <w:pPr>
              <w:rPr>
                <w:b/>
                <w:bCs/>
                <w:iCs/>
                <w:sz w:val="22"/>
                <w:szCs w:val="22"/>
                <w:lang w:val="es-ES"/>
              </w:rPr>
            </w:pPr>
            <w:r w:rsidRPr="005A7041">
              <w:rPr>
                <w:b/>
                <w:bCs/>
                <w:iCs/>
                <w:sz w:val="22"/>
                <w:szCs w:val="22"/>
                <w:lang w:val="es-ES"/>
              </w:rPr>
              <w:t>Moneda nacional</w:t>
            </w:r>
          </w:p>
          <w:p w14:paraId="3550F5A6" w14:textId="77777777" w:rsidR="007B586E" w:rsidRPr="005A7041" w:rsidRDefault="007B586E">
            <w:pPr>
              <w:rPr>
                <w:iCs/>
                <w:sz w:val="22"/>
                <w:szCs w:val="22"/>
                <w:u w:val="single"/>
                <w:lang w:val="es-ES"/>
              </w:rPr>
            </w:pPr>
            <w:r w:rsidRPr="005A7041">
              <w:rPr>
                <w:iCs/>
                <w:sz w:val="22"/>
                <w:szCs w:val="22"/>
                <w:u w:val="single"/>
                <w:lang w:val="es-ES"/>
              </w:rPr>
              <w:tab/>
            </w:r>
          </w:p>
          <w:p w14:paraId="7DECC1BC" w14:textId="77777777" w:rsidR="007B586E" w:rsidRPr="005A7041" w:rsidRDefault="007B586E" w:rsidP="006B68B4">
            <w:pPr>
              <w:spacing w:before="120"/>
              <w:ind w:left="990"/>
              <w:rPr>
                <w:b/>
                <w:bCs/>
                <w:iCs/>
                <w:sz w:val="22"/>
                <w:szCs w:val="22"/>
                <w:lang w:val="es-ES"/>
              </w:rPr>
            </w:pPr>
          </w:p>
        </w:tc>
        <w:tc>
          <w:tcPr>
            <w:tcW w:w="1440" w:type="dxa"/>
            <w:tcBorders>
              <w:top w:val="single" w:sz="18" w:space="0" w:color="auto"/>
              <w:left w:val="single" w:sz="18" w:space="0" w:color="auto"/>
              <w:bottom w:val="single" w:sz="6" w:space="0" w:color="auto"/>
            </w:tcBorders>
          </w:tcPr>
          <w:p w14:paraId="7ED140BB" w14:textId="77777777" w:rsidR="007B586E" w:rsidRPr="005A7041" w:rsidRDefault="007B586E" w:rsidP="006B68B4">
            <w:pPr>
              <w:spacing w:before="120"/>
              <w:ind w:left="990"/>
              <w:rPr>
                <w:b/>
                <w:bCs/>
                <w:iCs/>
                <w:sz w:val="22"/>
                <w:szCs w:val="22"/>
                <w:lang w:val="es-ES"/>
              </w:rPr>
            </w:pPr>
          </w:p>
        </w:tc>
        <w:tc>
          <w:tcPr>
            <w:tcW w:w="1440" w:type="dxa"/>
            <w:tcBorders>
              <w:top w:val="single" w:sz="18" w:space="0" w:color="auto"/>
              <w:left w:val="single" w:sz="6" w:space="0" w:color="auto"/>
              <w:bottom w:val="single" w:sz="6" w:space="0" w:color="auto"/>
            </w:tcBorders>
            <w:vAlign w:val="center"/>
          </w:tcPr>
          <w:p w14:paraId="3CAD3474" w14:textId="77777777" w:rsidR="007B586E" w:rsidRPr="005A7041" w:rsidRDefault="007B586E">
            <w:pPr>
              <w:rPr>
                <w:b/>
                <w:bCs/>
                <w:iCs/>
                <w:sz w:val="22"/>
                <w:szCs w:val="22"/>
                <w:lang w:val="es-ES"/>
              </w:rPr>
            </w:pPr>
            <w:r w:rsidRPr="005A7041">
              <w:rPr>
                <w:b/>
                <w:bCs/>
                <w:iCs/>
                <w:sz w:val="22"/>
                <w:szCs w:val="22"/>
                <w:lang w:val="es-ES"/>
              </w:rPr>
              <w:t>1</w:t>
            </w:r>
            <w:r w:rsidR="00070D20" w:rsidRPr="005A7041">
              <w:rPr>
                <w:b/>
                <w:bCs/>
                <w:iCs/>
                <w:sz w:val="22"/>
                <w:szCs w:val="22"/>
                <w:lang w:val="es-ES"/>
              </w:rPr>
              <w:t>,</w:t>
            </w:r>
            <w:r w:rsidRPr="005A7041">
              <w:rPr>
                <w:b/>
                <w:bCs/>
                <w:iCs/>
                <w:sz w:val="22"/>
                <w:szCs w:val="22"/>
                <w:lang w:val="es-ES"/>
              </w:rPr>
              <w:t>00</w:t>
            </w:r>
          </w:p>
        </w:tc>
        <w:tc>
          <w:tcPr>
            <w:tcW w:w="2160" w:type="dxa"/>
            <w:tcBorders>
              <w:top w:val="single" w:sz="18" w:space="0" w:color="auto"/>
              <w:left w:val="single" w:sz="6" w:space="0" w:color="auto"/>
              <w:bottom w:val="single" w:sz="6" w:space="0" w:color="auto"/>
            </w:tcBorders>
          </w:tcPr>
          <w:p w14:paraId="5BC21CFB" w14:textId="77777777" w:rsidR="007B586E" w:rsidRPr="005A7041" w:rsidRDefault="007B586E" w:rsidP="006B68B4">
            <w:pPr>
              <w:spacing w:before="120"/>
              <w:ind w:left="990"/>
              <w:rPr>
                <w:b/>
                <w:bCs/>
                <w:iCs/>
                <w:sz w:val="22"/>
                <w:szCs w:val="22"/>
                <w:lang w:val="es-ES"/>
              </w:rPr>
            </w:pPr>
          </w:p>
        </w:tc>
        <w:tc>
          <w:tcPr>
            <w:tcW w:w="2160" w:type="dxa"/>
            <w:tcBorders>
              <w:top w:val="single" w:sz="18" w:space="0" w:color="auto"/>
              <w:left w:val="single" w:sz="6" w:space="0" w:color="auto"/>
              <w:bottom w:val="single" w:sz="6" w:space="0" w:color="auto"/>
              <w:right w:val="double" w:sz="6" w:space="0" w:color="auto"/>
            </w:tcBorders>
          </w:tcPr>
          <w:p w14:paraId="40DEB707" w14:textId="77777777" w:rsidR="007B586E" w:rsidRPr="005A7041" w:rsidRDefault="007B586E" w:rsidP="006B68B4">
            <w:pPr>
              <w:spacing w:before="120"/>
              <w:ind w:left="990"/>
              <w:rPr>
                <w:b/>
                <w:bCs/>
                <w:iCs/>
                <w:sz w:val="22"/>
                <w:szCs w:val="22"/>
                <w:lang w:val="es-ES"/>
              </w:rPr>
            </w:pPr>
          </w:p>
        </w:tc>
      </w:tr>
      <w:tr w:rsidR="007B586E" w:rsidRPr="001C59B2" w14:paraId="0D9FC18B" w14:textId="77777777" w:rsidTr="006860A4">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65E86B64" w14:textId="77777777" w:rsidR="007B586E" w:rsidRPr="005A7041" w:rsidRDefault="008059CF">
            <w:pPr>
              <w:rPr>
                <w:b/>
                <w:bCs/>
                <w:iCs/>
                <w:sz w:val="22"/>
                <w:szCs w:val="22"/>
                <w:lang w:val="es-ES"/>
              </w:rPr>
            </w:pPr>
            <w:r w:rsidRPr="005A7041">
              <w:rPr>
                <w:b/>
                <w:bCs/>
                <w:iCs/>
                <w:sz w:val="22"/>
                <w:szCs w:val="22"/>
                <w:lang w:val="es-ES"/>
              </w:rPr>
              <w:t xml:space="preserve">Moneda extranjera </w:t>
            </w:r>
            <w:r w:rsidR="007B586E" w:rsidRPr="005A7041">
              <w:rPr>
                <w:b/>
                <w:bCs/>
                <w:iCs/>
                <w:sz w:val="22"/>
                <w:szCs w:val="22"/>
                <w:lang w:val="es-ES"/>
              </w:rPr>
              <w:t>1</w:t>
            </w:r>
          </w:p>
          <w:p w14:paraId="206CC0DC" w14:textId="77777777" w:rsidR="007B586E" w:rsidRPr="005A7041" w:rsidRDefault="007B586E">
            <w:pPr>
              <w:rPr>
                <w:b/>
                <w:bCs/>
                <w:iCs/>
                <w:sz w:val="22"/>
                <w:szCs w:val="22"/>
                <w:u w:val="single"/>
                <w:lang w:val="es-ES"/>
              </w:rPr>
            </w:pPr>
            <w:r w:rsidRPr="005A7041">
              <w:rPr>
                <w:iCs/>
                <w:sz w:val="22"/>
                <w:szCs w:val="22"/>
                <w:u w:val="single"/>
                <w:lang w:val="es-ES"/>
              </w:rPr>
              <w:tab/>
            </w:r>
          </w:p>
          <w:p w14:paraId="072F701F" w14:textId="77777777" w:rsidR="007B586E" w:rsidRPr="005A7041" w:rsidRDefault="007B586E" w:rsidP="006B68B4">
            <w:pPr>
              <w:spacing w:before="120"/>
              <w:ind w:left="990"/>
              <w:rPr>
                <w:b/>
                <w:bCs/>
                <w:iCs/>
                <w:sz w:val="22"/>
                <w:szCs w:val="22"/>
                <w:lang w:val="es-ES"/>
              </w:rPr>
            </w:pPr>
          </w:p>
        </w:tc>
        <w:tc>
          <w:tcPr>
            <w:tcW w:w="1440" w:type="dxa"/>
            <w:tcBorders>
              <w:top w:val="single" w:sz="6" w:space="0" w:color="auto"/>
              <w:left w:val="single" w:sz="18" w:space="0" w:color="auto"/>
              <w:bottom w:val="single" w:sz="6" w:space="0" w:color="auto"/>
            </w:tcBorders>
          </w:tcPr>
          <w:p w14:paraId="41ED1194" w14:textId="77777777" w:rsidR="007B586E" w:rsidRPr="005A7041" w:rsidRDefault="007B586E" w:rsidP="006B68B4">
            <w:pPr>
              <w:spacing w:before="120"/>
              <w:ind w:left="990"/>
              <w:rPr>
                <w:b/>
                <w:bCs/>
                <w:iCs/>
                <w:sz w:val="22"/>
                <w:szCs w:val="22"/>
                <w:lang w:val="es-ES"/>
              </w:rPr>
            </w:pPr>
          </w:p>
        </w:tc>
        <w:tc>
          <w:tcPr>
            <w:tcW w:w="1440" w:type="dxa"/>
            <w:tcBorders>
              <w:top w:val="single" w:sz="6" w:space="0" w:color="auto"/>
              <w:left w:val="single" w:sz="6" w:space="0" w:color="auto"/>
              <w:bottom w:val="single" w:sz="6" w:space="0" w:color="auto"/>
            </w:tcBorders>
          </w:tcPr>
          <w:p w14:paraId="3EC83D12" w14:textId="77777777" w:rsidR="007B586E" w:rsidRPr="005A7041" w:rsidRDefault="007B586E" w:rsidP="006B68B4">
            <w:pPr>
              <w:spacing w:before="120"/>
              <w:ind w:left="990"/>
              <w:rPr>
                <w:b/>
                <w:bCs/>
                <w:iCs/>
                <w:sz w:val="22"/>
                <w:szCs w:val="22"/>
                <w:lang w:val="es-ES"/>
              </w:rPr>
            </w:pPr>
          </w:p>
        </w:tc>
        <w:tc>
          <w:tcPr>
            <w:tcW w:w="2160" w:type="dxa"/>
            <w:tcBorders>
              <w:top w:val="single" w:sz="6" w:space="0" w:color="auto"/>
              <w:left w:val="single" w:sz="6" w:space="0" w:color="auto"/>
              <w:bottom w:val="single" w:sz="6" w:space="0" w:color="auto"/>
            </w:tcBorders>
          </w:tcPr>
          <w:p w14:paraId="22DBC15E" w14:textId="77777777" w:rsidR="007B586E" w:rsidRPr="005A7041" w:rsidRDefault="007B586E" w:rsidP="006B68B4">
            <w:pPr>
              <w:spacing w:before="120"/>
              <w:ind w:left="990"/>
              <w:rPr>
                <w:b/>
                <w:bCs/>
                <w:iCs/>
                <w:sz w:val="22"/>
                <w:szCs w:val="22"/>
                <w:lang w:val="es-ES"/>
              </w:rPr>
            </w:pPr>
          </w:p>
        </w:tc>
        <w:tc>
          <w:tcPr>
            <w:tcW w:w="2160" w:type="dxa"/>
            <w:tcBorders>
              <w:top w:val="single" w:sz="6" w:space="0" w:color="auto"/>
              <w:left w:val="single" w:sz="6" w:space="0" w:color="auto"/>
              <w:bottom w:val="single" w:sz="6" w:space="0" w:color="auto"/>
              <w:right w:val="double" w:sz="6" w:space="0" w:color="auto"/>
            </w:tcBorders>
          </w:tcPr>
          <w:p w14:paraId="63960737" w14:textId="77777777" w:rsidR="007B586E" w:rsidRPr="005A7041" w:rsidRDefault="007B586E" w:rsidP="006B68B4">
            <w:pPr>
              <w:spacing w:before="120"/>
              <w:ind w:left="990"/>
              <w:rPr>
                <w:b/>
                <w:bCs/>
                <w:iCs/>
                <w:sz w:val="22"/>
                <w:szCs w:val="22"/>
                <w:lang w:val="es-ES"/>
              </w:rPr>
            </w:pPr>
          </w:p>
        </w:tc>
      </w:tr>
      <w:tr w:rsidR="007B586E" w:rsidRPr="001C59B2" w14:paraId="3E9B639B" w14:textId="77777777" w:rsidTr="006860A4">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44D0AEF0" w14:textId="77777777" w:rsidR="007B586E" w:rsidRPr="005A7041" w:rsidRDefault="008059CF">
            <w:pPr>
              <w:rPr>
                <w:b/>
                <w:bCs/>
                <w:iCs/>
                <w:sz w:val="22"/>
                <w:szCs w:val="22"/>
                <w:lang w:val="es-ES"/>
              </w:rPr>
            </w:pPr>
            <w:r w:rsidRPr="005A7041">
              <w:rPr>
                <w:b/>
                <w:bCs/>
                <w:iCs/>
                <w:sz w:val="22"/>
                <w:szCs w:val="22"/>
                <w:lang w:val="es-ES"/>
              </w:rPr>
              <w:t xml:space="preserve">Moneda extranjera </w:t>
            </w:r>
            <w:r w:rsidR="007B586E" w:rsidRPr="005A7041">
              <w:rPr>
                <w:b/>
                <w:bCs/>
                <w:iCs/>
                <w:sz w:val="22"/>
                <w:szCs w:val="22"/>
                <w:lang w:val="es-ES"/>
              </w:rPr>
              <w:t>2</w:t>
            </w:r>
          </w:p>
          <w:p w14:paraId="14D404EE" w14:textId="77777777" w:rsidR="007B586E" w:rsidRPr="005A7041" w:rsidRDefault="007B586E">
            <w:pPr>
              <w:rPr>
                <w:b/>
                <w:bCs/>
                <w:iCs/>
                <w:sz w:val="22"/>
                <w:szCs w:val="22"/>
                <w:u w:val="single"/>
                <w:lang w:val="es-ES"/>
              </w:rPr>
            </w:pPr>
            <w:r w:rsidRPr="005A7041">
              <w:rPr>
                <w:iCs/>
                <w:sz w:val="22"/>
                <w:szCs w:val="22"/>
                <w:u w:val="single"/>
                <w:lang w:val="es-ES"/>
              </w:rPr>
              <w:tab/>
            </w:r>
          </w:p>
          <w:p w14:paraId="24CDECD7" w14:textId="77777777" w:rsidR="007B586E" w:rsidRPr="005A7041" w:rsidRDefault="007B586E" w:rsidP="006B68B4">
            <w:pPr>
              <w:spacing w:before="120"/>
              <w:ind w:left="990"/>
              <w:rPr>
                <w:b/>
                <w:bCs/>
                <w:iCs/>
                <w:sz w:val="22"/>
                <w:szCs w:val="22"/>
                <w:lang w:val="es-ES"/>
              </w:rPr>
            </w:pPr>
          </w:p>
        </w:tc>
        <w:tc>
          <w:tcPr>
            <w:tcW w:w="1440" w:type="dxa"/>
            <w:tcBorders>
              <w:top w:val="single" w:sz="6" w:space="0" w:color="auto"/>
              <w:left w:val="single" w:sz="18" w:space="0" w:color="auto"/>
              <w:bottom w:val="single" w:sz="6" w:space="0" w:color="auto"/>
            </w:tcBorders>
          </w:tcPr>
          <w:p w14:paraId="0B03A76F" w14:textId="77777777" w:rsidR="007B586E" w:rsidRPr="005A7041" w:rsidRDefault="007B586E" w:rsidP="006B68B4">
            <w:pPr>
              <w:spacing w:before="120"/>
              <w:ind w:left="990"/>
              <w:rPr>
                <w:b/>
                <w:bCs/>
                <w:iCs/>
                <w:sz w:val="22"/>
                <w:szCs w:val="22"/>
                <w:lang w:val="es-ES"/>
              </w:rPr>
            </w:pPr>
          </w:p>
        </w:tc>
        <w:tc>
          <w:tcPr>
            <w:tcW w:w="1440" w:type="dxa"/>
            <w:tcBorders>
              <w:top w:val="single" w:sz="6" w:space="0" w:color="auto"/>
              <w:left w:val="single" w:sz="6" w:space="0" w:color="auto"/>
              <w:bottom w:val="single" w:sz="6" w:space="0" w:color="auto"/>
            </w:tcBorders>
          </w:tcPr>
          <w:p w14:paraId="263B1110" w14:textId="77777777" w:rsidR="007B586E" w:rsidRPr="005A7041" w:rsidRDefault="007B586E" w:rsidP="006B68B4">
            <w:pPr>
              <w:spacing w:before="120"/>
              <w:ind w:left="990"/>
              <w:rPr>
                <w:b/>
                <w:bCs/>
                <w:iCs/>
                <w:sz w:val="22"/>
                <w:szCs w:val="22"/>
                <w:lang w:val="es-ES"/>
              </w:rPr>
            </w:pPr>
          </w:p>
        </w:tc>
        <w:tc>
          <w:tcPr>
            <w:tcW w:w="2160" w:type="dxa"/>
            <w:tcBorders>
              <w:top w:val="single" w:sz="6" w:space="0" w:color="auto"/>
              <w:left w:val="single" w:sz="6" w:space="0" w:color="auto"/>
              <w:bottom w:val="single" w:sz="6" w:space="0" w:color="auto"/>
            </w:tcBorders>
          </w:tcPr>
          <w:p w14:paraId="430A4E15" w14:textId="77777777" w:rsidR="007B586E" w:rsidRPr="005A7041" w:rsidRDefault="007B586E" w:rsidP="006B68B4">
            <w:pPr>
              <w:spacing w:before="120"/>
              <w:ind w:left="990"/>
              <w:rPr>
                <w:b/>
                <w:bCs/>
                <w:iCs/>
                <w:sz w:val="22"/>
                <w:szCs w:val="22"/>
                <w:lang w:val="es-ES"/>
              </w:rPr>
            </w:pPr>
          </w:p>
        </w:tc>
        <w:tc>
          <w:tcPr>
            <w:tcW w:w="2160" w:type="dxa"/>
            <w:tcBorders>
              <w:top w:val="single" w:sz="6" w:space="0" w:color="auto"/>
              <w:left w:val="single" w:sz="6" w:space="0" w:color="auto"/>
              <w:bottom w:val="single" w:sz="6" w:space="0" w:color="auto"/>
              <w:right w:val="double" w:sz="6" w:space="0" w:color="auto"/>
            </w:tcBorders>
          </w:tcPr>
          <w:p w14:paraId="7D62491A" w14:textId="77777777" w:rsidR="007B586E" w:rsidRPr="005A7041" w:rsidRDefault="007B586E" w:rsidP="006B68B4">
            <w:pPr>
              <w:spacing w:before="120"/>
              <w:ind w:left="990"/>
              <w:rPr>
                <w:b/>
                <w:bCs/>
                <w:iCs/>
                <w:sz w:val="22"/>
                <w:szCs w:val="22"/>
                <w:lang w:val="es-ES"/>
              </w:rPr>
            </w:pPr>
          </w:p>
        </w:tc>
      </w:tr>
      <w:tr w:rsidR="007B586E" w:rsidRPr="001C59B2" w14:paraId="766E32BF" w14:textId="77777777" w:rsidTr="006860A4">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6A490035" w14:textId="77777777" w:rsidR="007B586E" w:rsidRPr="005A7041" w:rsidRDefault="008059CF">
            <w:pPr>
              <w:rPr>
                <w:b/>
                <w:bCs/>
                <w:iCs/>
                <w:sz w:val="22"/>
                <w:szCs w:val="22"/>
                <w:lang w:val="es-ES"/>
              </w:rPr>
            </w:pPr>
            <w:r w:rsidRPr="005A7041">
              <w:rPr>
                <w:b/>
                <w:bCs/>
                <w:iCs/>
                <w:sz w:val="22"/>
                <w:szCs w:val="22"/>
                <w:lang w:val="es-ES"/>
              </w:rPr>
              <w:t xml:space="preserve">Moneda extranjera </w:t>
            </w:r>
            <w:r w:rsidR="007B586E" w:rsidRPr="005A7041">
              <w:rPr>
                <w:b/>
                <w:bCs/>
                <w:iCs/>
                <w:sz w:val="22"/>
                <w:szCs w:val="22"/>
                <w:lang w:val="es-ES"/>
              </w:rPr>
              <w:t>3</w:t>
            </w:r>
          </w:p>
          <w:p w14:paraId="0D99D55D" w14:textId="77777777" w:rsidR="007B586E" w:rsidRPr="005A7041" w:rsidRDefault="007B586E">
            <w:pPr>
              <w:rPr>
                <w:iCs/>
                <w:sz w:val="22"/>
                <w:szCs w:val="22"/>
                <w:u w:val="single"/>
                <w:lang w:val="es-ES"/>
              </w:rPr>
            </w:pPr>
            <w:r w:rsidRPr="005A7041">
              <w:rPr>
                <w:iCs/>
                <w:sz w:val="22"/>
                <w:szCs w:val="22"/>
                <w:u w:val="single"/>
                <w:lang w:val="es-ES"/>
              </w:rPr>
              <w:tab/>
            </w:r>
          </w:p>
          <w:p w14:paraId="619AF7AC" w14:textId="77777777" w:rsidR="007B586E" w:rsidRPr="005A7041" w:rsidRDefault="007B586E" w:rsidP="006B68B4">
            <w:pPr>
              <w:spacing w:before="120"/>
              <w:ind w:left="990"/>
              <w:rPr>
                <w:b/>
                <w:bCs/>
                <w:iCs/>
                <w:sz w:val="22"/>
                <w:szCs w:val="22"/>
                <w:lang w:val="es-ES"/>
              </w:rPr>
            </w:pPr>
          </w:p>
        </w:tc>
        <w:tc>
          <w:tcPr>
            <w:tcW w:w="1440" w:type="dxa"/>
            <w:tcBorders>
              <w:top w:val="single" w:sz="6" w:space="0" w:color="auto"/>
              <w:left w:val="single" w:sz="18" w:space="0" w:color="auto"/>
              <w:bottom w:val="single" w:sz="6" w:space="0" w:color="auto"/>
            </w:tcBorders>
          </w:tcPr>
          <w:p w14:paraId="111C65BE" w14:textId="77777777" w:rsidR="007B586E" w:rsidRPr="005A7041" w:rsidRDefault="007B586E" w:rsidP="006B68B4">
            <w:pPr>
              <w:spacing w:before="120"/>
              <w:ind w:left="990"/>
              <w:rPr>
                <w:b/>
                <w:bCs/>
                <w:iCs/>
                <w:sz w:val="22"/>
                <w:szCs w:val="22"/>
                <w:lang w:val="es-ES"/>
              </w:rPr>
            </w:pPr>
          </w:p>
        </w:tc>
        <w:tc>
          <w:tcPr>
            <w:tcW w:w="1440" w:type="dxa"/>
            <w:tcBorders>
              <w:top w:val="single" w:sz="6" w:space="0" w:color="auto"/>
              <w:left w:val="single" w:sz="6" w:space="0" w:color="auto"/>
              <w:bottom w:val="single" w:sz="6" w:space="0" w:color="auto"/>
            </w:tcBorders>
          </w:tcPr>
          <w:p w14:paraId="0977DEDA" w14:textId="77777777" w:rsidR="007B586E" w:rsidRPr="005A7041" w:rsidRDefault="007B586E" w:rsidP="006B68B4">
            <w:pPr>
              <w:spacing w:before="120"/>
              <w:ind w:left="990"/>
              <w:rPr>
                <w:b/>
                <w:bCs/>
                <w:iCs/>
                <w:sz w:val="22"/>
                <w:szCs w:val="22"/>
                <w:lang w:val="es-ES"/>
              </w:rPr>
            </w:pPr>
          </w:p>
        </w:tc>
        <w:tc>
          <w:tcPr>
            <w:tcW w:w="2160" w:type="dxa"/>
            <w:tcBorders>
              <w:top w:val="single" w:sz="6" w:space="0" w:color="auto"/>
              <w:left w:val="single" w:sz="6" w:space="0" w:color="auto"/>
            </w:tcBorders>
          </w:tcPr>
          <w:p w14:paraId="56AD06D8" w14:textId="77777777" w:rsidR="007B586E" w:rsidRPr="005A7041" w:rsidRDefault="007B586E" w:rsidP="006B68B4">
            <w:pPr>
              <w:spacing w:before="120"/>
              <w:ind w:left="990"/>
              <w:rPr>
                <w:b/>
                <w:bCs/>
                <w:iCs/>
                <w:sz w:val="22"/>
                <w:szCs w:val="22"/>
                <w:lang w:val="es-ES"/>
              </w:rPr>
            </w:pPr>
          </w:p>
        </w:tc>
        <w:tc>
          <w:tcPr>
            <w:tcW w:w="2160" w:type="dxa"/>
            <w:tcBorders>
              <w:top w:val="single" w:sz="6" w:space="0" w:color="auto"/>
              <w:left w:val="single" w:sz="6" w:space="0" w:color="auto"/>
              <w:bottom w:val="single" w:sz="6" w:space="0" w:color="auto"/>
              <w:right w:val="double" w:sz="6" w:space="0" w:color="auto"/>
            </w:tcBorders>
          </w:tcPr>
          <w:p w14:paraId="46EC6868" w14:textId="77777777" w:rsidR="007B586E" w:rsidRPr="005A7041" w:rsidRDefault="007B586E" w:rsidP="006B68B4">
            <w:pPr>
              <w:spacing w:before="120"/>
              <w:ind w:left="990"/>
              <w:rPr>
                <w:b/>
                <w:bCs/>
                <w:iCs/>
                <w:sz w:val="22"/>
                <w:szCs w:val="22"/>
                <w:lang w:val="es-ES"/>
              </w:rPr>
            </w:pPr>
          </w:p>
        </w:tc>
      </w:tr>
      <w:tr w:rsidR="007B586E" w:rsidRPr="001C59B2" w14:paraId="1AB100BA" w14:textId="77777777" w:rsidTr="006860A4">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7C9DC8D6" w14:textId="527FA362" w:rsidR="007B586E" w:rsidRPr="005A7041" w:rsidRDefault="008059CF">
            <w:pPr>
              <w:rPr>
                <w:b/>
                <w:bCs/>
                <w:iCs/>
                <w:sz w:val="22"/>
                <w:szCs w:val="22"/>
                <w:lang w:val="es-ES"/>
              </w:rPr>
            </w:pPr>
            <w:r w:rsidRPr="005A7041">
              <w:rPr>
                <w:b/>
                <w:bCs/>
                <w:iCs/>
                <w:sz w:val="22"/>
                <w:szCs w:val="22"/>
                <w:lang w:val="es-ES"/>
              </w:rPr>
              <w:t>Precio t</w:t>
            </w:r>
            <w:r w:rsidR="00E833ED" w:rsidRPr="005A7041">
              <w:rPr>
                <w:b/>
                <w:bCs/>
                <w:iCs/>
                <w:sz w:val="22"/>
                <w:szCs w:val="22"/>
                <w:lang w:val="es-ES"/>
              </w:rPr>
              <w:t xml:space="preserve">otal </w:t>
            </w:r>
            <w:r w:rsidRPr="005A7041">
              <w:rPr>
                <w:b/>
                <w:bCs/>
                <w:iCs/>
                <w:sz w:val="22"/>
                <w:szCs w:val="22"/>
                <w:lang w:val="es-ES"/>
              </w:rPr>
              <w:t xml:space="preserve">de </w:t>
            </w:r>
            <w:r w:rsidR="0088258F" w:rsidRPr="005A7041">
              <w:rPr>
                <w:b/>
                <w:bCs/>
                <w:iCs/>
                <w:sz w:val="22"/>
                <w:szCs w:val="22"/>
                <w:lang w:val="es-ES"/>
              </w:rPr>
              <w:br/>
            </w:r>
            <w:r w:rsidRPr="005A7041">
              <w:rPr>
                <w:b/>
                <w:bCs/>
                <w:iCs/>
                <w:sz w:val="22"/>
                <w:szCs w:val="22"/>
                <w:lang w:val="es-ES"/>
              </w:rPr>
              <w:t xml:space="preserve">la </w:t>
            </w:r>
            <w:r w:rsidR="00F245E8" w:rsidRPr="005A7041">
              <w:rPr>
                <w:b/>
                <w:bCs/>
                <w:iCs/>
                <w:sz w:val="22"/>
                <w:szCs w:val="22"/>
                <w:lang w:val="es-ES"/>
              </w:rPr>
              <w:t>Oferta</w:t>
            </w:r>
          </w:p>
        </w:tc>
        <w:tc>
          <w:tcPr>
            <w:tcW w:w="1440" w:type="dxa"/>
            <w:tcBorders>
              <w:top w:val="single" w:sz="6" w:space="0" w:color="auto"/>
              <w:left w:val="single" w:sz="18" w:space="0" w:color="auto"/>
              <w:bottom w:val="single" w:sz="6" w:space="0" w:color="auto"/>
            </w:tcBorders>
            <w:shd w:val="thinDiagStripe" w:color="auto" w:fill="auto"/>
          </w:tcPr>
          <w:p w14:paraId="4C2EB8E5" w14:textId="77777777" w:rsidR="007B586E" w:rsidRPr="005A7041" w:rsidRDefault="007B586E" w:rsidP="006B68B4">
            <w:pPr>
              <w:spacing w:before="120"/>
              <w:ind w:left="990"/>
              <w:rPr>
                <w:b/>
                <w:bCs/>
                <w:iCs/>
                <w:sz w:val="22"/>
                <w:szCs w:val="22"/>
                <w:lang w:val="es-ES"/>
              </w:rPr>
            </w:pPr>
          </w:p>
        </w:tc>
        <w:tc>
          <w:tcPr>
            <w:tcW w:w="1440" w:type="dxa"/>
            <w:tcBorders>
              <w:top w:val="single" w:sz="6" w:space="0" w:color="auto"/>
              <w:bottom w:val="single" w:sz="6" w:space="0" w:color="auto"/>
            </w:tcBorders>
            <w:shd w:val="thinDiagStripe" w:color="auto" w:fill="auto"/>
          </w:tcPr>
          <w:p w14:paraId="37780C79" w14:textId="77777777" w:rsidR="007B586E" w:rsidRPr="005A7041" w:rsidRDefault="007B586E" w:rsidP="006B68B4">
            <w:pPr>
              <w:spacing w:before="120"/>
              <w:ind w:left="990"/>
              <w:rPr>
                <w:b/>
                <w:bCs/>
                <w:iCs/>
                <w:sz w:val="22"/>
                <w:szCs w:val="22"/>
                <w:lang w:val="es-ES"/>
              </w:rPr>
            </w:pPr>
          </w:p>
        </w:tc>
        <w:tc>
          <w:tcPr>
            <w:tcW w:w="2160" w:type="dxa"/>
            <w:tcBorders>
              <w:top w:val="single" w:sz="12" w:space="0" w:color="auto"/>
              <w:left w:val="single" w:sz="12" w:space="0" w:color="auto"/>
              <w:bottom w:val="single" w:sz="12" w:space="0" w:color="auto"/>
              <w:right w:val="single" w:sz="12" w:space="0" w:color="auto"/>
            </w:tcBorders>
          </w:tcPr>
          <w:p w14:paraId="13834B49" w14:textId="77777777" w:rsidR="007B586E" w:rsidRPr="005A7041" w:rsidRDefault="007B586E">
            <w:pPr>
              <w:rPr>
                <w:b/>
                <w:bCs/>
                <w:iCs/>
                <w:sz w:val="22"/>
                <w:szCs w:val="22"/>
                <w:u w:val="single"/>
                <w:lang w:val="es-ES"/>
              </w:rPr>
            </w:pPr>
            <w:r w:rsidRPr="005A7041">
              <w:rPr>
                <w:b/>
                <w:bCs/>
                <w:iCs/>
                <w:sz w:val="22"/>
                <w:szCs w:val="22"/>
                <w:lang w:val="es-ES"/>
              </w:rPr>
              <w:tab/>
            </w:r>
          </w:p>
          <w:p w14:paraId="2EEBF461" w14:textId="77777777" w:rsidR="007B586E" w:rsidRPr="005A7041" w:rsidRDefault="007B586E" w:rsidP="006B68B4">
            <w:pPr>
              <w:spacing w:before="120"/>
              <w:ind w:left="990"/>
              <w:rPr>
                <w:sz w:val="22"/>
                <w:szCs w:val="22"/>
                <w:lang w:val="es-ES"/>
              </w:rPr>
            </w:pPr>
          </w:p>
        </w:tc>
        <w:tc>
          <w:tcPr>
            <w:tcW w:w="2160" w:type="dxa"/>
            <w:tcBorders>
              <w:top w:val="single" w:sz="6" w:space="0" w:color="auto"/>
              <w:left w:val="nil"/>
              <w:bottom w:val="single" w:sz="6" w:space="0" w:color="auto"/>
              <w:right w:val="double" w:sz="6" w:space="0" w:color="auto"/>
            </w:tcBorders>
            <w:vAlign w:val="center"/>
          </w:tcPr>
          <w:p w14:paraId="2D0B044E" w14:textId="77777777" w:rsidR="007B586E" w:rsidRPr="005A7041" w:rsidRDefault="007B586E">
            <w:pPr>
              <w:rPr>
                <w:b/>
                <w:bCs/>
                <w:iCs/>
                <w:sz w:val="22"/>
                <w:szCs w:val="22"/>
                <w:lang w:val="es-ES"/>
              </w:rPr>
            </w:pPr>
            <w:r w:rsidRPr="005A7041">
              <w:rPr>
                <w:b/>
                <w:bCs/>
                <w:iCs/>
                <w:sz w:val="22"/>
                <w:szCs w:val="22"/>
                <w:lang w:val="es-ES"/>
              </w:rPr>
              <w:t>100</w:t>
            </w:r>
            <w:r w:rsidR="00070D20" w:rsidRPr="005A7041">
              <w:rPr>
                <w:b/>
                <w:bCs/>
                <w:iCs/>
                <w:sz w:val="22"/>
                <w:szCs w:val="22"/>
                <w:lang w:val="es-ES"/>
              </w:rPr>
              <w:t>,</w:t>
            </w:r>
            <w:r w:rsidRPr="005A7041">
              <w:rPr>
                <w:b/>
                <w:bCs/>
                <w:iCs/>
                <w:sz w:val="22"/>
                <w:szCs w:val="22"/>
                <w:lang w:val="es-ES"/>
              </w:rPr>
              <w:t>00</w:t>
            </w:r>
          </w:p>
        </w:tc>
      </w:tr>
      <w:tr w:rsidR="007B586E" w:rsidRPr="001C59B2" w14:paraId="57C2EFE4" w14:textId="77777777" w:rsidTr="006860A4">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137591A0" w14:textId="77777777" w:rsidR="007B586E" w:rsidRPr="005A7041" w:rsidRDefault="008059CF">
            <w:pPr>
              <w:rPr>
                <w:b/>
                <w:bCs/>
                <w:iCs/>
                <w:sz w:val="22"/>
                <w:szCs w:val="22"/>
                <w:lang w:val="es-ES"/>
              </w:rPr>
            </w:pPr>
            <w:r w:rsidRPr="005A7041">
              <w:rPr>
                <w:b/>
                <w:bCs/>
                <w:iCs/>
                <w:sz w:val="22"/>
                <w:szCs w:val="22"/>
                <w:lang w:val="es-ES"/>
              </w:rPr>
              <w:t>Sumas p</w:t>
            </w:r>
            <w:r w:rsidR="007B586E" w:rsidRPr="005A7041">
              <w:rPr>
                <w:b/>
                <w:bCs/>
                <w:iCs/>
                <w:sz w:val="22"/>
                <w:szCs w:val="22"/>
                <w:lang w:val="es-ES"/>
              </w:rPr>
              <w:t>rovisional</w:t>
            </w:r>
            <w:r w:rsidRPr="005A7041">
              <w:rPr>
                <w:b/>
                <w:bCs/>
                <w:iCs/>
                <w:sz w:val="22"/>
                <w:szCs w:val="22"/>
                <w:lang w:val="es-ES"/>
              </w:rPr>
              <w:t>es</w:t>
            </w:r>
            <w:r w:rsidR="007B586E" w:rsidRPr="005A7041">
              <w:rPr>
                <w:b/>
                <w:bCs/>
                <w:iCs/>
                <w:sz w:val="22"/>
                <w:szCs w:val="22"/>
                <w:lang w:val="es-ES"/>
              </w:rPr>
              <w:t xml:space="preserve"> </w:t>
            </w:r>
            <w:r w:rsidRPr="005A7041">
              <w:rPr>
                <w:b/>
                <w:bCs/>
                <w:iCs/>
                <w:sz w:val="22"/>
                <w:szCs w:val="22"/>
                <w:lang w:val="es-ES"/>
              </w:rPr>
              <w:t>e</w:t>
            </w:r>
            <w:r w:rsidR="007B586E" w:rsidRPr="005A7041">
              <w:rPr>
                <w:b/>
                <w:bCs/>
                <w:iCs/>
                <w:sz w:val="22"/>
                <w:szCs w:val="22"/>
                <w:lang w:val="es-ES"/>
              </w:rPr>
              <w:t>xpres</w:t>
            </w:r>
            <w:r w:rsidRPr="005A7041">
              <w:rPr>
                <w:b/>
                <w:bCs/>
                <w:iCs/>
                <w:sz w:val="22"/>
                <w:szCs w:val="22"/>
                <w:lang w:val="es-ES"/>
              </w:rPr>
              <w:t>adas en moneda nacional</w:t>
            </w:r>
          </w:p>
        </w:tc>
        <w:tc>
          <w:tcPr>
            <w:tcW w:w="1440" w:type="dxa"/>
            <w:tcBorders>
              <w:top w:val="single" w:sz="6" w:space="0" w:color="auto"/>
              <w:left w:val="single" w:sz="18" w:space="0" w:color="auto"/>
              <w:bottom w:val="single" w:sz="6" w:space="0" w:color="auto"/>
              <w:right w:val="single" w:sz="6" w:space="0" w:color="auto"/>
            </w:tcBorders>
            <w:vAlign w:val="center"/>
          </w:tcPr>
          <w:p w14:paraId="2060677E" w14:textId="77777777" w:rsidR="007B586E" w:rsidRPr="005A7041" w:rsidRDefault="007B586E" w:rsidP="006B68B4">
            <w:pPr>
              <w:spacing w:before="120"/>
              <w:ind w:left="990"/>
              <w:rPr>
                <w:b/>
                <w:bCs/>
                <w:i/>
                <w:iCs/>
                <w:sz w:val="22"/>
                <w:szCs w:val="22"/>
                <w:lang w:val="es-ES"/>
              </w:rPr>
            </w:pPr>
          </w:p>
        </w:tc>
        <w:tc>
          <w:tcPr>
            <w:tcW w:w="1440" w:type="dxa"/>
            <w:tcBorders>
              <w:top w:val="single" w:sz="6" w:space="0" w:color="auto"/>
              <w:left w:val="single" w:sz="6" w:space="0" w:color="auto"/>
              <w:bottom w:val="single" w:sz="6" w:space="0" w:color="auto"/>
              <w:right w:val="single" w:sz="6" w:space="0" w:color="auto"/>
            </w:tcBorders>
            <w:vAlign w:val="center"/>
          </w:tcPr>
          <w:p w14:paraId="2D6F0160" w14:textId="77777777" w:rsidR="007B586E" w:rsidRPr="005A7041" w:rsidRDefault="00070D20">
            <w:pPr>
              <w:rPr>
                <w:b/>
                <w:bCs/>
                <w:iCs/>
                <w:sz w:val="22"/>
                <w:szCs w:val="22"/>
                <w:lang w:val="es-ES"/>
              </w:rPr>
            </w:pPr>
            <w:r w:rsidRPr="005A7041">
              <w:rPr>
                <w:b/>
                <w:bCs/>
                <w:iCs/>
                <w:sz w:val="22"/>
                <w:szCs w:val="22"/>
                <w:lang w:val="es-ES"/>
              </w:rPr>
              <w:t>1,</w:t>
            </w:r>
            <w:r w:rsidR="007B586E" w:rsidRPr="005A7041">
              <w:rPr>
                <w:b/>
                <w:bCs/>
                <w:iCs/>
                <w:sz w:val="22"/>
                <w:szCs w:val="22"/>
                <w:lang w:val="es-ES"/>
              </w:rPr>
              <w:t>00</w:t>
            </w:r>
          </w:p>
        </w:tc>
        <w:tc>
          <w:tcPr>
            <w:tcW w:w="2160" w:type="dxa"/>
            <w:tcBorders>
              <w:left w:val="single" w:sz="6" w:space="0" w:color="auto"/>
              <w:right w:val="single" w:sz="6" w:space="0" w:color="auto"/>
            </w:tcBorders>
            <w:vAlign w:val="center"/>
          </w:tcPr>
          <w:p w14:paraId="169486FC" w14:textId="77777777" w:rsidR="007B586E" w:rsidRPr="005A7041" w:rsidRDefault="007B586E" w:rsidP="006B68B4">
            <w:pPr>
              <w:spacing w:before="120"/>
              <w:ind w:left="990"/>
              <w:rPr>
                <w:b/>
                <w:bCs/>
                <w:i/>
                <w:iCs/>
                <w:sz w:val="22"/>
                <w:szCs w:val="22"/>
                <w:lang w:val="es-ES"/>
              </w:rPr>
            </w:pPr>
          </w:p>
        </w:tc>
        <w:tc>
          <w:tcPr>
            <w:tcW w:w="2160" w:type="dxa"/>
            <w:tcBorders>
              <w:top w:val="single" w:sz="6" w:space="0" w:color="auto"/>
              <w:left w:val="single" w:sz="6" w:space="0" w:color="auto"/>
              <w:bottom w:val="single" w:sz="6" w:space="0" w:color="auto"/>
              <w:right w:val="double" w:sz="6" w:space="0" w:color="auto"/>
            </w:tcBorders>
          </w:tcPr>
          <w:p w14:paraId="5B0B337C" w14:textId="77777777" w:rsidR="007B586E" w:rsidRPr="005A7041" w:rsidRDefault="007B586E" w:rsidP="006B68B4">
            <w:pPr>
              <w:spacing w:before="120"/>
              <w:ind w:left="990"/>
              <w:rPr>
                <w:b/>
                <w:bCs/>
                <w:iCs/>
                <w:sz w:val="22"/>
                <w:szCs w:val="22"/>
                <w:lang w:val="es-ES"/>
              </w:rPr>
            </w:pPr>
          </w:p>
        </w:tc>
      </w:tr>
      <w:tr w:rsidR="007B586E" w:rsidRPr="001C59B2" w14:paraId="150A338D" w14:textId="77777777" w:rsidTr="006860A4">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6C79E17B" w14:textId="28B70CC0" w:rsidR="007B586E" w:rsidRPr="005A7041" w:rsidRDefault="00070D20">
            <w:pPr>
              <w:rPr>
                <w:b/>
                <w:bCs/>
                <w:iCs/>
                <w:sz w:val="22"/>
                <w:szCs w:val="22"/>
                <w:lang w:val="es-ES"/>
              </w:rPr>
            </w:pPr>
            <w:r w:rsidRPr="005A7041">
              <w:rPr>
                <w:b/>
                <w:bCs/>
                <w:iCs/>
                <w:sz w:val="22"/>
                <w:szCs w:val="22"/>
                <w:lang w:val="es-ES"/>
              </w:rPr>
              <w:t xml:space="preserve">PRECIO </w:t>
            </w:r>
            <w:r w:rsidR="00E833ED" w:rsidRPr="005A7041">
              <w:rPr>
                <w:b/>
                <w:bCs/>
                <w:iCs/>
                <w:sz w:val="22"/>
                <w:szCs w:val="22"/>
                <w:lang w:val="es-ES"/>
              </w:rPr>
              <w:t>TOTAL</w:t>
            </w:r>
            <w:r w:rsidRPr="005A7041">
              <w:rPr>
                <w:b/>
                <w:bCs/>
                <w:iCs/>
                <w:sz w:val="22"/>
                <w:szCs w:val="22"/>
                <w:lang w:val="es-ES"/>
              </w:rPr>
              <w:t xml:space="preserve"> DE LA OFERTA</w:t>
            </w:r>
            <w:r w:rsidR="00E833ED" w:rsidRPr="005A7041">
              <w:rPr>
                <w:b/>
                <w:bCs/>
                <w:iCs/>
                <w:sz w:val="22"/>
                <w:szCs w:val="22"/>
                <w:lang w:val="es-ES"/>
              </w:rPr>
              <w:t xml:space="preserve"> (</w:t>
            </w:r>
            <w:r w:rsidRPr="005A7041">
              <w:rPr>
                <w:b/>
                <w:bCs/>
                <w:iCs/>
                <w:sz w:val="22"/>
                <w:szCs w:val="22"/>
                <w:lang w:val="es-ES"/>
              </w:rPr>
              <w:t>i</w:t>
            </w:r>
            <w:r w:rsidR="00E833ED" w:rsidRPr="005A7041">
              <w:rPr>
                <w:b/>
                <w:bCs/>
                <w:iCs/>
                <w:sz w:val="22"/>
                <w:szCs w:val="22"/>
                <w:lang w:val="es-ES"/>
              </w:rPr>
              <w:t>nclu</w:t>
            </w:r>
            <w:r w:rsidRPr="005A7041">
              <w:rPr>
                <w:b/>
                <w:bCs/>
                <w:iCs/>
                <w:sz w:val="22"/>
                <w:szCs w:val="22"/>
                <w:lang w:val="es-ES"/>
              </w:rPr>
              <w:t>ida</w:t>
            </w:r>
            <w:r w:rsidR="00EB7080" w:rsidRPr="005A7041">
              <w:rPr>
                <w:b/>
                <w:bCs/>
                <w:iCs/>
                <w:sz w:val="22"/>
                <w:szCs w:val="22"/>
                <w:lang w:val="es-ES"/>
              </w:rPr>
              <w:t>s</w:t>
            </w:r>
            <w:r w:rsidRPr="005A7041">
              <w:rPr>
                <w:b/>
                <w:bCs/>
                <w:iCs/>
                <w:sz w:val="22"/>
                <w:szCs w:val="22"/>
                <w:lang w:val="es-ES"/>
              </w:rPr>
              <w:t xml:space="preserve"> las sumas </w:t>
            </w:r>
            <w:r w:rsidR="00E833ED" w:rsidRPr="005A7041">
              <w:rPr>
                <w:b/>
                <w:bCs/>
                <w:iCs/>
                <w:sz w:val="22"/>
                <w:szCs w:val="22"/>
                <w:lang w:val="es-ES"/>
              </w:rPr>
              <w:t>provisional</w:t>
            </w:r>
            <w:r w:rsidRPr="005A7041">
              <w:rPr>
                <w:b/>
                <w:bCs/>
                <w:iCs/>
                <w:sz w:val="22"/>
                <w:szCs w:val="22"/>
                <w:lang w:val="es-ES"/>
              </w:rPr>
              <w:t>es</w:t>
            </w:r>
            <w:r w:rsidR="00E833ED" w:rsidRPr="005A7041">
              <w:rPr>
                <w:b/>
                <w:bCs/>
                <w:iCs/>
                <w:sz w:val="22"/>
                <w:szCs w:val="22"/>
                <w:lang w:val="es-ES"/>
              </w:rPr>
              <w:t>)</w:t>
            </w:r>
          </w:p>
        </w:tc>
        <w:tc>
          <w:tcPr>
            <w:tcW w:w="1440" w:type="dxa"/>
            <w:tcBorders>
              <w:top w:val="single" w:sz="6" w:space="0" w:color="auto"/>
              <w:left w:val="single" w:sz="18" w:space="0" w:color="auto"/>
              <w:bottom w:val="single" w:sz="6" w:space="0" w:color="auto"/>
            </w:tcBorders>
            <w:shd w:val="thinDiagStripe" w:color="auto" w:fill="auto"/>
          </w:tcPr>
          <w:p w14:paraId="1ACC1BDB" w14:textId="77777777" w:rsidR="007B586E" w:rsidRPr="005A7041" w:rsidRDefault="007B586E" w:rsidP="006B68B4">
            <w:pPr>
              <w:spacing w:before="120"/>
              <w:ind w:left="990"/>
              <w:rPr>
                <w:b/>
                <w:bCs/>
                <w:iCs/>
                <w:sz w:val="22"/>
                <w:szCs w:val="22"/>
                <w:lang w:val="es-ES"/>
              </w:rPr>
            </w:pPr>
          </w:p>
        </w:tc>
        <w:tc>
          <w:tcPr>
            <w:tcW w:w="1440" w:type="dxa"/>
            <w:tcBorders>
              <w:top w:val="single" w:sz="6" w:space="0" w:color="auto"/>
              <w:bottom w:val="single" w:sz="6" w:space="0" w:color="auto"/>
            </w:tcBorders>
            <w:shd w:val="thinDiagStripe" w:color="auto" w:fill="auto"/>
          </w:tcPr>
          <w:p w14:paraId="235550E4" w14:textId="77777777" w:rsidR="007B586E" w:rsidRPr="005A7041" w:rsidRDefault="007B586E" w:rsidP="006B68B4">
            <w:pPr>
              <w:spacing w:before="120"/>
              <w:ind w:left="990"/>
              <w:rPr>
                <w:b/>
                <w:bCs/>
                <w:iCs/>
                <w:sz w:val="22"/>
                <w:szCs w:val="22"/>
                <w:lang w:val="es-ES"/>
              </w:rPr>
            </w:pPr>
          </w:p>
        </w:tc>
        <w:tc>
          <w:tcPr>
            <w:tcW w:w="2160" w:type="dxa"/>
            <w:tcBorders>
              <w:top w:val="single" w:sz="12" w:space="0" w:color="auto"/>
              <w:left w:val="single" w:sz="12" w:space="0" w:color="auto"/>
              <w:bottom w:val="double" w:sz="6" w:space="0" w:color="auto"/>
              <w:right w:val="single" w:sz="12" w:space="0" w:color="auto"/>
            </w:tcBorders>
          </w:tcPr>
          <w:p w14:paraId="1B0CF460" w14:textId="77777777" w:rsidR="007B586E" w:rsidRPr="005A7041" w:rsidRDefault="007B586E" w:rsidP="006B68B4">
            <w:pPr>
              <w:spacing w:before="120"/>
              <w:ind w:left="990"/>
              <w:rPr>
                <w:b/>
                <w:bCs/>
                <w:iCs/>
                <w:sz w:val="22"/>
                <w:szCs w:val="22"/>
                <w:lang w:val="es-ES"/>
              </w:rPr>
            </w:pPr>
          </w:p>
          <w:p w14:paraId="5B07CD88" w14:textId="77777777" w:rsidR="007B586E" w:rsidRPr="005A7041" w:rsidRDefault="007B586E" w:rsidP="006B68B4">
            <w:pPr>
              <w:spacing w:before="120"/>
              <w:ind w:left="990"/>
              <w:rPr>
                <w:b/>
                <w:bCs/>
                <w:iCs/>
                <w:sz w:val="22"/>
                <w:szCs w:val="22"/>
                <w:lang w:val="es-ES"/>
              </w:rPr>
            </w:pPr>
          </w:p>
        </w:tc>
        <w:tc>
          <w:tcPr>
            <w:tcW w:w="2160" w:type="dxa"/>
            <w:tcBorders>
              <w:top w:val="single" w:sz="6" w:space="0" w:color="auto"/>
              <w:left w:val="nil"/>
              <w:bottom w:val="double" w:sz="6" w:space="0" w:color="auto"/>
              <w:right w:val="double" w:sz="6" w:space="0" w:color="auto"/>
            </w:tcBorders>
          </w:tcPr>
          <w:p w14:paraId="5564BF42" w14:textId="77777777" w:rsidR="007B586E" w:rsidRPr="005A7041" w:rsidRDefault="007B586E" w:rsidP="006B68B4">
            <w:pPr>
              <w:spacing w:before="120"/>
              <w:ind w:left="990"/>
              <w:rPr>
                <w:b/>
                <w:bCs/>
                <w:iCs/>
                <w:sz w:val="22"/>
                <w:szCs w:val="22"/>
                <w:lang w:val="es-ES"/>
              </w:rPr>
            </w:pPr>
          </w:p>
        </w:tc>
      </w:tr>
    </w:tbl>
    <w:p w14:paraId="43686344" w14:textId="77777777" w:rsidR="007B586E" w:rsidRPr="005A7041" w:rsidRDefault="007B586E">
      <w:pPr>
        <w:rPr>
          <w:lang w:val="es-ES"/>
        </w:rPr>
      </w:pPr>
    </w:p>
    <w:p w14:paraId="39CC7A60" w14:textId="77777777" w:rsidR="007B586E" w:rsidRPr="005A7041" w:rsidRDefault="007B586E" w:rsidP="00103E3F">
      <w:pPr>
        <w:pStyle w:val="SecIVHeading2"/>
      </w:pPr>
      <w:r w:rsidRPr="005A7041">
        <w:br w:type="page"/>
      </w:r>
      <w:bookmarkStart w:id="695" w:name="_Toc446329302"/>
      <w:bookmarkStart w:id="696" w:name="_Toc485743351"/>
      <w:bookmarkStart w:id="697" w:name="_Toc485743978"/>
      <w:bookmarkStart w:id="698" w:name="_Toc69829366"/>
      <w:bookmarkStart w:id="699" w:name="_Toc206528776"/>
      <w:bookmarkEnd w:id="690"/>
      <w:r w:rsidR="00070D20" w:rsidRPr="005A7041">
        <w:lastRenderedPageBreak/>
        <w:t>Cuadro</w:t>
      </w:r>
      <w:r w:rsidRPr="005A7041">
        <w:t xml:space="preserve">(s) </w:t>
      </w:r>
      <w:r w:rsidR="00070D20" w:rsidRPr="005A7041">
        <w:t>de</w:t>
      </w:r>
      <w:r w:rsidRPr="005A7041">
        <w:t xml:space="preserve"> </w:t>
      </w:r>
      <w:r w:rsidR="00FD0EC9" w:rsidRPr="005A7041">
        <w:t>Datos de Ajuste</w:t>
      </w:r>
      <w:bookmarkEnd w:id="695"/>
      <w:bookmarkEnd w:id="696"/>
      <w:bookmarkEnd w:id="697"/>
      <w:bookmarkEnd w:id="698"/>
      <w:bookmarkEnd w:id="699"/>
    </w:p>
    <w:p w14:paraId="747F8293" w14:textId="77777777" w:rsidR="007B586E" w:rsidRPr="005A7041" w:rsidRDefault="007B586E">
      <w:pPr>
        <w:rPr>
          <w:lang w:val="es-ES"/>
        </w:rPr>
      </w:pPr>
    </w:p>
    <w:p w14:paraId="5AC1291A" w14:textId="77777777" w:rsidR="007B586E" w:rsidRPr="005A7041" w:rsidRDefault="00070D20">
      <w:pPr>
        <w:rPr>
          <w:b/>
          <w:lang w:val="es-ES"/>
        </w:rPr>
      </w:pPr>
      <w:r w:rsidRPr="005A7041">
        <w:rPr>
          <w:b/>
          <w:lang w:val="es-ES"/>
        </w:rPr>
        <w:t xml:space="preserve">Cuadro </w:t>
      </w:r>
      <w:r w:rsidR="007B586E" w:rsidRPr="005A7041">
        <w:rPr>
          <w:b/>
          <w:lang w:val="es-ES"/>
        </w:rPr>
        <w:t>A</w:t>
      </w:r>
      <w:r w:rsidRPr="005A7041">
        <w:rPr>
          <w:b/>
          <w:lang w:val="es-ES"/>
        </w:rPr>
        <w:t>. Moneda nacional</w: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070D20" w:rsidRPr="001C59B2" w14:paraId="2E838244" w14:textId="77777777" w:rsidTr="009D61BC">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3F52B345" w14:textId="77777777" w:rsidR="00070D20" w:rsidRPr="005A7041" w:rsidRDefault="00070D20" w:rsidP="006B68B4">
            <w:pPr>
              <w:suppressAutoHyphens/>
              <w:rPr>
                <w:b/>
                <w:bCs/>
                <w:iCs/>
                <w:sz w:val="20"/>
                <w:lang w:val="es-ES"/>
              </w:rPr>
            </w:pPr>
            <w:r w:rsidRPr="005A7041">
              <w:rPr>
                <w:b/>
                <w:bCs/>
                <w:iCs/>
                <w:sz w:val="20"/>
                <w:lang w:val="es-ES"/>
              </w:rPr>
              <w:t>Código del índice</w:t>
            </w:r>
          </w:p>
        </w:tc>
        <w:tc>
          <w:tcPr>
            <w:tcW w:w="1483" w:type="dxa"/>
            <w:tcBorders>
              <w:top w:val="single" w:sz="18" w:space="0" w:color="auto"/>
              <w:left w:val="single" w:sz="18" w:space="0" w:color="auto"/>
              <w:bottom w:val="single" w:sz="18" w:space="0" w:color="auto"/>
              <w:right w:val="single" w:sz="18" w:space="0" w:color="auto"/>
            </w:tcBorders>
            <w:vAlign w:val="center"/>
          </w:tcPr>
          <w:p w14:paraId="62B43C53" w14:textId="77777777" w:rsidR="00070D20" w:rsidRPr="005A7041" w:rsidRDefault="00070D20" w:rsidP="006B68B4">
            <w:pPr>
              <w:suppressAutoHyphens/>
              <w:rPr>
                <w:b/>
                <w:bCs/>
                <w:iCs/>
                <w:sz w:val="20"/>
                <w:lang w:val="es-ES"/>
              </w:rPr>
            </w:pPr>
            <w:r w:rsidRPr="005A7041">
              <w:rPr>
                <w:b/>
                <w:bCs/>
                <w:iCs/>
                <w:sz w:val="20"/>
                <w:lang w:val="es-ES"/>
              </w:rPr>
              <w:t>Descripción del índice</w:t>
            </w:r>
          </w:p>
        </w:tc>
        <w:tc>
          <w:tcPr>
            <w:tcW w:w="1483" w:type="dxa"/>
            <w:tcBorders>
              <w:top w:val="single" w:sz="18" w:space="0" w:color="auto"/>
              <w:left w:val="single" w:sz="18" w:space="0" w:color="auto"/>
              <w:bottom w:val="single" w:sz="18" w:space="0" w:color="auto"/>
              <w:right w:val="single" w:sz="18" w:space="0" w:color="auto"/>
            </w:tcBorders>
            <w:vAlign w:val="center"/>
          </w:tcPr>
          <w:p w14:paraId="377B2953" w14:textId="77777777" w:rsidR="00070D20" w:rsidRPr="005A7041" w:rsidRDefault="00070D20" w:rsidP="006B68B4">
            <w:pPr>
              <w:suppressAutoHyphens/>
              <w:rPr>
                <w:b/>
                <w:bCs/>
                <w:iCs/>
                <w:sz w:val="20"/>
                <w:lang w:val="es-ES"/>
              </w:rPr>
            </w:pPr>
            <w:r w:rsidRPr="005A7041">
              <w:rPr>
                <w:b/>
                <w:bCs/>
                <w:iCs/>
                <w:sz w:val="20"/>
                <w:lang w:val="es-ES"/>
              </w:rPr>
              <w:t>Fuente del índice</w:t>
            </w:r>
          </w:p>
        </w:tc>
        <w:tc>
          <w:tcPr>
            <w:tcW w:w="1483" w:type="dxa"/>
            <w:tcBorders>
              <w:top w:val="single" w:sz="18" w:space="0" w:color="auto"/>
              <w:left w:val="single" w:sz="18" w:space="0" w:color="auto"/>
              <w:bottom w:val="single" w:sz="18" w:space="0" w:color="auto"/>
              <w:right w:val="single" w:sz="18" w:space="0" w:color="auto"/>
            </w:tcBorders>
            <w:vAlign w:val="center"/>
          </w:tcPr>
          <w:p w14:paraId="0AED2195" w14:textId="77777777" w:rsidR="00070D20" w:rsidRPr="005A7041" w:rsidRDefault="00070D20" w:rsidP="006B68B4">
            <w:pPr>
              <w:suppressAutoHyphens/>
              <w:rPr>
                <w:b/>
                <w:bCs/>
                <w:iCs/>
                <w:sz w:val="20"/>
                <w:lang w:val="es-ES"/>
              </w:rPr>
            </w:pPr>
            <w:r w:rsidRPr="005A7041">
              <w:rPr>
                <w:b/>
                <w:bCs/>
                <w:iCs/>
                <w:sz w:val="20"/>
                <w:lang w:val="es-ES"/>
              </w:rPr>
              <w:t xml:space="preserve">Valor </w:t>
            </w:r>
            <w:r w:rsidR="00D02F4D" w:rsidRPr="005A7041">
              <w:rPr>
                <w:b/>
                <w:bCs/>
                <w:iCs/>
                <w:sz w:val="20"/>
                <w:lang w:val="es-ES"/>
              </w:rPr>
              <w:t>b</w:t>
            </w:r>
            <w:r w:rsidRPr="005A7041">
              <w:rPr>
                <w:b/>
                <w:bCs/>
                <w:iCs/>
                <w:sz w:val="20"/>
                <w:lang w:val="es-ES"/>
              </w:rPr>
              <w:t>ase y fecha de base</w:t>
            </w:r>
          </w:p>
        </w:tc>
        <w:tc>
          <w:tcPr>
            <w:tcW w:w="1853" w:type="dxa"/>
            <w:tcBorders>
              <w:top w:val="single" w:sz="18" w:space="0" w:color="auto"/>
              <w:left w:val="single" w:sz="18" w:space="0" w:color="auto"/>
              <w:bottom w:val="single" w:sz="18" w:space="0" w:color="auto"/>
              <w:right w:val="single" w:sz="18" w:space="0" w:color="auto"/>
            </w:tcBorders>
            <w:vAlign w:val="center"/>
          </w:tcPr>
          <w:p w14:paraId="462E0F18" w14:textId="77777777" w:rsidR="00070D20" w:rsidRPr="005A7041" w:rsidRDefault="00070D20">
            <w:pPr>
              <w:rPr>
                <w:b/>
                <w:bCs/>
                <w:iCs/>
                <w:sz w:val="20"/>
                <w:lang w:val="es-ES"/>
              </w:rPr>
            </w:pPr>
            <w:r w:rsidRPr="005A7041">
              <w:rPr>
                <w:b/>
                <w:bCs/>
                <w:iCs/>
                <w:sz w:val="20"/>
                <w:lang w:val="es-ES"/>
              </w:rPr>
              <w:t>Monto en moneda del Licitante</w:t>
            </w:r>
          </w:p>
        </w:tc>
        <w:tc>
          <w:tcPr>
            <w:tcW w:w="1575" w:type="dxa"/>
            <w:tcBorders>
              <w:top w:val="single" w:sz="18" w:space="0" w:color="auto"/>
              <w:left w:val="single" w:sz="18" w:space="0" w:color="auto"/>
              <w:bottom w:val="single" w:sz="18" w:space="0" w:color="auto"/>
              <w:right w:val="single" w:sz="18" w:space="0" w:color="auto"/>
            </w:tcBorders>
            <w:vAlign w:val="center"/>
          </w:tcPr>
          <w:p w14:paraId="7005EDDF" w14:textId="13093CBD" w:rsidR="00070D20" w:rsidRPr="005A7041" w:rsidRDefault="004757CB">
            <w:pPr>
              <w:rPr>
                <w:b/>
                <w:bCs/>
                <w:iCs/>
                <w:sz w:val="20"/>
                <w:lang w:val="es-ES"/>
              </w:rPr>
            </w:pPr>
            <w:r w:rsidRPr="005A7041">
              <w:rPr>
                <w:b/>
                <w:bCs/>
                <w:iCs/>
                <w:sz w:val="20"/>
                <w:lang w:val="es-ES"/>
              </w:rPr>
              <w:t xml:space="preserve">Coeficiente de ponderación propuesto por </w:t>
            </w:r>
            <w:r w:rsidR="009D61BC" w:rsidRPr="005A7041">
              <w:rPr>
                <w:b/>
                <w:bCs/>
                <w:iCs/>
                <w:sz w:val="20"/>
                <w:lang w:val="es-ES"/>
              </w:rPr>
              <w:br/>
            </w:r>
            <w:r w:rsidRPr="005A7041">
              <w:rPr>
                <w:b/>
                <w:bCs/>
                <w:iCs/>
                <w:sz w:val="20"/>
                <w:lang w:val="es-ES"/>
              </w:rPr>
              <w:t>el Licitante</w:t>
            </w:r>
          </w:p>
        </w:tc>
      </w:tr>
      <w:tr w:rsidR="007B586E" w:rsidRPr="001C59B2" w14:paraId="138E063C" w14:textId="77777777">
        <w:trPr>
          <w:cantSplit/>
          <w:jc w:val="center"/>
        </w:trPr>
        <w:tc>
          <w:tcPr>
            <w:tcW w:w="1267" w:type="dxa"/>
            <w:tcBorders>
              <w:top w:val="single" w:sz="18" w:space="0" w:color="auto"/>
              <w:left w:val="single" w:sz="2" w:space="0" w:color="auto"/>
              <w:bottom w:val="single" w:sz="2" w:space="0" w:color="auto"/>
              <w:right w:val="single" w:sz="2" w:space="0" w:color="auto"/>
            </w:tcBorders>
          </w:tcPr>
          <w:p w14:paraId="06294718" w14:textId="77777777" w:rsidR="007B586E" w:rsidRPr="005A7041" w:rsidRDefault="007B586E" w:rsidP="006B68B4">
            <w:pPr>
              <w:spacing w:before="120"/>
              <w:ind w:left="990"/>
              <w:rPr>
                <w:sz w:val="20"/>
                <w:lang w:val="es-ES"/>
              </w:rPr>
            </w:pPr>
          </w:p>
        </w:tc>
        <w:tc>
          <w:tcPr>
            <w:tcW w:w="1483" w:type="dxa"/>
            <w:tcBorders>
              <w:top w:val="single" w:sz="18" w:space="0" w:color="auto"/>
              <w:left w:val="single" w:sz="2" w:space="0" w:color="auto"/>
              <w:bottom w:val="single" w:sz="2" w:space="0" w:color="auto"/>
              <w:right w:val="single" w:sz="2" w:space="0" w:color="auto"/>
            </w:tcBorders>
          </w:tcPr>
          <w:p w14:paraId="789915C5" w14:textId="77777777" w:rsidR="007B586E" w:rsidRPr="005A7041" w:rsidRDefault="007B586E">
            <w:pPr>
              <w:rPr>
                <w:sz w:val="20"/>
                <w:lang w:val="es-ES"/>
              </w:rPr>
            </w:pPr>
            <w:r w:rsidRPr="005A7041">
              <w:rPr>
                <w:sz w:val="20"/>
                <w:lang w:val="es-ES"/>
              </w:rPr>
              <w:t>No</w:t>
            </w:r>
            <w:r w:rsidR="004757CB" w:rsidRPr="005A7041">
              <w:rPr>
                <w:sz w:val="20"/>
                <w:lang w:val="es-ES"/>
              </w:rPr>
              <w:t xml:space="preserve"> </w:t>
            </w:r>
            <w:r w:rsidRPr="005A7041">
              <w:rPr>
                <w:sz w:val="20"/>
                <w:lang w:val="es-ES"/>
              </w:rPr>
              <w:t>ajustable</w:t>
            </w:r>
          </w:p>
        </w:tc>
        <w:tc>
          <w:tcPr>
            <w:tcW w:w="1483" w:type="dxa"/>
            <w:tcBorders>
              <w:top w:val="single" w:sz="18" w:space="0" w:color="auto"/>
              <w:left w:val="single" w:sz="2" w:space="0" w:color="auto"/>
              <w:bottom w:val="single" w:sz="2" w:space="0" w:color="auto"/>
              <w:right w:val="single" w:sz="2" w:space="0" w:color="auto"/>
            </w:tcBorders>
          </w:tcPr>
          <w:p w14:paraId="23E50D4C" w14:textId="77777777" w:rsidR="007B586E" w:rsidRPr="005A7041" w:rsidRDefault="007B586E">
            <w:pPr>
              <w:rPr>
                <w:sz w:val="20"/>
                <w:lang w:val="es-ES"/>
              </w:rPr>
            </w:pPr>
            <w:r w:rsidRPr="005A7041">
              <w:rPr>
                <w:sz w:val="20"/>
                <w:lang w:val="es-ES"/>
              </w:rPr>
              <w:t>—</w:t>
            </w:r>
          </w:p>
        </w:tc>
        <w:tc>
          <w:tcPr>
            <w:tcW w:w="1483" w:type="dxa"/>
            <w:tcBorders>
              <w:top w:val="single" w:sz="18" w:space="0" w:color="auto"/>
              <w:left w:val="single" w:sz="2" w:space="0" w:color="auto"/>
              <w:bottom w:val="single" w:sz="2" w:space="0" w:color="auto"/>
              <w:right w:val="single" w:sz="2" w:space="0" w:color="auto"/>
            </w:tcBorders>
          </w:tcPr>
          <w:p w14:paraId="253BD149" w14:textId="77777777" w:rsidR="007B586E" w:rsidRPr="005A7041" w:rsidRDefault="007B586E">
            <w:pPr>
              <w:rPr>
                <w:sz w:val="20"/>
                <w:lang w:val="es-ES"/>
              </w:rPr>
            </w:pPr>
            <w:r w:rsidRPr="005A7041">
              <w:rPr>
                <w:sz w:val="20"/>
                <w:lang w:val="es-ES"/>
              </w:rPr>
              <w:t>—</w:t>
            </w:r>
          </w:p>
        </w:tc>
        <w:tc>
          <w:tcPr>
            <w:tcW w:w="1853" w:type="dxa"/>
            <w:tcBorders>
              <w:top w:val="single" w:sz="18" w:space="0" w:color="auto"/>
              <w:left w:val="single" w:sz="2" w:space="0" w:color="auto"/>
              <w:bottom w:val="single" w:sz="18" w:space="0" w:color="auto"/>
              <w:right w:val="single" w:sz="2" w:space="0" w:color="auto"/>
            </w:tcBorders>
          </w:tcPr>
          <w:p w14:paraId="02D8AB99" w14:textId="77777777" w:rsidR="007B586E" w:rsidRPr="005A7041" w:rsidRDefault="007B586E">
            <w:pPr>
              <w:rPr>
                <w:sz w:val="20"/>
                <w:lang w:val="es-ES"/>
              </w:rPr>
            </w:pPr>
            <w:r w:rsidRPr="005A7041">
              <w:rPr>
                <w:sz w:val="20"/>
                <w:lang w:val="es-ES"/>
              </w:rPr>
              <w:t>—</w:t>
            </w:r>
          </w:p>
        </w:tc>
        <w:tc>
          <w:tcPr>
            <w:tcW w:w="1575" w:type="dxa"/>
            <w:tcBorders>
              <w:top w:val="single" w:sz="18" w:space="0" w:color="auto"/>
              <w:left w:val="single" w:sz="2" w:space="0" w:color="auto"/>
              <w:bottom w:val="single" w:sz="18" w:space="0" w:color="auto"/>
              <w:right w:val="single" w:sz="2" w:space="0" w:color="auto"/>
            </w:tcBorders>
          </w:tcPr>
          <w:p w14:paraId="4D3BCA66" w14:textId="354AC404" w:rsidR="007B586E" w:rsidRPr="005A7041" w:rsidRDefault="007B586E">
            <w:pPr>
              <w:rPr>
                <w:sz w:val="20"/>
                <w:lang w:val="es-ES"/>
              </w:rPr>
            </w:pPr>
            <w:r w:rsidRPr="005A7041">
              <w:rPr>
                <w:sz w:val="20"/>
                <w:lang w:val="es-ES"/>
              </w:rPr>
              <w:t>A:</w:t>
            </w:r>
            <w:r w:rsidR="003A51A6" w:rsidRPr="005A7041">
              <w:rPr>
                <w:sz w:val="20"/>
                <w:lang w:val="es-ES"/>
              </w:rPr>
              <w:t xml:space="preserve"> </w:t>
            </w:r>
            <w:r w:rsidRPr="005A7041">
              <w:rPr>
                <w:sz w:val="20"/>
                <w:u w:val="single"/>
                <w:lang w:val="es-ES"/>
              </w:rPr>
              <w:tab/>
            </w:r>
            <w:r w:rsidR="005B6664" w:rsidRPr="005A7041">
              <w:rPr>
                <w:sz w:val="20"/>
                <w:u w:val="single"/>
                <w:lang w:val="es-ES"/>
              </w:rPr>
              <w:t>*</w:t>
            </w:r>
          </w:p>
          <w:p w14:paraId="09D07F48" w14:textId="3588AD81" w:rsidR="007B586E" w:rsidRPr="005A7041" w:rsidRDefault="007B586E">
            <w:pPr>
              <w:rPr>
                <w:sz w:val="20"/>
                <w:lang w:val="es-ES"/>
              </w:rPr>
            </w:pPr>
            <w:r w:rsidRPr="005A7041">
              <w:rPr>
                <w:sz w:val="20"/>
                <w:lang w:val="es-ES"/>
              </w:rPr>
              <w:t>B:</w:t>
            </w:r>
            <w:r w:rsidR="003A51A6" w:rsidRPr="005A7041">
              <w:rPr>
                <w:sz w:val="20"/>
                <w:lang w:val="es-ES"/>
              </w:rPr>
              <w:t xml:space="preserve"> </w:t>
            </w:r>
            <w:r w:rsidRPr="005A7041">
              <w:rPr>
                <w:sz w:val="20"/>
                <w:u w:val="single"/>
                <w:lang w:val="es-ES"/>
              </w:rPr>
              <w:tab/>
            </w:r>
            <w:r w:rsidR="005B6664" w:rsidRPr="005A7041">
              <w:rPr>
                <w:sz w:val="20"/>
                <w:u w:val="single"/>
                <w:lang w:val="es-ES"/>
              </w:rPr>
              <w:t>*</w:t>
            </w:r>
          </w:p>
          <w:p w14:paraId="1EAF9791" w14:textId="3DD82B88" w:rsidR="007B586E" w:rsidRPr="005A7041" w:rsidRDefault="007B586E">
            <w:pPr>
              <w:rPr>
                <w:sz w:val="20"/>
                <w:lang w:val="es-ES"/>
              </w:rPr>
            </w:pPr>
            <w:r w:rsidRPr="005A7041">
              <w:rPr>
                <w:sz w:val="20"/>
                <w:lang w:val="es-ES"/>
              </w:rPr>
              <w:t>C:</w:t>
            </w:r>
            <w:r w:rsidR="003A51A6" w:rsidRPr="005A7041">
              <w:rPr>
                <w:sz w:val="20"/>
                <w:lang w:val="es-ES"/>
              </w:rPr>
              <w:t xml:space="preserve"> </w:t>
            </w:r>
            <w:r w:rsidRPr="005A7041">
              <w:rPr>
                <w:sz w:val="20"/>
                <w:u w:val="single"/>
                <w:lang w:val="es-ES"/>
              </w:rPr>
              <w:tab/>
            </w:r>
            <w:r w:rsidR="005B6664" w:rsidRPr="005A7041">
              <w:rPr>
                <w:sz w:val="20"/>
                <w:u w:val="single"/>
                <w:lang w:val="es-ES"/>
              </w:rPr>
              <w:t>*</w:t>
            </w:r>
          </w:p>
          <w:p w14:paraId="5156682C" w14:textId="1F5B0075" w:rsidR="007B586E" w:rsidRPr="005A7041" w:rsidRDefault="007B586E">
            <w:pPr>
              <w:rPr>
                <w:sz w:val="20"/>
                <w:lang w:val="es-ES"/>
              </w:rPr>
            </w:pPr>
            <w:r w:rsidRPr="005A7041">
              <w:rPr>
                <w:sz w:val="20"/>
                <w:lang w:val="es-ES"/>
              </w:rPr>
              <w:t>D:</w:t>
            </w:r>
            <w:r w:rsidR="003A51A6" w:rsidRPr="005A7041">
              <w:rPr>
                <w:sz w:val="20"/>
                <w:lang w:val="es-ES"/>
              </w:rPr>
              <w:t xml:space="preserve"> </w:t>
            </w:r>
            <w:r w:rsidRPr="005A7041">
              <w:rPr>
                <w:sz w:val="20"/>
                <w:u w:val="single"/>
                <w:lang w:val="es-ES"/>
              </w:rPr>
              <w:tab/>
            </w:r>
            <w:r w:rsidR="005B6664" w:rsidRPr="005A7041">
              <w:rPr>
                <w:sz w:val="20"/>
                <w:u w:val="single"/>
                <w:lang w:val="es-ES"/>
              </w:rPr>
              <w:t>*</w:t>
            </w:r>
          </w:p>
          <w:p w14:paraId="7AE7394C" w14:textId="4464E42D" w:rsidR="007B586E" w:rsidRPr="005A7041" w:rsidRDefault="007B586E">
            <w:pPr>
              <w:rPr>
                <w:sz w:val="20"/>
                <w:lang w:val="es-ES"/>
              </w:rPr>
            </w:pPr>
            <w:r w:rsidRPr="005A7041">
              <w:rPr>
                <w:sz w:val="20"/>
                <w:lang w:val="es-ES"/>
              </w:rPr>
              <w:t>E:</w:t>
            </w:r>
            <w:r w:rsidR="003A51A6" w:rsidRPr="005A7041">
              <w:rPr>
                <w:sz w:val="20"/>
                <w:lang w:val="es-ES"/>
              </w:rPr>
              <w:t xml:space="preserve"> </w:t>
            </w:r>
            <w:r w:rsidRPr="005A7041">
              <w:rPr>
                <w:sz w:val="20"/>
                <w:u w:val="single"/>
                <w:lang w:val="es-ES"/>
              </w:rPr>
              <w:tab/>
            </w:r>
            <w:r w:rsidR="005B6664" w:rsidRPr="005A7041">
              <w:rPr>
                <w:sz w:val="20"/>
                <w:u w:val="single"/>
                <w:lang w:val="es-ES"/>
              </w:rPr>
              <w:t>*</w:t>
            </w:r>
          </w:p>
        </w:tc>
      </w:tr>
      <w:tr w:rsidR="007B586E" w:rsidRPr="001C59B2" w14:paraId="4A25A1B1" w14:textId="77777777">
        <w:trPr>
          <w:cantSplit/>
          <w:jc w:val="center"/>
        </w:trPr>
        <w:tc>
          <w:tcPr>
            <w:tcW w:w="1267" w:type="dxa"/>
            <w:tcBorders>
              <w:top w:val="single" w:sz="2" w:space="0" w:color="auto"/>
            </w:tcBorders>
          </w:tcPr>
          <w:p w14:paraId="4A91D562" w14:textId="77777777" w:rsidR="007B586E" w:rsidRPr="005A7041" w:rsidRDefault="007B586E" w:rsidP="006B68B4">
            <w:pPr>
              <w:spacing w:before="120"/>
              <w:ind w:left="990"/>
              <w:rPr>
                <w:b/>
                <w:bCs/>
                <w:sz w:val="20"/>
                <w:lang w:val="es-ES"/>
              </w:rPr>
            </w:pPr>
          </w:p>
        </w:tc>
        <w:tc>
          <w:tcPr>
            <w:tcW w:w="1483" w:type="dxa"/>
            <w:tcBorders>
              <w:top w:val="single" w:sz="2" w:space="0" w:color="auto"/>
            </w:tcBorders>
          </w:tcPr>
          <w:p w14:paraId="57B3E32C" w14:textId="77777777" w:rsidR="007B586E" w:rsidRPr="005A7041" w:rsidRDefault="007B586E" w:rsidP="006B68B4">
            <w:pPr>
              <w:spacing w:before="120"/>
              <w:ind w:left="990"/>
              <w:rPr>
                <w:b/>
                <w:bCs/>
                <w:sz w:val="20"/>
                <w:lang w:val="es-ES"/>
              </w:rPr>
            </w:pPr>
          </w:p>
        </w:tc>
        <w:tc>
          <w:tcPr>
            <w:tcW w:w="1483" w:type="dxa"/>
            <w:tcBorders>
              <w:top w:val="single" w:sz="2" w:space="0" w:color="auto"/>
            </w:tcBorders>
          </w:tcPr>
          <w:p w14:paraId="2B1EEF45" w14:textId="77777777" w:rsidR="007B586E" w:rsidRPr="005A7041" w:rsidRDefault="007B586E" w:rsidP="006B68B4">
            <w:pPr>
              <w:spacing w:before="120"/>
              <w:ind w:left="990"/>
              <w:rPr>
                <w:b/>
                <w:bCs/>
                <w:sz w:val="20"/>
                <w:lang w:val="es-ES"/>
              </w:rPr>
            </w:pPr>
          </w:p>
        </w:tc>
        <w:tc>
          <w:tcPr>
            <w:tcW w:w="1483" w:type="dxa"/>
            <w:tcBorders>
              <w:top w:val="single" w:sz="2" w:space="0" w:color="auto"/>
              <w:right w:val="single" w:sz="18" w:space="0" w:color="auto"/>
            </w:tcBorders>
          </w:tcPr>
          <w:p w14:paraId="5CCDED33" w14:textId="77777777" w:rsidR="007B586E" w:rsidRPr="005A7041" w:rsidRDefault="007B586E">
            <w:pPr>
              <w:rPr>
                <w:b/>
                <w:bCs/>
                <w:sz w:val="20"/>
                <w:lang w:val="es-ES"/>
              </w:rPr>
            </w:pPr>
            <w:r w:rsidRPr="005A7041">
              <w:rPr>
                <w:b/>
                <w:bCs/>
                <w:sz w:val="20"/>
                <w:lang w:val="es-ES"/>
              </w:rPr>
              <w:t>Total</w:t>
            </w:r>
          </w:p>
        </w:tc>
        <w:tc>
          <w:tcPr>
            <w:tcW w:w="1853" w:type="dxa"/>
            <w:tcBorders>
              <w:top w:val="single" w:sz="18" w:space="0" w:color="auto"/>
              <w:left w:val="single" w:sz="18" w:space="0" w:color="auto"/>
              <w:bottom w:val="single" w:sz="18" w:space="0" w:color="auto"/>
              <w:right w:val="single" w:sz="18" w:space="0" w:color="auto"/>
            </w:tcBorders>
          </w:tcPr>
          <w:p w14:paraId="6311B423" w14:textId="77777777" w:rsidR="007B586E" w:rsidRPr="005A7041" w:rsidRDefault="007B586E" w:rsidP="006B68B4">
            <w:pPr>
              <w:spacing w:before="120"/>
              <w:ind w:left="990"/>
              <w:rPr>
                <w:b/>
                <w:bCs/>
                <w:sz w:val="20"/>
                <w:lang w:val="es-ES"/>
              </w:rPr>
            </w:pPr>
          </w:p>
        </w:tc>
        <w:tc>
          <w:tcPr>
            <w:tcW w:w="1575" w:type="dxa"/>
            <w:tcBorders>
              <w:top w:val="single" w:sz="18" w:space="0" w:color="auto"/>
              <w:left w:val="single" w:sz="18" w:space="0" w:color="auto"/>
              <w:bottom w:val="single" w:sz="18" w:space="0" w:color="auto"/>
              <w:right w:val="single" w:sz="18" w:space="0" w:color="auto"/>
            </w:tcBorders>
          </w:tcPr>
          <w:p w14:paraId="39389129" w14:textId="77777777" w:rsidR="007B586E" w:rsidRPr="005A7041" w:rsidRDefault="007B586E">
            <w:pPr>
              <w:rPr>
                <w:b/>
                <w:bCs/>
                <w:sz w:val="20"/>
                <w:lang w:val="es-ES"/>
              </w:rPr>
            </w:pPr>
            <w:r w:rsidRPr="005A7041">
              <w:rPr>
                <w:b/>
                <w:bCs/>
                <w:sz w:val="20"/>
                <w:lang w:val="es-ES"/>
              </w:rPr>
              <w:t>1</w:t>
            </w:r>
            <w:r w:rsidR="00070D20" w:rsidRPr="005A7041">
              <w:rPr>
                <w:b/>
                <w:bCs/>
                <w:sz w:val="20"/>
                <w:lang w:val="es-ES"/>
              </w:rPr>
              <w:t>,</w:t>
            </w:r>
            <w:r w:rsidRPr="005A7041">
              <w:rPr>
                <w:b/>
                <w:bCs/>
                <w:sz w:val="20"/>
                <w:lang w:val="es-ES"/>
              </w:rPr>
              <w:t>00</w:t>
            </w:r>
          </w:p>
        </w:tc>
      </w:tr>
    </w:tbl>
    <w:p w14:paraId="20B8EE4D" w14:textId="77777777" w:rsidR="007B586E" w:rsidRPr="005A7041" w:rsidRDefault="007B586E">
      <w:pPr>
        <w:rPr>
          <w:lang w:val="es-ES"/>
        </w:rPr>
      </w:pPr>
    </w:p>
    <w:p w14:paraId="719AC222" w14:textId="264C0BCF" w:rsidR="00E833ED" w:rsidRPr="005A7041" w:rsidRDefault="00E833ED" w:rsidP="00E833ED">
      <w:pPr>
        <w:suppressAutoHyphens/>
        <w:rPr>
          <w:lang w:val="es-ES"/>
        </w:rPr>
      </w:pPr>
      <w:r w:rsidRPr="005A7041">
        <w:rPr>
          <w:lang w:val="es-ES"/>
        </w:rPr>
        <w:t>[*</w:t>
      </w:r>
      <w:r w:rsidR="003A51A6" w:rsidRPr="005A7041">
        <w:rPr>
          <w:lang w:val="es-ES"/>
        </w:rPr>
        <w:t xml:space="preserve"> </w:t>
      </w:r>
      <w:r w:rsidR="004757CB" w:rsidRPr="005A7041">
        <w:rPr>
          <w:lang w:val="es-ES"/>
        </w:rPr>
        <w:t xml:space="preserve">Para ser consignado por el </w:t>
      </w:r>
      <w:r w:rsidR="00D73295" w:rsidRPr="005A7041">
        <w:rPr>
          <w:lang w:val="es-ES"/>
        </w:rPr>
        <w:t>Contratante</w:t>
      </w:r>
      <w:r w:rsidRPr="005A7041">
        <w:rPr>
          <w:lang w:val="es-ES"/>
        </w:rPr>
        <w:t xml:space="preserve">. </w:t>
      </w:r>
      <w:r w:rsidR="004757CB" w:rsidRPr="005A7041">
        <w:rPr>
          <w:lang w:val="es-ES"/>
        </w:rPr>
        <w:t xml:space="preserve">Mientras que </w:t>
      </w:r>
      <w:r w:rsidR="003C2A3E" w:rsidRPr="005A7041">
        <w:rPr>
          <w:lang w:val="es-ES"/>
        </w:rPr>
        <w:t>“</w:t>
      </w:r>
      <w:r w:rsidRPr="005A7041">
        <w:rPr>
          <w:lang w:val="es-ES"/>
        </w:rPr>
        <w:t>A</w:t>
      </w:r>
      <w:r w:rsidR="003C2A3E" w:rsidRPr="005A7041">
        <w:rPr>
          <w:lang w:val="es-ES"/>
        </w:rPr>
        <w:t>”</w:t>
      </w:r>
      <w:r w:rsidRPr="005A7041">
        <w:rPr>
          <w:lang w:val="es-ES"/>
        </w:rPr>
        <w:t xml:space="preserve"> </w:t>
      </w:r>
      <w:r w:rsidR="004757CB" w:rsidRPr="005A7041">
        <w:rPr>
          <w:lang w:val="es-ES"/>
        </w:rPr>
        <w:t>debería ser un porcentaje fijo</w:t>
      </w:r>
      <w:r w:rsidRPr="005A7041">
        <w:rPr>
          <w:lang w:val="es-ES"/>
        </w:rPr>
        <w:t>, B, C, D</w:t>
      </w:r>
      <w:r w:rsidR="004757CB" w:rsidRPr="005A7041">
        <w:rPr>
          <w:lang w:val="es-ES"/>
        </w:rPr>
        <w:t xml:space="preserve"> y</w:t>
      </w:r>
      <w:r w:rsidRPr="005A7041">
        <w:rPr>
          <w:lang w:val="es-ES"/>
        </w:rPr>
        <w:t xml:space="preserve"> E </w:t>
      </w:r>
      <w:r w:rsidR="004757CB" w:rsidRPr="005A7041">
        <w:rPr>
          <w:lang w:val="es-ES"/>
        </w:rPr>
        <w:t xml:space="preserve">deberían especificar un rango de valores, y se pedirá al </w:t>
      </w:r>
      <w:r w:rsidR="002D22FE" w:rsidRPr="005A7041">
        <w:rPr>
          <w:lang w:val="es-ES"/>
        </w:rPr>
        <w:t>Licitante</w:t>
      </w:r>
      <w:r w:rsidRPr="005A7041">
        <w:rPr>
          <w:lang w:val="es-ES"/>
        </w:rPr>
        <w:t xml:space="preserve"> </w:t>
      </w:r>
      <w:r w:rsidR="004757CB" w:rsidRPr="005A7041">
        <w:rPr>
          <w:lang w:val="es-ES"/>
        </w:rPr>
        <w:t>que indique un valor dentro del rango, de modo que la ponderación total sea igual a</w:t>
      </w:r>
      <w:r w:rsidRPr="005A7041">
        <w:rPr>
          <w:lang w:val="es-ES"/>
        </w:rPr>
        <w:t xml:space="preserve"> 1</w:t>
      </w:r>
      <w:r w:rsidR="004757CB" w:rsidRPr="005A7041">
        <w:rPr>
          <w:lang w:val="es-ES"/>
        </w:rPr>
        <w:t>,</w:t>
      </w:r>
      <w:r w:rsidRPr="005A7041">
        <w:rPr>
          <w:lang w:val="es-ES"/>
        </w:rPr>
        <w:t>00]</w:t>
      </w:r>
      <w:r w:rsidR="00C526BE" w:rsidRPr="005A7041">
        <w:rPr>
          <w:lang w:val="es-ES"/>
        </w:rPr>
        <w:t>.</w:t>
      </w:r>
    </w:p>
    <w:p w14:paraId="59167B1A" w14:textId="77777777" w:rsidR="007B586E" w:rsidRPr="005A7041" w:rsidRDefault="007B586E">
      <w:pPr>
        <w:rPr>
          <w:lang w:val="es-ES"/>
        </w:rPr>
      </w:pPr>
    </w:p>
    <w:p w14:paraId="4E7D6BE3" w14:textId="77777777" w:rsidR="007B586E" w:rsidRPr="005A7041" w:rsidRDefault="007B586E">
      <w:pPr>
        <w:rPr>
          <w:lang w:val="es-ES"/>
        </w:rPr>
      </w:pPr>
    </w:p>
    <w:p w14:paraId="3CA0BC55" w14:textId="77777777" w:rsidR="007B586E" w:rsidRPr="005A7041" w:rsidRDefault="004757CB">
      <w:pPr>
        <w:rPr>
          <w:b/>
          <w:lang w:val="es-ES"/>
        </w:rPr>
      </w:pPr>
      <w:r w:rsidRPr="005A7041">
        <w:rPr>
          <w:b/>
          <w:lang w:val="es-ES"/>
        </w:rPr>
        <w:t>Cuadro B. Moneda extranjera</w:t>
      </w:r>
    </w:p>
    <w:p w14:paraId="7D65CCB0" w14:textId="77777777" w:rsidR="007B586E" w:rsidRPr="005A7041" w:rsidRDefault="007B586E">
      <w:pPr>
        <w:rPr>
          <w:lang w:val="es-ES"/>
        </w:rPr>
      </w:pPr>
      <w:r w:rsidRPr="005A7041">
        <w:rPr>
          <w:lang w:val="es-ES"/>
        </w:rPr>
        <w:t>N</w:t>
      </w:r>
      <w:r w:rsidR="004757CB" w:rsidRPr="005A7041">
        <w:rPr>
          <w:lang w:val="es-ES"/>
        </w:rPr>
        <w:t>ombre de la moneda</w:t>
      </w:r>
      <w:r w:rsidRPr="005A7041">
        <w:rPr>
          <w:lang w:val="es-ES"/>
        </w:rPr>
        <w:t>: _______________</w:t>
      </w:r>
    </w:p>
    <w:p w14:paraId="456A648A" w14:textId="77777777" w:rsidR="007B586E" w:rsidRPr="005A7041" w:rsidRDefault="007B586E">
      <w:pPr>
        <w:rPr>
          <w:bCs/>
          <w:lang w:val="es-ES"/>
        </w:rPr>
      </w:pPr>
    </w:p>
    <w:p w14:paraId="1D9FCB7D" w14:textId="77777777" w:rsidR="007B586E" w:rsidRPr="005A7041" w:rsidRDefault="004757CB">
      <w:pPr>
        <w:rPr>
          <w:lang w:val="es-ES"/>
        </w:rPr>
      </w:pPr>
      <w:r w:rsidRPr="005A7041">
        <w:rPr>
          <w:lang w:val="es-ES"/>
        </w:rPr>
        <w:t xml:space="preserve">Si el Licitante desea cotizar en más de una moneda extranjera, se deberá repetir </w:t>
      </w:r>
      <w:r w:rsidR="00106721" w:rsidRPr="005A7041">
        <w:rPr>
          <w:lang w:val="es-ES"/>
        </w:rPr>
        <w:t xml:space="preserve">el cuadro siguiente </w:t>
      </w:r>
      <w:r w:rsidRPr="005A7041">
        <w:rPr>
          <w:lang w:val="es-ES"/>
        </w:rPr>
        <w:t>para cada una de ellas</w:t>
      </w:r>
      <w:r w:rsidR="007B586E" w:rsidRPr="005A7041">
        <w:rPr>
          <w:lang w:val="es-ES"/>
        </w:rPr>
        <w:t>.</w:t>
      </w:r>
    </w:p>
    <w:p w14:paraId="164E4D95" w14:textId="77777777" w:rsidR="007B586E" w:rsidRPr="005A7041" w:rsidRDefault="007B586E">
      <w:pPr>
        <w:rPr>
          <w:bCs/>
          <w:iCs/>
          <w:lang w:val="es-ES"/>
        </w:rPr>
      </w:pPr>
    </w:p>
    <w:tbl>
      <w:tblPr>
        <w:tblW w:w="9126" w:type="dxa"/>
        <w:jc w:val="center"/>
        <w:tblLayout w:type="fixed"/>
        <w:tblCellMar>
          <w:left w:w="72" w:type="dxa"/>
          <w:right w:w="72" w:type="dxa"/>
        </w:tblCellMar>
        <w:tblLook w:val="0000" w:firstRow="0" w:lastRow="0" w:firstColumn="0" w:lastColumn="0" w:noHBand="0" w:noVBand="0"/>
      </w:tblPr>
      <w:tblGrid>
        <w:gridCol w:w="928"/>
        <w:gridCol w:w="1596"/>
        <w:gridCol w:w="1233"/>
        <w:gridCol w:w="1161"/>
        <w:gridCol w:w="1451"/>
        <w:gridCol w:w="1306"/>
        <w:gridCol w:w="1451"/>
      </w:tblGrid>
      <w:tr w:rsidR="00D02F4D" w:rsidRPr="001C59B2" w14:paraId="24F8B40A" w14:textId="77777777" w:rsidTr="009D61BC">
        <w:trPr>
          <w:tblHeader/>
          <w:jc w:val="center"/>
        </w:trPr>
        <w:tc>
          <w:tcPr>
            <w:tcW w:w="928" w:type="dxa"/>
            <w:tcBorders>
              <w:top w:val="single" w:sz="18" w:space="0" w:color="auto"/>
              <w:left w:val="single" w:sz="18" w:space="0" w:color="auto"/>
              <w:bottom w:val="single" w:sz="18" w:space="0" w:color="auto"/>
              <w:right w:val="single" w:sz="18" w:space="0" w:color="auto"/>
            </w:tcBorders>
            <w:vAlign w:val="center"/>
          </w:tcPr>
          <w:p w14:paraId="5503186E" w14:textId="77777777" w:rsidR="00D02F4D" w:rsidRPr="005A7041" w:rsidRDefault="00D02F4D" w:rsidP="006B68B4">
            <w:pPr>
              <w:suppressAutoHyphens/>
              <w:rPr>
                <w:b/>
                <w:bCs/>
                <w:iCs/>
                <w:sz w:val="20"/>
                <w:lang w:val="es-ES"/>
              </w:rPr>
            </w:pPr>
            <w:r w:rsidRPr="005A7041">
              <w:rPr>
                <w:b/>
                <w:bCs/>
                <w:iCs/>
                <w:sz w:val="20"/>
                <w:lang w:val="es-ES"/>
              </w:rPr>
              <w:t>Código del índice</w:t>
            </w:r>
          </w:p>
        </w:tc>
        <w:tc>
          <w:tcPr>
            <w:tcW w:w="1596" w:type="dxa"/>
            <w:tcBorders>
              <w:top w:val="single" w:sz="18" w:space="0" w:color="auto"/>
              <w:left w:val="single" w:sz="18" w:space="0" w:color="auto"/>
              <w:bottom w:val="single" w:sz="18" w:space="0" w:color="auto"/>
              <w:right w:val="single" w:sz="18" w:space="0" w:color="auto"/>
            </w:tcBorders>
            <w:vAlign w:val="center"/>
          </w:tcPr>
          <w:p w14:paraId="72CD22DA" w14:textId="77777777" w:rsidR="00D02F4D" w:rsidRPr="005A7041" w:rsidRDefault="00D02F4D" w:rsidP="006B68B4">
            <w:pPr>
              <w:suppressAutoHyphens/>
              <w:rPr>
                <w:b/>
                <w:bCs/>
                <w:iCs/>
                <w:sz w:val="20"/>
                <w:lang w:val="es-ES"/>
              </w:rPr>
            </w:pPr>
            <w:r w:rsidRPr="005A7041">
              <w:rPr>
                <w:b/>
                <w:bCs/>
                <w:iCs/>
                <w:sz w:val="20"/>
                <w:lang w:val="es-ES"/>
              </w:rPr>
              <w:t>Descripción del índice</w:t>
            </w:r>
          </w:p>
        </w:tc>
        <w:tc>
          <w:tcPr>
            <w:tcW w:w="1233" w:type="dxa"/>
            <w:tcBorders>
              <w:top w:val="single" w:sz="18" w:space="0" w:color="auto"/>
              <w:left w:val="single" w:sz="18" w:space="0" w:color="auto"/>
              <w:bottom w:val="single" w:sz="18" w:space="0" w:color="auto"/>
              <w:right w:val="single" w:sz="18" w:space="0" w:color="auto"/>
            </w:tcBorders>
            <w:vAlign w:val="center"/>
          </w:tcPr>
          <w:p w14:paraId="42BEFECE" w14:textId="77777777" w:rsidR="00D02F4D" w:rsidRPr="005A7041" w:rsidRDefault="00D02F4D" w:rsidP="006B68B4">
            <w:pPr>
              <w:suppressAutoHyphens/>
              <w:rPr>
                <w:b/>
                <w:bCs/>
                <w:iCs/>
                <w:sz w:val="20"/>
                <w:lang w:val="es-ES"/>
              </w:rPr>
            </w:pPr>
            <w:r w:rsidRPr="005A7041">
              <w:rPr>
                <w:b/>
                <w:bCs/>
                <w:iCs/>
                <w:sz w:val="20"/>
                <w:lang w:val="es-ES"/>
              </w:rPr>
              <w:t>Fuente del índice</w:t>
            </w:r>
          </w:p>
        </w:tc>
        <w:tc>
          <w:tcPr>
            <w:tcW w:w="1161" w:type="dxa"/>
            <w:tcBorders>
              <w:top w:val="single" w:sz="18" w:space="0" w:color="auto"/>
              <w:left w:val="single" w:sz="18" w:space="0" w:color="auto"/>
              <w:bottom w:val="single" w:sz="18" w:space="0" w:color="auto"/>
              <w:right w:val="single" w:sz="18" w:space="0" w:color="auto"/>
            </w:tcBorders>
            <w:vAlign w:val="center"/>
          </w:tcPr>
          <w:p w14:paraId="3441F72F" w14:textId="77777777" w:rsidR="00D02F4D" w:rsidRPr="005A7041" w:rsidRDefault="00D02F4D" w:rsidP="006B68B4">
            <w:pPr>
              <w:suppressAutoHyphens/>
              <w:rPr>
                <w:b/>
                <w:bCs/>
                <w:iCs/>
                <w:sz w:val="20"/>
                <w:lang w:val="es-ES"/>
              </w:rPr>
            </w:pPr>
            <w:r w:rsidRPr="005A7041">
              <w:rPr>
                <w:b/>
                <w:bCs/>
                <w:iCs/>
                <w:sz w:val="20"/>
                <w:lang w:val="es-ES"/>
              </w:rPr>
              <w:t>Valor base y fecha de base</w:t>
            </w:r>
          </w:p>
        </w:tc>
        <w:tc>
          <w:tcPr>
            <w:tcW w:w="1451" w:type="dxa"/>
            <w:tcBorders>
              <w:top w:val="single" w:sz="18" w:space="0" w:color="auto"/>
              <w:left w:val="single" w:sz="18" w:space="0" w:color="auto"/>
              <w:bottom w:val="single" w:sz="18" w:space="0" w:color="auto"/>
              <w:right w:val="single" w:sz="18" w:space="0" w:color="auto"/>
            </w:tcBorders>
            <w:vAlign w:val="center"/>
          </w:tcPr>
          <w:p w14:paraId="61B49173" w14:textId="77777777" w:rsidR="00D02F4D" w:rsidRPr="005A7041" w:rsidRDefault="001A7434">
            <w:pPr>
              <w:rPr>
                <w:b/>
                <w:bCs/>
                <w:iCs/>
                <w:sz w:val="20"/>
                <w:lang w:val="es-ES"/>
              </w:rPr>
            </w:pPr>
            <w:r w:rsidRPr="005A7041">
              <w:rPr>
                <w:b/>
                <w:bCs/>
                <w:iCs/>
                <w:sz w:val="20"/>
                <w:lang w:val="es-ES"/>
              </w:rPr>
              <w:t>Tipo/monto moneda del Licitante</w:t>
            </w:r>
          </w:p>
        </w:tc>
        <w:tc>
          <w:tcPr>
            <w:tcW w:w="1306" w:type="dxa"/>
            <w:tcBorders>
              <w:top w:val="single" w:sz="18" w:space="0" w:color="auto"/>
              <w:left w:val="single" w:sz="18" w:space="0" w:color="auto"/>
              <w:bottom w:val="single" w:sz="18" w:space="0" w:color="auto"/>
              <w:right w:val="single" w:sz="18" w:space="0" w:color="auto"/>
            </w:tcBorders>
            <w:vAlign w:val="center"/>
          </w:tcPr>
          <w:p w14:paraId="673CDEA3" w14:textId="77777777" w:rsidR="00D02F4D" w:rsidRPr="005A7041" w:rsidRDefault="00EB1194">
            <w:pPr>
              <w:rPr>
                <w:b/>
                <w:bCs/>
                <w:iCs/>
                <w:sz w:val="20"/>
                <w:lang w:val="es-ES"/>
              </w:rPr>
            </w:pPr>
            <w:r w:rsidRPr="005A7041">
              <w:rPr>
                <w:b/>
                <w:bCs/>
                <w:iCs/>
                <w:sz w:val="20"/>
                <w:lang w:val="es-ES"/>
              </w:rPr>
              <w:t>Equivalente en moneda extranjera 1</w:t>
            </w:r>
          </w:p>
        </w:tc>
        <w:tc>
          <w:tcPr>
            <w:tcW w:w="1451" w:type="dxa"/>
            <w:tcBorders>
              <w:top w:val="single" w:sz="18" w:space="0" w:color="auto"/>
              <w:left w:val="single" w:sz="18" w:space="0" w:color="auto"/>
              <w:bottom w:val="single" w:sz="18" w:space="0" w:color="auto"/>
              <w:right w:val="single" w:sz="18" w:space="0" w:color="auto"/>
            </w:tcBorders>
            <w:vAlign w:val="center"/>
          </w:tcPr>
          <w:p w14:paraId="253608B4" w14:textId="77777777" w:rsidR="00D02F4D" w:rsidRPr="005A7041" w:rsidRDefault="00EB1194">
            <w:pPr>
              <w:rPr>
                <w:b/>
                <w:bCs/>
                <w:iCs/>
                <w:sz w:val="20"/>
                <w:lang w:val="es-ES"/>
              </w:rPr>
            </w:pPr>
            <w:r w:rsidRPr="005A7041">
              <w:rPr>
                <w:b/>
                <w:bCs/>
                <w:iCs/>
                <w:sz w:val="20"/>
                <w:lang w:val="es-ES"/>
              </w:rPr>
              <w:t>Coeficiente de ponderación propuesto por el Licitante</w:t>
            </w:r>
          </w:p>
        </w:tc>
      </w:tr>
      <w:tr w:rsidR="007B586E" w:rsidRPr="001C59B2" w14:paraId="753CCEFA" w14:textId="77777777">
        <w:trPr>
          <w:tblHeader/>
          <w:jc w:val="center"/>
        </w:trPr>
        <w:tc>
          <w:tcPr>
            <w:tcW w:w="928" w:type="dxa"/>
            <w:tcBorders>
              <w:top w:val="single" w:sz="18" w:space="0" w:color="auto"/>
              <w:left w:val="single" w:sz="2" w:space="0" w:color="auto"/>
              <w:bottom w:val="single" w:sz="2" w:space="0" w:color="auto"/>
              <w:right w:val="single" w:sz="2" w:space="0" w:color="auto"/>
            </w:tcBorders>
          </w:tcPr>
          <w:p w14:paraId="741FA485" w14:textId="77777777" w:rsidR="007B586E" w:rsidRPr="005A7041" w:rsidRDefault="007B586E" w:rsidP="006B68B4">
            <w:pPr>
              <w:spacing w:before="120"/>
              <w:ind w:left="990"/>
              <w:rPr>
                <w:iCs/>
                <w:sz w:val="20"/>
                <w:lang w:val="es-ES"/>
              </w:rPr>
            </w:pPr>
          </w:p>
        </w:tc>
        <w:tc>
          <w:tcPr>
            <w:tcW w:w="1596" w:type="dxa"/>
            <w:tcBorders>
              <w:top w:val="single" w:sz="18" w:space="0" w:color="auto"/>
              <w:left w:val="single" w:sz="2" w:space="0" w:color="auto"/>
              <w:bottom w:val="single" w:sz="2" w:space="0" w:color="auto"/>
              <w:right w:val="single" w:sz="2" w:space="0" w:color="auto"/>
            </w:tcBorders>
          </w:tcPr>
          <w:p w14:paraId="7CF767B1" w14:textId="77777777" w:rsidR="007B586E" w:rsidRPr="005A7041" w:rsidRDefault="00D02F4D">
            <w:pPr>
              <w:rPr>
                <w:b/>
                <w:iCs/>
                <w:sz w:val="20"/>
                <w:lang w:val="es-ES"/>
              </w:rPr>
            </w:pPr>
            <w:r w:rsidRPr="005A7041">
              <w:rPr>
                <w:sz w:val="20"/>
                <w:lang w:val="es-ES"/>
              </w:rPr>
              <w:t>No ajustable</w:t>
            </w:r>
          </w:p>
        </w:tc>
        <w:tc>
          <w:tcPr>
            <w:tcW w:w="1233" w:type="dxa"/>
            <w:tcBorders>
              <w:top w:val="single" w:sz="18" w:space="0" w:color="auto"/>
              <w:left w:val="single" w:sz="2" w:space="0" w:color="auto"/>
              <w:bottom w:val="single" w:sz="2" w:space="0" w:color="auto"/>
              <w:right w:val="single" w:sz="2" w:space="0" w:color="auto"/>
            </w:tcBorders>
          </w:tcPr>
          <w:p w14:paraId="3A51E85D" w14:textId="77777777" w:rsidR="007B586E" w:rsidRPr="005A7041" w:rsidRDefault="007B586E">
            <w:pPr>
              <w:rPr>
                <w:iCs/>
                <w:sz w:val="20"/>
                <w:lang w:val="es-ES"/>
              </w:rPr>
            </w:pPr>
            <w:r w:rsidRPr="005A7041">
              <w:rPr>
                <w:iCs/>
                <w:sz w:val="20"/>
                <w:lang w:val="es-ES"/>
              </w:rPr>
              <w:t>—</w:t>
            </w:r>
          </w:p>
        </w:tc>
        <w:tc>
          <w:tcPr>
            <w:tcW w:w="1161" w:type="dxa"/>
            <w:tcBorders>
              <w:top w:val="single" w:sz="18" w:space="0" w:color="auto"/>
              <w:left w:val="single" w:sz="2" w:space="0" w:color="auto"/>
              <w:bottom w:val="single" w:sz="2" w:space="0" w:color="auto"/>
              <w:right w:val="single" w:sz="2" w:space="0" w:color="auto"/>
            </w:tcBorders>
          </w:tcPr>
          <w:p w14:paraId="734C0363" w14:textId="77777777" w:rsidR="007B586E" w:rsidRPr="005A7041" w:rsidRDefault="007B586E">
            <w:pPr>
              <w:rPr>
                <w:iCs/>
                <w:sz w:val="20"/>
                <w:lang w:val="es-ES"/>
              </w:rPr>
            </w:pPr>
            <w:r w:rsidRPr="005A7041">
              <w:rPr>
                <w:iCs/>
                <w:sz w:val="20"/>
                <w:lang w:val="es-ES"/>
              </w:rPr>
              <w:t>—</w:t>
            </w:r>
          </w:p>
        </w:tc>
        <w:tc>
          <w:tcPr>
            <w:tcW w:w="1451" w:type="dxa"/>
            <w:tcBorders>
              <w:top w:val="single" w:sz="18" w:space="0" w:color="auto"/>
              <w:left w:val="single" w:sz="2" w:space="0" w:color="auto"/>
              <w:bottom w:val="single" w:sz="2" w:space="0" w:color="auto"/>
              <w:right w:val="single" w:sz="2" w:space="0" w:color="auto"/>
            </w:tcBorders>
          </w:tcPr>
          <w:p w14:paraId="462AD15E" w14:textId="77777777" w:rsidR="007B586E" w:rsidRPr="005A7041" w:rsidRDefault="007B586E">
            <w:pPr>
              <w:rPr>
                <w:iCs/>
                <w:sz w:val="20"/>
                <w:lang w:val="es-ES"/>
              </w:rPr>
            </w:pPr>
            <w:r w:rsidRPr="005A7041">
              <w:rPr>
                <w:iCs/>
                <w:sz w:val="20"/>
                <w:lang w:val="es-ES"/>
              </w:rPr>
              <w:t>—</w:t>
            </w:r>
          </w:p>
        </w:tc>
        <w:tc>
          <w:tcPr>
            <w:tcW w:w="1306" w:type="dxa"/>
            <w:tcBorders>
              <w:top w:val="single" w:sz="18" w:space="0" w:color="auto"/>
              <w:left w:val="single" w:sz="2" w:space="0" w:color="auto"/>
              <w:bottom w:val="single" w:sz="18" w:space="0" w:color="auto"/>
              <w:right w:val="single" w:sz="2" w:space="0" w:color="auto"/>
            </w:tcBorders>
          </w:tcPr>
          <w:p w14:paraId="73AEEC45" w14:textId="77777777" w:rsidR="007B586E" w:rsidRPr="005A7041" w:rsidRDefault="007B586E" w:rsidP="006B68B4">
            <w:pPr>
              <w:spacing w:before="120"/>
              <w:ind w:left="990"/>
              <w:rPr>
                <w:iCs/>
                <w:sz w:val="20"/>
                <w:lang w:val="es-ES"/>
              </w:rPr>
            </w:pPr>
          </w:p>
        </w:tc>
        <w:tc>
          <w:tcPr>
            <w:tcW w:w="1451" w:type="dxa"/>
            <w:tcBorders>
              <w:top w:val="single" w:sz="18" w:space="0" w:color="auto"/>
              <w:left w:val="single" w:sz="2" w:space="0" w:color="auto"/>
              <w:bottom w:val="single" w:sz="18" w:space="0" w:color="auto"/>
              <w:right w:val="single" w:sz="2" w:space="0" w:color="auto"/>
            </w:tcBorders>
          </w:tcPr>
          <w:p w14:paraId="18AB0D34" w14:textId="362389CB" w:rsidR="007B586E" w:rsidRPr="005A7041" w:rsidRDefault="007B586E">
            <w:pPr>
              <w:rPr>
                <w:iCs/>
                <w:sz w:val="20"/>
                <w:lang w:val="es-ES"/>
              </w:rPr>
            </w:pPr>
            <w:r w:rsidRPr="005A7041">
              <w:rPr>
                <w:iCs/>
                <w:sz w:val="20"/>
                <w:lang w:val="es-ES"/>
              </w:rPr>
              <w:t>A:</w:t>
            </w:r>
            <w:r w:rsidR="003A51A6" w:rsidRPr="005A7041">
              <w:rPr>
                <w:iCs/>
                <w:sz w:val="20"/>
                <w:lang w:val="es-ES"/>
              </w:rPr>
              <w:t xml:space="preserve"> </w:t>
            </w:r>
            <w:r w:rsidRPr="005A7041">
              <w:rPr>
                <w:iCs/>
                <w:sz w:val="20"/>
                <w:u w:val="single"/>
                <w:lang w:val="es-ES"/>
              </w:rPr>
              <w:tab/>
            </w:r>
            <w:r w:rsidR="005B6664" w:rsidRPr="005A7041">
              <w:rPr>
                <w:sz w:val="20"/>
                <w:u w:val="single"/>
                <w:lang w:val="es-ES"/>
              </w:rPr>
              <w:t>*</w:t>
            </w:r>
          </w:p>
          <w:p w14:paraId="75263A5C" w14:textId="5764D95C" w:rsidR="007B586E" w:rsidRPr="005A7041" w:rsidRDefault="007B586E">
            <w:pPr>
              <w:rPr>
                <w:iCs/>
                <w:sz w:val="20"/>
                <w:lang w:val="es-ES"/>
              </w:rPr>
            </w:pPr>
            <w:r w:rsidRPr="005A7041">
              <w:rPr>
                <w:iCs/>
                <w:sz w:val="20"/>
                <w:lang w:val="es-ES"/>
              </w:rPr>
              <w:t>B:</w:t>
            </w:r>
            <w:r w:rsidR="003A51A6" w:rsidRPr="005A7041">
              <w:rPr>
                <w:iCs/>
                <w:sz w:val="20"/>
                <w:lang w:val="es-ES"/>
              </w:rPr>
              <w:t xml:space="preserve"> </w:t>
            </w:r>
            <w:r w:rsidRPr="005A7041">
              <w:rPr>
                <w:iCs/>
                <w:sz w:val="20"/>
                <w:u w:val="single"/>
                <w:lang w:val="es-ES"/>
              </w:rPr>
              <w:tab/>
            </w:r>
            <w:r w:rsidR="005B6664" w:rsidRPr="005A7041">
              <w:rPr>
                <w:sz w:val="20"/>
                <w:u w:val="single"/>
                <w:lang w:val="es-ES"/>
              </w:rPr>
              <w:t>*</w:t>
            </w:r>
          </w:p>
          <w:p w14:paraId="5699DDA5" w14:textId="6095FCCE" w:rsidR="007B586E" w:rsidRPr="005A7041" w:rsidRDefault="007B586E">
            <w:pPr>
              <w:rPr>
                <w:iCs/>
                <w:sz w:val="20"/>
                <w:lang w:val="es-ES"/>
              </w:rPr>
            </w:pPr>
            <w:r w:rsidRPr="005A7041">
              <w:rPr>
                <w:iCs/>
                <w:sz w:val="20"/>
                <w:lang w:val="es-ES"/>
              </w:rPr>
              <w:t>C:</w:t>
            </w:r>
            <w:r w:rsidR="003A51A6" w:rsidRPr="005A7041">
              <w:rPr>
                <w:iCs/>
                <w:sz w:val="20"/>
                <w:lang w:val="es-ES"/>
              </w:rPr>
              <w:t xml:space="preserve"> </w:t>
            </w:r>
            <w:r w:rsidRPr="005A7041">
              <w:rPr>
                <w:iCs/>
                <w:sz w:val="20"/>
                <w:u w:val="single"/>
                <w:lang w:val="es-ES"/>
              </w:rPr>
              <w:tab/>
            </w:r>
            <w:r w:rsidR="005B6664" w:rsidRPr="005A7041">
              <w:rPr>
                <w:sz w:val="20"/>
                <w:u w:val="single"/>
                <w:lang w:val="es-ES"/>
              </w:rPr>
              <w:t>*</w:t>
            </w:r>
          </w:p>
          <w:p w14:paraId="67D8F774" w14:textId="0DD69F20" w:rsidR="007B586E" w:rsidRPr="005A7041" w:rsidRDefault="007B586E">
            <w:pPr>
              <w:rPr>
                <w:iCs/>
                <w:sz w:val="20"/>
                <w:lang w:val="es-ES"/>
              </w:rPr>
            </w:pPr>
            <w:r w:rsidRPr="005A7041">
              <w:rPr>
                <w:iCs/>
                <w:sz w:val="20"/>
                <w:lang w:val="es-ES"/>
              </w:rPr>
              <w:t>D:</w:t>
            </w:r>
            <w:r w:rsidR="003A51A6" w:rsidRPr="005A7041">
              <w:rPr>
                <w:iCs/>
                <w:sz w:val="20"/>
                <w:lang w:val="es-ES"/>
              </w:rPr>
              <w:t xml:space="preserve"> </w:t>
            </w:r>
            <w:r w:rsidRPr="005A7041">
              <w:rPr>
                <w:iCs/>
                <w:sz w:val="20"/>
                <w:u w:val="single"/>
                <w:lang w:val="es-ES"/>
              </w:rPr>
              <w:tab/>
            </w:r>
            <w:r w:rsidR="005B6664" w:rsidRPr="005A7041">
              <w:rPr>
                <w:sz w:val="20"/>
                <w:u w:val="single"/>
                <w:lang w:val="es-ES"/>
              </w:rPr>
              <w:t>*</w:t>
            </w:r>
          </w:p>
          <w:p w14:paraId="099A084B" w14:textId="7A73B964" w:rsidR="007B586E" w:rsidRPr="005A7041" w:rsidRDefault="007B586E">
            <w:pPr>
              <w:rPr>
                <w:iCs/>
                <w:sz w:val="20"/>
                <w:lang w:val="es-ES"/>
              </w:rPr>
            </w:pPr>
            <w:r w:rsidRPr="005A7041">
              <w:rPr>
                <w:iCs/>
                <w:sz w:val="20"/>
                <w:lang w:val="es-ES"/>
              </w:rPr>
              <w:t>E:</w:t>
            </w:r>
            <w:r w:rsidR="003A51A6" w:rsidRPr="005A7041">
              <w:rPr>
                <w:iCs/>
                <w:sz w:val="20"/>
                <w:lang w:val="es-ES"/>
              </w:rPr>
              <w:t xml:space="preserve"> </w:t>
            </w:r>
            <w:r w:rsidRPr="005A7041">
              <w:rPr>
                <w:iCs/>
                <w:sz w:val="20"/>
                <w:u w:val="single"/>
                <w:lang w:val="es-ES"/>
              </w:rPr>
              <w:tab/>
            </w:r>
            <w:r w:rsidR="005B6664" w:rsidRPr="005A7041">
              <w:rPr>
                <w:sz w:val="20"/>
                <w:u w:val="single"/>
                <w:lang w:val="es-ES"/>
              </w:rPr>
              <w:t>*</w:t>
            </w:r>
          </w:p>
        </w:tc>
      </w:tr>
      <w:tr w:rsidR="007B586E" w:rsidRPr="001C59B2" w14:paraId="604F770D" w14:textId="77777777">
        <w:trPr>
          <w:tblHeader/>
          <w:jc w:val="center"/>
        </w:trPr>
        <w:tc>
          <w:tcPr>
            <w:tcW w:w="928" w:type="dxa"/>
            <w:tcBorders>
              <w:top w:val="single" w:sz="2" w:space="0" w:color="auto"/>
            </w:tcBorders>
          </w:tcPr>
          <w:p w14:paraId="38DD53B1" w14:textId="77777777" w:rsidR="007B586E" w:rsidRPr="005A7041" w:rsidRDefault="007B586E" w:rsidP="006B68B4">
            <w:pPr>
              <w:spacing w:before="120"/>
              <w:ind w:left="990"/>
              <w:rPr>
                <w:b/>
                <w:bCs/>
                <w:sz w:val="20"/>
                <w:lang w:val="es-ES"/>
              </w:rPr>
            </w:pPr>
          </w:p>
        </w:tc>
        <w:tc>
          <w:tcPr>
            <w:tcW w:w="1596" w:type="dxa"/>
            <w:tcBorders>
              <w:top w:val="single" w:sz="2" w:space="0" w:color="auto"/>
            </w:tcBorders>
          </w:tcPr>
          <w:p w14:paraId="1DE08558" w14:textId="77777777" w:rsidR="007B586E" w:rsidRPr="005A7041" w:rsidRDefault="007B586E" w:rsidP="006B68B4">
            <w:pPr>
              <w:spacing w:before="120"/>
              <w:ind w:left="990"/>
              <w:rPr>
                <w:b/>
                <w:bCs/>
                <w:sz w:val="20"/>
                <w:lang w:val="es-ES"/>
              </w:rPr>
            </w:pPr>
          </w:p>
        </w:tc>
        <w:tc>
          <w:tcPr>
            <w:tcW w:w="1233" w:type="dxa"/>
            <w:tcBorders>
              <w:top w:val="single" w:sz="2" w:space="0" w:color="auto"/>
            </w:tcBorders>
          </w:tcPr>
          <w:p w14:paraId="496844DB" w14:textId="77777777" w:rsidR="007B586E" w:rsidRPr="005A7041" w:rsidRDefault="007B586E" w:rsidP="006B68B4">
            <w:pPr>
              <w:spacing w:before="120"/>
              <w:ind w:left="990"/>
              <w:rPr>
                <w:b/>
                <w:bCs/>
                <w:sz w:val="20"/>
                <w:lang w:val="es-ES"/>
              </w:rPr>
            </w:pPr>
          </w:p>
        </w:tc>
        <w:tc>
          <w:tcPr>
            <w:tcW w:w="1161" w:type="dxa"/>
            <w:tcBorders>
              <w:top w:val="single" w:sz="2" w:space="0" w:color="auto"/>
            </w:tcBorders>
          </w:tcPr>
          <w:p w14:paraId="40264EC4" w14:textId="77777777" w:rsidR="007B586E" w:rsidRPr="005A7041" w:rsidRDefault="007B586E" w:rsidP="006B68B4">
            <w:pPr>
              <w:spacing w:before="120"/>
              <w:ind w:left="990"/>
              <w:rPr>
                <w:b/>
                <w:bCs/>
                <w:sz w:val="20"/>
                <w:lang w:val="es-ES"/>
              </w:rPr>
            </w:pPr>
          </w:p>
        </w:tc>
        <w:tc>
          <w:tcPr>
            <w:tcW w:w="1451" w:type="dxa"/>
            <w:tcBorders>
              <w:top w:val="single" w:sz="2" w:space="0" w:color="auto"/>
              <w:right w:val="single" w:sz="18" w:space="0" w:color="auto"/>
            </w:tcBorders>
          </w:tcPr>
          <w:p w14:paraId="18A87A71" w14:textId="77777777" w:rsidR="007B586E" w:rsidRPr="005A7041" w:rsidRDefault="007B586E">
            <w:pPr>
              <w:rPr>
                <w:b/>
                <w:bCs/>
                <w:sz w:val="20"/>
                <w:lang w:val="es-ES"/>
              </w:rPr>
            </w:pPr>
            <w:r w:rsidRPr="005A7041">
              <w:rPr>
                <w:b/>
                <w:bCs/>
                <w:sz w:val="20"/>
                <w:lang w:val="es-ES"/>
              </w:rPr>
              <w:t>Total</w:t>
            </w:r>
          </w:p>
        </w:tc>
        <w:tc>
          <w:tcPr>
            <w:tcW w:w="1306" w:type="dxa"/>
            <w:tcBorders>
              <w:top w:val="single" w:sz="18" w:space="0" w:color="auto"/>
              <w:left w:val="single" w:sz="18" w:space="0" w:color="auto"/>
              <w:bottom w:val="single" w:sz="18" w:space="0" w:color="auto"/>
              <w:right w:val="single" w:sz="18" w:space="0" w:color="auto"/>
            </w:tcBorders>
          </w:tcPr>
          <w:p w14:paraId="126DEE3C" w14:textId="77777777" w:rsidR="007B586E" w:rsidRPr="005A7041" w:rsidRDefault="007B586E" w:rsidP="006B68B4">
            <w:pPr>
              <w:spacing w:before="120"/>
              <w:ind w:left="990"/>
              <w:rPr>
                <w:b/>
                <w:bCs/>
                <w:sz w:val="20"/>
                <w:lang w:val="es-ES"/>
              </w:rPr>
            </w:pPr>
          </w:p>
        </w:tc>
        <w:tc>
          <w:tcPr>
            <w:tcW w:w="1451" w:type="dxa"/>
            <w:tcBorders>
              <w:top w:val="single" w:sz="18" w:space="0" w:color="auto"/>
              <w:left w:val="single" w:sz="18" w:space="0" w:color="auto"/>
              <w:bottom w:val="single" w:sz="18" w:space="0" w:color="auto"/>
              <w:right w:val="single" w:sz="18" w:space="0" w:color="auto"/>
            </w:tcBorders>
          </w:tcPr>
          <w:p w14:paraId="1E593B95" w14:textId="77777777" w:rsidR="007B586E" w:rsidRPr="005A7041" w:rsidRDefault="007B586E">
            <w:pPr>
              <w:rPr>
                <w:b/>
                <w:bCs/>
                <w:sz w:val="20"/>
                <w:lang w:val="es-ES"/>
              </w:rPr>
            </w:pPr>
            <w:r w:rsidRPr="005A7041">
              <w:rPr>
                <w:b/>
                <w:bCs/>
                <w:sz w:val="20"/>
                <w:lang w:val="es-ES"/>
              </w:rPr>
              <w:t>1</w:t>
            </w:r>
            <w:r w:rsidR="004757CB" w:rsidRPr="005A7041">
              <w:rPr>
                <w:b/>
                <w:bCs/>
                <w:sz w:val="20"/>
                <w:lang w:val="es-ES"/>
              </w:rPr>
              <w:t>,</w:t>
            </w:r>
            <w:r w:rsidRPr="005A7041">
              <w:rPr>
                <w:b/>
                <w:bCs/>
                <w:sz w:val="20"/>
                <w:lang w:val="es-ES"/>
              </w:rPr>
              <w:t>00</w:t>
            </w:r>
          </w:p>
        </w:tc>
      </w:tr>
    </w:tbl>
    <w:p w14:paraId="63972934" w14:textId="77777777" w:rsidR="007B586E" w:rsidRPr="005A7041" w:rsidRDefault="007B586E">
      <w:pPr>
        <w:tabs>
          <w:tab w:val="left" w:pos="2160"/>
          <w:tab w:val="left" w:pos="3600"/>
          <w:tab w:val="left" w:pos="9144"/>
        </w:tabs>
        <w:suppressAutoHyphens/>
        <w:ind w:right="-72"/>
        <w:rPr>
          <w:rFonts w:cs="Arial"/>
          <w:lang w:val="es-ES"/>
        </w:rPr>
      </w:pPr>
    </w:p>
    <w:p w14:paraId="65EE85D8" w14:textId="47440842" w:rsidR="00F435A0" w:rsidRPr="005A7041" w:rsidRDefault="00E833ED" w:rsidP="00E833ED">
      <w:pPr>
        <w:suppressAutoHyphens/>
        <w:rPr>
          <w:lang w:val="es-ES"/>
        </w:rPr>
      </w:pPr>
      <w:r w:rsidRPr="005A7041">
        <w:rPr>
          <w:lang w:val="es-ES"/>
        </w:rPr>
        <w:t>[*</w:t>
      </w:r>
      <w:r w:rsidR="003A51A6" w:rsidRPr="005A7041">
        <w:rPr>
          <w:lang w:val="es-ES"/>
        </w:rPr>
        <w:t xml:space="preserve"> </w:t>
      </w:r>
      <w:r w:rsidR="004757CB" w:rsidRPr="005A7041">
        <w:rPr>
          <w:lang w:val="es-ES"/>
        </w:rPr>
        <w:t xml:space="preserve">Para ser consignado por el Contratante. Mientras que </w:t>
      </w:r>
      <w:r w:rsidR="003C2A3E" w:rsidRPr="005A7041">
        <w:rPr>
          <w:lang w:val="es-ES"/>
        </w:rPr>
        <w:t>“</w:t>
      </w:r>
      <w:r w:rsidR="004757CB" w:rsidRPr="005A7041">
        <w:rPr>
          <w:lang w:val="es-ES"/>
        </w:rPr>
        <w:t>A</w:t>
      </w:r>
      <w:r w:rsidR="003C2A3E" w:rsidRPr="005A7041">
        <w:rPr>
          <w:lang w:val="es-ES"/>
        </w:rPr>
        <w:t>”</w:t>
      </w:r>
      <w:r w:rsidR="004757CB" w:rsidRPr="005A7041">
        <w:rPr>
          <w:lang w:val="es-ES"/>
        </w:rPr>
        <w:t xml:space="preserve"> debería ser un porcentaje fijo, B, C, D y E deberían especificar un rango de valores, y se pedirá al Licitante que indique un valor dentro del rango, de modo que la ponderación total sea igual a 1,00</w:t>
      </w:r>
      <w:r w:rsidRPr="005A7041">
        <w:rPr>
          <w:lang w:val="es-ES"/>
        </w:rPr>
        <w:t>]</w:t>
      </w:r>
      <w:r w:rsidR="00C526BE" w:rsidRPr="005A7041">
        <w:rPr>
          <w:lang w:val="es-ES"/>
        </w:rPr>
        <w:t>.</w:t>
      </w:r>
    </w:p>
    <w:p w14:paraId="17FDAE5C" w14:textId="1B8EEDDC" w:rsidR="009D61BC" w:rsidRPr="005A7041" w:rsidRDefault="009D61BC" w:rsidP="00E833ED">
      <w:pPr>
        <w:suppressAutoHyphens/>
        <w:rPr>
          <w:lang w:val="es-ES"/>
        </w:rPr>
      </w:pPr>
    </w:p>
    <w:p w14:paraId="5547C36C" w14:textId="0E54FAE1" w:rsidR="009D61BC" w:rsidRPr="005A7041" w:rsidRDefault="009D61BC" w:rsidP="00E833ED">
      <w:pPr>
        <w:suppressAutoHyphens/>
        <w:rPr>
          <w:lang w:val="es-ES"/>
        </w:rPr>
      </w:pPr>
    </w:p>
    <w:p w14:paraId="6D29484D" w14:textId="77777777" w:rsidR="009D61BC" w:rsidRPr="005A7041" w:rsidRDefault="009D61BC" w:rsidP="00E833ED">
      <w:pPr>
        <w:suppressAutoHyphens/>
        <w:rPr>
          <w:lang w:val="es-ES"/>
        </w:rPr>
        <w:sectPr w:rsidR="009D61BC" w:rsidRPr="005A7041" w:rsidSect="006A12BE">
          <w:footnotePr>
            <w:numRestart w:val="eachSect"/>
          </w:footnotePr>
          <w:pgSz w:w="12240" w:h="15840"/>
          <w:pgMar w:top="1440" w:right="1080" w:bottom="1440" w:left="1080" w:header="720" w:footer="720" w:gutter="0"/>
          <w:paperSrc w:first="15" w:other="15"/>
          <w:cols w:space="720"/>
          <w:noEndnote/>
          <w:titlePg/>
          <w:docGrid w:linePitch="326"/>
        </w:sectPr>
      </w:pPr>
    </w:p>
    <w:p w14:paraId="5BB97349" w14:textId="77777777" w:rsidR="00E748E0" w:rsidRPr="005A7041" w:rsidRDefault="00E748E0" w:rsidP="00E748E0">
      <w:pPr>
        <w:pStyle w:val="Subseccion"/>
        <w:spacing w:before="0" w:after="0"/>
        <w:rPr>
          <w:rFonts w:cs="Arial"/>
          <w:lang w:val="es-ES"/>
        </w:rPr>
      </w:pPr>
      <w:bookmarkStart w:id="700" w:name="_Toc450041030"/>
      <w:bookmarkStart w:id="701" w:name="_Toc482181957"/>
      <w:bookmarkEnd w:id="510"/>
    </w:p>
    <w:p w14:paraId="75E658B1" w14:textId="603D1406" w:rsidR="007B586E" w:rsidRPr="005A7041" w:rsidRDefault="00BF6483" w:rsidP="00DC0316">
      <w:pPr>
        <w:pStyle w:val="Subseccion"/>
        <w:rPr>
          <w:rFonts w:cs="Arial"/>
          <w:lang w:val="es-ES"/>
        </w:rPr>
      </w:pPr>
      <w:bookmarkStart w:id="702" w:name="_Toc485742079"/>
      <w:bookmarkStart w:id="703" w:name="_Toc34557111"/>
      <w:bookmarkStart w:id="704" w:name="_Toc122676755"/>
      <w:r w:rsidRPr="005A7041">
        <w:rPr>
          <w:rFonts w:cs="Arial"/>
          <w:lang w:val="es-ES"/>
        </w:rPr>
        <w:t>Sección V</w:t>
      </w:r>
      <w:r w:rsidR="00852D4C" w:rsidRPr="005A7041">
        <w:rPr>
          <w:rFonts w:cs="Arial"/>
          <w:lang w:val="es-ES"/>
        </w:rPr>
        <w:t>.</w:t>
      </w:r>
      <w:r w:rsidR="007B586E" w:rsidRPr="005A7041">
        <w:rPr>
          <w:rFonts w:cs="Arial"/>
          <w:lang w:val="es-ES"/>
        </w:rPr>
        <w:t xml:space="preserve"> </w:t>
      </w:r>
      <w:r w:rsidR="00EE79FA" w:rsidRPr="005A7041">
        <w:rPr>
          <w:lang w:val="es-ES"/>
        </w:rPr>
        <w:t xml:space="preserve">Países </w:t>
      </w:r>
      <w:bookmarkEnd w:id="700"/>
      <w:bookmarkEnd w:id="701"/>
      <w:r w:rsidR="008343F7" w:rsidRPr="005A7041">
        <w:rPr>
          <w:lang w:val="es-ES"/>
        </w:rPr>
        <w:t>Elegibles</w:t>
      </w:r>
      <w:bookmarkEnd w:id="702"/>
      <w:bookmarkEnd w:id="703"/>
      <w:bookmarkEnd w:id="704"/>
    </w:p>
    <w:p w14:paraId="20E58207" w14:textId="0BE03720" w:rsidR="007B586E" w:rsidRPr="005A7041" w:rsidRDefault="007B586E">
      <w:pPr>
        <w:pStyle w:val="Heading5"/>
        <w:jc w:val="center"/>
        <w:rPr>
          <w:rFonts w:ascii="Arial" w:hAnsi="Arial"/>
          <w:b w:val="0"/>
          <w:bCs w:val="0"/>
          <w:sz w:val="20"/>
          <w:lang w:val="es-ES"/>
        </w:rPr>
      </w:pPr>
    </w:p>
    <w:p w14:paraId="33AF7E4C" w14:textId="041E798B" w:rsidR="00E748E0" w:rsidRPr="005A7041" w:rsidRDefault="00E748E0" w:rsidP="00E748E0">
      <w:pPr>
        <w:rPr>
          <w:lang w:val="es-ES"/>
        </w:rPr>
      </w:pPr>
    </w:p>
    <w:p w14:paraId="20297076" w14:textId="77777777" w:rsidR="00E748E0" w:rsidRPr="005A7041" w:rsidRDefault="00E748E0" w:rsidP="00E748E0">
      <w:pPr>
        <w:rPr>
          <w:lang w:val="es-ES"/>
        </w:rPr>
      </w:pPr>
    </w:p>
    <w:p w14:paraId="1FBA069C" w14:textId="77777777" w:rsidR="007B586E" w:rsidRPr="005A7041" w:rsidRDefault="007B586E">
      <w:pPr>
        <w:pStyle w:val="Heading5"/>
        <w:jc w:val="center"/>
        <w:rPr>
          <w:rFonts w:ascii="Arial" w:hAnsi="Arial"/>
          <w:b w:val="0"/>
          <w:bCs w:val="0"/>
          <w:sz w:val="20"/>
          <w:lang w:val="es-ES"/>
        </w:rPr>
      </w:pPr>
    </w:p>
    <w:p w14:paraId="2EE879BE" w14:textId="77777777" w:rsidR="000C6699" w:rsidRPr="005A7041" w:rsidRDefault="000C6699" w:rsidP="000C6699">
      <w:pPr>
        <w:jc w:val="center"/>
        <w:rPr>
          <w:b/>
          <w:sz w:val="28"/>
          <w:szCs w:val="28"/>
          <w:lang w:val="es-ES"/>
        </w:rPr>
      </w:pPr>
      <w:bookmarkStart w:id="705" w:name="_Toc78357427"/>
      <w:r w:rsidRPr="005A7041">
        <w:rPr>
          <w:b/>
          <w:sz w:val="28"/>
          <w:szCs w:val="28"/>
          <w:lang w:val="es-ES"/>
        </w:rPr>
        <w:t xml:space="preserve">Elegibilidad </w:t>
      </w:r>
      <w:r w:rsidRPr="005A7041">
        <w:rPr>
          <w:b/>
          <w:bCs/>
          <w:sz w:val="28"/>
          <w:szCs w:val="28"/>
          <w:lang w:val="es-ES"/>
        </w:rPr>
        <w:t xml:space="preserve">para el suministro de bienes, la contratación de obras </w:t>
      </w:r>
      <w:r w:rsidRPr="005A7041">
        <w:rPr>
          <w:b/>
          <w:bCs/>
          <w:sz w:val="28"/>
          <w:szCs w:val="28"/>
          <w:lang w:val="es-ES"/>
        </w:rPr>
        <w:br/>
        <w:t>y la prestación de servicios en adquisiciones financiadas por el Banco</w:t>
      </w:r>
    </w:p>
    <w:p w14:paraId="3856A7C3" w14:textId="77777777" w:rsidR="00002A9A" w:rsidRPr="005A7041" w:rsidRDefault="00002A9A" w:rsidP="00002A9A">
      <w:pPr>
        <w:jc w:val="center"/>
        <w:rPr>
          <w:lang w:val="es-ES"/>
        </w:rPr>
      </w:pPr>
    </w:p>
    <w:p w14:paraId="6F6EC5C5" w14:textId="77777777" w:rsidR="00002A9A" w:rsidRPr="005A7041" w:rsidRDefault="00002A9A" w:rsidP="00002A9A">
      <w:pPr>
        <w:jc w:val="center"/>
        <w:rPr>
          <w:lang w:val="es-ES"/>
        </w:rPr>
      </w:pPr>
    </w:p>
    <w:p w14:paraId="07A5FFEB" w14:textId="4E106E8D" w:rsidR="00002A9A" w:rsidRPr="005A7041" w:rsidRDefault="00002A9A" w:rsidP="00002A9A">
      <w:pPr>
        <w:rPr>
          <w:lang w:val="es-ES"/>
        </w:rPr>
      </w:pPr>
    </w:p>
    <w:p w14:paraId="06579CD6" w14:textId="0E92ECB3" w:rsidR="000B3397" w:rsidRPr="005A7041" w:rsidRDefault="00852D4C" w:rsidP="000B3397">
      <w:pPr>
        <w:pStyle w:val="BodyTextIndent2"/>
        <w:tabs>
          <w:tab w:val="clear" w:pos="720"/>
        </w:tabs>
        <w:ind w:left="0" w:firstLine="0"/>
        <w:jc w:val="both"/>
        <w:rPr>
          <w:rFonts w:ascii="Times New Roman" w:hAnsi="Times New Roman"/>
          <w:sz w:val="24"/>
          <w:szCs w:val="24"/>
          <w:lang w:val="es-ES"/>
        </w:rPr>
      </w:pPr>
      <w:r w:rsidRPr="005A7041">
        <w:rPr>
          <w:rFonts w:ascii="Times New Roman" w:hAnsi="Times New Roman"/>
          <w:sz w:val="24"/>
          <w:szCs w:val="24"/>
          <w:lang w:val="es-ES"/>
        </w:rPr>
        <w:t>Con</w:t>
      </w:r>
      <w:r w:rsidR="000B3397" w:rsidRPr="005A7041">
        <w:rPr>
          <w:rFonts w:ascii="Times New Roman" w:hAnsi="Times New Roman"/>
          <w:sz w:val="24"/>
          <w:szCs w:val="24"/>
          <w:lang w:val="es-ES"/>
        </w:rPr>
        <w:t xml:space="preserve"> referenc</w:t>
      </w:r>
      <w:r w:rsidRPr="005A7041">
        <w:rPr>
          <w:rFonts w:ascii="Times New Roman" w:hAnsi="Times New Roman"/>
          <w:sz w:val="24"/>
          <w:szCs w:val="24"/>
          <w:lang w:val="es-ES"/>
        </w:rPr>
        <w:t xml:space="preserve">ia a las </w:t>
      </w:r>
      <w:r w:rsidR="00C863BD" w:rsidRPr="005A7041">
        <w:rPr>
          <w:rFonts w:ascii="Times New Roman" w:hAnsi="Times New Roman"/>
          <w:sz w:val="24"/>
          <w:szCs w:val="24"/>
          <w:lang w:val="es-ES"/>
        </w:rPr>
        <w:t>IAL</w:t>
      </w:r>
      <w:r w:rsidR="000B3397" w:rsidRPr="005A7041">
        <w:rPr>
          <w:rFonts w:ascii="Times New Roman" w:hAnsi="Times New Roman"/>
          <w:sz w:val="24"/>
          <w:szCs w:val="24"/>
          <w:lang w:val="es-ES"/>
        </w:rPr>
        <w:t xml:space="preserve"> 4.</w:t>
      </w:r>
      <w:r w:rsidR="0061143B" w:rsidRPr="005A7041">
        <w:rPr>
          <w:rFonts w:ascii="Times New Roman" w:hAnsi="Times New Roman"/>
          <w:sz w:val="24"/>
          <w:szCs w:val="24"/>
          <w:lang w:val="es-ES"/>
        </w:rPr>
        <w:t>8</w:t>
      </w:r>
      <w:r w:rsidRPr="005A7041">
        <w:rPr>
          <w:rFonts w:ascii="Times New Roman" w:hAnsi="Times New Roman"/>
          <w:sz w:val="24"/>
          <w:szCs w:val="24"/>
          <w:lang w:val="es-ES"/>
        </w:rPr>
        <w:t xml:space="preserve"> y </w:t>
      </w:r>
      <w:r w:rsidR="000B3397" w:rsidRPr="005A7041">
        <w:rPr>
          <w:rFonts w:ascii="Times New Roman" w:hAnsi="Times New Roman"/>
          <w:sz w:val="24"/>
          <w:szCs w:val="24"/>
          <w:lang w:val="es-ES"/>
        </w:rPr>
        <w:t xml:space="preserve">5.1, </w:t>
      </w:r>
      <w:r w:rsidR="00EF628E" w:rsidRPr="005A7041">
        <w:rPr>
          <w:rFonts w:ascii="Times New Roman" w:hAnsi="Times New Roman"/>
          <w:sz w:val="24"/>
          <w:szCs w:val="24"/>
          <w:lang w:val="es-ES"/>
        </w:rPr>
        <w:t xml:space="preserve">para </w:t>
      </w:r>
      <w:r w:rsidR="00AB7871" w:rsidRPr="005A7041">
        <w:rPr>
          <w:rFonts w:ascii="Times New Roman" w:hAnsi="Times New Roman"/>
          <w:sz w:val="24"/>
          <w:szCs w:val="24"/>
          <w:lang w:val="es-ES"/>
        </w:rPr>
        <w:t>información</w:t>
      </w:r>
      <w:r w:rsidR="000B3397" w:rsidRPr="005A7041">
        <w:rPr>
          <w:rFonts w:ascii="Times New Roman" w:hAnsi="Times New Roman"/>
          <w:sz w:val="24"/>
          <w:szCs w:val="24"/>
          <w:lang w:val="es-ES"/>
        </w:rPr>
        <w:t xml:space="preserve"> </w:t>
      </w:r>
      <w:r w:rsidR="00EF628E" w:rsidRPr="005A7041">
        <w:rPr>
          <w:rFonts w:ascii="Times New Roman" w:hAnsi="Times New Roman"/>
          <w:sz w:val="24"/>
          <w:szCs w:val="24"/>
          <w:lang w:val="es-ES"/>
        </w:rPr>
        <w:t xml:space="preserve">de los </w:t>
      </w:r>
      <w:r w:rsidR="00864EFE" w:rsidRPr="005A7041">
        <w:rPr>
          <w:rFonts w:ascii="Times New Roman" w:hAnsi="Times New Roman"/>
          <w:sz w:val="24"/>
          <w:szCs w:val="24"/>
          <w:lang w:val="es-ES"/>
        </w:rPr>
        <w:t>Licitantes</w:t>
      </w:r>
      <w:r w:rsidR="000B3397" w:rsidRPr="005A7041">
        <w:rPr>
          <w:rFonts w:ascii="Times New Roman" w:hAnsi="Times New Roman"/>
          <w:sz w:val="24"/>
          <w:szCs w:val="24"/>
          <w:lang w:val="es-ES"/>
        </w:rPr>
        <w:t xml:space="preserve">, </w:t>
      </w:r>
      <w:r w:rsidR="00EF628E" w:rsidRPr="005A7041">
        <w:rPr>
          <w:rFonts w:ascii="Times New Roman" w:hAnsi="Times New Roman"/>
          <w:sz w:val="24"/>
          <w:szCs w:val="24"/>
          <w:lang w:val="es-ES"/>
        </w:rPr>
        <w:t>en la actualidad las empresas, los bienes y los servicios de los siguientes países están excluidos de este proceso de Licitación</w:t>
      </w:r>
      <w:r w:rsidR="000B3397" w:rsidRPr="005A7041">
        <w:rPr>
          <w:rFonts w:ascii="Times New Roman" w:hAnsi="Times New Roman"/>
          <w:sz w:val="24"/>
          <w:szCs w:val="24"/>
          <w:lang w:val="es-ES"/>
        </w:rPr>
        <w:t>:</w:t>
      </w:r>
    </w:p>
    <w:p w14:paraId="6A2875A3" w14:textId="77777777" w:rsidR="000B3397" w:rsidRPr="005A7041" w:rsidRDefault="000B3397" w:rsidP="000B3397">
      <w:pPr>
        <w:pStyle w:val="BodyTextIndent"/>
        <w:ind w:left="1440" w:hanging="720"/>
        <w:rPr>
          <w:rFonts w:ascii="Times New Roman" w:hAnsi="Times New Roman" w:cs="Times New Roman"/>
          <w:sz w:val="24"/>
          <w:lang w:val="es-ES"/>
        </w:rPr>
      </w:pPr>
    </w:p>
    <w:p w14:paraId="2D35DB63" w14:textId="4E2B1485" w:rsidR="000B3397" w:rsidRPr="005A7041" w:rsidRDefault="00EF628E" w:rsidP="00E748E0">
      <w:pPr>
        <w:spacing w:after="120"/>
        <w:ind w:left="567"/>
        <w:rPr>
          <w:i/>
          <w:iCs/>
          <w:spacing w:val="-4"/>
          <w:lang w:val="es-ES"/>
        </w:rPr>
      </w:pPr>
      <w:r w:rsidRPr="005A7041">
        <w:rPr>
          <w:spacing w:val="-2"/>
          <w:lang w:val="es-ES"/>
        </w:rPr>
        <w:t xml:space="preserve">Con arreglo a las </w:t>
      </w:r>
      <w:r w:rsidR="00C863BD" w:rsidRPr="005A7041">
        <w:rPr>
          <w:spacing w:val="-2"/>
          <w:lang w:val="es-ES"/>
        </w:rPr>
        <w:t>IAL</w:t>
      </w:r>
      <w:r w:rsidR="000B3397" w:rsidRPr="005A7041">
        <w:rPr>
          <w:spacing w:val="-2"/>
          <w:lang w:val="es-ES"/>
        </w:rPr>
        <w:t xml:space="preserve"> 4.</w:t>
      </w:r>
      <w:r w:rsidR="0061143B" w:rsidRPr="005A7041">
        <w:rPr>
          <w:spacing w:val="-2"/>
          <w:lang w:val="es-ES"/>
        </w:rPr>
        <w:t>8</w:t>
      </w:r>
      <w:r w:rsidRPr="005A7041">
        <w:rPr>
          <w:spacing w:val="-2"/>
          <w:lang w:val="es-ES"/>
        </w:rPr>
        <w:t xml:space="preserve"> </w:t>
      </w:r>
      <w:r w:rsidR="000C6699" w:rsidRPr="005A7041">
        <w:rPr>
          <w:spacing w:val="-2"/>
          <w:lang w:val="es-ES"/>
        </w:rPr>
        <w:t>(</w:t>
      </w:r>
      <w:r w:rsidR="000B3397" w:rsidRPr="005A7041">
        <w:rPr>
          <w:spacing w:val="-2"/>
          <w:lang w:val="es-ES"/>
        </w:rPr>
        <w:t xml:space="preserve">a) </w:t>
      </w:r>
      <w:r w:rsidRPr="005A7041">
        <w:rPr>
          <w:spacing w:val="-2"/>
          <w:lang w:val="es-ES"/>
        </w:rPr>
        <w:t>y</w:t>
      </w:r>
      <w:r w:rsidR="000B3397" w:rsidRPr="005A7041">
        <w:rPr>
          <w:spacing w:val="-2"/>
          <w:lang w:val="es-ES"/>
        </w:rPr>
        <w:t xml:space="preserve"> 5.1</w:t>
      </w:r>
      <w:r w:rsidR="000B3397" w:rsidRPr="005A7041">
        <w:rPr>
          <w:i/>
          <w:iCs/>
          <w:spacing w:val="-4"/>
          <w:lang w:val="es-ES"/>
        </w:rPr>
        <w:t xml:space="preserve"> [</w:t>
      </w:r>
      <w:r w:rsidR="00D9649F" w:rsidRPr="005A7041">
        <w:rPr>
          <w:i/>
          <w:iCs/>
          <w:spacing w:val="-4"/>
          <w:lang w:val="es-ES"/>
        </w:rPr>
        <w:t>in</w:t>
      </w:r>
      <w:r w:rsidR="002D12CC" w:rsidRPr="005A7041">
        <w:rPr>
          <w:i/>
          <w:iCs/>
          <w:spacing w:val="-4"/>
          <w:lang w:val="es-ES"/>
        </w:rPr>
        <w:t>cluya la lista de países pertinentes, después de que el Banco haya aprobado la aplicación de la restricción, o consigne</w:t>
      </w:r>
      <w:r w:rsidR="000B3397" w:rsidRPr="005A7041">
        <w:rPr>
          <w:i/>
          <w:iCs/>
          <w:spacing w:val="-4"/>
          <w:lang w:val="es-ES"/>
        </w:rPr>
        <w:t xml:space="preserve"> </w:t>
      </w:r>
      <w:r w:rsidR="003C2A3E" w:rsidRPr="005A7041">
        <w:rPr>
          <w:i/>
          <w:iCs/>
          <w:spacing w:val="-4"/>
          <w:lang w:val="es-ES"/>
        </w:rPr>
        <w:t>“</w:t>
      </w:r>
      <w:r w:rsidR="002D12CC" w:rsidRPr="005A7041">
        <w:rPr>
          <w:i/>
          <w:iCs/>
          <w:spacing w:val="-4"/>
          <w:lang w:val="es-ES"/>
        </w:rPr>
        <w:t>ninguno</w:t>
      </w:r>
      <w:r w:rsidR="003C2A3E" w:rsidRPr="005A7041">
        <w:rPr>
          <w:i/>
          <w:iCs/>
          <w:spacing w:val="-4"/>
          <w:lang w:val="es-ES"/>
        </w:rPr>
        <w:t>”</w:t>
      </w:r>
      <w:r w:rsidR="000B3397" w:rsidRPr="005A7041">
        <w:rPr>
          <w:i/>
          <w:iCs/>
          <w:spacing w:val="-4"/>
          <w:lang w:val="es-ES"/>
        </w:rPr>
        <w:t>]</w:t>
      </w:r>
    </w:p>
    <w:p w14:paraId="062E3165" w14:textId="17B858BA" w:rsidR="000B3397" w:rsidRPr="005A7041" w:rsidRDefault="00EF628E" w:rsidP="00E748E0">
      <w:pPr>
        <w:ind w:left="567"/>
        <w:rPr>
          <w:i/>
          <w:iCs/>
          <w:spacing w:val="-4"/>
          <w:lang w:val="es-ES"/>
        </w:rPr>
      </w:pPr>
      <w:r w:rsidRPr="005A7041">
        <w:rPr>
          <w:spacing w:val="-2"/>
          <w:lang w:val="es-ES"/>
        </w:rPr>
        <w:t xml:space="preserve">Con arreglo a las </w:t>
      </w:r>
      <w:r w:rsidR="00C863BD" w:rsidRPr="005A7041">
        <w:rPr>
          <w:spacing w:val="-2"/>
          <w:lang w:val="es-ES"/>
        </w:rPr>
        <w:t>IAL</w:t>
      </w:r>
      <w:r w:rsidRPr="005A7041">
        <w:rPr>
          <w:spacing w:val="-2"/>
          <w:lang w:val="es-ES"/>
        </w:rPr>
        <w:t xml:space="preserve"> 4.8 </w:t>
      </w:r>
      <w:r w:rsidR="000C6699" w:rsidRPr="005A7041">
        <w:rPr>
          <w:spacing w:val="-2"/>
          <w:lang w:val="es-ES"/>
        </w:rPr>
        <w:t>(</w:t>
      </w:r>
      <w:r w:rsidRPr="005A7041">
        <w:rPr>
          <w:spacing w:val="-2"/>
          <w:lang w:val="es-ES"/>
        </w:rPr>
        <w:t>b) y 5.1</w:t>
      </w:r>
      <w:r w:rsidR="000B3397" w:rsidRPr="005A7041">
        <w:rPr>
          <w:i/>
          <w:iCs/>
          <w:spacing w:val="-4"/>
          <w:lang w:val="es-ES"/>
        </w:rPr>
        <w:t xml:space="preserve"> [</w:t>
      </w:r>
      <w:r w:rsidR="002D12CC" w:rsidRPr="005A7041">
        <w:rPr>
          <w:i/>
          <w:iCs/>
          <w:spacing w:val="-4"/>
          <w:lang w:val="es-ES"/>
        </w:rPr>
        <w:t xml:space="preserve">incluya la lista de países pertinentes, después de que el Banco haya aprobado la aplicación de la restricción, o consigne </w:t>
      </w:r>
      <w:r w:rsidR="003C2A3E" w:rsidRPr="005A7041">
        <w:rPr>
          <w:i/>
          <w:iCs/>
          <w:spacing w:val="-4"/>
          <w:lang w:val="es-ES"/>
        </w:rPr>
        <w:t>“</w:t>
      </w:r>
      <w:r w:rsidR="002D12CC" w:rsidRPr="005A7041">
        <w:rPr>
          <w:i/>
          <w:iCs/>
          <w:spacing w:val="-4"/>
          <w:lang w:val="es-ES"/>
        </w:rPr>
        <w:t>ninguno</w:t>
      </w:r>
      <w:r w:rsidR="003C2A3E" w:rsidRPr="005A7041">
        <w:rPr>
          <w:i/>
          <w:iCs/>
          <w:spacing w:val="-4"/>
          <w:lang w:val="es-ES"/>
        </w:rPr>
        <w:t>”</w:t>
      </w:r>
      <w:r w:rsidR="000B3397" w:rsidRPr="005A7041">
        <w:rPr>
          <w:i/>
          <w:iCs/>
          <w:spacing w:val="-4"/>
          <w:lang w:val="es-ES"/>
        </w:rPr>
        <w:t>]</w:t>
      </w:r>
    </w:p>
    <w:p w14:paraId="3529ADA8" w14:textId="77777777" w:rsidR="00002A9A" w:rsidRPr="005A7041" w:rsidRDefault="00002A9A" w:rsidP="00E748E0">
      <w:pPr>
        <w:pStyle w:val="BodyTextIndent2"/>
        <w:tabs>
          <w:tab w:val="clear" w:pos="8741"/>
        </w:tabs>
        <w:ind w:left="0" w:firstLine="0"/>
        <w:jc w:val="both"/>
        <w:rPr>
          <w:rFonts w:ascii="Times New Roman" w:hAnsi="Times New Roman"/>
          <w:b/>
          <w:i/>
          <w:sz w:val="24"/>
          <w:szCs w:val="24"/>
          <w:lang w:val="es-ES"/>
        </w:rPr>
      </w:pPr>
    </w:p>
    <w:p w14:paraId="1AF7E831" w14:textId="77777777" w:rsidR="007B586E" w:rsidRPr="005A7041" w:rsidRDefault="007B586E">
      <w:pPr>
        <w:rPr>
          <w:lang w:val="es-ES"/>
        </w:rPr>
      </w:pPr>
    </w:p>
    <w:bookmarkEnd w:id="705"/>
    <w:p w14:paraId="33935154" w14:textId="77777777" w:rsidR="007B586E" w:rsidRPr="005A7041" w:rsidRDefault="007B586E">
      <w:pPr>
        <w:rPr>
          <w:lang w:val="es-ES"/>
        </w:rPr>
      </w:pPr>
    </w:p>
    <w:p w14:paraId="35A3DFD4" w14:textId="77777777" w:rsidR="00F435A0" w:rsidRPr="005A7041" w:rsidRDefault="00F435A0">
      <w:pPr>
        <w:rPr>
          <w:lang w:val="es-ES"/>
        </w:rPr>
        <w:sectPr w:rsidR="00F435A0" w:rsidRPr="005A7041" w:rsidSect="006A12BE">
          <w:headerReference w:type="even" r:id="rId94"/>
          <w:headerReference w:type="default" r:id="rId95"/>
          <w:footerReference w:type="even" r:id="rId96"/>
          <w:footerReference w:type="default" r:id="rId97"/>
          <w:headerReference w:type="first" r:id="rId98"/>
          <w:footerReference w:type="first" r:id="rId99"/>
          <w:type w:val="oddPage"/>
          <w:pgSz w:w="12240" w:h="15840"/>
          <w:pgMar w:top="1440" w:right="1080" w:bottom="1440" w:left="1080" w:header="720" w:footer="720" w:gutter="0"/>
          <w:paperSrc w:first="15" w:other="15"/>
          <w:cols w:space="720"/>
          <w:titlePg/>
          <w:docGrid w:linePitch="326"/>
        </w:sectPr>
      </w:pPr>
    </w:p>
    <w:p w14:paraId="7D4953A3" w14:textId="3999C509" w:rsidR="00F15893" w:rsidRPr="005A7041" w:rsidRDefault="00BF6483" w:rsidP="00DA0E71">
      <w:pPr>
        <w:pStyle w:val="Subseccion"/>
        <w:tabs>
          <w:tab w:val="center" w:pos="4500"/>
          <w:tab w:val="left" w:pos="7695"/>
        </w:tabs>
        <w:spacing w:after="120"/>
        <w:rPr>
          <w:lang w:val="es-ES"/>
        </w:rPr>
      </w:pPr>
      <w:bookmarkStart w:id="706" w:name="_Toc450041031"/>
      <w:bookmarkStart w:id="707" w:name="_Toc482181958"/>
      <w:bookmarkStart w:id="708" w:name="_Toc485742080"/>
      <w:bookmarkStart w:id="709" w:name="_Toc34557112"/>
      <w:bookmarkStart w:id="710" w:name="_Toc122676756"/>
      <w:r w:rsidRPr="005A7041">
        <w:rPr>
          <w:lang w:val="es-ES"/>
        </w:rPr>
        <w:lastRenderedPageBreak/>
        <w:t>Sección V</w:t>
      </w:r>
      <w:r w:rsidR="00401450" w:rsidRPr="005A7041">
        <w:rPr>
          <w:lang w:val="es-ES"/>
        </w:rPr>
        <w:t>I</w:t>
      </w:r>
      <w:r w:rsidR="00B742EF" w:rsidRPr="005A7041">
        <w:rPr>
          <w:lang w:val="es-ES"/>
        </w:rPr>
        <w:t>.</w:t>
      </w:r>
      <w:r w:rsidR="00401450" w:rsidRPr="005A7041">
        <w:rPr>
          <w:lang w:val="es-ES"/>
        </w:rPr>
        <w:t xml:space="preserve"> </w:t>
      </w:r>
      <w:r w:rsidR="0023000D" w:rsidRPr="005A7041">
        <w:rPr>
          <w:lang w:val="es-ES"/>
        </w:rPr>
        <w:t xml:space="preserve">Fraude y </w:t>
      </w:r>
      <w:bookmarkEnd w:id="706"/>
      <w:bookmarkEnd w:id="707"/>
      <w:r w:rsidR="008343F7" w:rsidRPr="005A7041">
        <w:rPr>
          <w:lang w:val="es-ES"/>
        </w:rPr>
        <w:t>Corrupción</w:t>
      </w:r>
      <w:bookmarkEnd w:id="708"/>
      <w:bookmarkEnd w:id="709"/>
      <w:bookmarkEnd w:id="710"/>
    </w:p>
    <w:p w14:paraId="6ACE9976" w14:textId="34BB30BB" w:rsidR="00401450" w:rsidRPr="005A7041" w:rsidRDefault="00F15893" w:rsidP="00F53FDF">
      <w:pPr>
        <w:jc w:val="center"/>
        <w:rPr>
          <w:b/>
          <w:bCs/>
          <w:sz w:val="28"/>
          <w:szCs w:val="28"/>
          <w:lang w:val="es-ES"/>
        </w:rPr>
      </w:pPr>
      <w:bookmarkStart w:id="711" w:name="_Toc482181959"/>
      <w:r w:rsidRPr="005A7041">
        <w:rPr>
          <w:b/>
          <w:bCs/>
          <w:sz w:val="28"/>
          <w:szCs w:val="28"/>
          <w:lang w:val="es-ES"/>
        </w:rPr>
        <w:t xml:space="preserve">(La </w:t>
      </w:r>
      <w:r w:rsidR="006675F7" w:rsidRPr="005A7041">
        <w:rPr>
          <w:b/>
          <w:bCs/>
          <w:sz w:val="28"/>
          <w:szCs w:val="28"/>
          <w:lang w:val="es-ES"/>
        </w:rPr>
        <w:t>Sección</w:t>
      </w:r>
      <w:r w:rsidRPr="005A7041">
        <w:rPr>
          <w:b/>
          <w:bCs/>
          <w:sz w:val="28"/>
          <w:szCs w:val="28"/>
          <w:lang w:val="es-ES"/>
        </w:rPr>
        <w:t xml:space="preserve"> VI no deberá modificarse)</w:t>
      </w:r>
      <w:bookmarkEnd w:id="711"/>
    </w:p>
    <w:p w14:paraId="159EC137" w14:textId="77777777" w:rsidR="00F15893" w:rsidRPr="005A7041" w:rsidRDefault="00F15893" w:rsidP="00E748E0">
      <w:pPr>
        <w:pStyle w:val="Subseccion"/>
        <w:tabs>
          <w:tab w:val="center" w:pos="4500"/>
          <w:tab w:val="left" w:pos="7695"/>
        </w:tabs>
        <w:spacing w:before="0" w:after="0"/>
        <w:rPr>
          <w:sz w:val="28"/>
          <w:szCs w:val="28"/>
          <w:lang w:val="es-ES"/>
        </w:rPr>
      </w:pPr>
    </w:p>
    <w:p w14:paraId="036311C2" w14:textId="77777777" w:rsidR="00F15893" w:rsidRPr="005A7041" w:rsidRDefault="00F15893">
      <w:pPr>
        <w:numPr>
          <w:ilvl w:val="0"/>
          <w:numId w:val="42"/>
        </w:numPr>
        <w:spacing w:after="160" w:line="256" w:lineRule="auto"/>
        <w:ind w:left="360"/>
        <w:jc w:val="both"/>
        <w:rPr>
          <w:rFonts w:eastAsiaTheme="minorHAnsi"/>
          <w:b/>
          <w:lang w:val="es-ES"/>
        </w:rPr>
      </w:pPr>
      <w:r w:rsidRPr="005A7041">
        <w:rPr>
          <w:rFonts w:eastAsiaTheme="minorHAnsi"/>
          <w:b/>
          <w:bCs/>
          <w:lang w:val="es-ES"/>
        </w:rPr>
        <w:t>Propósito</w:t>
      </w:r>
    </w:p>
    <w:p w14:paraId="2A9A8DAA" w14:textId="547776BA" w:rsidR="00F15893" w:rsidRPr="005A7041" w:rsidRDefault="00F15893">
      <w:pPr>
        <w:numPr>
          <w:ilvl w:val="1"/>
          <w:numId w:val="42"/>
        </w:numPr>
        <w:spacing w:after="160" w:line="256" w:lineRule="auto"/>
        <w:ind w:left="360"/>
        <w:jc w:val="both"/>
        <w:rPr>
          <w:rFonts w:eastAsiaTheme="minorHAnsi"/>
          <w:lang w:val="es-ES"/>
        </w:rPr>
      </w:pPr>
      <w:r w:rsidRPr="005A7041">
        <w:rPr>
          <w:rFonts w:eastAsiaTheme="minorHAnsi"/>
          <w:lang w:val="es-ES"/>
        </w:rPr>
        <w:t xml:space="preserve">Las </w:t>
      </w:r>
      <w:r w:rsidR="00905010" w:rsidRPr="005A7041">
        <w:rPr>
          <w:rFonts w:eastAsiaTheme="minorHAnsi"/>
          <w:lang w:val="es-ES"/>
        </w:rPr>
        <w:t>Directrices</w:t>
      </w:r>
      <w:r w:rsidRPr="005A7041">
        <w:rPr>
          <w:rFonts w:eastAsiaTheme="minorHAnsi"/>
          <w:lang w:val="es-ES"/>
        </w:rPr>
        <w:t xml:space="preserve"> contra la Corrupción del Banco y </w:t>
      </w:r>
      <w:r w:rsidR="00905010" w:rsidRPr="005A7041">
        <w:rPr>
          <w:rFonts w:eastAsiaTheme="minorHAnsi"/>
          <w:lang w:val="es-ES"/>
        </w:rPr>
        <w:t>esta Sección</w:t>
      </w:r>
      <w:r w:rsidRPr="005A7041">
        <w:rPr>
          <w:rFonts w:eastAsiaTheme="minorHAnsi"/>
          <w:lang w:val="es-ES"/>
        </w:rPr>
        <w:t xml:space="preserve"> se aplicarán a las adquisiciones en el marco de las operaciones de financiamiento para proyectos de inversión del Banco.</w:t>
      </w:r>
    </w:p>
    <w:p w14:paraId="5F99F35E" w14:textId="77777777" w:rsidR="00F15893" w:rsidRPr="005A7041" w:rsidRDefault="00F15893">
      <w:pPr>
        <w:numPr>
          <w:ilvl w:val="0"/>
          <w:numId w:val="42"/>
        </w:numPr>
        <w:spacing w:after="160" w:line="256" w:lineRule="auto"/>
        <w:ind w:left="360"/>
        <w:jc w:val="both"/>
        <w:rPr>
          <w:rFonts w:eastAsiaTheme="minorHAnsi"/>
          <w:b/>
          <w:lang w:val="es-ES"/>
        </w:rPr>
      </w:pPr>
      <w:r w:rsidRPr="005A7041">
        <w:rPr>
          <w:rFonts w:eastAsiaTheme="minorHAnsi"/>
          <w:b/>
          <w:bCs/>
          <w:lang w:val="es-ES"/>
        </w:rPr>
        <w:t>Requisitos</w:t>
      </w:r>
    </w:p>
    <w:p w14:paraId="6D1837E6" w14:textId="5A9699BB" w:rsidR="00C53462" w:rsidRPr="005A7041" w:rsidRDefault="00664418">
      <w:pPr>
        <w:numPr>
          <w:ilvl w:val="1"/>
          <w:numId w:val="42"/>
        </w:numPr>
        <w:spacing w:after="160" w:line="257" w:lineRule="auto"/>
        <w:ind w:left="357" w:hanging="357"/>
        <w:jc w:val="both"/>
        <w:rPr>
          <w:rFonts w:eastAsiaTheme="minorHAnsi"/>
          <w:lang w:val="es-ES"/>
        </w:rPr>
      </w:pPr>
      <w:r w:rsidRPr="005A7041">
        <w:rPr>
          <w:rFonts w:eastAsiaTheme="minorHAnsi"/>
          <w:lang w:val="es-ES"/>
        </w:rPr>
        <w:t xml:space="preserve">El Banco exige que </w:t>
      </w:r>
      <w:r w:rsidR="00A022A6" w:rsidRPr="005A7041">
        <w:rPr>
          <w:rFonts w:eastAsiaTheme="minorHAnsi"/>
          <w:lang w:val="es-ES"/>
        </w:rPr>
        <w:t xml:space="preserve">los </w:t>
      </w:r>
      <w:r w:rsidRPr="005A7041">
        <w:rPr>
          <w:rFonts w:eastAsiaTheme="minorHAnsi"/>
          <w:lang w:val="es-ES"/>
        </w:rPr>
        <w:t>prestatarios (</w:t>
      </w:r>
      <w:r w:rsidR="00A022A6" w:rsidRPr="005A7041">
        <w:rPr>
          <w:rFonts w:eastAsiaTheme="minorHAnsi"/>
          <w:lang w:val="es-ES"/>
        </w:rPr>
        <w:t xml:space="preserve">incluidos los </w:t>
      </w:r>
      <w:r w:rsidRPr="005A7041">
        <w:rPr>
          <w:rFonts w:eastAsiaTheme="minorHAnsi"/>
          <w:lang w:val="es-ES"/>
        </w:rPr>
        <w:t>beneficiarios del financiamiento del Banco), licitantes</w:t>
      </w:r>
      <w:r w:rsidR="00272B5A" w:rsidRPr="005A7041">
        <w:rPr>
          <w:rFonts w:eastAsiaTheme="minorHAnsi"/>
          <w:lang w:val="es-ES"/>
        </w:rPr>
        <w:t>/proponentes/postulantes</w:t>
      </w:r>
      <w:r w:rsidRPr="005A7041">
        <w:rPr>
          <w:rFonts w:eastAsiaTheme="minorHAnsi"/>
          <w:lang w:val="es-ES"/>
        </w:rPr>
        <w:t xml:space="preserve">, consultores, contratistas y proveedores, subcontratistas, </w:t>
      </w:r>
      <w:proofErr w:type="spellStart"/>
      <w:r w:rsidRPr="005A7041">
        <w:rPr>
          <w:rFonts w:eastAsiaTheme="minorHAnsi"/>
          <w:lang w:val="es-ES"/>
        </w:rPr>
        <w:t>subconsultores</w:t>
      </w:r>
      <w:proofErr w:type="spellEnd"/>
      <w:r w:rsidRPr="005A7041">
        <w:rPr>
          <w:rFonts w:eastAsiaTheme="minorHAnsi"/>
          <w:lang w:val="es-ES"/>
        </w:rPr>
        <w:t>, prestadores de servicios o proveedores y agentes (hayan sido declarados o no), así como los miembros de su personal, observen los más altos niveles éticos durante el proceso de adquisición</w:t>
      </w:r>
      <w:r w:rsidR="00C53462" w:rsidRPr="005A7041">
        <w:rPr>
          <w:rFonts w:eastAsiaTheme="minorHAnsi"/>
          <w:lang w:val="es-ES"/>
        </w:rPr>
        <w:t xml:space="preserve">, selección y ejecución </w:t>
      </w:r>
      <w:r w:rsidRPr="005A7041">
        <w:rPr>
          <w:rFonts w:eastAsiaTheme="minorHAnsi"/>
          <w:lang w:val="es-ES"/>
        </w:rPr>
        <w:t xml:space="preserve">correspondiente a contratos financiados por el Banco y se abstengan de cometer actos de </w:t>
      </w:r>
      <w:r w:rsidR="006A7F5B" w:rsidRPr="005A7041">
        <w:rPr>
          <w:rFonts w:eastAsiaTheme="minorHAnsi"/>
          <w:lang w:val="es-ES"/>
        </w:rPr>
        <w:t>Fraude y</w:t>
      </w:r>
      <w:r w:rsidRPr="005A7041">
        <w:rPr>
          <w:rFonts w:eastAsiaTheme="minorHAnsi"/>
          <w:lang w:val="es-ES"/>
        </w:rPr>
        <w:t xml:space="preserve"> </w:t>
      </w:r>
      <w:r w:rsidR="006A7F5B" w:rsidRPr="005A7041">
        <w:rPr>
          <w:rFonts w:eastAsiaTheme="minorHAnsi"/>
          <w:lang w:val="es-ES"/>
        </w:rPr>
        <w:t>Corrupción</w:t>
      </w:r>
      <w:r w:rsidRPr="005A7041">
        <w:rPr>
          <w:rFonts w:eastAsiaTheme="minorHAnsi"/>
          <w:lang w:val="es-ES"/>
        </w:rPr>
        <w:t>.</w:t>
      </w:r>
    </w:p>
    <w:p w14:paraId="0A26FD39" w14:textId="100096E5" w:rsidR="009F1355" w:rsidRPr="005A7041" w:rsidRDefault="00C53462">
      <w:pPr>
        <w:numPr>
          <w:ilvl w:val="1"/>
          <w:numId w:val="42"/>
        </w:numPr>
        <w:spacing w:after="160" w:line="257" w:lineRule="auto"/>
        <w:ind w:left="357" w:hanging="357"/>
        <w:jc w:val="both"/>
        <w:rPr>
          <w:rFonts w:eastAsiaTheme="minorHAnsi"/>
          <w:lang w:val="es-ES"/>
        </w:rPr>
      </w:pPr>
      <w:r w:rsidRPr="005A7041">
        <w:rPr>
          <w:rFonts w:eastAsiaTheme="minorHAnsi"/>
          <w:lang w:val="es-ES"/>
        </w:rPr>
        <w:t>Con ese fin</w:t>
      </w:r>
      <w:r w:rsidR="00664418" w:rsidRPr="005A7041">
        <w:rPr>
          <w:rFonts w:eastAsiaTheme="minorHAnsi"/>
          <w:lang w:val="es-ES"/>
        </w:rPr>
        <w:t>, el Banco</w:t>
      </w:r>
      <w:r w:rsidR="009F1355" w:rsidRPr="005A7041">
        <w:rPr>
          <w:rFonts w:eastAsiaTheme="minorHAnsi"/>
          <w:lang w:val="es-ES"/>
        </w:rPr>
        <w:t>:</w:t>
      </w:r>
    </w:p>
    <w:p w14:paraId="14CD25E9" w14:textId="77777777" w:rsidR="009F1355" w:rsidRPr="005A7041" w:rsidRDefault="00664418" w:rsidP="00E70AD7">
      <w:pPr>
        <w:numPr>
          <w:ilvl w:val="0"/>
          <w:numId w:val="36"/>
        </w:numPr>
        <w:spacing w:after="160" w:line="259" w:lineRule="auto"/>
        <w:ind w:left="540"/>
        <w:jc w:val="both"/>
        <w:rPr>
          <w:rFonts w:eastAsia="Calibri"/>
          <w:color w:val="000000"/>
          <w:lang w:val="es-ES"/>
        </w:rPr>
      </w:pPr>
      <w:r w:rsidRPr="005A7041">
        <w:rPr>
          <w:color w:val="000000"/>
          <w:lang w:val="es-ES"/>
        </w:rPr>
        <w:t>Define de la siguiente manera, a los efectos de esta disposición, las expresiones que se indican a continuación</w:t>
      </w:r>
      <w:r w:rsidR="009F1355" w:rsidRPr="005A7041">
        <w:rPr>
          <w:rFonts w:eastAsia="Calibri"/>
          <w:color w:val="000000"/>
          <w:lang w:val="es-ES"/>
        </w:rPr>
        <w:t>:</w:t>
      </w:r>
    </w:p>
    <w:p w14:paraId="1D3429F2" w14:textId="3BD20B46" w:rsidR="00664418" w:rsidRPr="005A7041" w:rsidRDefault="00664418" w:rsidP="00E70AD7">
      <w:pPr>
        <w:numPr>
          <w:ilvl w:val="0"/>
          <w:numId w:val="37"/>
        </w:numPr>
        <w:tabs>
          <w:tab w:val="left" w:pos="720"/>
        </w:tabs>
        <w:spacing w:after="160" w:line="259" w:lineRule="auto"/>
        <w:ind w:left="990"/>
        <w:jc w:val="both"/>
        <w:rPr>
          <w:rFonts w:eastAsiaTheme="minorHAnsi"/>
          <w:lang w:val="es-ES"/>
        </w:rPr>
      </w:pPr>
      <w:r w:rsidRPr="005A7041">
        <w:rPr>
          <w:rFonts w:eastAsiaTheme="minorHAnsi"/>
          <w:lang w:val="es-ES"/>
        </w:rPr>
        <w:t xml:space="preserve">por </w:t>
      </w:r>
      <w:r w:rsidR="003C2A3E" w:rsidRPr="005A7041">
        <w:rPr>
          <w:rFonts w:eastAsiaTheme="minorHAnsi"/>
          <w:lang w:val="es-ES"/>
        </w:rPr>
        <w:t>“</w:t>
      </w:r>
      <w:r w:rsidRPr="005A7041">
        <w:rPr>
          <w:rFonts w:eastAsiaTheme="minorHAnsi"/>
          <w:lang w:val="es-ES"/>
        </w:rPr>
        <w:t>práctica corrupta</w:t>
      </w:r>
      <w:r w:rsidR="003C2A3E" w:rsidRPr="005A7041">
        <w:rPr>
          <w:rFonts w:eastAsiaTheme="minorHAnsi"/>
          <w:lang w:val="es-ES"/>
        </w:rPr>
        <w:t>”</w:t>
      </w:r>
      <w:r w:rsidRPr="005A7041">
        <w:rPr>
          <w:rFonts w:eastAsiaTheme="minorHAnsi"/>
          <w:lang w:val="es-ES"/>
        </w:rPr>
        <w:t xml:space="preserve"> se entiende el ofrecimiento, entrega, aceptación o solicitud directa o indirecta de cualquier cosa de valor con el fin de influir indebidamente en el accionar de otra parte;</w:t>
      </w:r>
    </w:p>
    <w:p w14:paraId="7539FBA2" w14:textId="611F1A2C" w:rsidR="00664418" w:rsidRPr="005A7041" w:rsidRDefault="00664418" w:rsidP="00E70AD7">
      <w:pPr>
        <w:numPr>
          <w:ilvl w:val="0"/>
          <w:numId w:val="37"/>
        </w:numPr>
        <w:tabs>
          <w:tab w:val="left" w:pos="720"/>
        </w:tabs>
        <w:spacing w:after="160" w:line="259" w:lineRule="auto"/>
        <w:ind w:left="990"/>
        <w:jc w:val="both"/>
        <w:rPr>
          <w:rFonts w:eastAsiaTheme="minorHAnsi"/>
          <w:lang w:val="es-ES"/>
        </w:rPr>
      </w:pPr>
      <w:r w:rsidRPr="005A7041">
        <w:rPr>
          <w:rFonts w:eastAsiaTheme="minorHAnsi"/>
          <w:lang w:val="es-ES"/>
        </w:rPr>
        <w:t xml:space="preserve">por </w:t>
      </w:r>
      <w:r w:rsidR="003C2A3E" w:rsidRPr="005A7041">
        <w:rPr>
          <w:rFonts w:eastAsiaTheme="minorHAnsi"/>
          <w:lang w:val="es-ES"/>
        </w:rPr>
        <w:t>“</w:t>
      </w:r>
      <w:r w:rsidRPr="005A7041">
        <w:rPr>
          <w:rFonts w:eastAsiaTheme="minorHAnsi"/>
          <w:lang w:val="es-ES"/>
        </w:rPr>
        <w:t>práctica fraudulenta</w:t>
      </w:r>
      <w:r w:rsidR="003C2A3E" w:rsidRPr="005A7041">
        <w:rPr>
          <w:rFonts w:eastAsiaTheme="minorHAnsi"/>
          <w:lang w:val="es-ES"/>
        </w:rPr>
        <w:t>”</w:t>
      </w:r>
      <w:r w:rsidRPr="005A7041">
        <w:rPr>
          <w:rFonts w:eastAsiaTheme="minorHAnsi"/>
          <w:lang w:val="es-ES"/>
        </w:rPr>
        <w:t xml:space="preserve">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C776412" w14:textId="08847537" w:rsidR="00664418" w:rsidRPr="005A7041" w:rsidRDefault="00664418" w:rsidP="00E70AD7">
      <w:pPr>
        <w:numPr>
          <w:ilvl w:val="0"/>
          <w:numId w:val="37"/>
        </w:numPr>
        <w:tabs>
          <w:tab w:val="left" w:pos="720"/>
        </w:tabs>
        <w:spacing w:after="160" w:line="259" w:lineRule="auto"/>
        <w:ind w:left="990"/>
        <w:jc w:val="both"/>
        <w:rPr>
          <w:rFonts w:eastAsiaTheme="minorHAnsi"/>
          <w:lang w:val="es-ES"/>
        </w:rPr>
      </w:pPr>
      <w:r w:rsidRPr="005A7041">
        <w:rPr>
          <w:rFonts w:eastAsiaTheme="minorHAnsi"/>
          <w:lang w:val="es-ES"/>
        </w:rPr>
        <w:t xml:space="preserve">por </w:t>
      </w:r>
      <w:r w:rsidR="003C2A3E" w:rsidRPr="005A7041">
        <w:rPr>
          <w:rFonts w:eastAsiaTheme="minorHAnsi"/>
          <w:lang w:val="es-ES"/>
        </w:rPr>
        <w:t>“</w:t>
      </w:r>
      <w:r w:rsidRPr="005A7041">
        <w:rPr>
          <w:rFonts w:eastAsiaTheme="minorHAnsi"/>
          <w:lang w:val="es-ES"/>
        </w:rPr>
        <w:t>práctica colusoria</w:t>
      </w:r>
      <w:r w:rsidR="003C2A3E" w:rsidRPr="005A7041">
        <w:rPr>
          <w:rFonts w:eastAsiaTheme="minorHAnsi"/>
          <w:lang w:val="es-ES"/>
        </w:rPr>
        <w:t>”</w:t>
      </w:r>
      <w:r w:rsidRPr="005A7041">
        <w:rPr>
          <w:rFonts w:eastAsiaTheme="minorHAnsi"/>
          <w:lang w:val="es-ES"/>
        </w:rPr>
        <w:t xml:space="preserve"> se entiende todo arreglo entre dos o más partes realizado con la intención de alcanzar un propósito indebido, como el de influir de forma indebida en el accionar de otra parte;</w:t>
      </w:r>
    </w:p>
    <w:p w14:paraId="1B46E7E0" w14:textId="15928FAF" w:rsidR="00664418" w:rsidRPr="005A7041" w:rsidRDefault="00664418" w:rsidP="00E70AD7">
      <w:pPr>
        <w:numPr>
          <w:ilvl w:val="0"/>
          <w:numId w:val="37"/>
        </w:numPr>
        <w:tabs>
          <w:tab w:val="left" w:pos="720"/>
        </w:tabs>
        <w:spacing w:after="160" w:line="259" w:lineRule="auto"/>
        <w:ind w:left="990"/>
        <w:jc w:val="both"/>
        <w:rPr>
          <w:rFonts w:eastAsiaTheme="minorHAnsi"/>
          <w:lang w:val="es-ES"/>
        </w:rPr>
      </w:pPr>
      <w:r w:rsidRPr="005A7041">
        <w:rPr>
          <w:rFonts w:eastAsiaTheme="minorHAnsi"/>
          <w:lang w:val="es-ES"/>
        </w:rPr>
        <w:t xml:space="preserve">por </w:t>
      </w:r>
      <w:r w:rsidR="003C2A3E" w:rsidRPr="005A7041">
        <w:rPr>
          <w:rFonts w:eastAsiaTheme="minorHAnsi"/>
          <w:lang w:val="es-ES"/>
        </w:rPr>
        <w:t>“</w:t>
      </w:r>
      <w:r w:rsidRPr="005A7041">
        <w:rPr>
          <w:rFonts w:eastAsiaTheme="minorHAnsi"/>
          <w:lang w:val="es-ES"/>
        </w:rPr>
        <w:t>práctica coercitiva</w:t>
      </w:r>
      <w:r w:rsidR="003C2A3E" w:rsidRPr="005A7041">
        <w:rPr>
          <w:rFonts w:eastAsiaTheme="minorHAnsi"/>
          <w:lang w:val="es-ES"/>
        </w:rPr>
        <w:t>”</w:t>
      </w:r>
      <w:r w:rsidRPr="005A7041">
        <w:rPr>
          <w:rFonts w:eastAsiaTheme="minorHAnsi"/>
          <w:lang w:val="es-ES"/>
        </w:rPr>
        <w:t xml:space="preserve"> se entiende el perjuicio o daño o la amenaza de causar perjuicio o daño directa o indirectamente a cualquiera de las partes o a sus bienes para influir de forma indebida en su accionar;</w:t>
      </w:r>
    </w:p>
    <w:p w14:paraId="0A3A2DFB" w14:textId="00A0FF16" w:rsidR="00664418" w:rsidRPr="005A7041" w:rsidRDefault="00664418" w:rsidP="00E70AD7">
      <w:pPr>
        <w:numPr>
          <w:ilvl w:val="0"/>
          <w:numId w:val="37"/>
        </w:numPr>
        <w:tabs>
          <w:tab w:val="left" w:pos="720"/>
        </w:tabs>
        <w:spacing w:after="160" w:line="259" w:lineRule="auto"/>
        <w:ind w:left="990"/>
        <w:jc w:val="both"/>
        <w:rPr>
          <w:rFonts w:eastAsiaTheme="minorHAnsi"/>
          <w:lang w:val="es-ES"/>
        </w:rPr>
      </w:pPr>
      <w:r w:rsidRPr="005A7041">
        <w:rPr>
          <w:rFonts w:eastAsiaTheme="minorHAnsi"/>
          <w:lang w:val="es-ES"/>
        </w:rPr>
        <w:t xml:space="preserve">por </w:t>
      </w:r>
      <w:r w:rsidR="003C2A3E" w:rsidRPr="005A7041">
        <w:rPr>
          <w:rFonts w:eastAsiaTheme="minorHAnsi"/>
          <w:lang w:val="es-ES"/>
        </w:rPr>
        <w:t>“</w:t>
      </w:r>
      <w:r w:rsidRPr="005A7041">
        <w:rPr>
          <w:rFonts w:eastAsiaTheme="minorHAnsi"/>
          <w:lang w:val="es-ES"/>
        </w:rPr>
        <w:t>práctica obstructiva</w:t>
      </w:r>
      <w:r w:rsidR="003C2A3E" w:rsidRPr="005A7041">
        <w:rPr>
          <w:rFonts w:eastAsiaTheme="minorHAnsi"/>
          <w:lang w:val="es-ES"/>
        </w:rPr>
        <w:t>”</w:t>
      </w:r>
      <w:r w:rsidRPr="005A7041">
        <w:rPr>
          <w:rFonts w:eastAsiaTheme="minorHAnsi"/>
          <w:lang w:val="es-ES"/>
        </w:rPr>
        <w:t xml:space="preserve"> se entiende:</w:t>
      </w:r>
    </w:p>
    <w:p w14:paraId="7502B319" w14:textId="77777777" w:rsidR="00664418" w:rsidRPr="005A7041" w:rsidRDefault="00664418" w:rsidP="00E70AD7">
      <w:pPr>
        <w:numPr>
          <w:ilvl w:val="2"/>
          <w:numId w:val="37"/>
        </w:numPr>
        <w:tabs>
          <w:tab w:val="left" w:pos="720"/>
        </w:tabs>
        <w:spacing w:after="160" w:line="259" w:lineRule="auto"/>
        <w:ind w:left="1440" w:hanging="270"/>
        <w:jc w:val="both"/>
        <w:rPr>
          <w:rFonts w:eastAsiaTheme="minorHAnsi"/>
          <w:lang w:val="es-ES"/>
        </w:rPr>
      </w:pPr>
      <w:r w:rsidRPr="005A7041">
        <w:rPr>
          <w:rFonts w:eastAsiaTheme="minorHAnsi"/>
          <w:lang w:val="es-ES"/>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039DB9C6" w14:textId="0897AE60" w:rsidR="009F1355" w:rsidRPr="005A7041" w:rsidRDefault="00664418" w:rsidP="00E70AD7">
      <w:pPr>
        <w:numPr>
          <w:ilvl w:val="2"/>
          <w:numId w:val="37"/>
        </w:numPr>
        <w:tabs>
          <w:tab w:val="left" w:pos="720"/>
        </w:tabs>
        <w:spacing w:after="160" w:line="259" w:lineRule="auto"/>
        <w:ind w:left="1440" w:hanging="270"/>
        <w:jc w:val="both"/>
        <w:rPr>
          <w:rFonts w:eastAsiaTheme="minorHAnsi"/>
          <w:lang w:val="es-ES"/>
        </w:rPr>
      </w:pPr>
      <w:r w:rsidRPr="005A7041">
        <w:rPr>
          <w:rFonts w:eastAsiaTheme="minorHAnsi"/>
          <w:lang w:val="es-ES"/>
        </w:rPr>
        <w:lastRenderedPageBreak/>
        <w:t xml:space="preserve">los actos destinados a impedir materialmente que el Banco ejerza sus derechos de inspección y auditoría establecidos en el párrafo </w:t>
      </w:r>
      <w:r w:rsidR="00D62D88" w:rsidRPr="005A7041">
        <w:rPr>
          <w:rFonts w:eastAsiaTheme="minorHAnsi"/>
          <w:lang w:val="es-ES"/>
        </w:rPr>
        <w:t xml:space="preserve">2.2 </w:t>
      </w:r>
      <w:r w:rsidRPr="005A7041">
        <w:rPr>
          <w:rFonts w:eastAsiaTheme="minorHAnsi"/>
          <w:lang w:val="es-ES"/>
        </w:rPr>
        <w:t>e), que figura a continuación.</w:t>
      </w:r>
    </w:p>
    <w:p w14:paraId="54ECA5CA" w14:textId="4E0E6FCB" w:rsidR="009F1355" w:rsidRPr="005A7041" w:rsidRDefault="00664418" w:rsidP="00E70AD7">
      <w:pPr>
        <w:numPr>
          <w:ilvl w:val="0"/>
          <w:numId w:val="36"/>
        </w:numPr>
        <w:spacing w:after="160" w:line="259" w:lineRule="auto"/>
        <w:ind w:left="540"/>
        <w:jc w:val="both"/>
        <w:rPr>
          <w:rFonts w:eastAsia="Calibri"/>
          <w:color w:val="000000"/>
          <w:spacing w:val="-2"/>
          <w:lang w:val="es-ES"/>
        </w:rPr>
      </w:pPr>
      <w:r w:rsidRPr="005A7041">
        <w:rPr>
          <w:spacing w:val="-2"/>
          <w:lang w:val="es-ES"/>
        </w:rPr>
        <w:t xml:space="preserve">Rechazará toda propuesta de adjudicación si determina que la empresa o persona recomendada para dicha </w:t>
      </w:r>
      <w:r w:rsidR="00D62D88" w:rsidRPr="005A7041">
        <w:rPr>
          <w:spacing w:val="-2"/>
          <w:lang w:val="es-ES"/>
        </w:rPr>
        <w:t>adjudicación</w:t>
      </w:r>
      <w:r w:rsidR="00715A34" w:rsidRPr="005A7041">
        <w:rPr>
          <w:spacing w:val="-2"/>
          <w:lang w:val="es-ES"/>
        </w:rPr>
        <w:t xml:space="preserve"> o</w:t>
      </w:r>
      <w:r w:rsidR="00D62D88" w:rsidRPr="005A7041">
        <w:rPr>
          <w:spacing w:val="-2"/>
          <w:lang w:val="es-ES"/>
        </w:rPr>
        <w:t xml:space="preserve"> </w:t>
      </w:r>
      <w:r w:rsidR="00715A34" w:rsidRPr="005A7041">
        <w:rPr>
          <w:spacing w:val="-2"/>
          <w:lang w:val="es-ES"/>
        </w:rPr>
        <w:t xml:space="preserve">alguno </w:t>
      </w:r>
      <w:r w:rsidR="00D62D88" w:rsidRPr="005A7041">
        <w:rPr>
          <w:spacing w:val="-2"/>
          <w:lang w:val="es-ES"/>
        </w:rPr>
        <w:t xml:space="preserve">de los miembros de su personal, de sus agentes, </w:t>
      </w:r>
      <w:proofErr w:type="spellStart"/>
      <w:r w:rsidR="00D62D88" w:rsidRPr="005A7041">
        <w:rPr>
          <w:spacing w:val="-2"/>
          <w:lang w:val="es-ES"/>
        </w:rPr>
        <w:t>subconsultores</w:t>
      </w:r>
      <w:proofErr w:type="spellEnd"/>
      <w:r w:rsidR="00D62D88" w:rsidRPr="005A7041">
        <w:rPr>
          <w:spacing w:val="-2"/>
          <w:lang w:val="es-ES"/>
        </w:rPr>
        <w:t>, subcontratistas, prestadore</w:t>
      </w:r>
      <w:r w:rsidR="00715A34" w:rsidRPr="005A7041">
        <w:rPr>
          <w:spacing w:val="-2"/>
          <w:lang w:val="es-ES"/>
        </w:rPr>
        <w:t>s de servicios</w:t>
      </w:r>
      <w:r w:rsidR="00D62D88" w:rsidRPr="005A7041">
        <w:rPr>
          <w:spacing w:val="-2"/>
          <w:lang w:val="es-ES"/>
        </w:rPr>
        <w:t>, proveedores o empleados</w:t>
      </w:r>
      <w:r w:rsidRPr="005A7041">
        <w:rPr>
          <w:spacing w:val="-2"/>
          <w:lang w:val="es-ES"/>
        </w:rPr>
        <w:t>, ha participado, directa o indirectamente, en prácticas corruptas, fraudulentas, colusorias, coercitivas u obstructivas para competir por el contrato en cuestión.</w:t>
      </w:r>
    </w:p>
    <w:p w14:paraId="15A10D74" w14:textId="7FC1F884" w:rsidR="009F1355" w:rsidRPr="005A7041" w:rsidRDefault="00664418" w:rsidP="00E70AD7">
      <w:pPr>
        <w:numPr>
          <w:ilvl w:val="0"/>
          <w:numId w:val="36"/>
        </w:numPr>
        <w:spacing w:after="160" w:line="259" w:lineRule="auto"/>
        <w:ind w:left="540"/>
        <w:jc w:val="both"/>
        <w:rPr>
          <w:rFonts w:eastAsia="Calibri"/>
          <w:color w:val="000000"/>
          <w:lang w:val="es-ES"/>
        </w:rPr>
      </w:pPr>
      <w:r w:rsidRPr="005A7041">
        <w:rPr>
          <w:color w:val="000000"/>
          <w:lang w:val="es-ES"/>
        </w:rPr>
        <w:t xml:space="preserve">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w:t>
      </w:r>
      <w:r w:rsidR="004C031A" w:rsidRPr="005A7041">
        <w:rPr>
          <w:color w:val="000000"/>
          <w:lang w:val="es-ES"/>
        </w:rPr>
        <w:t>préstamo</w:t>
      </w:r>
      <w:r w:rsidRPr="005A7041">
        <w:rPr>
          <w:color w:val="000000"/>
          <w:lang w:val="es-ES"/>
        </w:rPr>
        <w:t xml:space="preserve"> participaron en prácticas corruptas, fraudulentas, colusorias, coercitivas u obstructivas durante el proceso de adquisición, </w:t>
      </w:r>
      <w:r w:rsidR="004C031A" w:rsidRPr="005A7041">
        <w:rPr>
          <w:color w:val="000000"/>
          <w:lang w:val="es-ES"/>
        </w:rPr>
        <w:t xml:space="preserve">selección o ejecución del contrato en cuestión, </w:t>
      </w:r>
      <w:r w:rsidRPr="005A7041">
        <w:rPr>
          <w:color w:val="000000"/>
          <w:lang w:val="es-ES"/>
        </w:rPr>
        <w:t>y que el Prestatario no tomó medidas oportunas y adecuadas, satisfactorias para el Banco, para abordar dichas prácticas cuando estas ocurrieron, como informar oportunamente a este último al tomar conocimiento de los hechos.</w:t>
      </w:r>
    </w:p>
    <w:p w14:paraId="13E76016" w14:textId="7BEB8DCB" w:rsidR="004C031A" w:rsidRPr="005A7041" w:rsidRDefault="006F52FD" w:rsidP="00E70AD7">
      <w:pPr>
        <w:numPr>
          <w:ilvl w:val="0"/>
          <w:numId w:val="36"/>
        </w:numPr>
        <w:spacing w:after="160" w:line="259" w:lineRule="auto"/>
        <w:ind w:left="540"/>
        <w:jc w:val="both"/>
        <w:rPr>
          <w:color w:val="000000"/>
          <w:lang w:val="es-ES"/>
        </w:rPr>
      </w:pPr>
      <w:r w:rsidRPr="005A7041">
        <w:rPr>
          <w:color w:val="000000"/>
          <w:lang w:val="es-ES"/>
        </w:rPr>
        <w:t xml:space="preserve">En cumplimiento de las </w:t>
      </w:r>
      <w:r w:rsidR="00905010" w:rsidRPr="005A7041">
        <w:rPr>
          <w:color w:val="000000"/>
          <w:lang w:val="es-ES"/>
        </w:rPr>
        <w:t>Directrices</w:t>
      </w:r>
      <w:r w:rsidR="004C031A" w:rsidRPr="005A7041">
        <w:rPr>
          <w:color w:val="000000"/>
          <w:lang w:val="es-ES"/>
        </w:rPr>
        <w:t xml:space="preserve"> contra la </w:t>
      </w:r>
      <w:r w:rsidRPr="005A7041">
        <w:rPr>
          <w:color w:val="000000"/>
          <w:lang w:val="es-ES"/>
        </w:rPr>
        <w:t>C</w:t>
      </w:r>
      <w:r w:rsidR="004C031A" w:rsidRPr="005A7041">
        <w:rPr>
          <w:color w:val="000000"/>
          <w:lang w:val="es-ES"/>
        </w:rPr>
        <w:t>orrupción del Banco, y de conformidad con sus políticas y procedimientos sobre sanciones</w:t>
      </w:r>
      <w:r w:rsidR="00D62C23" w:rsidRPr="005A7041">
        <w:rPr>
          <w:color w:val="000000"/>
          <w:lang w:val="es-ES"/>
        </w:rPr>
        <w:t xml:space="preserve"> vigentes</w:t>
      </w:r>
      <w:r w:rsidR="004C031A" w:rsidRPr="005A7041">
        <w:rPr>
          <w:color w:val="000000"/>
          <w:lang w:val="es-ES"/>
        </w:rPr>
        <w:t>,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w:t>
      </w:r>
      <w:r w:rsidR="004C031A" w:rsidRPr="005A7041">
        <w:rPr>
          <w:color w:val="000000"/>
          <w:vertAlign w:val="superscript"/>
          <w:lang w:val="es-ES"/>
        </w:rPr>
        <w:footnoteReference w:id="35"/>
      </w:r>
      <w:r w:rsidR="004C031A" w:rsidRPr="005A7041">
        <w:rPr>
          <w:color w:val="000000"/>
          <w:lang w:val="es-ES"/>
        </w:rPr>
        <w:t xml:space="preserve">; </w:t>
      </w:r>
      <w:proofErr w:type="spellStart"/>
      <w:r w:rsidR="004C031A" w:rsidRPr="005A7041">
        <w:rPr>
          <w:color w:val="000000"/>
          <w:lang w:val="es-ES"/>
        </w:rPr>
        <w:t>ii</w:t>
      </w:r>
      <w:proofErr w:type="spellEnd"/>
      <w:r w:rsidR="004C031A" w:rsidRPr="005A7041">
        <w:rPr>
          <w:color w:val="000000"/>
          <w:lang w:val="es-ES"/>
        </w:rPr>
        <w:t>) ser nominada</w:t>
      </w:r>
      <w:r w:rsidR="004C031A" w:rsidRPr="005A7041">
        <w:rPr>
          <w:color w:val="000000"/>
          <w:vertAlign w:val="superscript"/>
          <w:lang w:val="es-ES"/>
        </w:rPr>
        <w:footnoteReference w:id="36"/>
      </w:r>
      <w:r w:rsidR="004C031A" w:rsidRPr="005A7041">
        <w:rPr>
          <w:color w:val="000000"/>
          <w:lang w:val="es-ES"/>
        </w:rPr>
        <w:t xml:space="preserve"> como subcontratista, consultor, fabricante o proveedor, o prestador de servicios de una firma elegible a la cual se le haya adjudicado un contrato financiado por el Banco; y </w:t>
      </w:r>
      <w:proofErr w:type="spellStart"/>
      <w:r w:rsidR="004C031A" w:rsidRPr="005A7041">
        <w:rPr>
          <w:color w:val="000000"/>
          <w:lang w:val="es-ES"/>
        </w:rPr>
        <w:t>iii</w:t>
      </w:r>
      <w:proofErr w:type="spellEnd"/>
      <w:r w:rsidR="004C031A" w:rsidRPr="005A7041">
        <w:rPr>
          <w:color w:val="000000"/>
          <w:lang w:val="es-ES"/>
        </w:rPr>
        <w:t>) recibir los fondos de un préstamo del Banco o participar en la preparación o la ejecución de cualquier p</w:t>
      </w:r>
      <w:r w:rsidR="00CA01DE" w:rsidRPr="005A7041">
        <w:rPr>
          <w:color w:val="000000"/>
          <w:lang w:val="es-ES"/>
        </w:rPr>
        <w:t>royecto financiado por el Banco.</w:t>
      </w:r>
    </w:p>
    <w:p w14:paraId="08E12B65" w14:textId="675DCEA2" w:rsidR="00E31B4A" w:rsidRPr="005A7041" w:rsidRDefault="00E31B4A" w:rsidP="00E70AD7">
      <w:pPr>
        <w:numPr>
          <w:ilvl w:val="0"/>
          <w:numId w:val="36"/>
        </w:numPr>
        <w:spacing w:after="160" w:line="259" w:lineRule="auto"/>
        <w:ind w:left="540"/>
        <w:jc w:val="both"/>
        <w:rPr>
          <w:color w:val="000000"/>
          <w:lang w:val="es-ES"/>
        </w:rPr>
      </w:pPr>
      <w:r w:rsidRPr="005A7041">
        <w:rPr>
          <w:color w:val="000000"/>
          <w:lang w:val="es-ES"/>
        </w:rPr>
        <w:t>Requiere que en los documentos de licitación/solicitud de propuestas y en los contratos financiados por préstamos del Banco se incluya una cláusula que exija que i) los licitantes</w:t>
      </w:r>
      <w:r w:rsidR="00272B5A" w:rsidRPr="005A7041">
        <w:rPr>
          <w:color w:val="000000"/>
          <w:lang w:val="es-ES"/>
        </w:rPr>
        <w:t>/proponentes/postulantes</w:t>
      </w:r>
      <w:r w:rsidRPr="005A7041">
        <w:rPr>
          <w:color w:val="000000"/>
          <w:lang w:val="es-ES"/>
        </w:rPr>
        <w:t xml:space="preserve">, consultores, contratistas y proveedores, y sus respectivos subcontratistas, </w:t>
      </w:r>
      <w:proofErr w:type="spellStart"/>
      <w:r w:rsidRPr="005A7041">
        <w:rPr>
          <w:color w:val="000000"/>
          <w:lang w:val="es-ES"/>
        </w:rPr>
        <w:t>subconsultores</w:t>
      </w:r>
      <w:proofErr w:type="spellEnd"/>
      <w:r w:rsidRPr="005A7041">
        <w:rPr>
          <w:color w:val="000000"/>
          <w:lang w:val="es-ES"/>
        </w:rPr>
        <w:t>, prestadores de servicios, pro</w:t>
      </w:r>
      <w:r w:rsidR="00A457F2" w:rsidRPr="005A7041">
        <w:rPr>
          <w:color w:val="000000"/>
          <w:lang w:val="es-ES"/>
        </w:rPr>
        <w:t xml:space="preserve">veedores, agentes y miembros del </w:t>
      </w:r>
      <w:r w:rsidRPr="005A7041">
        <w:rPr>
          <w:color w:val="000000"/>
          <w:lang w:val="es-ES"/>
        </w:rPr>
        <w:t>personal, permitan que el Banco inspeccione</w:t>
      </w:r>
      <w:r w:rsidRPr="005A7041">
        <w:rPr>
          <w:color w:val="000000"/>
          <w:vertAlign w:val="superscript"/>
          <w:lang w:val="es-ES"/>
        </w:rPr>
        <w:footnoteReference w:id="37"/>
      </w:r>
      <w:r w:rsidRPr="005A7041">
        <w:rPr>
          <w:color w:val="000000"/>
          <w:lang w:val="es-ES"/>
        </w:rPr>
        <w:t xml:space="preserve"> todas sus cuentas, registros y otros documentos </w:t>
      </w:r>
      <w:r w:rsidRPr="005A7041">
        <w:rPr>
          <w:color w:val="000000"/>
          <w:lang w:val="es-ES"/>
        </w:rPr>
        <w:lastRenderedPageBreak/>
        <w:t xml:space="preserve">relacionados con </w:t>
      </w:r>
      <w:r w:rsidR="00272B5A" w:rsidRPr="005A7041">
        <w:rPr>
          <w:color w:val="000000"/>
          <w:lang w:val="es-ES"/>
        </w:rPr>
        <w:t>el proceso de adquisición, selección</w:t>
      </w:r>
      <w:r w:rsidRPr="005A7041">
        <w:rPr>
          <w:color w:val="000000"/>
          <w:lang w:val="es-ES"/>
        </w:rPr>
        <w:t xml:space="preserve"> y</w:t>
      </w:r>
      <w:r w:rsidR="00272B5A" w:rsidRPr="005A7041">
        <w:rPr>
          <w:color w:val="000000"/>
          <w:lang w:val="es-ES"/>
        </w:rPr>
        <w:t>/o</w:t>
      </w:r>
      <w:r w:rsidRPr="005A7041">
        <w:rPr>
          <w:color w:val="000000"/>
          <w:lang w:val="es-ES"/>
        </w:rPr>
        <w:t xml:space="preserve"> la ejecución de contratos, y los someta a la auditoría de profesionales designados por este.</w:t>
      </w:r>
    </w:p>
    <w:p w14:paraId="019E10AD" w14:textId="62EAA85B" w:rsidR="009F1355" w:rsidRPr="005A7041" w:rsidRDefault="009F1355" w:rsidP="00E31B4A">
      <w:pPr>
        <w:spacing w:after="120" w:line="259" w:lineRule="auto"/>
        <w:ind w:left="180"/>
        <w:jc w:val="both"/>
        <w:rPr>
          <w:rFonts w:eastAsia="Calibri"/>
          <w:color w:val="000000"/>
          <w:lang w:val="es-ES"/>
        </w:rPr>
      </w:pPr>
    </w:p>
    <w:p w14:paraId="27F27D36" w14:textId="77777777" w:rsidR="009F1355" w:rsidRPr="005A7041" w:rsidRDefault="009F1355" w:rsidP="009F1355">
      <w:pPr>
        <w:adjustRightInd w:val="0"/>
        <w:spacing w:after="120"/>
        <w:jc w:val="both"/>
        <w:rPr>
          <w:lang w:val="es-ES"/>
        </w:rPr>
      </w:pPr>
    </w:p>
    <w:p w14:paraId="1CBA5B95" w14:textId="77777777" w:rsidR="007B586E" w:rsidRPr="005A7041" w:rsidRDefault="007B586E">
      <w:pPr>
        <w:rPr>
          <w:lang w:val="es-ES"/>
        </w:rPr>
        <w:sectPr w:rsidR="007B586E" w:rsidRPr="005A7041" w:rsidSect="006A12BE">
          <w:headerReference w:type="even" r:id="rId100"/>
          <w:headerReference w:type="default" r:id="rId101"/>
          <w:footerReference w:type="even" r:id="rId102"/>
          <w:footerReference w:type="default" r:id="rId103"/>
          <w:headerReference w:type="first" r:id="rId104"/>
          <w:footerReference w:type="first" r:id="rId105"/>
          <w:footnotePr>
            <w:numRestart w:val="eachSect"/>
          </w:footnotePr>
          <w:type w:val="oddPage"/>
          <w:pgSz w:w="12240" w:h="15840"/>
          <w:pgMar w:top="1440" w:right="1080" w:bottom="1440" w:left="1080" w:header="720" w:footer="720" w:gutter="0"/>
          <w:paperSrc w:first="15" w:other="15"/>
          <w:cols w:space="720"/>
          <w:titlePg/>
          <w:docGrid w:linePitch="326"/>
        </w:sectPr>
      </w:pPr>
    </w:p>
    <w:p w14:paraId="5E1800EB" w14:textId="40F2B54D" w:rsidR="00967D79" w:rsidRPr="005A7041" w:rsidRDefault="00967D79" w:rsidP="00967D79">
      <w:pPr>
        <w:pStyle w:val="Part"/>
        <w:spacing w:before="3720"/>
        <w:rPr>
          <w:lang w:val="es-ES"/>
        </w:rPr>
      </w:pPr>
    </w:p>
    <w:p w14:paraId="3712643F" w14:textId="77777777" w:rsidR="007B586E" w:rsidRPr="005A7041" w:rsidRDefault="00B44DA4" w:rsidP="006A12BE">
      <w:pPr>
        <w:pStyle w:val="Seccion"/>
      </w:pPr>
      <w:bookmarkStart w:id="712" w:name="_Toc450041032"/>
      <w:bookmarkStart w:id="713" w:name="_Toc482181960"/>
      <w:bookmarkStart w:id="714" w:name="_Toc37693620"/>
      <w:bookmarkStart w:id="715" w:name="_Toc37693669"/>
      <w:bookmarkStart w:id="716" w:name="_Toc122676757"/>
      <w:r w:rsidRPr="005A7041">
        <w:t xml:space="preserve">SEGUNDA </w:t>
      </w:r>
      <w:r w:rsidR="007B586E" w:rsidRPr="005A7041">
        <w:t>PART</w:t>
      </w:r>
      <w:r w:rsidRPr="005A7041">
        <w:t>E.</w:t>
      </w:r>
      <w:r w:rsidR="007B586E" w:rsidRPr="005A7041">
        <w:t xml:space="preserve"> </w:t>
      </w:r>
      <w:r w:rsidRPr="005A7041">
        <w:t xml:space="preserve">Requisitos de las </w:t>
      </w:r>
      <w:r w:rsidR="00E837B6" w:rsidRPr="005A7041">
        <w:t>Obras</w:t>
      </w:r>
      <w:bookmarkEnd w:id="712"/>
      <w:bookmarkEnd w:id="713"/>
      <w:bookmarkEnd w:id="714"/>
      <w:bookmarkEnd w:id="715"/>
      <w:bookmarkEnd w:id="716"/>
    </w:p>
    <w:p w14:paraId="579C9924" w14:textId="77777777" w:rsidR="007B586E" w:rsidRPr="005A7041" w:rsidRDefault="007B586E">
      <w:pPr>
        <w:rPr>
          <w:b/>
          <w:lang w:val="es-ES"/>
        </w:rPr>
      </w:pPr>
    </w:p>
    <w:p w14:paraId="2DABF0EA" w14:textId="77777777" w:rsidR="007B586E" w:rsidRPr="005A7041" w:rsidRDefault="007B586E">
      <w:pPr>
        <w:rPr>
          <w:lang w:val="es-ES"/>
        </w:rPr>
      </w:pPr>
    </w:p>
    <w:p w14:paraId="38461DFF" w14:textId="77777777" w:rsidR="007B586E" w:rsidRPr="005A7041" w:rsidRDefault="007B586E">
      <w:pPr>
        <w:rPr>
          <w:lang w:val="es-ES"/>
        </w:rPr>
        <w:sectPr w:rsidR="007B586E" w:rsidRPr="005A7041" w:rsidSect="006A12BE">
          <w:headerReference w:type="default" r:id="rId106"/>
          <w:footerReference w:type="even" r:id="rId107"/>
          <w:footerReference w:type="default" r:id="rId108"/>
          <w:headerReference w:type="first" r:id="rId109"/>
          <w:footerReference w:type="first" r:id="rId110"/>
          <w:type w:val="oddPage"/>
          <w:pgSz w:w="12240" w:h="15840"/>
          <w:pgMar w:top="1440" w:right="1080" w:bottom="1440" w:left="1080" w:header="720" w:footer="720" w:gutter="0"/>
          <w:paperSrc w:first="15" w:other="15"/>
          <w:cols w:space="720"/>
          <w:titlePg/>
          <w:docGrid w:linePitch="326"/>
        </w:sectPr>
      </w:pPr>
    </w:p>
    <w:p w14:paraId="232635AA" w14:textId="17D6C56D" w:rsidR="007B586E" w:rsidRPr="005A7041" w:rsidRDefault="00BF6483" w:rsidP="00DC0316">
      <w:pPr>
        <w:pStyle w:val="Subseccion"/>
        <w:rPr>
          <w:lang w:val="es-ES"/>
        </w:rPr>
      </w:pPr>
      <w:bookmarkStart w:id="717" w:name="_Toc450041033"/>
      <w:bookmarkStart w:id="718" w:name="_Toc482181961"/>
      <w:bookmarkStart w:id="719" w:name="_Toc485742081"/>
      <w:bookmarkStart w:id="720" w:name="_Toc34557113"/>
      <w:bookmarkStart w:id="721" w:name="_Toc122676758"/>
      <w:r w:rsidRPr="005A7041">
        <w:rPr>
          <w:lang w:val="es-ES"/>
        </w:rPr>
        <w:lastRenderedPageBreak/>
        <w:t>Sección V</w:t>
      </w:r>
      <w:r w:rsidR="007B586E" w:rsidRPr="005A7041">
        <w:rPr>
          <w:lang w:val="es-ES"/>
        </w:rPr>
        <w:t>I</w:t>
      </w:r>
      <w:r w:rsidR="001A418F" w:rsidRPr="005A7041">
        <w:rPr>
          <w:lang w:val="es-ES"/>
        </w:rPr>
        <w:t>I</w:t>
      </w:r>
      <w:r w:rsidR="00B44DA4" w:rsidRPr="005A7041">
        <w:rPr>
          <w:lang w:val="es-ES"/>
        </w:rPr>
        <w:t xml:space="preserve">. Requisitos de las </w:t>
      </w:r>
      <w:r w:rsidR="00E837B6" w:rsidRPr="005A7041">
        <w:rPr>
          <w:lang w:val="es-ES"/>
        </w:rPr>
        <w:t>Obras</w:t>
      </w:r>
      <w:bookmarkEnd w:id="717"/>
      <w:bookmarkEnd w:id="718"/>
      <w:bookmarkEnd w:id="719"/>
      <w:bookmarkEnd w:id="720"/>
      <w:bookmarkEnd w:id="721"/>
    </w:p>
    <w:p w14:paraId="7C63BE39" w14:textId="77777777" w:rsidR="007B586E" w:rsidRPr="005A7041" w:rsidRDefault="007B586E">
      <w:pPr>
        <w:pStyle w:val="BodyTextIndent"/>
        <w:ind w:left="180" w:right="288"/>
        <w:rPr>
          <w:u w:val="single"/>
          <w:lang w:val="es-ES"/>
        </w:rPr>
      </w:pPr>
    </w:p>
    <w:p w14:paraId="19858FDD" w14:textId="77777777" w:rsidR="007B586E" w:rsidRPr="005A7041" w:rsidRDefault="00B44DA4" w:rsidP="00432B5F">
      <w:pPr>
        <w:spacing w:after="240"/>
        <w:jc w:val="center"/>
        <w:rPr>
          <w:rFonts w:cs="Times New Roman"/>
          <w:b/>
          <w:sz w:val="28"/>
          <w:szCs w:val="28"/>
          <w:lang w:val="es-ES"/>
        </w:rPr>
      </w:pPr>
      <w:r w:rsidRPr="005A7041">
        <w:rPr>
          <w:rFonts w:cs="Times New Roman"/>
          <w:b/>
          <w:sz w:val="28"/>
          <w:szCs w:val="28"/>
          <w:lang w:val="es-ES"/>
        </w:rPr>
        <w:t>Índice</w:t>
      </w:r>
    </w:p>
    <w:p w14:paraId="76A5C402" w14:textId="76E85571" w:rsidR="000532C4" w:rsidRPr="005A7041" w:rsidRDefault="00271872">
      <w:pPr>
        <w:pStyle w:val="TOC1"/>
        <w:tabs>
          <w:tab w:val="right" w:leader="dot" w:pos="10070"/>
        </w:tabs>
        <w:rPr>
          <w:rFonts w:eastAsiaTheme="minorEastAsia" w:cstheme="minorBidi"/>
          <w:b w:val="0"/>
          <w:bCs w:val="0"/>
          <w:smallCaps/>
          <w:noProof/>
          <w:sz w:val="24"/>
          <w:szCs w:val="24"/>
          <w:lang w:val="es-ES"/>
        </w:rPr>
      </w:pPr>
      <w:r w:rsidRPr="005A7041">
        <w:rPr>
          <w:rFonts w:cs="Times New Roman"/>
          <w:smallCaps/>
          <w:lang w:val="es-ES"/>
        </w:rPr>
        <w:fldChar w:fldCharType="begin"/>
      </w:r>
      <w:r w:rsidRPr="005A7041">
        <w:rPr>
          <w:rFonts w:cs="Times New Roman"/>
          <w:lang w:val="es-ES"/>
        </w:rPr>
        <w:instrText xml:space="preserve"> TOC \h \z \t "Sección 7 titulos,1" </w:instrText>
      </w:r>
      <w:r w:rsidRPr="005A7041">
        <w:rPr>
          <w:rFonts w:cs="Times New Roman"/>
          <w:smallCaps/>
          <w:lang w:val="es-ES"/>
        </w:rPr>
        <w:fldChar w:fldCharType="separate"/>
      </w:r>
      <w:hyperlink w:anchor="_Toc122438944" w:history="1">
        <w:r w:rsidR="000532C4" w:rsidRPr="005A7041">
          <w:rPr>
            <w:rStyle w:val="Hyperlink"/>
            <w:noProof/>
            <w:lang w:val="es-ES"/>
          </w:rPr>
          <w:t>Especificaciones</w:t>
        </w:r>
        <w:r w:rsidR="000532C4" w:rsidRPr="005A7041">
          <w:rPr>
            <w:noProof/>
            <w:webHidden/>
            <w:lang w:val="es-ES"/>
          </w:rPr>
          <w:tab/>
        </w:r>
        <w:r w:rsidR="000532C4" w:rsidRPr="005A7041">
          <w:rPr>
            <w:noProof/>
            <w:webHidden/>
            <w:lang w:val="es-ES"/>
          </w:rPr>
          <w:fldChar w:fldCharType="begin"/>
        </w:r>
        <w:r w:rsidR="000532C4" w:rsidRPr="005A7041">
          <w:rPr>
            <w:noProof/>
            <w:webHidden/>
            <w:lang w:val="es-ES"/>
          </w:rPr>
          <w:instrText xml:space="preserve"> PAGEREF _Toc122438944 \h </w:instrText>
        </w:r>
        <w:r w:rsidR="000532C4" w:rsidRPr="005A7041">
          <w:rPr>
            <w:noProof/>
            <w:webHidden/>
            <w:lang w:val="es-ES"/>
          </w:rPr>
        </w:r>
        <w:r w:rsidR="000532C4" w:rsidRPr="005A7041">
          <w:rPr>
            <w:noProof/>
            <w:webHidden/>
            <w:lang w:val="es-ES"/>
          </w:rPr>
          <w:fldChar w:fldCharType="separate"/>
        </w:r>
        <w:r w:rsidR="001E2E05">
          <w:rPr>
            <w:noProof/>
            <w:webHidden/>
            <w:lang w:val="es-ES"/>
          </w:rPr>
          <w:t>158</w:t>
        </w:r>
        <w:r w:rsidR="000532C4" w:rsidRPr="005A7041">
          <w:rPr>
            <w:noProof/>
            <w:webHidden/>
            <w:lang w:val="es-ES"/>
          </w:rPr>
          <w:fldChar w:fldCharType="end"/>
        </w:r>
      </w:hyperlink>
    </w:p>
    <w:p w14:paraId="505D7D2F" w14:textId="32044637" w:rsidR="000532C4" w:rsidRPr="005A7041" w:rsidRDefault="000532C4">
      <w:pPr>
        <w:pStyle w:val="TOC1"/>
        <w:tabs>
          <w:tab w:val="right" w:leader="dot" w:pos="10070"/>
        </w:tabs>
        <w:rPr>
          <w:rFonts w:eastAsiaTheme="minorEastAsia" w:cstheme="minorBidi"/>
          <w:b w:val="0"/>
          <w:bCs w:val="0"/>
          <w:smallCaps/>
          <w:noProof/>
          <w:sz w:val="24"/>
          <w:szCs w:val="24"/>
          <w:lang w:val="es-ES"/>
        </w:rPr>
      </w:pPr>
      <w:hyperlink w:anchor="_Toc122438945" w:history="1">
        <w:r w:rsidRPr="005A7041">
          <w:rPr>
            <w:rStyle w:val="Hyperlink"/>
            <w:noProof/>
            <w:lang w:val="es-ES"/>
          </w:rPr>
          <w:t>Requisitos Ambientales y Sociales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_Toc122438945 \h </w:instrText>
        </w:r>
        <w:r w:rsidRPr="005A7041">
          <w:rPr>
            <w:noProof/>
            <w:webHidden/>
            <w:lang w:val="es-ES"/>
          </w:rPr>
        </w:r>
        <w:r w:rsidRPr="005A7041">
          <w:rPr>
            <w:noProof/>
            <w:webHidden/>
            <w:lang w:val="es-ES"/>
          </w:rPr>
          <w:fldChar w:fldCharType="separate"/>
        </w:r>
        <w:r w:rsidR="001E2E05">
          <w:rPr>
            <w:noProof/>
            <w:webHidden/>
            <w:lang w:val="es-ES"/>
          </w:rPr>
          <w:t>160</w:t>
        </w:r>
        <w:r w:rsidRPr="005A7041">
          <w:rPr>
            <w:noProof/>
            <w:webHidden/>
            <w:lang w:val="es-ES"/>
          </w:rPr>
          <w:fldChar w:fldCharType="end"/>
        </w:r>
      </w:hyperlink>
    </w:p>
    <w:p w14:paraId="2D9842AD" w14:textId="1CA39880" w:rsidR="000532C4" w:rsidRPr="005A7041" w:rsidRDefault="000532C4">
      <w:pPr>
        <w:pStyle w:val="TOC1"/>
        <w:tabs>
          <w:tab w:val="right" w:leader="dot" w:pos="10070"/>
        </w:tabs>
        <w:rPr>
          <w:rFonts w:eastAsiaTheme="minorEastAsia" w:cstheme="minorBidi"/>
          <w:b w:val="0"/>
          <w:bCs w:val="0"/>
          <w:smallCaps/>
          <w:noProof/>
          <w:sz w:val="24"/>
          <w:szCs w:val="24"/>
          <w:lang w:val="es-ES"/>
        </w:rPr>
      </w:pPr>
      <w:hyperlink w:anchor="_Toc122438946" w:history="1">
        <w:r w:rsidRPr="005A7041">
          <w:rPr>
            <w:rStyle w:val="Hyperlink"/>
            <w:noProof/>
            <w:lang w:val="es-ES"/>
          </w:rPr>
          <w:t>Requisitos Ambientales y Sociales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_Toc122438946 \h </w:instrText>
        </w:r>
        <w:r w:rsidRPr="005A7041">
          <w:rPr>
            <w:noProof/>
            <w:webHidden/>
            <w:lang w:val="es-ES"/>
          </w:rPr>
        </w:r>
        <w:r w:rsidRPr="005A7041">
          <w:rPr>
            <w:noProof/>
            <w:webHidden/>
            <w:lang w:val="es-ES"/>
          </w:rPr>
          <w:fldChar w:fldCharType="separate"/>
        </w:r>
        <w:r w:rsidR="001E2E05">
          <w:rPr>
            <w:noProof/>
            <w:webHidden/>
            <w:lang w:val="es-ES"/>
          </w:rPr>
          <w:t>164</w:t>
        </w:r>
        <w:r w:rsidRPr="005A7041">
          <w:rPr>
            <w:noProof/>
            <w:webHidden/>
            <w:lang w:val="es-ES"/>
          </w:rPr>
          <w:fldChar w:fldCharType="end"/>
        </w:r>
      </w:hyperlink>
    </w:p>
    <w:p w14:paraId="4542AF14" w14:textId="3AB548B6" w:rsidR="000532C4" w:rsidRPr="005A7041" w:rsidRDefault="000532C4">
      <w:pPr>
        <w:pStyle w:val="TOC1"/>
        <w:tabs>
          <w:tab w:val="right" w:leader="dot" w:pos="10070"/>
        </w:tabs>
        <w:rPr>
          <w:rFonts w:eastAsiaTheme="minorEastAsia" w:cstheme="minorBidi"/>
          <w:b w:val="0"/>
          <w:bCs w:val="0"/>
          <w:smallCaps/>
          <w:noProof/>
          <w:sz w:val="24"/>
          <w:szCs w:val="24"/>
          <w:lang w:val="es-ES"/>
        </w:rPr>
      </w:pPr>
      <w:hyperlink w:anchor="_Toc122438947" w:history="1">
        <w:r w:rsidRPr="005A7041">
          <w:rPr>
            <w:rStyle w:val="Hyperlink"/>
            <w:noProof/>
            <w:lang w:val="es-ES"/>
          </w:rPr>
          <w:t>Personal Clave</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_Toc122438947 \h </w:instrText>
        </w:r>
        <w:r w:rsidRPr="005A7041">
          <w:rPr>
            <w:noProof/>
            <w:webHidden/>
            <w:lang w:val="es-ES"/>
          </w:rPr>
        </w:r>
        <w:r w:rsidRPr="005A7041">
          <w:rPr>
            <w:noProof/>
            <w:webHidden/>
            <w:lang w:val="es-ES"/>
          </w:rPr>
          <w:fldChar w:fldCharType="separate"/>
        </w:r>
        <w:r w:rsidR="001E2E05">
          <w:rPr>
            <w:noProof/>
            <w:webHidden/>
            <w:lang w:val="es-ES"/>
          </w:rPr>
          <w:t>167</w:t>
        </w:r>
        <w:r w:rsidRPr="005A7041">
          <w:rPr>
            <w:noProof/>
            <w:webHidden/>
            <w:lang w:val="es-ES"/>
          </w:rPr>
          <w:fldChar w:fldCharType="end"/>
        </w:r>
      </w:hyperlink>
    </w:p>
    <w:p w14:paraId="2A437001" w14:textId="1C240F63" w:rsidR="000532C4" w:rsidRPr="005A7041" w:rsidRDefault="000532C4">
      <w:pPr>
        <w:pStyle w:val="TOC1"/>
        <w:tabs>
          <w:tab w:val="right" w:leader="dot" w:pos="10070"/>
        </w:tabs>
        <w:rPr>
          <w:rFonts w:eastAsiaTheme="minorEastAsia" w:cstheme="minorBidi"/>
          <w:b w:val="0"/>
          <w:bCs w:val="0"/>
          <w:smallCaps/>
          <w:noProof/>
          <w:sz w:val="24"/>
          <w:szCs w:val="24"/>
          <w:lang w:val="es-ES"/>
        </w:rPr>
      </w:pPr>
      <w:hyperlink w:anchor="_Toc122438948" w:history="1">
        <w:r w:rsidRPr="005A7041">
          <w:rPr>
            <w:rStyle w:val="Hyperlink"/>
            <w:noProof/>
            <w:lang w:val="es-ES"/>
          </w:rPr>
          <w:t>Planos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_Toc122438948 \h </w:instrText>
        </w:r>
        <w:r w:rsidRPr="005A7041">
          <w:rPr>
            <w:noProof/>
            <w:webHidden/>
            <w:lang w:val="es-ES"/>
          </w:rPr>
        </w:r>
        <w:r w:rsidRPr="005A7041">
          <w:rPr>
            <w:noProof/>
            <w:webHidden/>
            <w:lang w:val="es-ES"/>
          </w:rPr>
          <w:fldChar w:fldCharType="separate"/>
        </w:r>
        <w:r w:rsidR="001E2E05">
          <w:rPr>
            <w:noProof/>
            <w:webHidden/>
            <w:lang w:val="es-ES"/>
          </w:rPr>
          <w:t>168</w:t>
        </w:r>
        <w:r w:rsidRPr="005A7041">
          <w:rPr>
            <w:noProof/>
            <w:webHidden/>
            <w:lang w:val="es-ES"/>
          </w:rPr>
          <w:fldChar w:fldCharType="end"/>
        </w:r>
      </w:hyperlink>
    </w:p>
    <w:p w14:paraId="782C92C1" w14:textId="76101B30" w:rsidR="000532C4" w:rsidRPr="005A7041" w:rsidRDefault="000532C4">
      <w:pPr>
        <w:pStyle w:val="TOC1"/>
        <w:tabs>
          <w:tab w:val="right" w:leader="dot" w:pos="10070"/>
        </w:tabs>
        <w:rPr>
          <w:rFonts w:eastAsiaTheme="minorEastAsia" w:cstheme="minorBidi"/>
          <w:b w:val="0"/>
          <w:bCs w:val="0"/>
          <w:smallCaps/>
          <w:noProof/>
          <w:sz w:val="24"/>
          <w:szCs w:val="24"/>
          <w:lang w:val="es-ES"/>
        </w:rPr>
      </w:pPr>
      <w:hyperlink w:anchor="_Toc122438949" w:history="1">
        <w:r w:rsidRPr="005A7041">
          <w:rPr>
            <w:rStyle w:val="Hyperlink"/>
            <w:noProof/>
            <w:lang w:val="es-ES"/>
          </w:rPr>
          <w:t>Información Suplementaria</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_Toc122438949 \h </w:instrText>
        </w:r>
        <w:r w:rsidRPr="005A7041">
          <w:rPr>
            <w:noProof/>
            <w:webHidden/>
            <w:lang w:val="es-ES"/>
          </w:rPr>
        </w:r>
        <w:r w:rsidRPr="005A7041">
          <w:rPr>
            <w:noProof/>
            <w:webHidden/>
            <w:lang w:val="es-ES"/>
          </w:rPr>
          <w:fldChar w:fldCharType="separate"/>
        </w:r>
        <w:r w:rsidR="001E2E05">
          <w:rPr>
            <w:noProof/>
            <w:webHidden/>
            <w:lang w:val="es-ES"/>
          </w:rPr>
          <w:t>169</w:t>
        </w:r>
        <w:r w:rsidRPr="005A7041">
          <w:rPr>
            <w:noProof/>
            <w:webHidden/>
            <w:lang w:val="es-ES"/>
          </w:rPr>
          <w:fldChar w:fldCharType="end"/>
        </w:r>
      </w:hyperlink>
    </w:p>
    <w:p w14:paraId="517B37AE" w14:textId="6106DF63" w:rsidR="00A62675" w:rsidRPr="005A7041" w:rsidRDefault="00271872" w:rsidP="00936779">
      <w:pPr>
        <w:pStyle w:val="S6-Header1"/>
        <w:rPr>
          <w:lang w:val="es-ES"/>
        </w:rPr>
      </w:pPr>
      <w:r w:rsidRPr="005A7041">
        <w:rPr>
          <w:rFonts w:cs="Times New Roman"/>
          <w:lang w:val="es-ES"/>
        </w:rPr>
        <w:fldChar w:fldCharType="end"/>
      </w:r>
      <w:r w:rsidR="007B586E" w:rsidRPr="005A7041">
        <w:rPr>
          <w:lang w:val="es-ES"/>
        </w:rPr>
        <w:br w:type="page"/>
      </w:r>
      <w:bookmarkStart w:id="722" w:name="_Toc23233012"/>
      <w:bookmarkStart w:id="723" w:name="_Toc23238061"/>
      <w:bookmarkStart w:id="724" w:name="_Toc41971552"/>
      <w:bookmarkStart w:id="725" w:name="_Toc73867681"/>
      <w:bookmarkStart w:id="726" w:name="_Toc78273063"/>
      <w:bookmarkStart w:id="727" w:name="_Toc437253098"/>
      <w:bookmarkStart w:id="728" w:name="_Toc168299702"/>
      <w:bookmarkStart w:id="729" w:name="_Toc479599814"/>
    </w:p>
    <w:p w14:paraId="4CD56764" w14:textId="42EEE7B9" w:rsidR="00936779" w:rsidRPr="005A7041" w:rsidRDefault="00EC18F1" w:rsidP="00F54337">
      <w:pPr>
        <w:pStyle w:val="Seccin7titulos"/>
        <w:spacing w:before="240" w:after="240"/>
        <w:rPr>
          <w:lang w:val="es-ES"/>
        </w:rPr>
      </w:pPr>
      <w:bookmarkStart w:id="730" w:name="_Toc122438944"/>
      <w:r w:rsidRPr="005A7041">
        <w:rPr>
          <w:lang w:val="es-ES"/>
        </w:rPr>
        <w:lastRenderedPageBreak/>
        <w:t>Es</w:t>
      </w:r>
      <w:r w:rsidR="00936779" w:rsidRPr="005A7041">
        <w:rPr>
          <w:lang w:val="es-ES"/>
        </w:rPr>
        <w:t>pecifica</w:t>
      </w:r>
      <w:r w:rsidRPr="005A7041">
        <w:rPr>
          <w:lang w:val="es-ES"/>
        </w:rPr>
        <w:t>ciones</w:t>
      </w:r>
      <w:bookmarkEnd w:id="722"/>
      <w:bookmarkEnd w:id="723"/>
      <w:bookmarkEnd w:id="724"/>
      <w:bookmarkEnd w:id="725"/>
      <w:bookmarkEnd w:id="726"/>
      <w:bookmarkEnd w:id="727"/>
      <w:bookmarkEnd w:id="728"/>
      <w:bookmarkEnd w:id="729"/>
      <w:bookmarkEnd w:id="730"/>
    </w:p>
    <w:p w14:paraId="31EC3FBF" w14:textId="3C43EF6D" w:rsidR="00936779" w:rsidRPr="005A7041" w:rsidRDefault="005E204B" w:rsidP="00A62675">
      <w:pPr>
        <w:spacing w:after="200"/>
        <w:jc w:val="both"/>
        <w:rPr>
          <w:i/>
          <w:iCs/>
          <w:lang w:val="es-ES"/>
        </w:rPr>
      </w:pPr>
      <w:r w:rsidRPr="005A7041">
        <w:rPr>
          <w:i/>
          <w:iCs/>
          <w:lang w:val="es-ES"/>
        </w:rPr>
        <w:t xml:space="preserve">A fin de que los Licitantes puedan cumplir de manera realista y competitiva las condiciones establecidas por el Contratante sin tener que incluir en sus </w:t>
      </w:r>
      <w:r w:rsidR="00F245E8" w:rsidRPr="005A7041">
        <w:rPr>
          <w:i/>
          <w:iCs/>
          <w:lang w:val="es-ES"/>
        </w:rPr>
        <w:t>Oferta</w:t>
      </w:r>
      <w:r w:rsidRPr="005A7041">
        <w:rPr>
          <w:i/>
          <w:iCs/>
          <w:lang w:val="es-ES"/>
        </w:rPr>
        <w:t>s objeciones ni condicionantes, es necesario contar con especificaciones clara</w:t>
      </w:r>
      <w:r w:rsidR="006F0B97" w:rsidRPr="005A7041">
        <w:rPr>
          <w:i/>
          <w:iCs/>
          <w:lang w:val="es-ES"/>
        </w:rPr>
        <w:t xml:space="preserve">s y precisas. En el caso de un proceso de adquisición </w:t>
      </w:r>
      <w:r w:rsidRPr="005A7041">
        <w:rPr>
          <w:i/>
          <w:iCs/>
          <w:lang w:val="es-ES"/>
        </w:rPr>
        <w:t xml:space="preserve">pública internacional, las especificaciones deben redactarse de tal forma que permita la competencia más amplia posible, al tiempo que refleja claramente los niveles requeridos de materiales, instalaciones, otros suministros y mano de obra. Solo así podrán lograrse los objetivos de economía, eficiencia y equidad en las licitaciones, podrá asegurarse que las </w:t>
      </w:r>
      <w:r w:rsidR="00F245E8" w:rsidRPr="005A7041">
        <w:rPr>
          <w:i/>
          <w:iCs/>
          <w:lang w:val="es-ES"/>
        </w:rPr>
        <w:t>Oferta</w:t>
      </w:r>
      <w:r w:rsidRPr="005A7041">
        <w:rPr>
          <w:i/>
          <w:iCs/>
          <w:lang w:val="es-ES"/>
        </w:rPr>
        <w:t xml:space="preserve">s se ajustan a las condiciones establecidas y podrá facilitarse la tarea posterior de su evaluación. En las especificaciones debe exigirse que todos los bienes y los materiales que se vayan a incorporar en las </w:t>
      </w:r>
      <w:r w:rsidR="00BF73CE" w:rsidRPr="005A7041">
        <w:rPr>
          <w:i/>
          <w:iCs/>
          <w:lang w:val="es-ES"/>
        </w:rPr>
        <w:t>Obras</w:t>
      </w:r>
      <w:r w:rsidRPr="005A7041">
        <w:rPr>
          <w:i/>
          <w:iCs/>
          <w:lang w:val="es-ES"/>
        </w:rPr>
        <w:t xml:space="preserve"> sean nuevos, sin uso previo, del modelo más actual o reciente, e incluyan las últimas mejoras de diseño y materiales, salvo disposición en contrario en el </w:t>
      </w:r>
      <w:r w:rsidR="00000143" w:rsidRPr="005A7041">
        <w:rPr>
          <w:i/>
          <w:iCs/>
          <w:lang w:val="es-ES"/>
        </w:rPr>
        <w:t>Contrato</w:t>
      </w:r>
      <w:r w:rsidRPr="005A7041">
        <w:rPr>
          <w:i/>
          <w:iCs/>
          <w:lang w:val="es-ES"/>
        </w:rPr>
        <w:t>.</w:t>
      </w:r>
    </w:p>
    <w:p w14:paraId="4F5642C0" w14:textId="0FC35D24" w:rsidR="00936779" w:rsidRPr="005A7041" w:rsidRDefault="00CC069F" w:rsidP="00A62675">
      <w:pPr>
        <w:spacing w:after="200"/>
        <w:jc w:val="both"/>
        <w:rPr>
          <w:i/>
          <w:iCs/>
          <w:lang w:val="es-ES"/>
        </w:rPr>
      </w:pPr>
      <w:r w:rsidRPr="005A7041">
        <w:rPr>
          <w:i/>
          <w:iCs/>
          <w:lang w:val="es-ES"/>
        </w:rPr>
        <w:t xml:space="preserve">En este sentido, son útiles los ejemplos de </w:t>
      </w:r>
      <w:r w:rsidR="00271872" w:rsidRPr="005A7041">
        <w:rPr>
          <w:i/>
          <w:iCs/>
          <w:lang w:val="es-ES"/>
        </w:rPr>
        <w:t xml:space="preserve">Especificaciones </w:t>
      </w:r>
      <w:r w:rsidRPr="005A7041">
        <w:rPr>
          <w:i/>
          <w:iCs/>
          <w:lang w:val="es-ES"/>
        </w:rPr>
        <w:t xml:space="preserve">de proyectos similares ejecutados anteriormente en el mismo país. El Banco Mundial recomienda el uso de unidades del sistema métrico. En la mayoría de los casos, el Contratante o el </w:t>
      </w:r>
      <w:r w:rsidR="00445C3F" w:rsidRPr="005A7041">
        <w:rPr>
          <w:i/>
          <w:iCs/>
          <w:lang w:val="es-ES"/>
        </w:rPr>
        <w:t>Gerente de</w:t>
      </w:r>
      <w:r w:rsidRPr="005A7041">
        <w:rPr>
          <w:i/>
          <w:iCs/>
          <w:lang w:val="es-ES"/>
        </w:rPr>
        <w:t xml:space="preserve">l </w:t>
      </w:r>
      <w:r w:rsidR="00742F29" w:rsidRPr="005A7041">
        <w:rPr>
          <w:i/>
          <w:iCs/>
          <w:lang w:val="es-ES"/>
        </w:rPr>
        <w:t>Proyecto</w:t>
      </w:r>
      <w:r w:rsidRPr="005A7041">
        <w:rPr>
          <w:i/>
          <w:iCs/>
          <w:lang w:val="es-ES"/>
        </w:rPr>
        <w:t xml:space="preserve"> redactan las especificaciones en forma especial para ajustarlas a los distintos </w:t>
      </w:r>
      <w:r w:rsidR="00000143" w:rsidRPr="005A7041">
        <w:rPr>
          <w:i/>
          <w:iCs/>
          <w:lang w:val="es-ES"/>
        </w:rPr>
        <w:t>Contrato</w:t>
      </w:r>
      <w:r w:rsidRPr="005A7041">
        <w:rPr>
          <w:i/>
          <w:iCs/>
          <w:lang w:val="es-ES"/>
        </w:rPr>
        <w:t xml:space="preserve">s de </w:t>
      </w:r>
      <w:r w:rsidR="00BF73CE" w:rsidRPr="005A7041">
        <w:rPr>
          <w:i/>
          <w:iCs/>
          <w:lang w:val="es-ES"/>
        </w:rPr>
        <w:t>Obras</w:t>
      </w:r>
      <w:r w:rsidRPr="005A7041">
        <w:rPr>
          <w:i/>
          <w:iCs/>
          <w:lang w:val="es-ES"/>
        </w:rPr>
        <w:t>. No existen especificaciones estándar de aplicación universal en todos los sectores de todos los países, pero sí principios y prácticas establecidos que se reflejan en estos</w:t>
      </w:r>
      <w:r w:rsidR="00A62675" w:rsidRPr="005A7041">
        <w:rPr>
          <w:i/>
          <w:iCs/>
          <w:lang w:val="es-ES"/>
        </w:rPr>
        <w:t> </w:t>
      </w:r>
      <w:r w:rsidRPr="005A7041">
        <w:rPr>
          <w:i/>
          <w:iCs/>
          <w:lang w:val="es-ES"/>
        </w:rPr>
        <w:t>documentos</w:t>
      </w:r>
    </w:p>
    <w:p w14:paraId="355DD3CB" w14:textId="660AD177" w:rsidR="008D7E95" w:rsidRPr="005A7041" w:rsidRDefault="00CC069F" w:rsidP="007A78B0">
      <w:pPr>
        <w:suppressAutoHyphens/>
        <w:spacing w:after="200"/>
        <w:jc w:val="both"/>
        <w:rPr>
          <w:i/>
          <w:iCs/>
          <w:lang w:val="es-ES"/>
        </w:rPr>
      </w:pPr>
      <w:r w:rsidRPr="005A7041">
        <w:rPr>
          <w:i/>
          <w:iCs/>
          <w:lang w:val="es-ES"/>
        </w:rPr>
        <w:t xml:space="preserve">La estandarización de las </w:t>
      </w:r>
      <w:r w:rsidR="00271872" w:rsidRPr="005A7041">
        <w:rPr>
          <w:i/>
          <w:iCs/>
          <w:lang w:val="es-ES"/>
        </w:rPr>
        <w:t xml:space="preserve">Especificaciones Generales </w:t>
      </w:r>
      <w:r w:rsidRPr="005A7041">
        <w:rPr>
          <w:i/>
          <w:iCs/>
          <w:lang w:val="es-ES"/>
        </w:rPr>
        <w:t xml:space="preserve">encierra numerosas ventajas para las obras de índole repetitiva en sectores públicos, tales como autopistas, puertos, ferrocarriles, viviendas urbanas, riego y abastecimiento de agua en un país o </w:t>
      </w:r>
      <w:r w:rsidR="001B37B5" w:rsidRPr="005A7041">
        <w:rPr>
          <w:i/>
          <w:iCs/>
          <w:lang w:val="es-ES"/>
        </w:rPr>
        <w:t xml:space="preserve">una </w:t>
      </w:r>
      <w:r w:rsidRPr="005A7041">
        <w:rPr>
          <w:i/>
          <w:iCs/>
          <w:lang w:val="es-ES"/>
        </w:rPr>
        <w:t>región donde prevalezcan condiciones similares.</w:t>
      </w:r>
      <w:r w:rsidR="00EC18F1" w:rsidRPr="005A7041">
        <w:rPr>
          <w:i/>
          <w:iCs/>
          <w:lang w:val="es-ES"/>
        </w:rPr>
        <w:t xml:space="preserve"> </w:t>
      </w:r>
      <w:r w:rsidRPr="005A7041">
        <w:rPr>
          <w:i/>
          <w:iCs/>
          <w:lang w:val="es-ES"/>
        </w:rPr>
        <w:t xml:space="preserve">Las </w:t>
      </w:r>
      <w:r w:rsidR="00271872" w:rsidRPr="005A7041">
        <w:rPr>
          <w:i/>
          <w:iCs/>
          <w:lang w:val="es-ES"/>
        </w:rPr>
        <w:t xml:space="preserve">Especificaciones Generales </w:t>
      </w:r>
      <w:r w:rsidRPr="005A7041">
        <w:rPr>
          <w:i/>
          <w:iCs/>
          <w:lang w:val="es-ES"/>
        </w:rPr>
        <w:t xml:space="preserve">deben cubrir todos los tipos de trabajos, materiales y equipos que suelen emplearse en la construcción, aunque no necesariamente </w:t>
      </w:r>
      <w:r w:rsidR="001B37B5" w:rsidRPr="005A7041">
        <w:rPr>
          <w:i/>
          <w:iCs/>
          <w:lang w:val="es-ES"/>
        </w:rPr>
        <w:t xml:space="preserve">vayan a usarse </w:t>
      </w:r>
      <w:r w:rsidRPr="005A7041">
        <w:rPr>
          <w:i/>
          <w:iCs/>
          <w:lang w:val="es-ES"/>
        </w:rPr>
        <w:t xml:space="preserve">en un </w:t>
      </w:r>
      <w:r w:rsidR="001B37B5" w:rsidRPr="005A7041">
        <w:rPr>
          <w:i/>
          <w:iCs/>
          <w:lang w:val="es-ES"/>
        </w:rPr>
        <w:t xml:space="preserve">determinado </w:t>
      </w:r>
      <w:r w:rsidR="00000143" w:rsidRPr="005A7041">
        <w:rPr>
          <w:i/>
          <w:iCs/>
          <w:lang w:val="es-ES"/>
        </w:rPr>
        <w:t>Contrato</w:t>
      </w:r>
      <w:r w:rsidRPr="005A7041">
        <w:rPr>
          <w:i/>
          <w:iCs/>
          <w:lang w:val="es-ES"/>
        </w:rPr>
        <w:t xml:space="preserve"> de </w:t>
      </w:r>
      <w:r w:rsidR="00BF73CE" w:rsidRPr="005A7041">
        <w:rPr>
          <w:i/>
          <w:iCs/>
          <w:lang w:val="es-ES"/>
        </w:rPr>
        <w:t>Obras</w:t>
      </w:r>
      <w:r w:rsidRPr="005A7041">
        <w:rPr>
          <w:i/>
          <w:iCs/>
          <w:lang w:val="es-ES"/>
        </w:rPr>
        <w:t xml:space="preserve">. En ese caso </w:t>
      </w:r>
      <w:r w:rsidR="001B37B5" w:rsidRPr="005A7041">
        <w:rPr>
          <w:i/>
          <w:iCs/>
          <w:lang w:val="es-ES"/>
        </w:rPr>
        <w:t xml:space="preserve">se efectuarán </w:t>
      </w:r>
      <w:r w:rsidRPr="005A7041">
        <w:rPr>
          <w:i/>
          <w:iCs/>
          <w:lang w:val="es-ES"/>
        </w:rPr>
        <w:t>omisiones o a</w:t>
      </w:r>
      <w:r w:rsidR="001B37B5" w:rsidRPr="005A7041">
        <w:rPr>
          <w:i/>
          <w:iCs/>
          <w:lang w:val="es-ES"/>
        </w:rPr>
        <w:t>gregados</w:t>
      </w:r>
      <w:r w:rsidRPr="005A7041">
        <w:rPr>
          <w:i/>
          <w:iCs/>
          <w:lang w:val="es-ES"/>
        </w:rPr>
        <w:t xml:space="preserve"> para adaptar las </w:t>
      </w:r>
      <w:r w:rsidR="00271872" w:rsidRPr="005A7041">
        <w:rPr>
          <w:i/>
          <w:iCs/>
          <w:lang w:val="es-ES"/>
        </w:rPr>
        <w:t xml:space="preserve">Especificaciones Generales </w:t>
      </w:r>
      <w:r w:rsidRPr="005A7041">
        <w:rPr>
          <w:i/>
          <w:iCs/>
          <w:lang w:val="es-ES"/>
        </w:rPr>
        <w:t xml:space="preserve">a las </w:t>
      </w:r>
      <w:r w:rsidR="00BF73CE" w:rsidRPr="005A7041">
        <w:rPr>
          <w:i/>
          <w:iCs/>
          <w:lang w:val="es-ES"/>
        </w:rPr>
        <w:t>Obras</w:t>
      </w:r>
      <w:r w:rsidRPr="005A7041">
        <w:rPr>
          <w:i/>
          <w:iCs/>
          <w:lang w:val="es-ES"/>
        </w:rPr>
        <w:t xml:space="preserve"> en cuestión.</w:t>
      </w:r>
      <w:r w:rsidR="007A78B0" w:rsidRPr="005A7041">
        <w:rPr>
          <w:i/>
          <w:iCs/>
          <w:lang w:val="es-ES"/>
        </w:rPr>
        <w:t xml:space="preserve"> </w:t>
      </w:r>
      <w:r w:rsidR="008D7E95" w:rsidRPr="005A7041">
        <w:rPr>
          <w:i/>
          <w:iCs/>
          <w:noProof/>
          <w:lang w:val="es-ES"/>
        </w:rPr>
        <w:t xml:space="preserve">Se especificarán claramente todos los requisitos técnicos </w:t>
      </w:r>
      <w:r w:rsidR="004C472D" w:rsidRPr="005A7041">
        <w:rPr>
          <w:i/>
          <w:iCs/>
          <w:noProof/>
          <w:lang w:val="es-ES"/>
        </w:rPr>
        <w:t xml:space="preserve">adicionales </w:t>
      </w:r>
      <w:r w:rsidR="009307FC" w:rsidRPr="005A7041">
        <w:rPr>
          <w:i/>
          <w:iCs/>
          <w:noProof/>
          <w:lang w:val="es-ES"/>
        </w:rPr>
        <w:t>para las adquisiciones sostenibles</w:t>
      </w:r>
      <w:r w:rsidR="004C472D" w:rsidRPr="005A7041">
        <w:rPr>
          <w:i/>
          <w:iCs/>
          <w:noProof/>
          <w:lang w:val="es-ES"/>
        </w:rPr>
        <w:t xml:space="preserve"> (más allá de los requisitos estab</w:t>
      </w:r>
      <w:r w:rsidR="00860537" w:rsidRPr="005A7041">
        <w:rPr>
          <w:i/>
          <w:iCs/>
          <w:noProof/>
          <w:lang w:val="es-ES"/>
        </w:rPr>
        <w:t>lecido</w:t>
      </w:r>
      <w:r w:rsidR="00733C5F" w:rsidRPr="005A7041">
        <w:rPr>
          <w:i/>
          <w:iCs/>
          <w:noProof/>
          <w:lang w:val="es-ES"/>
        </w:rPr>
        <w:t>s en la S</w:t>
      </w:r>
      <w:r w:rsidR="004C472D" w:rsidRPr="005A7041">
        <w:rPr>
          <w:i/>
          <w:iCs/>
          <w:noProof/>
          <w:lang w:val="es-ES"/>
        </w:rPr>
        <w:t xml:space="preserve">ección de materia </w:t>
      </w:r>
      <w:r w:rsidR="0066035B" w:rsidRPr="005A7041">
        <w:rPr>
          <w:i/>
          <w:iCs/>
          <w:noProof/>
          <w:lang w:val="es-ES"/>
        </w:rPr>
        <w:t>A</w:t>
      </w:r>
      <w:r w:rsidR="004C472D" w:rsidRPr="005A7041">
        <w:rPr>
          <w:i/>
          <w:iCs/>
          <w:noProof/>
          <w:lang w:val="es-ES"/>
        </w:rPr>
        <w:t>mbiental</w:t>
      </w:r>
      <w:r w:rsidR="00B05E3E" w:rsidRPr="005A7041">
        <w:rPr>
          <w:i/>
          <w:iCs/>
          <w:noProof/>
          <w:lang w:val="es-ES"/>
        </w:rPr>
        <w:t xml:space="preserve"> y </w:t>
      </w:r>
      <w:r w:rsidR="0066035B" w:rsidRPr="005A7041">
        <w:rPr>
          <w:i/>
          <w:iCs/>
          <w:noProof/>
          <w:lang w:val="es-ES"/>
        </w:rPr>
        <w:t>S</w:t>
      </w:r>
      <w:r w:rsidR="00B05E3E" w:rsidRPr="005A7041">
        <w:rPr>
          <w:i/>
          <w:iCs/>
          <w:noProof/>
          <w:lang w:val="es-ES"/>
        </w:rPr>
        <w:t>ocial (AS)</w:t>
      </w:r>
      <w:r w:rsidR="00777703" w:rsidRPr="005A7041">
        <w:rPr>
          <w:i/>
          <w:iCs/>
          <w:noProof/>
          <w:lang w:val="es-ES"/>
        </w:rPr>
        <w:t xml:space="preserve"> que se encuentra más adelante</w:t>
      </w:r>
      <w:r w:rsidR="00415839" w:rsidRPr="005A7041">
        <w:rPr>
          <w:i/>
          <w:iCs/>
          <w:noProof/>
          <w:lang w:val="es-ES"/>
        </w:rPr>
        <w:t>)</w:t>
      </w:r>
      <w:r w:rsidR="009307FC" w:rsidRPr="005A7041">
        <w:rPr>
          <w:i/>
          <w:iCs/>
          <w:noProof/>
          <w:lang w:val="es-ES"/>
        </w:rPr>
        <w:t>. Para más información, sírvase consultar las</w:t>
      </w:r>
      <w:r w:rsidR="00A555AA" w:rsidRPr="005A7041">
        <w:rPr>
          <w:i/>
          <w:iCs/>
          <w:noProof/>
          <w:lang w:val="es-ES"/>
        </w:rPr>
        <w:t xml:space="preserve"> </w:t>
      </w:r>
      <w:r w:rsidR="005A35F0" w:rsidRPr="005A7041">
        <w:rPr>
          <w:i/>
          <w:lang w:val="es-ES"/>
        </w:rPr>
        <w:t>Regulaciones de Adquisiciones para Prestatarios de Financiamiento para Proyectos de Inversión</w:t>
      </w:r>
      <w:r w:rsidR="00A555AA" w:rsidRPr="005A7041">
        <w:rPr>
          <w:i/>
          <w:iCs/>
          <w:noProof/>
          <w:lang w:val="es-ES"/>
        </w:rPr>
        <w:t xml:space="preserve"> y las notas orientativas</w:t>
      </w:r>
      <w:r w:rsidR="00E01131" w:rsidRPr="005A7041">
        <w:rPr>
          <w:i/>
          <w:iCs/>
          <w:noProof/>
          <w:lang w:val="es-ES"/>
        </w:rPr>
        <w:t xml:space="preserve"> y los instrumentos relativos a las adquisiciones sostenibles. Los requisitos se redactarán con una especificidad tal que no haga necesaria una evaluación basada en un sistema de puntaje o calificación de criterios</w:t>
      </w:r>
      <w:r w:rsidR="007C1E25" w:rsidRPr="005A7041">
        <w:rPr>
          <w:i/>
          <w:iCs/>
          <w:noProof/>
          <w:lang w:val="es-ES"/>
        </w:rPr>
        <w:t xml:space="preserve">,y permita que los requisitos se evalúen </w:t>
      </w:r>
      <w:r w:rsidR="008D7E95" w:rsidRPr="005A7041">
        <w:rPr>
          <w:i/>
          <w:lang w:val="es-ES"/>
        </w:rPr>
        <w:t>de manera concluyente (se cumplen/no se cumplen)</w:t>
      </w:r>
      <w:r w:rsidR="007C1E25" w:rsidRPr="005A7041">
        <w:rPr>
          <w:i/>
          <w:lang w:val="es-ES"/>
        </w:rPr>
        <w:t xml:space="preserve">. </w:t>
      </w:r>
      <w:r w:rsidR="007A78B0" w:rsidRPr="005A7041">
        <w:rPr>
          <w:i/>
          <w:lang w:val="es-ES"/>
        </w:rPr>
        <w:t xml:space="preserve">Los requisitos de adquisiciones sostenibles se especificarán para permitir la evaluación de dichos requisitos. Los requisitos deben ser consistentes con los objetivos del contrato; (los ejemplos de áreas, </w:t>
      </w:r>
      <w:r w:rsidR="007A78B0" w:rsidRPr="005A7041">
        <w:rPr>
          <w:b/>
          <w:bCs/>
          <w:i/>
          <w:lang w:val="es-ES"/>
        </w:rPr>
        <w:t>que se detallarán según corresponda</w:t>
      </w:r>
      <w:r w:rsidR="007A78B0" w:rsidRPr="005A7041">
        <w:rPr>
          <w:i/>
          <w:lang w:val="es-ES"/>
        </w:rPr>
        <w:t xml:space="preserve">, pueden incluir, entre otros, eficiencia energética, reducción de emisiones, otros métodos para minimizar el impacto del carbono en la ejecución de las obras y/o las obras una vez finalizadas, etc.). </w:t>
      </w:r>
      <w:r w:rsidR="008150FA" w:rsidRPr="005A7041">
        <w:rPr>
          <w:i/>
          <w:lang w:val="es-ES"/>
        </w:rPr>
        <w:t xml:space="preserve">Con el objeto </w:t>
      </w:r>
      <w:r w:rsidR="007C1E25" w:rsidRPr="005A7041">
        <w:rPr>
          <w:i/>
          <w:lang w:val="es-ES"/>
        </w:rPr>
        <w:t xml:space="preserve">de alentar la innovación de los Licitantes al abordar los </w:t>
      </w:r>
      <w:r w:rsidR="007C1E25" w:rsidRPr="005A7041">
        <w:rPr>
          <w:i/>
          <w:iCs/>
          <w:noProof/>
          <w:lang w:val="es-ES"/>
        </w:rPr>
        <w:t xml:space="preserve">requisitos para las adquisiciones sostenibles, mientras que los criterios de evaluación de las </w:t>
      </w:r>
      <w:r w:rsidR="00F245E8" w:rsidRPr="005A7041">
        <w:rPr>
          <w:i/>
          <w:iCs/>
          <w:noProof/>
          <w:lang w:val="es-ES"/>
        </w:rPr>
        <w:t>Oferta</w:t>
      </w:r>
      <w:r w:rsidR="007C1E25" w:rsidRPr="005A7041">
        <w:rPr>
          <w:i/>
          <w:iCs/>
          <w:noProof/>
          <w:lang w:val="es-ES"/>
        </w:rPr>
        <w:t xml:space="preserve">s especifiquen el mecanismo de ajustes monetarios para fines de comparación de las </w:t>
      </w:r>
      <w:r w:rsidR="00F245E8" w:rsidRPr="005A7041">
        <w:rPr>
          <w:i/>
          <w:iCs/>
          <w:noProof/>
          <w:lang w:val="es-ES"/>
        </w:rPr>
        <w:t>Oferta</w:t>
      </w:r>
      <w:r w:rsidR="007C1E25" w:rsidRPr="005A7041">
        <w:rPr>
          <w:i/>
          <w:iCs/>
          <w:noProof/>
          <w:lang w:val="es-ES"/>
        </w:rPr>
        <w:t xml:space="preserve">s, se puede invitar a los Licitantes a ofrecer </w:t>
      </w:r>
      <w:r w:rsidR="00BF73CE" w:rsidRPr="005A7041">
        <w:rPr>
          <w:i/>
          <w:iCs/>
          <w:noProof/>
          <w:lang w:val="es-ES"/>
        </w:rPr>
        <w:t>Obras</w:t>
      </w:r>
      <w:r w:rsidR="007C1E25" w:rsidRPr="005A7041">
        <w:rPr>
          <w:i/>
          <w:iCs/>
          <w:noProof/>
          <w:lang w:val="es-ES"/>
        </w:rPr>
        <w:t xml:space="preserve"> que superen los requisitos mínimos </w:t>
      </w:r>
      <w:r w:rsidR="00B5149C" w:rsidRPr="005A7041">
        <w:rPr>
          <w:i/>
          <w:iCs/>
          <w:noProof/>
          <w:lang w:val="es-ES"/>
        </w:rPr>
        <w:t xml:space="preserve">indicados para </w:t>
      </w:r>
      <w:r w:rsidR="008150FA" w:rsidRPr="005A7041">
        <w:rPr>
          <w:i/>
          <w:iCs/>
          <w:noProof/>
          <w:lang w:val="es-ES"/>
        </w:rPr>
        <w:t>esas</w:t>
      </w:r>
      <w:r w:rsidR="00B5149C" w:rsidRPr="005A7041">
        <w:rPr>
          <w:i/>
          <w:iCs/>
          <w:noProof/>
          <w:lang w:val="es-ES"/>
        </w:rPr>
        <w:t xml:space="preserve"> adquisiciones.</w:t>
      </w:r>
      <w:r w:rsidR="007C1E25" w:rsidRPr="005A7041">
        <w:rPr>
          <w:i/>
          <w:lang w:val="es-ES"/>
        </w:rPr>
        <w:t xml:space="preserve"> </w:t>
      </w:r>
    </w:p>
    <w:p w14:paraId="7A69409D" w14:textId="6F7D2273" w:rsidR="007A78B0" w:rsidRPr="005A7041" w:rsidRDefault="007A78B0" w:rsidP="007A78B0">
      <w:pPr>
        <w:spacing w:after="200"/>
        <w:jc w:val="both"/>
        <w:rPr>
          <w:i/>
          <w:iCs/>
          <w:lang w:val="es-ES"/>
        </w:rPr>
      </w:pPr>
      <w:r w:rsidRPr="005A7041">
        <w:rPr>
          <w:i/>
          <w:iCs/>
          <w:lang w:val="es-ES"/>
        </w:rPr>
        <w:t>[Si se ha evaluado que el contrato presenta riesgos de seguridad cibernética reales o potenciales, el Contratante deberá especificar los requisitos de seguridad cibernética, incluidas las certificaciones de seguridad cibernética, según corresponda.]</w:t>
      </w:r>
    </w:p>
    <w:p w14:paraId="0D534C35" w14:textId="32E0B5C8" w:rsidR="007A78B0" w:rsidRPr="005A7041" w:rsidRDefault="007A78B0" w:rsidP="007A78B0">
      <w:pPr>
        <w:spacing w:after="200"/>
        <w:jc w:val="both"/>
        <w:rPr>
          <w:i/>
          <w:iCs/>
          <w:lang w:val="es-ES"/>
        </w:rPr>
      </w:pPr>
      <w:r w:rsidRPr="005A7041">
        <w:rPr>
          <w:i/>
          <w:iCs/>
          <w:lang w:val="es-ES"/>
        </w:rPr>
        <w:lastRenderedPageBreak/>
        <w:t>[Si existen riesgos en la cadena de suministro, el Contratante deberá solicitar al Licitante que incluya su evaluación de los riesgos de la cadena de suministro y su propuesta para gestionar los riesgos.]</w:t>
      </w:r>
    </w:p>
    <w:p w14:paraId="6B92E697" w14:textId="48129E64" w:rsidR="00936779" w:rsidRPr="005A7041" w:rsidRDefault="00E33DCD" w:rsidP="00A62675">
      <w:pPr>
        <w:spacing w:after="200"/>
        <w:jc w:val="both"/>
        <w:rPr>
          <w:i/>
          <w:iCs/>
          <w:lang w:val="es-ES"/>
        </w:rPr>
      </w:pPr>
      <w:r w:rsidRPr="005A7041">
        <w:rPr>
          <w:i/>
          <w:iCs/>
          <w:lang w:val="es-ES"/>
        </w:rPr>
        <w:t xml:space="preserve">Cuando se redacten </w:t>
      </w:r>
      <w:r w:rsidR="00170274" w:rsidRPr="005A7041">
        <w:rPr>
          <w:i/>
          <w:iCs/>
          <w:lang w:val="es-ES"/>
        </w:rPr>
        <w:t xml:space="preserve">las </w:t>
      </w:r>
      <w:r w:rsidR="00271872" w:rsidRPr="005A7041">
        <w:rPr>
          <w:i/>
          <w:iCs/>
          <w:lang w:val="es-ES"/>
        </w:rPr>
        <w:t>Especificaciones</w:t>
      </w:r>
      <w:r w:rsidRPr="005A7041">
        <w:rPr>
          <w:i/>
          <w:iCs/>
          <w:lang w:val="es-ES"/>
        </w:rPr>
        <w:t>,</w:t>
      </w:r>
      <w:r w:rsidR="00170274" w:rsidRPr="005A7041">
        <w:rPr>
          <w:i/>
          <w:iCs/>
          <w:lang w:val="es-ES"/>
        </w:rPr>
        <w:t xml:space="preserve"> se debe procurar que estas no sean restrictivas. Cuando se especifi</w:t>
      </w:r>
      <w:r w:rsidRPr="005A7041">
        <w:rPr>
          <w:i/>
          <w:iCs/>
          <w:lang w:val="es-ES"/>
        </w:rPr>
        <w:t>quen</w:t>
      </w:r>
      <w:r w:rsidR="00170274" w:rsidRPr="005A7041">
        <w:rPr>
          <w:i/>
          <w:iCs/>
          <w:lang w:val="es-ES"/>
        </w:rPr>
        <w:t xml:space="preserve"> los criterios a los cuales deben ajustarse los bienes, los materiales y los trabajos, </w:t>
      </w:r>
      <w:r w:rsidRPr="005A7041">
        <w:rPr>
          <w:i/>
          <w:iCs/>
          <w:lang w:val="es-ES"/>
        </w:rPr>
        <w:t xml:space="preserve">se tratará de </w:t>
      </w:r>
      <w:r w:rsidR="00170274" w:rsidRPr="005A7041">
        <w:rPr>
          <w:i/>
          <w:iCs/>
          <w:lang w:val="es-ES"/>
        </w:rPr>
        <w:t>utilizar</w:t>
      </w:r>
      <w:r w:rsidRPr="005A7041">
        <w:rPr>
          <w:i/>
          <w:iCs/>
          <w:lang w:val="es-ES"/>
        </w:rPr>
        <w:t>,</w:t>
      </w:r>
      <w:r w:rsidR="00170274" w:rsidRPr="005A7041">
        <w:rPr>
          <w:i/>
          <w:iCs/>
          <w:lang w:val="es-ES"/>
        </w:rPr>
        <w:t xml:space="preserve"> en la mayor medida posible</w:t>
      </w:r>
      <w:r w:rsidRPr="005A7041">
        <w:rPr>
          <w:i/>
          <w:iCs/>
          <w:lang w:val="es-ES"/>
        </w:rPr>
        <w:t>,</w:t>
      </w:r>
      <w:r w:rsidR="00170274" w:rsidRPr="005A7041">
        <w:rPr>
          <w:i/>
          <w:iCs/>
          <w:lang w:val="es-ES"/>
        </w:rPr>
        <w:t xml:space="preserve"> normas internacionalmente reconocidas. Si se exigen otros requisitos especiales, ya sean normas nacionales del país del prestatario u otras normas, en las </w:t>
      </w:r>
      <w:r w:rsidR="00271872" w:rsidRPr="005A7041">
        <w:rPr>
          <w:i/>
          <w:iCs/>
          <w:lang w:val="es-ES"/>
        </w:rPr>
        <w:t xml:space="preserve">Especificaciones </w:t>
      </w:r>
      <w:r w:rsidR="00AE51A1" w:rsidRPr="005A7041">
        <w:rPr>
          <w:i/>
          <w:iCs/>
          <w:lang w:val="es-ES"/>
        </w:rPr>
        <w:t xml:space="preserve">deberá precisarse </w:t>
      </w:r>
      <w:r w:rsidR="00170274" w:rsidRPr="005A7041">
        <w:rPr>
          <w:i/>
          <w:iCs/>
          <w:lang w:val="es-ES"/>
        </w:rPr>
        <w:t>que también se</w:t>
      </w:r>
      <w:r w:rsidR="00AE51A1" w:rsidRPr="005A7041">
        <w:rPr>
          <w:i/>
          <w:iCs/>
          <w:lang w:val="es-ES"/>
        </w:rPr>
        <w:t xml:space="preserve"> aceptarán</w:t>
      </w:r>
      <w:r w:rsidR="00170274" w:rsidRPr="005A7041">
        <w:rPr>
          <w:i/>
          <w:iCs/>
          <w:lang w:val="es-ES"/>
        </w:rPr>
        <w:t xml:space="preserve"> materiales, </w:t>
      </w:r>
      <w:r w:rsidR="00AE51A1" w:rsidRPr="005A7041">
        <w:rPr>
          <w:i/>
          <w:iCs/>
          <w:lang w:val="es-ES"/>
        </w:rPr>
        <w:t xml:space="preserve">bienes </w:t>
      </w:r>
      <w:r w:rsidR="00170274" w:rsidRPr="005A7041">
        <w:rPr>
          <w:i/>
          <w:iCs/>
          <w:lang w:val="es-ES"/>
        </w:rPr>
        <w:t xml:space="preserve">y trabajos que satisfagan otras normas reconocidas y que garanticen un nivel de calidad sustancialmente equivalente al de las normas mencionadas. </w:t>
      </w:r>
      <w:r w:rsidR="00AE51A1" w:rsidRPr="005A7041">
        <w:rPr>
          <w:i/>
          <w:iCs/>
          <w:lang w:val="es-ES"/>
        </w:rPr>
        <w:t xml:space="preserve">A tal efecto, la </w:t>
      </w:r>
      <w:r w:rsidR="00170274" w:rsidRPr="005A7041">
        <w:rPr>
          <w:i/>
          <w:iCs/>
          <w:lang w:val="es-ES"/>
        </w:rPr>
        <w:t xml:space="preserve">cláusula </w:t>
      </w:r>
      <w:r w:rsidR="00AE51A1" w:rsidRPr="005A7041">
        <w:rPr>
          <w:i/>
          <w:iCs/>
          <w:lang w:val="es-ES"/>
        </w:rPr>
        <w:t xml:space="preserve">modelo </w:t>
      </w:r>
      <w:r w:rsidR="00170274" w:rsidRPr="005A7041">
        <w:rPr>
          <w:i/>
          <w:iCs/>
          <w:lang w:val="es-ES"/>
        </w:rPr>
        <w:t xml:space="preserve">que figura a continuación puede incluirse en las </w:t>
      </w:r>
      <w:r w:rsidR="00C901EE" w:rsidRPr="005A7041">
        <w:rPr>
          <w:i/>
          <w:iCs/>
          <w:lang w:val="es-ES"/>
        </w:rPr>
        <w:t>Condiciones Particulares</w:t>
      </w:r>
      <w:r w:rsidR="00AE51A1" w:rsidRPr="005A7041">
        <w:rPr>
          <w:i/>
          <w:iCs/>
          <w:lang w:val="es-ES"/>
        </w:rPr>
        <w:t xml:space="preserve"> o en las E</w:t>
      </w:r>
      <w:r w:rsidR="00170274" w:rsidRPr="005A7041">
        <w:rPr>
          <w:i/>
          <w:iCs/>
          <w:lang w:val="es-ES"/>
        </w:rPr>
        <w:t>specificaciones</w:t>
      </w:r>
      <w:r w:rsidR="00AE51A1" w:rsidRPr="005A7041">
        <w:rPr>
          <w:i/>
          <w:iCs/>
          <w:lang w:val="es-ES"/>
        </w:rPr>
        <w:t>.</w:t>
      </w:r>
    </w:p>
    <w:p w14:paraId="7DA51282" w14:textId="6903E354" w:rsidR="00936779" w:rsidRPr="005A7041" w:rsidRDefault="003C2A3E" w:rsidP="00A62675">
      <w:pPr>
        <w:spacing w:after="200"/>
        <w:jc w:val="both"/>
        <w:rPr>
          <w:i/>
          <w:iCs/>
          <w:lang w:val="es-ES"/>
        </w:rPr>
      </w:pPr>
      <w:r w:rsidRPr="005A7041">
        <w:rPr>
          <w:b/>
          <w:i/>
          <w:iCs/>
          <w:lang w:val="es-ES"/>
        </w:rPr>
        <w:t>“</w:t>
      </w:r>
      <w:r w:rsidR="00936779" w:rsidRPr="005A7041">
        <w:rPr>
          <w:b/>
          <w:i/>
          <w:iCs/>
          <w:lang w:val="es-ES"/>
        </w:rPr>
        <w:t>Equivalenc</w:t>
      </w:r>
      <w:r w:rsidR="00E242B8" w:rsidRPr="005A7041">
        <w:rPr>
          <w:b/>
          <w:i/>
          <w:iCs/>
          <w:lang w:val="es-ES"/>
        </w:rPr>
        <w:t xml:space="preserve">ia de normas </w:t>
      </w:r>
      <w:r w:rsidR="00936779" w:rsidRPr="005A7041">
        <w:rPr>
          <w:b/>
          <w:i/>
          <w:iCs/>
          <w:lang w:val="es-ES"/>
        </w:rPr>
        <w:t xml:space="preserve">y </w:t>
      </w:r>
      <w:r w:rsidR="00E242B8" w:rsidRPr="005A7041">
        <w:rPr>
          <w:b/>
          <w:i/>
          <w:iCs/>
          <w:lang w:val="es-ES"/>
        </w:rPr>
        <w:t>códigos</w:t>
      </w:r>
    </w:p>
    <w:p w14:paraId="40C3F58B" w14:textId="3F79BFD9" w:rsidR="00936779" w:rsidRPr="005A7041" w:rsidRDefault="006264CB" w:rsidP="00A62675">
      <w:pPr>
        <w:spacing w:after="200"/>
        <w:jc w:val="both"/>
        <w:rPr>
          <w:i/>
          <w:iCs/>
          <w:lang w:val="es-ES"/>
        </w:rPr>
      </w:pPr>
      <w:r w:rsidRPr="005A7041">
        <w:rPr>
          <w:i/>
          <w:lang w:val="es-ES"/>
        </w:rPr>
        <w:t xml:space="preserve">Cuando en el </w:t>
      </w:r>
      <w:r w:rsidR="004D2EA5" w:rsidRPr="005A7041">
        <w:rPr>
          <w:i/>
          <w:lang w:val="es-ES"/>
        </w:rPr>
        <w:t>C</w:t>
      </w:r>
      <w:r w:rsidRPr="005A7041">
        <w:rPr>
          <w:i/>
          <w:lang w:val="es-ES"/>
        </w:rPr>
        <w:t xml:space="preserve">ontrato se haga referencia a normas y códigos específicos a los que deban ajustarse los bienes y materiales por suministrar y los trabajos por ejecutar o verificar, se aplicarán las disposiciones de la última edición o revisión de las normas y </w:t>
      </w:r>
      <w:r w:rsidR="004D2EA5" w:rsidRPr="005A7041">
        <w:rPr>
          <w:i/>
          <w:lang w:val="es-ES"/>
        </w:rPr>
        <w:t xml:space="preserve">los </w:t>
      </w:r>
      <w:r w:rsidRPr="005A7041">
        <w:rPr>
          <w:i/>
          <w:lang w:val="es-ES"/>
        </w:rPr>
        <w:t>códigos pertinentes en vigencia, salvo estipulac</w:t>
      </w:r>
      <w:r w:rsidR="004D2EA5" w:rsidRPr="005A7041">
        <w:rPr>
          <w:i/>
          <w:lang w:val="es-ES"/>
        </w:rPr>
        <w:t>ión expresa en contrario en el C</w:t>
      </w:r>
      <w:r w:rsidRPr="005A7041">
        <w:rPr>
          <w:i/>
          <w:lang w:val="es-ES"/>
        </w:rPr>
        <w:t>ontrato</w:t>
      </w:r>
      <w:r w:rsidR="00936779" w:rsidRPr="005A7041">
        <w:rPr>
          <w:i/>
          <w:iCs/>
          <w:lang w:val="es-ES"/>
        </w:rPr>
        <w:t>.</w:t>
      </w:r>
      <w:r w:rsidR="004D2EA5" w:rsidRPr="005A7041">
        <w:rPr>
          <w:lang w:val="es-ES"/>
        </w:rPr>
        <w:t xml:space="preserve"> </w:t>
      </w:r>
      <w:r w:rsidR="004D2EA5" w:rsidRPr="005A7041">
        <w:rPr>
          <w:i/>
          <w:lang w:val="es-ES"/>
        </w:rPr>
        <w:t>Cuando se trate de normas y códigos nacionales o que est</w:t>
      </w:r>
      <w:r w:rsidR="005A756B" w:rsidRPr="005A7041">
        <w:rPr>
          <w:i/>
          <w:lang w:val="es-ES"/>
        </w:rPr>
        <w:t>én</w:t>
      </w:r>
      <w:r w:rsidR="004D2EA5" w:rsidRPr="005A7041">
        <w:rPr>
          <w:i/>
          <w:lang w:val="es-ES"/>
        </w:rPr>
        <w:t xml:space="preserve"> relacionados con un país o </w:t>
      </w:r>
      <w:r w:rsidR="005A756B" w:rsidRPr="005A7041">
        <w:rPr>
          <w:i/>
          <w:lang w:val="es-ES"/>
        </w:rPr>
        <w:t xml:space="preserve">una </w:t>
      </w:r>
      <w:r w:rsidR="004D2EA5" w:rsidRPr="005A7041">
        <w:rPr>
          <w:i/>
          <w:lang w:val="es-ES"/>
        </w:rPr>
        <w:t>región determinados</w:t>
      </w:r>
      <w:r w:rsidR="005A756B" w:rsidRPr="005A7041">
        <w:rPr>
          <w:i/>
          <w:lang w:val="es-ES"/>
        </w:rPr>
        <w:t>,</w:t>
      </w:r>
      <w:r w:rsidR="004D2EA5" w:rsidRPr="005A7041">
        <w:rPr>
          <w:i/>
          <w:lang w:val="es-ES"/>
        </w:rPr>
        <w:t xml:space="preserve"> se aceptarán otras normas reconocidas que garanticen </w:t>
      </w:r>
      <w:r w:rsidR="00AC3E49" w:rsidRPr="005A7041">
        <w:rPr>
          <w:i/>
          <w:lang w:val="es-ES"/>
        </w:rPr>
        <w:t xml:space="preserve">una </w:t>
      </w:r>
      <w:r w:rsidR="004D2EA5" w:rsidRPr="005A7041">
        <w:rPr>
          <w:i/>
          <w:lang w:val="es-ES"/>
        </w:rPr>
        <w:t xml:space="preserve">calidad </w:t>
      </w:r>
      <w:r w:rsidR="003E4776" w:rsidRPr="005A7041">
        <w:rPr>
          <w:i/>
          <w:lang w:val="es-ES"/>
        </w:rPr>
        <w:t>sustancialmente equivalente a la de</w:t>
      </w:r>
      <w:r w:rsidR="004D2EA5" w:rsidRPr="005A7041">
        <w:rPr>
          <w:i/>
          <w:lang w:val="es-ES"/>
        </w:rPr>
        <w:t xml:space="preserve"> las normas y </w:t>
      </w:r>
      <w:r w:rsidR="005A756B" w:rsidRPr="005A7041">
        <w:rPr>
          <w:i/>
          <w:lang w:val="es-ES"/>
        </w:rPr>
        <w:t xml:space="preserve">los </w:t>
      </w:r>
      <w:r w:rsidR="004D2EA5" w:rsidRPr="005A7041">
        <w:rPr>
          <w:i/>
          <w:lang w:val="es-ES"/>
        </w:rPr>
        <w:t xml:space="preserve">códigos especificados, </w:t>
      </w:r>
      <w:r w:rsidR="005A756B" w:rsidRPr="005A7041">
        <w:rPr>
          <w:i/>
          <w:lang w:val="es-ES"/>
        </w:rPr>
        <w:t xml:space="preserve">u otra superior, a reserva del </w:t>
      </w:r>
      <w:r w:rsidR="004D2EA5" w:rsidRPr="005A7041">
        <w:rPr>
          <w:i/>
          <w:lang w:val="es-ES"/>
        </w:rPr>
        <w:t xml:space="preserve">examen y </w:t>
      </w:r>
      <w:r w:rsidR="005A756B" w:rsidRPr="005A7041">
        <w:rPr>
          <w:i/>
          <w:lang w:val="es-ES"/>
        </w:rPr>
        <w:t xml:space="preserve">el </w:t>
      </w:r>
      <w:r w:rsidR="004D2EA5" w:rsidRPr="005A7041">
        <w:rPr>
          <w:i/>
          <w:lang w:val="es-ES"/>
        </w:rPr>
        <w:t xml:space="preserve">consentimiento previos por escrito del </w:t>
      </w:r>
      <w:r w:rsidR="00445C3F" w:rsidRPr="005A7041">
        <w:rPr>
          <w:i/>
          <w:lang w:val="es-ES"/>
        </w:rPr>
        <w:t>Gerente de</w:t>
      </w:r>
      <w:r w:rsidR="005A756B" w:rsidRPr="005A7041">
        <w:rPr>
          <w:i/>
          <w:lang w:val="es-ES"/>
        </w:rPr>
        <w:t xml:space="preserve">l </w:t>
      </w:r>
      <w:r w:rsidR="00742F29" w:rsidRPr="005A7041">
        <w:rPr>
          <w:i/>
          <w:lang w:val="es-ES"/>
        </w:rPr>
        <w:t>Proyecto</w:t>
      </w:r>
      <w:r w:rsidR="004D2EA5" w:rsidRPr="005A7041">
        <w:rPr>
          <w:i/>
          <w:lang w:val="es-ES"/>
        </w:rPr>
        <w:t xml:space="preserve">. El contratista deberá describir detalladamente por escrito las diferencias que existan entre las normas especificadas y las que propone como alternativa, y presentarlas al </w:t>
      </w:r>
      <w:r w:rsidR="00445C3F" w:rsidRPr="005A7041">
        <w:rPr>
          <w:i/>
          <w:lang w:val="es-ES"/>
        </w:rPr>
        <w:t>Gerente de</w:t>
      </w:r>
      <w:r w:rsidR="00AC3E49" w:rsidRPr="005A7041">
        <w:rPr>
          <w:i/>
          <w:lang w:val="es-ES"/>
        </w:rPr>
        <w:t xml:space="preserve">l </w:t>
      </w:r>
      <w:r w:rsidR="00742F29" w:rsidRPr="005A7041">
        <w:rPr>
          <w:i/>
          <w:lang w:val="es-ES"/>
        </w:rPr>
        <w:t>Proyecto</w:t>
      </w:r>
      <w:r w:rsidR="00AC3E49" w:rsidRPr="005A7041">
        <w:rPr>
          <w:i/>
          <w:lang w:val="es-ES"/>
        </w:rPr>
        <w:t xml:space="preserve"> </w:t>
      </w:r>
      <w:r w:rsidR="004D2EA5" w:rsidRPr="005A7041">
        <w:rPr>
          <w:i/>
          <w:lang w:val="es-ES"/>
        </w:rPr>
        <w:t>por lo menos 28 días antes de la fecha en que des</w:t>
      </w:r>
      <w:r w:rsidR="00AC3E49" w:rsidRPr="005A7041">
        <w:rPr>
          <w:i/>
          <w:lang w:val="es-ES"/>
        </w:rPr>
        <w:t>ee contar con la aprobación de e</w:t>
      </w:r>
      <w:r w:rsidR="004D2EA5" w:rsidRPr="005A7041">
        <w:rPr>
          <w:i/>
          <w:lang w:val="es-ES"/>
        </w:rPr>
        <w:t xml:space="preserve">ste. Si el </w:t>
      </w:r>
      <w:r w:rsidR="00445C3F" w:rsidRPr="005A7041">
        <w:rPr>
          <w:i/>
          <w:lang w:val="es-ES"/>
        </w:rPr>
        <w:t>Gerente de</w:t>
      </w:r>
      <w:r w:rsidR="00AC3E49" w:rsidRPr="005A7041">
        <w:rPr>
          <w:i/>
          <w:lang w:val="es-ES"/>
        </w:rPr>
        <w:t xml:space="preserve">l </w:t>
      </w:r>
      <w:r w:rsidR="00742F29" w:rsidRPr="005A7041">
        <w:rPr>
          <w:i/>
          <w:lang w:val="es-ES"/>
        </w:rPr>
        <w:t>Proyecto</w:t>
      </w:r>
      <w:r w:rsidR="00AC3E49" w:rsidRPr="005A7041">
        <w:rPr>
          <w:i/>
          <w:lang w:val="es-ES"/>
        </w:rPr>
        <w:t xml:space="preserve"> </w:t>
      </w:r>
      <w:r w:rsidR="004D2EA5" w:rsidRPr="005A7041">
        <w:rPr>
          <w:i/>
          <w:lang w:val="es-ES"/>
        </w:rPr>
        <w:t>determinara que las desviaciones propuestas no garantizan una calidad sustancialmente equivalente</w:t>
      </w:r>
      <w:r w:rsidR="00AC3E49" w:rsidRPr="005A7041">
        <w:rPr>
          <w:i/>
          <w:lang w:val="es-ES"/>
        </w:rPr>
        <w:t xml:space="preserve"> o superior</w:t>
      </w:r>
      <w:r w:rsidR="004D2EA5" w:rsidRPr="005A7041">
        <w:rPr>
          <w:i/>
          <w:lang w:val="es-ES"/>
        </w:rPr>
        <w:t>, el contratista deberá cumplir las normas que se especifican en los documentos</w:t>
      </w:r>
      <w:r w:rsidR="003C2A3E" w:rsidRPr="005A7041">
        <w:rPr>
          <w:i/>
          <w:lang w:val="es-ES"/>
        </w:rPr>
        <w:t>”</w:t>
      </w:r>
      <w:r w:rsidR="003E4776" w:rsidRPr="005A7041">
        <w:rPr>
          <w:i/>
          <w:lang w:val="es-ES"/>
        </w:rPr>
        <w:t>.</w:t>
      </w:r>
    </w:p>
    <w:p w14:paraId="38AFBA20" w14:textId="7671E24D" w:rsidR="00936779" w:rsidRPr="005A7041" w:rsidRDefault="00936779" w:rsidP="00A62675">
      <w:pPr>
        <w:spacing w:after="200"/>
        <w:jc w:val="both"/>
        <w:rPr>
          <w:i/>
          <w:iCs/>
          <w:lang w:val="es-ES"/>
        </w:rPr>
      </w:pPr>
      <w:r w:rsidRPr="005A7041">
        <w:rPr>
          <w:i/>
          <w:iCs/>
          <w:lang w:val="es-ES"/>
        </w:rPr>
        <w:t>[</w:t>
      </w:r>
      <w:r w:rsidR="00E242B8" w:rsidRPr="005A7041">
        <w:rPr>
          <w:i/>
          <w:iCs/>
          <w:lang w:val="es-ES"/>
        </w:rPr>
        <w:t xml:space="preserve">Estas notas sobre la preparación de las Especificaciones tienen exclusivamente el propósito de brindar información al Contratante o la persona que redacte el </w:t>
      </w:r>
      <w:r w:rsidR="005A35F0" w:rsidRPr="005A7041">
        <w:rPr>
          <w:i/>
          <w:iCs/>
          <w:lang w:val="es-ES"/>
        </w:rPr>
        <w:t>documento de licitación</w:t>
      </w:r>
      <w:r w:rsidR="00E242B8" w:rsidRPr="005A7041">
        <w:rPr>
          <w:i/>
          <w:iCs/>
          <w:lang w:val="es-ES"/>
        </w:rPr>
        <w:t xml:space="preserve">. No deben incluirse en </w:t>
      </w:r>
      <w:r w:rsidR="00E56EB1" w:rsidRPr="005A7041">
        <w:rPr>
          <w:i/>
          <w:iCs/>
          <w:lang w:val="es-ES"/>
        </w:rPr>
        <w:t>los d</w:t>
      </w:r>
      <w:r w:rsidR="00E242B8" w:rsidRPr="005A7041">
        <w:rPr>
          <w:i/>
          <w:iCs/>
          <w:lang w:val="es-ES"/>
        </w:rPr>
        <w:t>ocumento</w:t>
      </w:r>
      <w:r w:rsidR="00E56EB1" w:rsidRPr="005A7041">
        <w:rPr>
          <w:i/>
          <w:iCs/>
          <w:lang w:val="es-ES"/>
        </w:rPr>
        <w:t>s</w:t>
      </w:r>
      <w:r w:rsidR="00E242B8" w:rsidRPr="005A7041">
        <w:rPr>
          <w:i/>
          <w:iCs/>
          <w:lang w:val="es-ES"/>
        </w:rPr>
        <w:t xml:space="preserve"> definitivo</w:t>
      </w:r>
      <w:r w:rsidR="00E56EB1" w:rsidRPr="005A7041">
        <w:rPr>
          <w:i/>
          <w:iCs/>
          <w:lang w:val="es-ES"/>
        </w:rPr>
        <w:t>s</w:t>
      </w:r>
      <w:r w:rsidRPr="005A7041">
        <w:rPr>
          <w:i/>
          <w:iCs/>
          <w:lang w:val="es-ES"/>
        </w:rPr>
        <w:t>]</w:t>
      </w:r>
    </w:p>
    <w:p w14:paraId="4884354A" w14:textId="77777777" w:rsidR="007B586E" w:rsidRPr="005A7041" w:rsidRDefault="007B586E" w:rsidP="00A62675">
      <w:pPr>
        <w:pStyle w:val="S6-Header1"/>
        <w:spacing w:before="0" w:after="200"/>
        <w:jc w:val="both"/>
        <w:rPr>
          <w:lang w:val="es-ES"/>
        </w:rPr>
      </w:pPr>
    </w:p>
    <w:p w14:paraId="7287E8F6" w14:textId="26685F18" w:rsidR="004C472D" w:rsidRPr="005A7041" w:rsidRDefault="007B586E" w:rsidP="00A62675">
      <w:pPr>
        <w:jc w:val="both"/>
        <w:rPr>
          <w:rFonts w:cs="Arial"/>
          <w:b/>
          <w:sz w:val="32"/>
          <w:lang w:val="es-ES"/>
        </w:rPr>
      </w:pPr>
      <w:r w:rsidRPr="005A7041">
        <w:rPr>
          <w:lang w:val="es-ES"/>
        </w:rPr>
        <w:br w:type="page"/>
      </w:r>
      <w:bookmarkStart w:id="731" w:name="_Toc23233013"/>
      <w:bookmarkStart w:id="732" w:name="_Toc23238062"/>
      <w:bookmarkStart w:id="733" w:name="_Toc41971553"/>
      <w:bookmarkStart w:id="734" w:name="_Toc73867682"/>
      <w:bookmarkStart w:id="735" w:name="_Toc78273064"/>
    </w:p>
    <w:p w14:paraId="3F0F59B6" w14:textId="2B166E94" w:rsidR="004C472D" w:rsidRPr="005A7041" w:rsidRDefault="00777703" w:rsidP="007269A0">
      <w:pPr>
        <w:pStyle w:val="Seccin7titulos"/>
        <w:rPr>
          <w:lang w:val="es-ES"/>
        </w:rPr>
      </w:pPr>
      <w:bookmarkStart w:id="736" w:name="_Toc473898916"/>
      <w:bookmarkStart w:id="737" w:name="_Toc479599815"/>
      <w:bookmarkStart w:id="738" w:name="_Toc122438945"/>
      <w:bookmarkStart w:id="739" w:name="_Toc466464319"/>
      <w:r w:rsidRPr="005A7041">
        <w:rPr>
          <w:lang w:val="es-ES"/>
        </w:rPr>
        <w:lastRenderedPageBreak/>
        <w:t xml:space="preserve">Requisitos </w:t>
      </w:r>
      <w:bookmarkEnd w:id="736"/>
      <w:bookmarkEnd w:id="737"/>
      <w:r w:rsidR="000C6699" w:rsidRPr="005A7041">
        <w:rPr>
          <w:lang w:val="es-ES"/>
        </w:rPr>
        <w:t>Ambientales y Sociales</w:t>
      </w:r>
      <w:bookmarkEnd w:id="738"/>
    </w:p>
    <w:p w14:paraId="4AF16033" w14:textId="77777777" w:rsidR="004C472D" w:rsidRPr="005A7041" w:rsidRDefault="004C472D" w:rsidP="004C472D">
      <w:pPr>
        <w:rPr>
          <w:lang w:val="es-ES"/>
        </w:rPr>
      </w:pPr>
    </w:p>
    <w:p w14:paraId="38C81853" w14:textId="5F6DB8D8" w:rsidR="007A78B0" w:rsidRPr="005A7041" w:rsidRDefault="007A78B0" w:rsidP="007A78B0">
      <w:pPr>
        <w:suppressAutoHyphens/>
        <w:rPr>
          <w:b/>
          <w:bCs/>
          <w:i/>
          <w:lang w:val="es-ES"/>
        </w:rPr>
      </w:pPr>
      <w:r w:rsidRPr="005A7041">
        <w:rPr>
          <w:b/>
          <w:bCs/>
          <w:i/>
          <w:lang w:val="es-ES"/>
        </w:rPr>
        <w:t>[Nota al Contratante: las Notas de la Opción 1 están destinadas a proyectos en los cuales las Notas de la Revisión del Concepto del Proyecto (PCN) tienen fecha posterior al 1 de octubre de 2018]</w:t>
      </w:r>
    </w:p>
    <w:p w14:paraId="0F591735" w14:textId="77777777" w:rsidR="007A78B0" w:rsidRPr="005A7041" w:rsidRDefault="007A78B0" w:rsidP="007A78B0">
      <w:pPr>
        <w:suppressAutoHyphens/>
        <w:rPr>
          <w:b/>
          <w:bCs/>
          <w:i/>
          <w:lang w:val="es-ES"/>
        </w:rPr>
      </w:pPr>
    </w:p>
    <w:p w14:paraId="6F5A0164" w14:textId="77777777" w:rsidR="007A78B0" w:rsidRPr="005A7041" w:rsidRDefault="007A78B0" w:rsidP="007A78B0">
      <w:pPr>
        <w:suppressAutoHyphens/>
        <w:jc w:val="center"/>
        <w:rPr>
          <w:b/>
          <w:bCs/>
          <w:i/>
          <w:lang w:val="es-ES"/>
        </w:rPr>
      </w:pPr>
      <w:r w:rsidRPr="005A7041">
        <w:rPr>
          <w:b/>
          <w:bCs/>
          <w:i/>
          <w:lang w:val="es-ES"/>
        </w:rPr>
        <w:t>[OPCIÓN 1]</w:t>
      </w:r>
    </w:p>
    <w:p w14:paraId="3986444F" w14:textId="77777777" w:rsidR="007A78B0" w:rsidRPr="005A7041" w:rsidRDefault="007A78B0" w:rsidP="00283D9A">
      <w:pPr>
        <w:pStyle w:val="HTMLPreformatted"/>
        <w:shd w:val="clear" w:color="auto" w:fill="FFFFFF"/>
        <w:spacing w:after="120"/>
        <w:ind w:right="140"/>
        <w:jc w:val="both"/>
        <w:rPr>
          <w:rFonts w:ascii="Times New Roman" w:hAnsi="Times New Roman" w:cs="Times New Roman"/>
          <w:color w:val="212121"/>
          <w:sz w:val="24"/>
          <w:lang w:val="es-ES"/>
        </w:rPr>
      </w:pPr>
    </w:p>
    <w:p w14:paraId="64E1EAF8" w14:textId="6EF76CDA" w:rsidR="00283D9A" w:rsidRPr="005A7041" w:rsidRDefault="00283D9A" w:rsidP="00283D9A">
      <w:pPr>
        <w:pStyle w:val="HTMLPreformatted"/>
        <w:shd w:val="clear" w:color="auto" w:fill="FFFFFF"/>
        <w:spacing w:after="120"/>
        <w:ind w:right="140"/>
        <w:jc w:val="both"/>
        <w:rPr>
          <w:rFonts w:ascii="Times New Roman" w:hAnsi="Times New Roman" w:cs="Times New Roman"/>
          <w:i/>
          <w:iCs/>
          <w:color w:val="212121"/>
          <w:sz w:val="24"/>
          <w:lang w:val="es-ES"/>
        </w:rPr>
      </w:pPr>
      <w:r w:rsidRPr="005A7041">
        <w:rPr>
          <w:rFonts w:ascii="Times New Roman" w:hAnsi="Times New Roman" w:cs="Times New Roman"/>
          <w:color w:val="212121"/>
          <w:sz w:val="24"/>
          <w:lang w:val="es-ES"/>
        </w:rPr>
        <w:t>[</w:t>
      </w:r>
      <w:r w:rsidRPr="005A7041">
        <w:rPr>
          <w:rFonts w:ascii="Times New Roman" w:hAnsi="Times New Roman" w:cs="Times New Roman"/>
          <w:i/>
          <w:iCs/>
          <w:color w:val="212121"/>
          <w:sz w:val="24"/>
          <w:lang w:val="es-ES"/>
        </w:rPr>
        <w:t>El equipo del Contratante que prepara los requisitos de AS debe incluir un especialista ambiental y social debidamente calificado.</w:t>
      </w:r>
    </w:p>
    <w:p w14:paraId="4A0007BB" w14:textId="4C8D2A63" w:rsidR="00283D9A" w:rsidRPr="005A7041" w:rsidRDefault="00283D9A" w:rsidP="00283D9A">
      <w:pPr>
        <w:pStyle w:val="HTMLPreformatted"/>
        <w:shd w:val="clear" w:color="auto" w:fill="FFFFFF"/>
        <w:spacing w:after="120"/>
        <w:ind w:right="140"/>
        <w:jc w:val="both"/>
        <w:rPr>
          <w:rFonts w:ascii="Times New Roman" w:hAnsi="Times New Roman" w:cs="Times New Roman"/>
          <w:i/>
          <w:iCs/>
          <w:color w:val="212121"/>
          <w:sz w:val="24"/>
          <w:lang w:val="es-ES"/>
        </w:rPr>
      </w:pPr>
      <w:r w:rsidRPr="005A7041">
        <w:rPr>
          <w:rFonts w:ascii="Times New Roman" w:hAnsi="Times New Roman" w:cs="Times New Roman"/>
          <w:i/>
          <w:iCs/>
          <w:color w:val="212121"/>
          <w:sz w:val="24"/>
          <w:lang w:val="es-ES"/>
        </w:rPr>
        <w:t xml:space="preserve">Al preparar </w:t>
      </w:r>
      <w:r w:rsidR="00271872" w:rsidRPr="005A7041">
        <w:rPr>
          <w:rFonts w:ascii="Times New Roman" w:hAnsi="Times New Roman" w:cs="Times New Roman"/>
          <w:i/>
          <w:iCs/>
          <w:color w:val="212121"/>
          <w:sz w:val="24"/>
          <w:lang w:val="es-ES"/>
        </w:rPr>
        <w:t xml:space="preserve">Especificaciones </w:t>
      </w:r>
      <w:r w:rsidRPr="005A7041">
        <w:rPr>
          <w:rFonts w:ascii="Times New Roman" w:hAnsi="Times New Roman" w:cs="Times New Roman"/>
          <w:i/>
          <w:iCs/>
          <w:color w:val="212121"/>
          <w:sz w:val="24"/>
          <w:lang w:val="es-ES"/>
        </w:rPr>
        <w:t>detalladas para los requisitos de AS, el Prestatario debe consultar y considerar las normas ambientales y sociales aplicables en el Marco Ambiental y Social (MAS), incluidos los requisitos específicos establecidos en el Plan de Compromiso Social y Ambiental (PCAS), Estudio de Impacto Ambiental y Social (EIAS)/ Estudio Ambiental y Social (ESA)/Plan de Gestión Ambiental y Social (PGAS), Directrices Ambientales, Salud y Seguridad (DASS) y otras Buenas Prácticas Internacionales de la Industria (BPII), así como la prevención y la gestión de las obligaciones sobre Explotación y Abuso Sexual (EAS) y Acoso Sexual (</w:t>
      </w:r>
      <w:proofErr w:type="spellStart"/>
      <w:r w:rsidRPr="005A7041">
        <w:rPr>
          <w:rFonts w:ascii="Times New Roman" w:hAnsi="Times New Roman" w:cs="Times New Roman"/>
          <w:i/>
          <w:iCs/>
          <w:color w:val="212121"/>
          <w:sz w:val="24"/>
          <w:lang w:val="es-ES"/>
        </w:rPr>
        <w:t>ASx</w:t>
      </w:r>
      <w:proofErr w:type="spellEnd"/>
      <w:r w:rsidRPr="005A7041">
        <w:rPr>
          <w:rFonts w:ascii="Times New Roman" w:hAnsi="Times New Roman" w:cs="Times New Roman"/>
          <w:i/>
          <w:iCs/>
          <w:color w:val="212121"/>
          <w:sz w:val="24"/>
          <w:lang w:val="es-ES"/>
        </w:rPr>
        <w:t>).</w:t>
      </w:r>
    </w:p>
    <w:p w14:paraId="7E357064" w14:textId="77777777" w:rsidR="00283D9A" w:rsidRPr="005A7041" w:rsidRDefault="00283D9A" w:rsidP="00283D9A">
      <w:pPr>
        <w:pStyle w:val="HTMLPreformatted"/>
        <w:shd w:val="clear" w:color="auto" w:fill="FFFFFF"/>
        <w:spacing w:after="120"/>
        <w:ind w:right="140"/>
        <w:jc w:val="both"/>
        <w:rPr>
          <w:rFonts w:ascii="Times New Roman" w:hAnsi="Times New Roman" w:cs="Times New Roman"/>
          <w:i/>
          <w:iCs/>
          <w:color w:val="212121"/>
          <w:sz w:val="24"/>
          <w:lang w:val="es-ES"/>
        </w:rPr>
      </w:pPr>
      <w:r w:rsidRPr="005A7041">
        <w:rPr>
          <w:rFonts w:ascii="Times New Roman" w:hAnsi="Times New Roman" w:cs="Times New Roman"/>
          <w:i/>
          <w:iCs/>
          <w:color w:val="212121"/>
          <w:sz w:val="24"/>
          <w:lang w:val="es-ES"/>
        </w:rPr>
        <w:t>Los requisitos de AS deben prepararse de manera que no entren en conflicto con las Condiciones Generales del Contrato pertinentes (y las Condiciones Particulares del Contrato correspondientes, si hubiera) y otras partes de las Especificaciones.</w:t>
      </w:r>
    </w:p>
    <w:p w14:paraId="632595E6" w14:textId="17D6115A" w:rsidR="00283D9A" w:rsidRPr="005A7041" w:rsidRDefault="00283D9A" w:rsidP="00283D9A">
      <w:pPr>
        <w:pStyle w:val="HTMLPreformatted"/>
        <w:shd w:val="clear" w:color="auto" w:fill="FFFFFF"/>
        <w:spacing w:after="120"/>
        <w:ind w:right="140"/>
        <w:jc w:val="both"/>
        <w:rPr>
          <w:rFonts w:ascii="Times New Roman" w:hAnsi="Times New Roman" w:cs="Times New Roman"/>
          <w:i/>
          <w:iCs/>
          <w:color w:val="212121"/>
          <w:sz w:val="24"/>
          <w:lang w:val="es-ES"/>
        </w:rPr>
      </w:pPr>
      <w:r w:rsidRPr="005A7041">
        <w:rPr>
          <w:rFonts w:ascii="Times New Roman" w:hAnsi="Times New Roman" w:cs="Times New Roman"/>
          <w:i/>
          <w:iCs/>
          <w:color w:val="212121"/>
          <w:sz w:val="24"/>
          <w:lang w:val="es-ES"/>
        </w:rPr>
        <w:t xml:space="preserve">La siguiente es una lista no exhaustiva de las </w:t>
      </w:r>
      <w:proofErr w:type="spellStart"/>
      <w:r w:rsidRPr="005A7041">
        <w:rPr>
          <w:rFonts w:ascii="Times New Roman" w:hAnsi="Times New Roman" w:cs="Times New Roman"/>
          <w:i/>
          <w:iCs/>
          <w:color w:val="212121"/>
          <w:sz w:val="24"/>
          <w:lang w:val="es-ES"/>
        </w:rPr>
        <w:t>Subcláusulas</w:t>
      </w:r>
      <w:proofErr w:type="spellEnd"/>
      <w:r w:rsidRPr="005A7041">
        <w:rPr>
          <w:rFonts w:ascii="Times New Roman" w:hAnsi="Times New Roman" w:cs="Times New Roman"/>
          <w:i/>
          <w:iCs/>
          <w:color w:val="212121"/>
          <w:sz w:val="24"/>
          <w:lang w:val="es-ES"/>
        </w:rPr>
        <w:t xml:space="preserve"> de las Condiciones del Contrato que hacen referencia a los asuntos de AS establecidos en las Especificaciones:</w:t>
      </w:r>
    </w:p>
    <w:p w14:paraId="0F0767D5" w14:textId="77777777" w:rsidR="00283D9A" w:rsidRPr="005A7041" w:rsidRDefault="00283D9A" w:rsidP="00283D9A">
      <w:pPr>
        <w:pStyle w:val="HTMLPreformatted"/>
        <w:shd w:val="clear" w:color="auto" w:fill="FFFFFF"/>
        <w:spacing w:after="120"/>
        <w:ind w:right="140"/>
        <w:jc w:val="both"/>
        <w:rPr>
          <w:rFonts w:ascii="Times New Roman" w:hAnsi="Times New Roman" w:cs="Times New Roman"/>
          <w:i/>
          <w:iCs/>
          <w:color w:val="212121"/>
          <w:sz w:val="24"/>
          <w:lang w:val="es-ES"/>
        </w:rPr>
      </w:pPr>
    </w:p>
    <w:tbl>
      <w:tblPr>
        <w:tblW w:w="93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1"/>
        <w:gridCol w:w="3485"/>
        <w:gridCol w:w="3430"/>
      </w:tblGrid>
      <w:tr w:rsidR="00AD29DC" w:rsidRPr="001C59B2" w14:paraId="3B5744D2" w14:textId="77777777" w:rsidTr="00F07F3A">
        <w:trPr>
          <w:tblHeader/>
        </w:trPr>
        <w:tc>
          <w:tcPr>
            <w:tcW w:w="1670" w:type="dxa"/>
            <w:vAlign w:val="bottom"/>
          </w:tcPr>
          <w:p w14:paraId="0166115D" w14:textId="4A8C7C9F" w:rsidR="00283D9A" w:rsidRPr="005A7041" w:rsidRDefault="00690C13" w:rsidP="00D13817">
            <w:pPr>
              <w:suppressAutoHyphens/>
              <w:jc w:val="center"/>
              <w:rPr>
                <w:b/>
                <w:bCs/>
                <w:lang w:val="es-ES"/>
              </w:rPr>
            </w:pPr>
            <w:proofErr w:type="spellStart"/>
            <w:r w:rsidRPr="005A7041">
              <w:rPr>
                <w:b/>
                <w:bCs/>
                <w:lang w:val="es-ES"/>
              </w:rPr>
              <w:t>Subcláusula</w:t>
            </w:r>
            <w:proofErr w:type="spellEnd"/>
            <w:r w:rsidRPr="005A7041">
              <w:rPr>
                <w:b/>
                <w:bCs/>
                <w:lang w:val="es-ES"/>
              </w:rPr>
              <w:t>/Cláusula</w:t>
            </w:r>
            <w:r w:rsidR="00283D9A" w:rsidRPr="005A7041">
              <w:rPr>
                <w:b/>
                <w:bCs/>
                <w:lang w:val="es-ES"/>
              </w:rPr>
              <w:t xml:space="preserve"> No.</w:t>
            </w:r>
          </w:p>
        </w:tc>
        <w:tc>
          <w:tcPr>
            <w:tcW w:w="3815" w:type="dxa"/>
            <w:vAlign w:val="bottom"/>
          </w:tcPr>
          <w:p w14:paraId="43B4CFA9" w14:textId="1E3382E4" w:rsidR="00283D9A" w:rsidRPr="005A7041" w:rsidRDefault="00283D9A" w:rsidP="00D13817">
            <w:pPr>
              <w:suppressAutoHyphens/>
              <w:jc w:val="center"/>
              <w:rPr>
                <w:b/>
                <w:bCs/>
                <w:lang w:val="es-ES"/>
              </w:rPr>
            </w:pPr>
            <w:r w:rsidRPr="005A7041">
              <w:rPr>
                <w:b/>
                <w:bCs/>
                <w:lang w:val="es-ES"/>
              </w:rPr>
              <w:t xml:space="preserve"> </w:t>
            </w:r>
            <w:proofErr w:type="spellStart"/>
            <w:r w:rsidR="00690C13" w:rsidRPr="005A7041">
              <w:rPr>
                <w:b/>
                <w:bCs/>
                <w:lang w:val="es-ES"/>
              </w:rPr>
              <w:t>Subcláusula</w:t>
            </w:r>
            <w:proofErr w:type="spellEnd"/>
            <w:r w:rsidR="00690C13" w:rsidRPr="005A7041">
              <w:rPr>
                <w:b/>
                <w:bCs/>
                <w:lang w:val="es-ES"/>
              </w:rPr>
              <w:t>/Cláusula</w:t>
            </w:r>
          </w:p>
        </w:tc>
        <w:tc>
          <w:tcPr>
            <w:tcW w:w="3861" w:type="dxa"/>
            <w:vAlign w:val="bottom"/>
          </w:tcPr>
          <w:p w14:paraId="0A8F6D0D" w14:textId="5032C1CE" w:rsidR="00283D9A" w:rsidRPr="005A7041" w:rsidRDefault="00690C13" w:rsidP="00D13817">
            <w:pPr>
              <w:suppressAutoHyphens/>
              <w:jc w:val="center"/>
              <w:rPr>
                <w:b/>
                <w:bCs/>
                <w:lang w:val="es-ES"/>
              </w:rPr>
            </w:pPr>
            <w:r w:rsidRPr="005A7041">
              <w:rPr>
                <w:b/>
                <w:bCs/>
                <w:lang w:val="es-ES"/>
              </w:rPr>
              <w:t>Observaciones</w:t>
            </w:r>
          </w:p>
        </w:tc>
      </w:tr>
      <w:tr w:rsidR="00690C13" w:rsidRPr="001C59B2" w14:paraId="4576D242" w14:textId="77777777" w:rsidTr="00F07F3A">
        <w:tc>
          <w:tcPr>
            <w:tcW w:w="1670" w:type="dxa"/>
          </w:tcPr>
          <w:p w14:paraId="1DF7EF81" w14:textId="77777777" w:rsidR="00283D9A" w:rsidRPr="005A7041" w:rsidRDefault="00283D9A" w:rsidP="00D13817">
            <w:pPr>
              <w:suppressAutoHyphens/>
              <w:rPr>
                <w:i/>
                <w:lang w:val="es-ES"/>
              </w:rPr>
            </w:pPr>
            <w:r w:rsidRPr="005A7041">
              <w:rPr>
                <w:i/>
                <w:lang w:val="es-ES"/>
              </w:rPr>
              <w:t>8.2</w:t>
            </w:r>
          </w:p>
        </w:tc>
        <w:tc>
          <w:tcPr>
            <w:tcW w:w="3815" w:type="dxa"/>
          </w:tcPr>
          <w:p w14:paraId="4BABD8B7" w14:textId="68D88311" w:rsidR="00283D9A" w:rsidRPr="005A7041" w:rsidRDefault="00690C13" w:rsidP="00D13817">
            <w:pPr>
              <w:suppressAutoHyphens/>
              <w:rPr>
                <w:i/>
                <w:lang w:val="es-ES"/>
              </w:rPr>
            </w:pPr>
            <w:r w:rsidRPr="005A7041">
              <w:rPr>
                <w:i/>
                <w:lang w:val="es-ES"/>
              </w:rPr>
              <w:t>Otros Contratistas</w:t>
            </w:r>
            <w:r w:rsidR="00283D9A" w:rsidRPr="005A7041">
              <w:rPr>
                <w:i/>
                <w:lang w:val="es-ES"/>
              </w:rPr>
              <w:t xml:space="preserve"> </w:t>
            </w:r>
          </w:p>
        </w:tc>
        <w:tc>
          <w:tcPr>
            <w:tcW w:w="3861" w:type="dxa"/>
          </w:tcPr>
          <w:p w14:paraId="1AA5CECE" w14:textId="41E595D4" w:rsidR="00283D9A" w:rsidRPr="005A7041" w:rsidRDefault="00690C13" w:rsidP="00D13817">
            <w:pPr>
              <w:pStyle w:val="ListParagraph"/>
              <w:ind w:left="0"/>
              <w:rPr>
                <w:i/>
                <w:lang w:val="es-ES"/>
              </w:rPr>
            </w:pPr>
            <w:r w:rsidRPr="005A7041">
              <w:rPr>
                <w:i/>
                <w:lang w:val="es-ES"/>
              </w:rPr>
              <w:t>Indique aspectos específicos (si los hay) que requieren la cooperación del contratista, como realizar una evaluación ambiental y social.</w:t>
            </w:r>
          </w:p>
        </w:tc>
      </w:tr>
      <w:tr w:rsidR="00690C13" w:rsidRPr="001C59B2" w14:paraId="58ADFCE7" w14:textId="77777777" w:rsidTr="00F07F3A">
        <w:tc>
          <w:tcPr>
            <w:tcW w:w="1670" w:type="dxa"/>
          </w:tcPr>
          <w:p w14:paraId="7D2A8533" w14:textId="77777777" w:rsidR="00283D9A" w:rsidRPr="005A7041" w:rsidRDefault="00283D9A" w:rsidP="00D13817">
            <w:pPr>
              <w:suppressAutoHyphens/>
              <w:rPr>
                <w:i/>
                <w:lang w:val="es-ES"/>
              </w:rPr>
            </w:pPr>
            <w:r w:rsidRPr="005A7041">
              <w:rPr>
                <w:i/>
                <w:lang w:val="es-ES"/>
              </w:rPr>
              <w:t>9.4.1, 9.4.2, 9.4.7, 9.4.8</w:t>
            </w:r>
          </w:p>
        </w:tc>
        <w:tc>
          <w:tcPr>
            <w:tcW w:w="3815" w:type="dxa"/>
          </w:tcPr>
          <w:p w14:paraId="6344EFCF" w14:textId="20D22A94" w:rsidR="00283D9A" w:rsidRPr="005A7041" w:rsidRDefault="00690C13" w:rsidP="00D13817">
            <w:pPr>
              <w:suppressAutoHyphens/>
              <w:rPr>
                <w:i/>
                <w:lang w:val="es-ES"/>
              </w:rPr>
            </w:pPr>
            <w:r w:rsidRPr="005A7041">
              <w:rPr>
                <w:i/>
                <w:lang w:val="es-ES"/>
              </w:rPr>
              <w:t>Laboral</w:t>
            </w:r>
          </w:p>
        </w:tc>
        <w:tc>
          <w:tcPr>
            <w:tcW w:w="3861" w:type="dxa"/>
          </w:tcPr>
          <w:p w14:paraId="66B0C2D2" w14:textId="68223365" w:rsidR="00283D9A" w:rsidRPr="005A7041" w:rsidRDefault="00690C13" w:rsidP="00D13817">
            <w:pPr>
              <w:suppressAutoHyphens/>
              <w:rPr>
                <w:i/>
                <w:lang w:val="es-ES"/>
              </w:rPr>
            </w:pPr>
            <w:r w:rsidRPr="005A7041">
              <w:rPr>
                <w:i/>
                <w:lang w:val="es-ES"/>
              </w:rPr>
              <w:t>Indique los requisitos aplicables de acuerdo con el procedimiento de gestión laboral.</w:t>
            </w:r>
          </w:p>
        </w:tc>
      </w:tr>
      <w:tr w:rsidR="00690C13" w:rsidRPr="001C59B2" w14:paraId="7FD13B2B" w14:textId="77777777" w:rsidTr="00F07F3A">
        <w:tc>
          <w:tcPr>
            <w:tcW w:w="1670" w:type="dxa"/>
          </w:tcPr>
          <w:p w14:paraId="6F14603B" w14:textId="77777777" w:rsidR="00283D9A" w:rsidRPr="005A7041" w:rsidRDefault="00283D9A" w:rsidP="00D13817">
            <w:pPr>
              <w:suppressAutoHyphens/>
              <w:rPr>
                <w:i/>
                <w:lang w:val="es-ES"/>
              </w:rPr>
            </w:pPr>
            <w:r w:rsidRPr="005A7041">
              <w:rPr>
                <w:i/>
                <w:lang w:val="es-ES"/>
              </w:rPr>
              <w:t>9.4.6</w:t>
            </w:r>
          </w:p>
        </w:tc>
        <w:tc>
          <w:tcPr>
            <w:tcW w:w="3815" w:type="dxa"/>
          </w:tcPr>
          <w:p w14:paraId="7BBCB336" w14:textId="1B0C20A1" w:rsidR="00283D9A" w:rsidRPr="005A7041" w:rsidRDefault="00690C13" w:rsidP="00D13817">
            <w:pPr>
              <w:suppressAutoHyphens/>
              <w:rPr>
                <w:i/>
                <w:lang w:val="es-ES"/>
              </w:rPr>
            </w:pPr>
            <w:r w:rsidRPr="005A7041">
              <w:rPr>
                <w:i/>
                <w:lang w:val="es-ES"/>
              </w:rPr>
              <w:t>Instalaciones para Personal y Trabajadores</w:t>
            </w:r>
          </w:p>
        </w:tc>
        <w:tc>
          <w:tcPr>
            <w:tcW w:w="3861" w:type="dxa"/>
          </w:tcPr>
          <w:p w14:paraId="11342185" w14:textId="3633F88C" w:rsidR="00283D9A" w:rsidRPr="005A7041" w:rsidRDefault="00690C13" w:rsidP="00D13817">
            <w:pPr>
              <w:suppressAutoHyphens/>
              <w:rPr>
                <w:i/>
                <w:lang w:val="es-ES"/>
              </w:rPr>
            </w:pPr>
            <w:r w:rsidRPr="005A7041">
              <w:rPr>
                <w:i/>
                <w:lang w:val="es-ES"/>
              </w:rPr>
              <w:t>Indique si se requiere acceso o provisión de servicios que satisfagan las necesidades físicas, sociales y culturales del Personal del Contratista.</w:t>
            </w:r>
          </w:p>
        </w:tc>
      </w:tr>
      <w:tr w:rsidR="00D350A2" w:rsidRPr="001C59B2" w14:paraId="16173E3C" w14:textId="77777777" w:rsidTr="00F07F3A">
        <w:tc>
          <w:tcPr>
            <w:tcW w:w="1670" w:type="dxa"/>
          </w:tcPr>
          <w:p w14:paraId="6D198DB0" w14:textId="77777777" w:rsidR="00283D9A" w:rsidRPr="005A7041" w:rsidRDefault="00283D9A" w:rsidP="00D13817">
            <w:pPr>
              <w:suppressAutoHyphens/>
              <w:rPr>
                <w:i/>
                <w:lang w:val="es-ES"/>
              </w:rPr>
            </w:pPr>
            <w:r w:rsidRPr="005A7041">
              <w:rPr>
                <w:i/>
                <w:lang w:val="es-ES"/>
              </w:rPr>
              <w:t>9.4.20</w:t>
            </w:r>
          </w:p>
        </w:tc>
        <w:tc>
          <w:tcPr>
            <w:tcW w:w="3815" w:type="dxa"/>
          </w:tcPr>
          <w:p w14:paraId="085D96E5" w14:textId="0E7A74CC" w:rsidR="00283D9A" w:rsidRPr="005A7041" w:rsidRDefault="00690C13" w:rsidP="00D13817">
            <w:pPr>
              <w:suppressAutoHyphens/>
              <w:rPr>
                <w:i/>
                <w:lang w:val="es-ES"/>
              </w:rPr>
            </w:pPr>
            <w:r w:rsidRPr="005A7041">
              <w:rPr>
                <w:i/>
                <w:iCs/>
                <w:color w:val="212121"/>
                <w:lang w:val="es-ES"/>
              </w:rPr>
              <w:t>Capacitación del Personal del Contratista</w:t>
            </w:r>
          </w:p>
        </w:tc>
        <w:tc>
          <w:tcPr>
            <w:tcW w:w="3861" w:type="dxa"/>
          </w:tcPr>
          <w:p w14:paraId="09728FB5" w14:textId="7D490432" w:rsidR="00283D9A" w:rsidRPr="005A7041" w:rsidRDefault="00690C13" w:rsidP="00D13817">
            <w:pPr>
              <w:suppressAutoHyphens/>
              <w:rPr>
                <w:i/>
                <w:lang w:val="es-ES"/>
              </w:rPr>
            </w:pPr>
            <w:r w:rsidRPr="005A7041">
              <w:rPr>
                <w:i/>
                <w:lang w:val="es-ES"/>
              </w:rPr>
              <w:t xml:space="preserve">Como se establece en el PCAS, especifique, los detalles de cualquier capacitación al Personal del Contratista relevante a ser brindada por el Personal del Contratante sobre </w:t>
            </w:r>
            <w:r w:rsidRPr="005A7041">
              <w:rPr>
                <w:i/>
                <w:lang w:val="es-ES"/>
              </w:rPr>
              <w:lastRenderedPageBreak/>
              <w:t>aspectos ambientales y sociales. (quién, qué, cuándo, dónde, cuánto tiempo, etc.)</w:t>
            </w:r>
          </w:p>
        </w:tc>
      </w:tr>
      <w:tr w:rsidR="00D350A2" w:rsidRPr="001C59B2" w14:paraId="5F3F5C22" w14:textId="77777777" w:rsidTr="00F07F3A">
        <w:tc>
          <w:tcPr>
            <w:tcW w:w="1670" w:type="dxa"/>
          </w:tcPr>
          <w:p w14:paraId="13A65D1D" w14:textId="77777777" w:rsidR="00283D9A" w:rsidRPr="005A7041" w:rsidRDefault="00283D9A" w:rsidP="00D13817">
            <w:pPr>
              <w:suppressAutoHyphens/>
              <w:rPr>
                <w:i/>
                <w:lang w:val="es-ES"/>
              </w:rPr>
            </w:pPr>
            <w:r w:rsidRPr="005A7041">
              <w:rPr>
                <w:i/>
                <w:lang w:val="es-ES"/>
              </w:rPr>
              <w:lastRenderedPageBreak/>
              <w:t>15.2</w:t>
            </w:r>
          </w:p>
        </w:tc>
        <w:tc>
          <w:tcPr>
            <w:tcW w:w="3815" w:type="dxa"/>
          </w:tcPr>
          <w:p w14:paraId="704EE438" w14:textId="259DF729" w:rsidR="00283D9A" w:rsidRPr="005A7041" w:rsidRDefault="00D350A2" w:rsidP="00D13817">
            <w:pPr>
              <w:suppressAutoHyphens/>
              <w:rPr>
                <w:i/>
                <w:lang w:val="es-ES"/>
              </w:rPr>
            </w:pPr>
            <w:r w:rsidRPr="005A7041">
              <w:rPr>
                <w:i/>
                <w:lang w:val="es-ES"/>
              </w:rPr>
              <w:t>Contratista para construir las Obras</w:t>
            </w:r>
          </w:p>
        </w:tc>
        <w:tc>
          <w:tcPr>
            <w:tcW w:w="3861" w:type="dxa"/>
          </w:tcPr>
          <w:p w14:paraId="3C444F1F" w14:textId="77777777" w:rsidR="00D350A2" w:rsidRPr="005A7041" w:rsidRDefault="00D350A2" w:rsidP="00D350A2">
            <w:pPr>
              <w:suppressAutoHyphens/>
              <w:spacing w:before="120" w:after="120"/>
              <w:rPr>
                <w:i/>
                <w:noProof/>
                <w:lang w:val="es-ES"/>
              </w:rPr>
            </w:pPr>
            <w:r w:rsidRPr="005A7041">
              <w:rPr>
                <w:i/>
                <w:noProof/>
                <w:lang w:val="es-ES"/>
              </w:rPr>
              <w:t>Si el Contrato especifica que el Contratista diseñará cualquier parte de las Obras Permanentes, indique los estándares y requisitos técnicos aplicables, incluidos los siguientes:</w:t>
            </w:r>
          </w:p>
          <w:p w14:paraId="239C2E22" w14:textId="77777777" w:rsidR="00D350A2" w:rsidRPr="005A7041" w:rsidRDefault="00D350A2" w:rsidP="00D350A2">
            <w:pPr>
              <w:suppressAutoHyphens/>
              <w:spacing w:before="120" w:after="120"/>
              <w:rPr>
                <w:i/>
                <w:noProof/>
                <w:lang w:val="es-ES"/>
              </w:rPr>
            </w:pPr>
            <w:r w:rsidRPr="005A7041">
              <w:rPr>
                <w:i/>
                <w:noProof/>
                <w:lang w:val="es-ES"/>
              </w:rPr>
              <w:t>• consideraciones sobre el cambio climático,</w:t>
            </w:r>
          </w:p>
          <w:p w14:paraId="39A287F9" w14:textId="76D526B4" w:rsidR="00D350A2" w:rsidRPr="005A7041" w:rsidRDefault="00D350A2" w:rsidP="00D350A2">
            <w:pPr>
              <w:suppressAutoHyphens/>
              <w:spacing w:before="120" w:after="120"/>
              <w:rPr>
                <w:i/>
                <w:noProof/>
                <w:lang w:val="es-ES"/>
              </w:rPr>
            </w:pPr>
            <w:r w:rsidRPr="005A7041">
              <w:rPr>
                <w:i/>
                <w:noProof/>
                <w:lang w:val="es-ES"/>
              </w:rPr>
              <w:t>• acceso universal,</w:t>
            </w:r>
          </w:p>
          <w:p w14:paraId="2B472916" w14:textId="77777777" w:rsidR="00D350A2" w:rsidRPr="005A7041" w:rsidRDefault="00D350A2" w:rsidP="00D350A2">
            <w:pPr>
              <w:suppressAutoHyphens/>
              <w:spacing w:before="120" w:after="120"/>
              <w:rPr>
                <w:i/>
                <w:noProof/>
                <w:lang w:val="es-ES"/>
              </w:rPr>
            </w:pPr>
            <w:r w:rsidRPr="005A7041">
              <w:rPr>
                <w:i/>
                <w:noProof/>
                <w:lang w:val="es-ES"/>
              </w:rPr>
              <w:t>• riesgos de la exposición potencial del público a accidentes operacionales o riesgos naturales, incluidos eventos climáticos extremos, requisitos de certificación o aprobación aplicables</w:t>
            </w:r>
          </w:p>
          <w:p w14:paraId="3232BB11" w14:textId="63FFEB5C" w:rsidR="00283D9A" w:rsidRPr="005A7041" w:rsidDel="00224BCB" w:rsidRDefault="00D350A2" w:rsidP="00D350A2">
            <w:pPr>
              <w:rPr>
                <w:rFonts w:eastAsia="Arial Narrow"/>
                <w:i/>
                <w:color w:val="000000"/>
                <w:lang w:val="es-ES"/>
              </w:rPr>
            </w:pPr>
            <w:r w:rsidRPr="005A7041">
              <w:rPr>
                <w:i/>
                <w:noProof/>
                <w:lang w:val="es-ES"/>
              </w:rPr>
              <w:t>[Consulte ESS4 sobre los requisitos para el diseño]</w:t>
            </w:r>
          </w:p>
        </w:tc>
      </w:tr>
      <w:tr w:rsidR="00D350A2" w:rsidRPr="001C59B2" w14:paraId="566D3F04" w14:textId="77777777" w:rsidTr="00F07F3A">
        <w:tc>
          <w:tcPr>
            <w:tcW w:w="1670" w:type="dxa"/>
          </w:tcPr>
          <w:p w14:paraId="1CBE5FD7" w14:textId="77777777" w:rsidR="00283D9A" w:rsidRPr="005A7041" w:rsidRDefault="00283D9A" w:rsidP="00D13817">
            <w:pPr>
              <w:suppressAutoHyphens/>
              <w:rPr>
                <w:i/>
                <w:lang w:val="es-ES"/>
              </w:rPr>
            </w:pPr>
            <w:r w:rsidRPr="005A7041">
              <w:rPr>
                <w:i/>
                <w:lang w:val="es-ES"/>
              </w:rPr>
              <w:t>18.2</w:t>
            </w:r>
          </w:p>
        </w:tc>
        <w:tc>
          <w:tcPr>
            <w:tcW w:w="3815" w:type="dxa"/>
          </w:tcPr>
          <w:p w14:paraId="4E6F8CA0" w14:textId="63CBC54D" w:rsidR="00283D9A" w:rsidRPr="005A7041" w:rsidDel="002F27F8" w:rsidRDefault="00D350A2" w:rsidP="00D13817">
            <w:pPr>
              <w:suppressAutoHyphens/>
              <w:rPr>
                <w:i/>
                <w:lang w:val="es-ES"/>
              </w:rPr>
            </w:pPr>
            <w:r w:rsidRPr="005A7041">
              <w:rPr>
                <w:i/>
                <w:lang w:val="es-ES"/>
              </w:rPr>
              <w:t>Obligaciones de salud y seguridad</w:t>
            </w:r>
          </w:p>
        </w:tc>
        <w:tc>
          <w:tcPr>
            <w:tcW w:w="3861" w:type="dxa"/>
          </w:tcPr>
          <w:p w14:paraId="2872C7F1" w14:textId="4160F5E7" w:rsidR="00283D9A" w:rsidRPr="005A7041" w:rsidRDefault="00D350A2" w:rsidP="00D13817">
            <w:pPr>
              <w:rPr>
                <w:i/>
                <w:lang w:val="es-ES"/>
              </w:rPr>
            </w:pPr>
            <w:r w:rsidRPr="005A7041">
              <w:rPr>
                <w:rFonts w:eastAsia="Arial Narrow"/>
                <w:i/>
                <w:color w:val="000000"/>
                <w:lang w:val="es-ES"/>
              </w:rPr>
              <w:t>Indique cualquier requisito adicional para el manual de salud y seguridad.</w:t>
            </w:r>
          </w:p>
        </w:tc>
      </w:tr>
      <w:tr w:rsidR="00D350A2" w:rsidRPr="001C59B2" w14:paraId="5977E2CF" w14:textId="77777777" w:rsidTr="00F07F3A">
        <w:tc>
          <w:tcPr>
            <w:tcW w:w="1670" w:type="dxa"/>
          </w:tcPr>
          <w:p w14:paraId="38176DD2" w14:textId="77777777" w:rsidR="00283D9A" w:rsidRPr="005A7041" w:rsidRDefault="00283D9A" w:rsidP="00D13817">
            <w:pPr>
              <w:suppressAutoHyphens/>
              <w:rPr>
                <w:i/>
                <w:lang w:val="es-ES"/>
              </w:rPr>
            </w:pPr>
            <w:r w:rsidRPr="005A7041">
              <w:rPr>
                <w:i/>
                <w:lang w:val="es-ES"/>
              </w:rPr>
              <w:t>18.3</w:t>
            </w:r>
          </w:p>
        </w:tc>
        <w:tc>
          <w:tcPr>
            <w:tcW w:w="3815" w:type="dxa"/>
          </w:tcPr>
          <w:p w14:paraId="75DCE44F" w14:textId="472193BE" w:rsidR="00283D9A" w:rsidRPr="005A7041" w:rsidRDefault="00D350A2" w:rsidP="00D13817">
            <w:pPr>
              <w:suppressAutoHyphens/>
              <w:rPr>
                <w:i/>
                <w:lang w:val="es-ES"/>
              </w:rPr>
            </w:pPr>
            <w:r w:rsidRPr="005A7041">
              <w:rPr>
                <w:i/>
                <w:lang w:val="es-ES"/>
              </w:rPr>
              <w:t>Protección del medio ambiente</w:t>
            </w:r>
          </w:p>
        </w:tc>
        <w:tc>
          <w:tcPr>
            <w:tcW w:w="3861" w:type="dxa"/>
          </w:tcPr>
          <w:p w14:paraId="362F8E6E" w14:textId="40569AF2" w:rsidR="00283D9A" w:rsidRPr="005A7041" w:rsidRDefault="00D350A2" w:rsidP="00D13817">
            <w:pPr>
              <w:suppressAutoHyphens/>
              <w:rPr>
                <w:i/>
                <w:lang w:val="es-ES"/>
              </w:rPr>
            </w:pPr>
            <w:r w:rsidRPr="005A7041">
              <w:rPr>
                <w:i/>
                <w:lang w:val="es-ES"/>
              </w:rPr>
              <w:t>Especifique los valores de emisiones, descargas superficiales, efluentes y cualquier otro contaminante de las actividades del Contratista que no se excedan.</w:t>
            </w:r>
          </w:p>
        </w:tc>
      </w:tr>
      <w:tr w:rsidR="00AD29DC" w:rsidRPr="001C59B2" w14:paraId="67D657C8" w14:textId="77777777" w:rsidTr="00F07F3A">
        <w:tc>
          <w:tcPr>
            <w:tcW w:w="1670" w:type="dxa"/>
          </w:tcPr>
          <w:p w14:paraId="6744F8A9" w14:textId="77777777" w:rsidR="00283D9A" w:rsidRPr="005A7041" w:rsidRDefault="00283D9A" w:rsidP="00D13817">
            <w:pPr>
              <w:suppressAutoHyphens/>
              <w:rPr>
                <w:i/>
                <w:lang w:val="es-ES"/>
              </w:rPr>
            </w:pPr>
            <w:r w:rsidRPr="005A7041">
              <w:rPr>
                <w:i/>
                <w:lang w:val="es-ES"/>
              </w:rPr>
              <w:t>19.1</w:t>
            </w:r>
          </w:p>
        </w:tc>
        <w:tc>
          <w:tcPr>
            <w:tcW w:w="3815" w:type="dxa"/>
          </w:tcPr>
          <w:p w14:paraId="5C0466F3" w14:textId="1414025C" w:rsidR="00283D9A" w:rsidRPr="005A7041" w:rsidRDefault="00D344DB" w:rsidP="00D13817">
            <w:pPr>
              <w:suppressAutoHyphens/>
              <w:rPr>
                <w:i/>
                <w:lang w:val="es-ES"/>
              </w:rPr>
            </w:pPr>
            <w:r w:rsidRPr="005A7041">
              <w:rPr>
                <w:i/>
                <w:iCs/>
                <w:color w:val="212121"/>
                <w:lang w:val="es-ES"/>
              </w:rPr>
              <w:t>Hallazgos arqueológicos y geológicos</w:t>
            </w:r>
          </w:p>
        </w:tc>
        <w:tc>
          <w:tcPr>
            <w:tcW w:w="3861" w:type="dxa"/>
          </w:tcPr>
          <w:p w14:paraId="2FEE6646" w14:textId="1329BC22" w:rsidR="00283D9A" w:rsidRPr="005A7041" w:rsidRDefault="00AD29DC" w:rsidP="00D13817">
            <w:pPr>
              <w:suppressAutoHyphens/>
              <w:rPr>
                <w:i/>
                <w:lang w:val="es-ES"/>
              </w:rPr>
            </w:pPr>
            <w:r w:rsidRPr="005A7041">
              <w:rPr>
                <w:i/>
                <w:lang w:val="es-ES"/>
              </w:rPr>
              <w:t>Especifique otros requisitos, si hubiera, de conformidad con el MAS - ESS8</w:t>
            </w:r>
          </w:p>
        </w:tc>
      </w:tr>
      <w:tr w:rsidR="00AD29DC" w:rsidRPr="001C59B2" w14:paraId="4324509C" w14:textId="77777777" w:rsidTr="00F07F3A">
        <w:tc>
          <w:tcPr>
            <w:tcW w:w="1670" w:type="dxa"/>
          </w:tcPr>
          <w:p w14:paraId="24F27105" w14:textId="77777777" w:rsidR="00283D9A" w:rsidRPr="005A7041" w:rsidRDefault="00283D9A" w:rsidP="00D13817">
            <w:pPr>
              <w:suppressAutoHyphens/>
              <w:rPr>
                <w:i/>
                <w:lang w:val="es-ES"/>
              </w:rPr>
            </w:pPr>
            <w:r w:rsidRPr="005A7041">
              <w:rPr>
                <w:i/>
                <w:lang w:val="es-ES"/>
              </w:rPr>
              <w:t>29.1</w:t>
            </w:r>
          </w:p>
        </w:tc>
        <w:tc>
          <w:tcPr>
            <w:tcW w:w="3815" w:type="dxa"/>
          </w:tcPr>
          <w:p w14:paraId="03E68CBC" w14:textId="44F09CDB" w:rsidR="00283D9A" w:rsidRPr="005A7041" w:rsidRDefault="00D344DB" w:rsidP="00D13817">
            <w:pPr>
              <w:suppressAutoHyphens/>
              <w:rPr>
                <w:i/>
                <w:lang w:val="es-ES"/>
              </w:rPr>
            </w:pPr>
            <w:r w:rsidRPr="005A7041">
              <w:rPr>
                <w:i/>
                <w:lang w:val="es-ES"/>
              </w:rPr>
              <w:t xml:space="preserve">Seguridad del </w:t>
            </w:r>
            <w:r w:rsidR="0024661B" w:rsidRPr="005A7041">
              <w:rPr>
                <w:i/>
                <w:lang w:val="es-ES"/>
              </w:rPr>
              <w:t>Lugar</w:t>
            </w:r>
            <w:r w:rsidRPr="005A7041">
              <w:rPr>
                <w:i/>
                <w:lang w:val="es-ES"/>
              </w:rPr>
              <w:t xml:space="preserve"> de las Obras</w:t>
            </w:r>
          </w:p>
        </w:tc>
        <w:tc>
          <w:tcPr>
            <w:tcW w:w="3861" w:type="dxa"/>
          </w:tcPr>
          <w:p w14:paraId="3E270FBF" w14:textId="77777777" w:rsidR="00AD29DC" w:rsidRPr="005A7041" w:rsidRDefault="00AD29DC" w:rsidP="00AD29DC">
            <w:pPr>
              <w:pStyle w:val="HTMLPreformatted"/>
              <w:shd w:val="clear" w:color="auto" w:fill="FFFFFF"/>
              <w:ind w:right="140"/>
              <w:rPr>
                <w:rFonts w:ascii="Times New Roman" w:hAnsi="Times New Roman" w:cs="Times New Roman"/>
                <w:i/>
                <w:iCs/>
                <w:color w:val="212121"/>
                <w:sz w:val="24"/>
                <w:lang w:val="es-ES"/>
              </w:rPr>
            </w:pPr>
            <w:r w:rsidRPr="005A7041">
              <w:rPr>
                <w:rFonts w:ascii="Times New Roman" w:hAnsi="Times New Roman" w:cs="Times New Roman"/>
                <w:i/>
                <w:iCs/>
                <w:color w:val="212121"/>
                <w:sz w:val="24"/>
                <w:lang w:val="es-ES"/>
              </w:rPr>
              <w:t xml:space="preserve">Indique cualquier requisito adicional para los arreglos de seguridad del Estándar Ambiental y Social - Salud Comunitaria y Seguridad (EAS4) del MAS que establece los principios de proporcionalidad y la Buena Práctica Internacional de la </w:t>
            </w:r>
            <w:r w:rsidRPr="005A7041">
              <w:rPr>
                <w:rFonts w:ascii="Times New Roman" w:hAnsi="Times New Roman" w:cs="Times New Roman"/>
                <w:i/>
                <w:iCs/>
                <w:color w:val="212121"/>
                <w:sz w:val="24"/>
                <w:lang w:val="es-ES"/>
              </w:rPr>
              <w:lastRenderedPageBreak/>
              <w:t>Industria (BPII) y las Leyes aplicables). Incluya cualquier otro requisito establecido en el Plan de Compromiso Ambiental y Social (PCAS).</w:t>
            </w:r>
          </w:p>
          <w:p w14:paraId="3EB1B973" w14:textId="7A057359" w:rsidR="00283D9A" w:rsidRPr="005A7041" w:rsidRDefault="00283D9A" w:rsidP="00D13817">
            <w:pPr>
              <w:suppressAutoHyphens/>
              <w:rPr>
                <w:i/>
                <w:lang w:val="es-ES"/>
              </w:rPr>
            </w:pPr>
          </w:p>
        </w:tc>
      </w:tr>
    </w:tbl>
    <w:p w14:paraId="1BEC6937" w14:textId="11763380" w:rsidR="0068481C" w:rsidRPr="005A7041" w:rsidRDefault="00283D9A" w:rsidP="00283D9A">
      <w:pPr>
        <w:pStyle w:val="HTMLPreformatted"/>
        <w:shd w:val="clear" w:color="auto" w:fill="FFFFFF"/>
        <w:spacing w:after="120"/>
        <w:ind w:right="140"/>
        <w:jc w:val="both"/>
        <w:rPr>
          <w:rFonts w:ascii="Times New Roman" w:hAnsi="Times New Roman" w:cs="Times New Roman"/>
          <w:bCs/>
          <w:i/>
          <w:iCs/>
          <w:color w:val="212121"/>
          <w:sz w:val="24"/>
          <w:lang w:val="es-ES"/>
        </w:rPr>
      </w:pPr>
      <w:r w:rsidRPr="005A7041">
        <w:rPr>
          <w:rFonts w:ascii="Times New Roman" w:hAnsi="Times New Roman" w:cs="Times New Roman"/>
          <w:bCs/>
          <w:i/>
          <w:iCs/>
          <w:color w:val="212121"/>
          <w:sz w:val="24"/>
          <w:lang w:val="es-ES"/>
        </w:rPr>
        <w:lastRenderedPageBreak/>
        <w:t>Además de las disposiciones en la tabla anterior, el Contratante deberá especificar lo siguiente, si corresponde:</w:t>
      </w:r>
    </w:p>
    <w:p w14:paraId="49D0CFFE" w14:textId="77777777" w:rsidR="00283D9A" w:rsidRPr="005A7041" w:rsidRDefault="00283D9A" w:rsidP="00283D9A">
      <w:pPr>
        <w:pStyle w:val="HTMLPreformatted"/>
        <w:shd w:val="clear" w:color="auto" w:fill="FFFFFF"/>
        <w:spacing w:after="120"/>
        <w:ind w:right="140"/>
        <w:jc w:val="both"/>
        <w:rPr>
          <w:rFonts w:ascii="Times New Roman" w:hAnsi="Times New Roman" w:cs="Times New Roman"/>
          <w:b/>
          <w:bCs/>
          <w:i/>
          <w:iCs/>
          <w:color w:val="212121"/>
          <w:sz w:val="24"/>
          <w:lang w:val="es-ES"/>
        </w:rPr>
      </w:pPr>
      <w:r w:rsidRPr="005A7041">
        <w:rPr>
          <w:rFonts w:ascii="Times New Roman" w:hAnsi="Times New Roman" w:cs="Times New Roman"/>
          <w:b/>
          <w:bCs/>
          <w:i/>
          <w:iCs/>
          <w:color w:val="212121"/>
          <w:sz w:val="24"/>
          <w:lang w:val="es-ES"/>
        </w:rPr>
        <w:t>Manejo y seguridad de materiales peligrosos</w:t>
      </w:r>
    </w:p>
    <w:p w14:paraId="49E997DB" w14:textId="7EA273E9" w:rsidR="0068481C" w:rsidRPr="005A7041" w:rsidRDefault="00283D9A" w:rsidP="00283D9A">
      <w:pPr>
        <w:pStyle w:val="HTMLPreformatted"/>
        <w:shd w:val="clear" w:color="auto" w:fill="FFFFFF"/>
        <w:spacing w:after="120"/>
        <w:ind w:right="140"/>
        <w:jc w:val="both"/>
        <w:rPr>
          <w:rFonts w:ascii="Times New Roman" w:hAnsi="Times New Roman" w:cs="Times New Roman"/>
          <w:i/>
          <w:iCs/>
          <w:color w:val="212121"/>
          <w:sz w:val="24"/>
          <w:lang w:val="es-ES"/>
        </w:rPr>
      </w:pPr>
      <w:r w:rsidRPr="005A7041">
        <w:rPr>
          <w:rFonts w:ascii="Times New Roman" w:hAnsi="Times New Roman" w:cs="Times New Roman"/>
          <w:i/>
          <w:iCs/>
          <w:color w:val="212121"/>
          <w:sz w:val="24"/>
          <w:lang w:val="es-ES"/>
        </w:rPr>
        <w:t>Según corresponda, especifique los requisitos para el manejo y la seguridad de los materiales peligrosos (consulte MAS - EAS4 párrafos 17 y 18 y las notas de orientación pertinentes).</w:t>
      </w:r>
    </w:p>
    <w:p w14:paraId="1D16F06C" w14:textId="77777777" w:rsidR="00283D9A" w:rsidRPr="005A7041" w:rsidRDefault="00283D9A" w:rsidP="00283D9A">
      <w:pPr>
        <w:pStyle w:val="HTMLPreformatted"/>
        <w:shd w:val="clear" w:color="auto" w:fill="FFFFFF"/>
        <w:spacing w:after="120"/>
        <w:ind w:right="140"/>
        <w:jc w:val="both"/>
        <w:rPr>
          <w:rFonts w:ascii="Times New Roman" w:hAnsi="Times New Roman" w:cs="Times New Roman"/>
          <w:b/>
          <w:bCs/>
          <w:i/>
          <w:iCs/>
          <w:color w:val="212121"/>
          <w:sz w:val="24"/>
          <w:lang w:val="es-ES"/>
        </w:rPr>
      </w:pPr>
      <w:r w:rsidRPr="005A7041">
        <w:rPr>
          <w:rFonts w:ascii="Times New Roman" w:hAnsi="Times New Roman" w:cs="Times New Roman"/>
          <w:b/>
          <w:bCs/>
          <w:i/>
          <w:iCs/>
          <w:color w:val="212121"/>
          <w:sz w:val="24"/>
          <w:lang w:val="es-ES"/>
        </w:rPr>
        <w:t>Eficiencia de recursos y prevención y gestión de la contaminación</w:t>
      </w:r>
    </w:p>
    <w:p w14:paraId="1412164F" w14:textId="77777777" w:rsidR="00283D9A" w:rsidRPr="005A7041" w:rsidRDefault="00283D9A" w:rsidP="00283D9A">
      <w:pPr>
        <w:pStyle w:val="HTMLPreformatted"/>
        <w:shd w:val="clear" w:color="auto" w:fill="FFFFFF"/>
        <w:spacing w:after="120"/>
        <w:ind w:right="140"/>
        <w:jc w:val="both"/>
        <w:rPr>
          <w:rFonts w:ascii="Times New Roman" w:hAnsi="Times New Roman" w:cs="Times New Roman"/>
          <w:i/>
          <w:iCs/>
          <w:color w:val="212121"/>
          <w:sz w:val="24"/>
          <w:lang w:val="es-ES"/>
        </w:rPr>
      </w:pPr>
      <w:r w:rsidRPr="005A7041">
        <w:rPr>
          <w:rFonts w:ascii="Times New Roman" w:hAnsi="Times New Roman" w:cs="Times New Roman"/>
          <w:i/>
          <w:iCs/>
          <w:color w:val="212121"/>
          <w:sz w:val="24"/>
          <w:lang w:val="es-ES"/>
        </w:rPr>
        <w:t>Según corresponda, especifique las medidas de Eficiencia de Recursos y Prevención y Manejo de la Contaminación (consulte MAS - EAS3 y las notas de orientación relevantes).</w:t>
      </w:r>
    </w:p>
    <w:p w14:paraId="14EE9B96" w14:textId="77777777" w:rsidR="00283D9A" w:rsidRPr="005A7041" w:rsidRDefault="00283D9A" w:rsidP="00283D9A">
      <w:pPr>
        <w:pStyle w:val="HTMLPreformatted"/>
        <w:shd w:val="clear" w:color="auto" w:fill="FFFFFF"/>
        <w:ind w:left="720" w:right="140"/>
        <w:jc w:val="both"/>
        <w:rPr>
          <w:rFonts w:ascii="Times New Roman" w:hAnsi="Times New Roman" w:cs="Times New Roman"/>
          <w:b/>
          <w:bCs/>
          <w:i/>
          <w:iCs/>
          <w:color w:val="212121"/>
          <w:sz w:val="24"/>
          <w:lang w:val="es-ES"/>
        </w:rPr>
      </w:pPr>
      <w:r w:rsidRPr="005A7041">
        <w:rPr>
          <w:rFonts w:ascii="Times New Roman" w:hAnsi="Times New Roman" w:cs="Times New Roman"/>
          <w:b/>
          <w:bCs/>
          <w:i/>
          <w:iCs/>
          <w:color w:val="212121"/>
          <w:sz w:val="24"/>
          <w:lang w:val="es-ES"/>
        </w:rPr>
        <w:t>• Eficiencia de recursos</w:t>
      </w:r>
    </w:p>
    <w:p w14:paraId="20D37687" w14:textId="77777777" w:rsidR="00283D9A" w:rsidRPr="005A7041" w:rsidRDefault="00283D9A" w:rsidP="006B68B4">
      <w:pPr>
        <w:pStyle w:val="HTMLPreformatted"/>
        <w:shd w:val="clear" w:color="auto" w:fill="FFFFFF"/>
        <w:spacing w:after="120"/>
        <w:ind w:left="720" w:right="140"/>
        <w:jc w:val="both"/>
        <w:rPr>
          <w:rFonts w:ascii="Times New Roman" w:hAnsi="Times New Roman" w:cs="Times New Roman"/>
          <w:i/>
          <w:iCs/>
          <w:color w:val="212121"/>
          <w:sz w:val="24"/>
          <w:lang w:val="es-ES"/>
        </w:rPr>
      </w:pPr>
      <w:r w:rsidRPr="005A7041">
        <w:rPr>
          <w:rFonts w:ascii="Times New Roman" w:hAnsi="Times New Roman" w:cs="Times New Roman"/>
          <w:i/>
          <w:iCs/>
          <w:color w:val="212121"/>
          <w:sz w:val="24"/>
          <w:lang w:val="es-ES"/>
        </w:rPr>
        <w:t>El Contratante especificará, según corresponda, medidas para mejorar el consumo eficiente de energía, agua y materias primas, así como otros recursos.</w:t>
      </w:r>
    </w:p>
    <w:p w14:paraId="6B76D2E3" w14:textId="77777777" w:rsidR="00283D9A" w:rsidRPr="005A7041" w:rsidRDefault="00283D9A" w:rsidP="00283D9A">
      <w:pPr>
        <w:pStyle w:val="HTMLPreformatted"/>
        <w:shd w:val="clear" w:color="auto" w:fill="FFFFFF"/>
        <w:ind w:left="720" w:right="140"/>
        <w:jc w:val="both"/>
        <w:rPr>
          <w:rFonts w:ascii="Times New Roman" w:hAnsi="Times New Roman" w:cs="Times New Roman"/>
          <w:color w:val="212121"/>
          <w:sz w:val="24"/>
          <w:lang w:val="es-ES"/>
        </w:rPr>
      </w:pPr>
      <w:r w:rsidRPr="005A7041">
        <w:rPr>
          <w:rFonts w:ascii="Times New Roman" w:hAnsi="Times New Roman" w:cs="Times New Roman"/>
          <w:b/>
          <w:bCs/>
          <w:i/>
          <w:iCs/>
          <w:color w:val="212121"/>
          <w:sz w:val="24"/>
          <w:lang w:val="es-ES"/>
        </w:rPr>
        <w:t>• Energía</w:t>
      </w:r>
      <w:r w:rsidRPr="005A7041">
        <w:rPr>
          <w:rFonts w:ascii="Times New Roman" w:hAnsi="Times New Roman" w:cs="Times New Roman"/>
          <w:color w:val="212121"/>
          <w:sz w:val="24"/>
          <w:lang w:val="es-ES"/>
        </w:rPr>
        <w:t xml:space="preserve">: </w:t>
      </w:r>
      <w:r w:rsidRPr="005A7041">
        <w:rPr>
          <w:rFonts w:ascii="Times New Roman" w:hAnsi="Times New Roman" w:cs="Times New Roman"/>
          <w:i/>
          <w:iCs/>
          <w:color w:val="212121"/>
          <w:sz w:val="24"/>
          <w:lang w:val="es-ES"/>
        </w:rPr>
        <w:t>cuando se ha evaluado que las Obras implican un uso potencialmente significativo de energía, especifique las medidas aplicables para optimizar el uso de energía.</w:t>
      </w:r>
    </w:p>
    <w:p w14:paraId="488530FF" w14:textId="77777777" w:rsidR="00283D9A" w:rsidRPr="005A7041" w:rsidRDefault="00283D9A" w:rsidP="00283D9A">
      <w:pPr>
        <w:pStyle w:val="HTMLPreformatted"/>
        <w:shd w:val="clear" w:color="auto" w:fill="FFFFFF"/>
        <w:ind w:left="720" w:right="140"/>
        <w:jc w:val="both"/>
        <w:rPr>
          <w:rFonts w:ascii="Times New Roman" w:hAnsi="Times New Roman" w:cs="Times New Roman"/>
          <w:color w:val="212121"/>
          <w:sz w:val="24"/>
          <w:lang w:val="es-ES"/>
        </w:rPr>
      </w:pPr>
      <w:r w:rsidRPr="005A7041">
        <w:rPr>
          <w:rFonts w:ascii="Times New Roman" w:hAnsi="Times New Roman" w:cs="Times New Roman"/>
          <w:color w:val="212121"/>
          <w:sz w:val="24"/>
          <w:lang w:val="es-ES"/>
        </w:rPr>
        <w:t xml:space="preserve">• </w:t>
      </w:r>
      <w:r w:rsidRPr="005A7041">
        <w:rPr>
          <w:rFonts w:ascii="Times New Roman" w:hAnsi="Times New Roman" w:cs="Times New Roman"/>
          <w:b/>
          <w:bCs/>
          <w:i/>
          <w:iCs/>
          <w:color w:val="212121"/>
          <w:sz w:val="24"/>
          <w:lang w:val="es-ES"/>
        </w:rPr>
        <w:t>Agua</w:t>
      </w:r>
      <w:r w:rsidRPr="005A7041">
        <w:rPr>
          <w:rFonts w:ascii="Times New Roman" w:hAnsi="Times New Roman" w:cs="Times New Roman"/>
          <w:color w:val="212121"/>
          <w:sz w:val="24"/>
          <w:lang w:val="es-ES"/>
        </w:rPr>
        <w:t xml:space="preserve">: </w:t>
      </w:r>
      <w:r w:rsidRPr="005A7041">
        <w:rPr>
          <w:rFonts w:ascii="Times New Roman" w:hAnsi="Times New Roman" w:cs="Times New Roman"/>
          <w:i/>
          <w:iCs/>
          <w:color w:val="212121"/>
          <w:sz w:val="24"/>
          <w:lang w:val="es-ES"/>
        </w:rPr>
        <w:t>cuando se ha evaluado que las Obras implican un uso potencialmente significativo del agua o tendrán impactos potencialmente significativos en la calidad del agua, especifique las medidas aplicables que eviten o minimicen el uso del agua para que el uso del agua de las Obras no tenga impactos adversos significativos en comunidades, otros usuarios y el medio ambiente</w:t>
      </w:r>
      <w:r w:rsidRPr="005A7041">
        <w:rPr>
          <w:rFonts w:ascii="Times New Roman" w:hAnsi="Times New Roman" w:cs="Times New Roman"/>
          <w:color w:val="212121"/>
          <w:sz w:val="24"/>
          <w:lang w:val="es-ES"/>
        </w:rPr>
        <w:t>.</w:t>
      </w:r>
    </w:p>
    <w:p w14:paraId="38B57B15" w14:textId="2302A5AD" w:rsidR="00283D9A" w:rsidRPr="005A7041" w:rsidRDefault="00283D9A" w:rsidP="00283D9A">
      <w:pPr>
        <w:pStyle w:val="HTMLPreformatted"/>
        <w:shd w:val="clear" w:color="auto" w:fill="FFFFFF"/>
        <w:ind w:left="720" w:right="140"/>
        <w:jc w:val="both"/>
        <w:rPr>
          <w:rFonts w:ascii="Times New Roman" w:hAnsi="Times New Roman" w:cs="Times New Roman"/>
          <w:i/>
          <w:iCs/>
          <w:color w:val="212121"/>
          <w:sz w:val="24"/>
          <w:lang w:val="es-ES"/>
        </w:rPr>
      </w:pPr>
      <w:r w:rsidRPr="005A7041">
        <w:rPr>
          <w:rFonts w:ascii="Times New Roman" w:hAnsi="Times New Roman" w:cs="Times New Roman"/>
          <w:color w:val="212121"/>
          <w:sz w:val="24"/>
          <w:lang w:val="es-ES"/>
        </w:rPr>
        <w:t xml:space="preserve">• </w:t>
      </w:r>
      <w:r w:rsidRPr="005A7041">
        <w:rPr>
          <w:rFonts w:ascii="Times New Roman" w:hAnsi="Times New Roman" w:cs="Times New Roman"/>
          <w:b/>
          <w:bCs/>
          <w:i/>
          <w:iCs/>
          <w:color w:val="212121"/>
          <w:sz w:val="24"/>
          <w:lang w:val="es-ES"/>
        </w:rPr>
        <w:t>Materia prima</w:t>
      </w:r>
      <w:r w:rsidRPr="005A7041">
        <w:rPr>
          <w:rFonts w:ascii="Times New Roman" w:hAnsi="Times New Roman" w:cs="Times New Roman"/>
          <w:color w:val="212121"/>
          <w:sz w:val="24"/>
          <w:lang w:val="es-ES"/>
        </w:rPr>
        <w:t xml:space="preserve">: </w:t>
      </w:r>
      <w:r w:rsidRPr="005A7041">
        <w:rPr>
          <w:rFonts w:ascii="Times New Roman" w:hAnsi="Times New Roman" w:cs="Times New Roman"/>
          <w:i/>
          <w:iCs/>
          <w:color w:val="212121"/>
          <w:sz w:val="24"/>
          <w:lang w:val="es-ES"/>
        </w:rPr>
        <w:t>cuando se ha evaluado que las Obras implican un uso potencialmente significativo de materias primas, especifique las medidas aplicables para apoyar el uso eficiente de las materias primas.</w:t>
      </w:r>
    </w:p>
    <w:p w14:paraId="379AB584" w14:textId="77777777" w:rsidR="0068481C" w:rsidRPr="005A7041" w:rsidRDefault="0068481C" w:rsidP="00283D9A">
      <w:pPr>
        <w:pStyle w:val="HTMLPreformatted"/>
        <w:shd w:val="clear" w:color="auto" w:fill="FFFFFF"/>
        <w:ind w:left="720" w:right="140"/>
        <w:jc w:val="both"/>
        <w:rPr>
          <w:rFonts w:ascii="Times New Roman" w:hAnsi="Times New Roman" w:cs="Times New Roman"/>
          <w:color w:val="212121"/>
          <w:sz w:val="24"/>
          <w:lang w:val="es-ES"/>
        </w:rPr>
      </w:pPr>
    </w:p>
    <w:p w14:paraId="253FA34E" w14:textId="77777777" w:rsidR="00283D9A" w:rsidRPr="005A7041" w:rsidRDefault="00283D9A" w:rsidP="00283D9A">
      <w:pPr>
        <w:pStyle w:val="HTMLPreformatted"/>
        <w:shd w:val="clear" w:color="auto" w:fill="FFFFFF"/>
        <w:spacing w:after="120"/>
        <w:ind w:right="140"/>
        <w:jc w:val="both"/>
        <w:rPr>
          <w:rFonts w:ascii="Times New Roman" w:hAnsi="Times New Roman" w:cs="Times New Roman"/>
          <w:b/>
          <w:bCs/>
          <w:i/>
          <w:iCs/>
          <w:color w:val="212121"/>
          <w:sz w:val="24"/>
          <w:lang w:val="es-ES"/>
        </w:rPr>
      </w:pPr>
      <w:r w:rsidRPr="005A7041">
        <w:rPr>
          <w:rFonts w:ascii="Times New Roman" w:hAnsi="Times New Roman" w:cs="Times New Roman"/>
          <w:b/>
          <w:bCs/>
          <w:i/>
          <w:iCs/>
          <w:color w:val="212121"/>
          <w:sz w:val="24"/>
          <w:lang w:val="es-ES"/>
        </w:rPr>
        <w:t>Prevención y gestión de la contaminación</w:t>
      </w:r>
    </w:p>
    <w:p w14:paraId="1568B68A" w14:textId="77777777" w:rsidR="00283D9A" w:rsidRPr="005A7041" w:rsidRDefault="00283D9A" w:rsidP="00283D9A">
      <w:pPr>
        <w:pStyle w:val="HTMLPreformatted"/>
        <w:shd w:val="clear" w:color="auto" w:fill="FFFFFF"/>
        <w:ind w:left="720" w:right="140"/>
        <w:jc w:val="both"/>
        <w:rPr>
          <w:rFonts w:ascii="Times New Roman" w:hAnsi="Times New Roman" w:cs="Times New Roman"/>
          <w:i/>
          <w:iCs/>
          <w:color w:val="212121"/>
          <w:sz w:val="24"/>
          <w:lang w:val="es-ES"/>
        </w:rPr>
      </w:pPr>
      <w:r w:rsidRPr="005A7041">
        <w:rPr>
          <w:rFonts w:ascii="Times New Roman" w:hAnsi="Times New Roman" w:cs="Times New Roman"/>
          <w:i/>
          <w:iCs/>
          <w:color w:val="212121"/>
          <w:sz w:val="24"/>
          <w:lang w:val="es-ES"/>
        </w:rPr>
        <w:t xml:space="preserve">• </w:t>
      </w:r>
      <w:r w:rsidRPr="005A7041">
        <w:rPr>
          <w:rFonts w:ascii="Times New Roman" w:hAnsi="Times New Roman" w:cs="Times New Roman"/>
          <w:b/>
          <w:bCs/>
          <w:i/>
          <w:iCs/>
          <w:color w:val="212121"/>
          <w:sz w:val="24"/>
          <w:lang w:val="es-ES"/>
        </w:rPr>
        <w:t>Gestión de la contaminación del aire</w:t>
      </w:r>
      <w:r w:rsidRPr="005A7041">
        <w:rPr>
          <w:rFonts w:ascii="Times New Roman" w:hAnsi="Times New Roman" w:cs="Times New Roman"/>
          <w:i/>
          <w:iCs/>
          <w:color w:val="212121"/>
          <w:sz w:val="24"/>
          <w:lang w:val="es-ES"/>
        </w:rPr>
        <w:t xml:space="preserve">: especifique cualquier medida para evitar o minimizar la contaminación del aire relacionada con las obras. Ver también la </w:t>
      </w:r>
      <w:proofErr w:type="spellStart"/>
      <w:r w:rsidRPr="005A7041">
        <w:rPr>
          <w:rFonts w:ascii="Times New Roman" w:hAnsi="Times New Roman" w:cs="Times New Roman"/>
          <w:i/>
          <w:iCs/>
          <w:color w:val="212121"/>
          <w:sz w:val="24"/>
          <w:lang w:val="es-ES"/>
        </w:rPr>
        <w:t>Subcláusula</w:t>
      </w:r>
      <w:proofErr w:type="spellEnd"/>
      <w:r w:rsidRPr="005A7041">
        <w:rPr>
          <w:rFonts w:ascii="Times New Roman" w:hAnsi="Times New Roman" w:cs="Times New Roman"/>
          <w:i/>
          <w:iCs/>
          <w:color w:val="212121"/>
          <w:sz w:val="24"/>
          <w:lang w:val="es-ES"/>
        </w:rPr>
        <w:t xml:space="preserve"> 4.18 de las Estipulaciones Especiales y la tabla anterior sobre las Condiciones contractuales que hacen referencia a la materia de AS en la Especificaciones.</w:t>
      </w:r>
    </w:p>
    <w:p w14:paraId="6D2F7F62" w14:textId="77777777" w:rsidR="00283D9A" w:rsidRPr="005A7041" w:rsidRDefault="00283D9A" w:rsidP="00283D9A">
      <w:pPr>
        <w:pStyle w:val="HTMLPreformatted"/>
        <w:shd w:val="clear" w:color="auto" w:fill="FFFFFF"/>
        <w:ind w:left="720" w:right="140"/>
        <w:jc w:val="both"/>
        <w:rPr>
          <w:rFonts w:ascii="Times New Roman" w:hAnsi="Times New Roman" w:cs="Times New Roman"/>
          <w:i/>
          <w:iCs/>
          <w:color w:val="212121"/>
          <w:sz w:val="24"/>
          <w:lang w:val="es-ES"/>
        </w:rPr>
      </w:pPr>
      <w:r w:rsidRPr="005A7041">
        <w:rPr>
          <w:rFonts w:ascii="Times New Roman" w:hAnsi="Times New Roman" w:cs="Times New Roman"/>
          <w:i/>
          <w:iCs/>
          <w:color w:val="212121"/>
          <w:sz w:val="24"/>
          <w:lang w:val="es-ES"/>
        </w:rPr>
        <w:t xml:space="preserve">• </w:t>
      </w:r>
      <w:r w:rsidRPr="005A7041">
        <w:rPr>
          <w:rFonts w:ascii="Times New Roman" w:hAnsi="Times New Roman" w:cs="Times New Roman"/>
          <w:b/>
          <w:bCs/>
          <w:i/>
          <w:iCs/>
          <w:color w:val="212121"/>
          <w:sz w:val="24"/>
          <w:lang w:val="es-ES"/>
        </w:rPr>
        <w:t>Gestión de desechos peligrosos y no peligrosos</w:t>
      </w:r>
      <w:r w:rsidRPr="005A7041">
        <w:rPr>
          <w:rFonts w:ascii="Times New Roman" w:hAnsi="Times New Roman" w:cs="Times New Roman"/>
          <w:i/>
          <w:iCs/>
          <w:color w:val="212121"/>
          <w:sz w:val="24"/>
          <w:lang w:val="es-ES"/>
        </w:rPr>
        <w:t xml:space="preserve">: especifique las medidas aplicables para minimizar y controlar la generación de desechos y el </w:t>
      </w:r>
      <w:proofErr w:type="spellStart"/>
      <w:r w:rsidRPr="005A7041">
        <w:rPr>
          <w:rFonts w:ascii="Times New Roman" w:hAnsi="Times New Roman" w:cs="Times New Roman"/>
          <w:i/>
          <w:iCs/>
          <w:color w:val="212121"/>
          <w:sz w:val="24"/>
          <w:lang w:val="es-ES"/>
        </w:rPr>
        <w:t>reuso</w:t>
      </w:r>
      <w:proofErr w:type="spellEnd"/>
      <w:r w:rsidRPr="005A7041">
        <w:rPr>
          <w:rFonts w:ascii="Times New Roman" w:hAnsi="Times New Roman" w:cs="Times New Roman"/>
          <w:i/>
          <w:iCs/>
          <w:color w:val="212121"/>
          <w:sz w:val="24"/>
          <w:lang w:val="es-ES"/>
        </w:rPr>
        <w:t>, reciclaje y recuperación de desechos en una forma que sea segura para la salud humana y el ambiente incluyendo el almacenamiento, transporte y disposición de los desechos peligrosos.</w:t>
      </w:r>
    </w:p>
    <w:p w14:paraId="5236B5BB" w14:textId="77777777" w:rsidR="00283D9A" w:rsidRPr="005A7041" w:rsidRDefault="00283D9A" w:rsidP="00283D9A">
      <w:pPr>
        <w:pStyle w:val="HTMLPreformatted"/>
        <w:shd w:val="clear" w:color="auto" w:fill="FFFFFF"/>
        <w:ind w:left="720" w:right="140"/>
        <w:jc w:val="both"/>
        <w:rPr>
          <w:rFonts w:ascii="Times New Roman" w:hAnsi="Times New Roman" w:cs="Times New Roman"/>
          <w:i/>
          <w:iCs/>
          <w:color w:val="212121"/>
          <w:sz w:val="24"/>
          <w:lang w:val="es-ES"/>
        </w:rPr>
      </w:pPr>
      <w:r w:rsidRPr="005A7041">
        <w:rPr>
          <w:rFonts w:ascii="Times New Roman" w:hAnsi="Times New Roman" w:cs="Times New Roman"/>
          <w:i/>
          <w:iCs/>
          <w:color w:val="212121"/>
          <w:sz w:val="24"/>
          <w:lang w:val="es-ES"/>
        </w:rPr>
        <w:t xml:space="preserve">• </w:t>
      </w:r>
      <w:r w:rsidRPr="005A7041">
        <w:rPr>
          <w:rFonts w:ascii="Times New Roman" w:hAnsi="Times New Roman" w:cs="Times New Roman"/>
          <w:b/>
          <w:bCs/>
          <w:i/>
          <w:iCs/>
          <w:color w:val="212121"/>
          <w:sz w:val="24"/>
          <w:lang w:val="es-ES"/>
        </w:rPr>
        <w:t>Gestión de productos químicos y materiales peligrosos</w:t>
      </w:r>
      <w:r w:rsidRPr="005A7041">
        <w:rPr>
          <w:rFonts w:ascii="Times New Roman" w:hAnsi="Times New Roman" w:cs="Times New Roman"/>
          <w:i/>
          <w:iCs/>
          <w:color w:val="212121"/>
          <w:sz w:val="24"/>
          <w:lang w:val="es-ES"/>
        </w:rPr>
        <w:t xml:space="preserve">: especifique las medidas aplicables para minimizar y controlar la generación de desechos y el uso desechos peligrosos para las actividades de las Obras incluyendo la producción, el transporte, el manejo y el almacenamiento de desechos peligrosos. Véase también las </w:t>
      </w:r>
      <w:proofErr w:type="spellStart"/>
      <w:r w:rsidRPr="005A7041">
        <w:rPr>
          <w:rFonts w:ascii="Times New Roman" w:hAnsi="Times New Roman" w:cs="Times New Roman"/>
          <w:i/>
          <w:iCs/>
          <w:color w:val="212121"/>
          <w:sz w:val="24"/>
          <w:lang w:val="es-ES"/>
        </w:rPr>
        <w:t>Subcláusulas</w:t>
      </w:r>
      <w:proofErr w:type="spellEnd"/>
      <w:r w:rsidRPr="005A7041">
        <w:rPr>
          <w:rFonts w:ascii="Times New Roman" w:hAnsi="Times New Roman" w:cs="Times New Roman"/>
          <w:i/>
          <w:iCs/>
          <w:color w:val="212121"/>
          <w:sz w:val="24"/>
          <w:lang w:val="es-ES"/>
        </w:rPr>
        <w:t xml:space="preserve"> 4.8 y 4.18 de las Estipulaciones </w:t>
      </w:r>
      <w:r w:rsidRPr="005A7041">
        <w:rPr>
          <w:rFonts w:ascii="Times New Roman" w:hAnsi="Times New Roman" w:cs="Times New Roman"/>
          <w:i/>
          <w:iCs/>
          <w:color w:val="212121"/>
          <w:sz w:val="24"/>
          <w:lang w:val="es-ES"/>
        </w:rPr>
        <w:lastRenderedPageBreak/>
        <w:t>Especiales y la tabla anterior sobre las Condiciones de Contrato que hacen referencia a los asuntos de AS en las Especificaciones.</w:t>
      </w:r>
    </w:p>
    <w:p w14:paraId="17E6ACC4" w14:textId="77777777" w:rsidR="00283D9A" w:rsidRPr="005A7041" w:rsidRDefault="00283D9A" w:rsidP="00283D9A">
      <w:pPr>
        <w:pStyle w:val="HTMLPreformatted"/>
        <w:shd w:val="clear" w:color="auto" w:fill="FFFFFF"/>
        <w:ind w:left="720" w:right="140"/>
        <w:jc w:val="both"/>
        <w:rPr>
          <w:rFonts w:ascii="Times New Roman" w:hAnsi="Times New Roman" w:cs="Times New Roman"/>
          <w:i/>
          <w:iCs/>
          <w:color w:val="212121"/>
          <w:sz w:val="24"/>
          <w:lang w:val="es-ES"/>
        </w:rPr>
      </w:pPr>
    </w:p>
    <w:p w14:paraId="077E88EA" w14:textId="77777777" w:rsidR="00283D9A" w:rsidRPr="005A7041" w:rsidRDefault="00283D9A" w:rsidP="00D44BF5">
      <w:pPr>
        <w:pStyle w:val="HTMLPreformatted"/>
        <w:keepNext/>
        <w:shd w:val="clear" w:color="auto" w:fill="FFFFFF"/>
        <w:spacing w:after="120"/>
        <w:ind w:right="144"/>
        <w:jc w:val="both"/>
        <w:rPr>
          <w:rFonts w:ascii="Times New Roman" w:hAnsi="Times New Roman" w:cs="Times New Roman"/>
          <w:b/>
          <w:bCs/>
          <w:i/>
          <w:iCs/>
          <w:color w:val="212121"/>
          <w:sz w:val="24"/>
          <w:lang w:val="es-ES"/>
        </w:rPr>
      </w:pPr>
      <w:r w:rsidRPr="005A7041">
        <w:rPr>
          <w:rFonts w:ascii="Times New Roman" w:hAnsi="Times New Roman" w:cs="Times New Roman"/>
          <w:b/>
          <w:bCs/>
          <w:i/>
          <w:iCs/>
          <w:color w:val="212121"/>
          <w:sz w:val="24"/>
          <w:lang w:val="es-ES"/>
        </w:rPr>
        <w:t>Conservación de la biodiversidad y gestión sostenible de los recursos naturales vivos.</w:t>
      </w:r>
    </w:p>
    <w:p w14:paraId="1C5724D8" w14:textId="77777777" w:rsidR="00283D9A" w:rsidRPr="005A7041" w:rsidRDefault="00283D9A" w:rsidP="00283D9A">
      <w:pPr>
        <w:autoSpaceDE w:val="0"/>
        <w:autoSpaceDN w:val="0"/>
        <w:adjustRightInd w:val="0"/>
        <w:spacing w:before="60" w:after="120"/>
        <w:ind w:right="140"/>
        <w:jc w:val="both"/>
        <w:rPr>
          <w:i/>
          <w:lang w:val="es-ES"/>
        </w:rPr>
      </w:pPr>
      <w:r w:rsidRPr="005A7041">
        <w:rPr>
          <w:i/>
          <w:lang w:val="es-ES"/>
        </w:rPr>
        <w:t>El Contratante deberá especificar, en su caso, la Conservación de la Biodiversidad y la Gestión Sostenible de los Recursos Naturales Vivos (ver MAS - EAS6 y notas de orientación pertinentes). Esto incluye, según corresponda:</w:t>
      </w:r>
    </w:p>
    <w:p w14:paraId="562D2FE9" w14:textId="77777777" w:rsidR="00283D9A" w:rsidRPr="005A7041" w:rsidRDefault="00283D9A" w:rsidP="00283D9A">
      <w:pPr>
        <w:autoSpaceDE w:val="0"/>
        <w:autoSpaceDN w:val="0"/>
        <w:adjustRightInd w:val="0"/>
        <w:spacing w:before="60" w:after="120"/>
        <w:ind w:left="720" w:right="140"/>
        <w:jc w:val="both"/>
        <w:rPr>
          <w:i/>
          <w:lang w:val="es-ES"/>
        </w:rPr>
      </w:pPr>
      <w:r w:rsidRPr="005A7041">
        <w:rPr>
          <w:i/>
          <w:lang w:val="es-ES"/>
        </w:rPr>
        <w:t xml:space="preserve">• </w:t>
      </w:r>
      <w:r w:rsidRPr="005A7041">
        <w:rPr>
          <w:b/>
          <w:bCs/>
          <w:i/>
          <w:lang w:val="es-ES"/>
        </w:rPr>
        <w:t>especies exóticas invasoras</w:t>
      </w:r>
      <w:r w:rsidRPr="005A7041">
        <w:rPr>
          <w:i/>
          <w:lang w:val="es-ES"/>
        </w:rPr>
        <w:t>: gestión del riesgo de especies exóticas invasoras durante la ejecución de las Obras;</w:t>
      </w:r>
    </w:p>
    <w:p w14:paraId="1E93D563" w14:textId="77777777" w:rsidR="00283D9A" w:rsidRPr="005A7041" w:rsidRDefault="00283D9A" w:rsidP="00283D9A">
      <w:pPr>
        <w:autoSpaceDE w:val="0"/>
        <w:autoSpaceDN w:val="0"/>
        <w:adjustRightInd w:val="0"/>
        <w:spacing w:before="60" w:after="120"/>
        <w:ind w:left="720" w:right="140"/>
        <w:jc w:val="both"/>
        <w:rPr>
          <w:i/>
          <w:lang w:val="es-ES"/>
        </w:rPr>
      </w:pPr>
      <w:r w:rsidRPr="005A7041">
        <w:rPr>
          <w:i/>
          <w:lang w:val="es-ES"/>
        </w:rPr>
        <w:t xml:space="preserve">• </w:t>
      </w:r>
      <w:r w:rsidRPr="005A7041">
        <w:rPr>
          <w:b/>
          <w:bCs/>
          <w:i/>
          <w:lang w:val="es-ES"/>
        </w:rPr>
        <w:t>gestión sostenible de los recursos naturales vivos</w:t>
      </w:r>
      <w:r w:rsidRPr="005A7041">
        <w:rPr>
          <w:i/>
          <w:lang w:val="es-ES"/>
        </w:rPr>
        <w:t>; y</w:t>
      </w:r>
    </w:p>
    <w:p w14:paraId="286E0557" w14:textId="77777777" w:rsidR="00283D9A" w:rsidRPr="005A7041" w:rsidRDefault="00283D9A" w:rsidP="00283D9A">
      <w:pPr>
        <w:autoSpaceDE w:val="0"/>
        <w:autoSpaceDN w:val="0"/>
        <w:adjustRightInd w:val="0"/>
        <w:spacing w:before="60" w:after="120"/>
        <w:ind w:left="720" w:right="140"/>
        <w:jc w:val="both"/>
        <w:rPr>
          <w:i/>
          <w:lang w:val="es-ES"/>
        </w:rPr>
      </w:pPr>
      <w:r w:rsidRPr="005A7041">
        <w:rPr>
          <w:i/>
          <w:lang w:val="es-ES"/>
        </w:rPr>
        <w:t xml:space="preserve">• </w:t>
      </w:r>
      <w:r w:rsidRPr="005A7041">
        <w:rPr>
          <w:b/>
          <w:bCs/>
          <w:i/>
          <w:lang w:val="es-ES"/>
        </w:rPr>
        <w:t>requisitos de certificación y verificación</w:t>
      </w:r>
      <w:r w:rsidRPr="005A7041">
        <w:rPr>
          <w:i/>
          <w:lang w:val="es-ES"/>
        </w:rPr>
        <w:t xml:space="preserve"> para el suministro de materiales de recursos naturales donde existe un riesgo de </w:t>
      </w:r>
      <w:proofErr w:type="gramStart"/>
      <w:r w:rsidRPr="005A7041">
        <w:rPr>
          <w:i/>
          <w:lang w:val="es-ES"/>
        </w:rPr>
        <w:t>conversión significativa o degradación significativa</w:t>
      </w:r>
      <w:proofErr w:type="gramEnd"/>
      <w:r w:rsidRPr="005A7041">
        <w:rPr>
          <w:i/>
          <w:lang w:val="es-ES"/>
        </w:rPr>
        <w:t xml:space="preserve"> de hábitats naturales o críticos.</w:t>
      </w:r>
    </w:p>
    <w:p w14:paraId="1FCFB44C" w14:textId="7748BDCD" w:rsidR="00283D9A" w:rsidRPr="005A7041" w:rsidRDefault="00283D9A" w:rsidP="00283D9A">
      <w:pPr>
        <w:autoSpaceDE w:val="0"/>
        <w:autoSpaceDN w:val="0"/>
        <w:adjustRightInd w:val="0"/>
        <w:spacing w:before="60" w:after="120"/>
        <w:ind w:right="140"/>
        <w:jc w:val="both"/>
        <w:rPr>
          <w:i/>
          <w:lang w:val="es-ES"/>
        </w:rPr>
      </w:pPr>
      <w:r w:rsidRPr="005A7041">
        <w:rPr>
          <w:i/>
          <w:lang w:val="es-ES"/>
        </w:rPr>
        <w:t xml:space="preserve">Ver también la </w:t>
      </w:r>
      <w:proofErr w:type="spellStart"/>
      <w:r w:rsidRPr="005A7041">
        <w:rPr>
          <w:i/>
          <w:lang w:val="es-ES"/>
        </w:rPr>
        <w:t>Subcláusula</w:t>
      </w:r>
      <w:proofErr w:type="spellEnd"/>
      <w:r w:rsidRPr="005A7041">
        <w:rPr>
          <w:i/>
          <w:lang w:val="es-ES"/>
        </w:rPr>
        <w:t xml:space="preserve"> 4.18 de las Estipulaciones Especiales y la tabla anterior sobre las condiciones contractuales que hacen referencia a la materia de AS en las Especificaciones. </w:t>
      </w:r>
    </w:p>
    <w:p w14:paraId="3CA650AB" w14:textId="77777777" w:rsidR="0068481C" w:rsidRPr="005A7041" w:rsidRDefault="0068481C" w:rsidP="00283D9A">
      <w:pPr>
        <w:autoSpaceDE w:val="0"/>
        <w:autoSpaceDN w:val="0"/>
        <w:adjustRightInd w:val="0"/>
        <w:spacing w:before="60" w:after="120"/>
        <w:ind w:right="140"/>
        <w:jc w:val="both"/>
        <w:rPr>
          <w:i/>
          <w:lang w:val="es-ES"/>
        </w:rPr>
      </w:pPr>
    </w:p>
    <w:p w14:paraId="7E448B57" w14:textId="77777777" w:rsidR="00283D9A" w:rsidRPr="005A7041" w:rsidRDefault="00283D9A" w:rsidP="00283D9A">
      <w:pPr>
        <w:pStyle w:val="HTMLPreformatted"/>
        <w:shd w:val="clear" w:color="auto" w:fill="FFFFFF"/>
        <w:spacing w:after="120"/>
        <w:ind w:right="140"/>
        <w:jc w:val="both"/>
        <w:rPr>
          <w:rFonts w:ascii="Times New Roman" w:hAnsi="Times New Roman" w:cs="Times New Roman"/>
          <w:b/>
          <w:bCs/>
          <w:i/>
          <w:iCs/>
          <w:color w:val="212121"/>
          <w:sz w:val="24"/>
          <w:lang w:val="es-ES"/>
        </w:rPr>
      </w:pPr>
      <w:r w:rsidRPr="005A7041">
        <w:rPr>
          <w:rFonts w:ascii="Times New Roman" w:hAnsi="Times New Roman" w:cs="Times New Roman"/>
          <w:b/>
          <w:bCs/>
          <w:i/>
          <w:iCs/>
          <w:color w:val="212121"/>
          <w:sz w:val="24"/>
          <w:lang w:val="es-ES"/>
        </w:rPr>
        <w:t>Seguridad Vial</w:t>
      </w:r>
    </w:p>
    <w:p w14:paraId="26A2909A" w14:textId="0494555F" w:rsidR="00283D9A" w:rsidRPr="005A7041" w:rsidRDefault="00283D9A">
      <w:pPr>
        <w:pStyle w:val="ListParagraph"/>
        <w:numPr>
          <w:ilvl w:val="0"/>
          <w:numId w:val="67"/>
        </w:numPr>
        <w:autoSpaceDE w:val="0"/>
        <w:autoSpaceDN w:val="0"/>
        <w:adjustRightInd w:val="0"/>
        <w:spacing w:before="60" w:after="120"/>
        <w:ind w:right="140"/>
        <w:jc w:val="both"/>
        <w:rPr>
          <w:i/>
          <w:lang w:val="es-ES"/>
        </w:rPr>
      </w:pPr>
      <w:r w:rsidRPr="005A7041">
        <w:rPr>
          <w:i/>
          <w:lang w:val="es-ES"/>
        </w:rPr>
        <w:t xml:space="preserve">Indicar cualquier requisito de tráfico y seguridad vial que corresponda. Ver también la </w:t>
      </w:r>
      <w:proofErr w:type="spellStart"/>
      <w:r w:rsidRPr="005A7041">
        <w:rPr>
          <w:i/>
          <w:lang w:val="es-ES"/>
        </w:rPr>
        <w:t>Subcláusula</w:t>
      </w:r>
      <w:proofErr w:type="spellEnd"/>
      <w:r w:rsidRPr="005A7041">
        <w:rPr>
          <w:i/>
          <w:lang w:val="es-ES"/>
        </w:rPr>
        <w:t xml:space="preserve"> 4.15 de las Estipulaciones Especiales. Para detalles, referirse a las Guías de Seguridad Vial.</w:t>
      </w:r>
    </w:p>
    <w:p w14:paraId="499BCB4B" w14:textId="77777777" w:rsidR="0068481C" w:rsidRPr="005A7041" w:rsidRDefault="0068481C" w:rsidP="006B68B4">
      <w:pPr>
        <w:autoSpaceDE w:val="0"/>
        <w:autoSpaceDN w:val="0"/>
        <w:adjustRightInd w:val="0"/>
        <w:spacing w:before="60" w:after="120"/>
        <w:ind w:left="720" w:right="140"/>
        <w:jc w:val="both"/>
        <w:rPr>
          <w:i/>
          <w:lang w:val="es-ES"/>
        </w:rPr>
      </w:pPr>
    </w:p>
    <w:p w14:paraId="4592317F" w14:textId="77777777" w:rsidR="00283D9A" w:rsidRPr="005A7041" w:rsidRDefault="00283D9A" w:rsidP="00283D9A">
      <w:pPr>
        <w:spacing w:after="120"/>
        <w:ind w:right="140"/>
        <w:jc w:val="both"/>
        <w:rPr>
          <w:b/>
          <w:smallCaps/>
          <w:sz w:val="28"/>
          <w:szCs w:val="28"/>
          <w:lang w:val="es-ES"/>
        </w:rPr>
      </w:pPr>
      <w:r w:rsidRPr="005A7041">
        <w:rPr>
          <w:b/>
          <w:smallCaps/>
          <w:sz w:val="28"/>
          <w:szCs w:val="28"/>
          <w:lang w:val="es-ES"/>
        </w:rPr>
        <w:t>Pago por los requisitos AS</w:t>
      </w:r>
    </w:p>
    <w:p w14:paraId="1481AEE7" w14:textId="77777777" w:rsidR="00283D9A" w:rsidRPr="005A7041" w:rsidRDefault="00283D9A" w:rsidP="00283D9A">
      <w:pPr>
        <w:pStyle w:val="HTMLPreformatted"/>
        <w:shd w:val="clear" w:color="auto" w:fill="FFFFFF"/>
        <w:ind w:right="140"/>
        <w:jc w:val="both"/>
        <w:rPr>
          <w:rFonts w:ascii="Times New Roman" w:hAnsi="Times New Roman" w:cs="Times New Roman"/>
          <w:i/>
          <w:color w:val="212121"/>
          <w:sz w:val="24"/>
          <w:lang w:val="es-ES"/>
        </w:rPr>
      </w:pPr>
      <w:r w:rsidRPr="005A7041">
        <w:rPr>
          <w:rFonts w:ascii="Times New Roman" w:hAnsi="Times New Roman" w:cs="Times New Roman"/>
          <w:i/>
          <w:color w:val="212121"/>
          <w:sz w:val="24"/>
          <w:lang w:val="es-ES"/>
        </w:rPr>
        <w:t xml:space="preserve">Los especialistas AS y de adquisiciones del Contratante deben considerar cómo el Contratista costeará la implementación de los requisitos de AS. En la mayoría de los casos, el pago por la entrega de los requisitos de AS será una obligación subsidiaria del Contratista cubierto por los precios citados para otros artículos de la Lista de Cantidades o en el Calendario de Actividades. Por ejemplo, normalmente el costo de implementar sistemas de trabajo seguros en el lugar de trabajo, incluyendo las medidas necesarias para garantizar la seguridad del tránsito, estará cubierto por las tarifas del Licitante para las obras pertinentes. Alternativamente, las sumas provisionales podrían reservarse para actividades discretas, por ejemplo, para el servicio de asesoramiento de VIH, y sensibilización y conciencia de </w:t>
      </w:r>
      <w:proofErr w:type="spellStart"/>
      <w:r w:rsidRPr="005A7041">
        <w:rPr>
          <w:rFonts w:ascii="Times New Roman" w:hAnsi="Times New Roman" w:cs="Times New Roman"/>
          <w:i/>
          <w:color w:val="212121"/>
          <w:sz w:val="24"/>
          <w:lang w:val="es-ES"/>
        </w:rPr>
        <w:t>EAS</w:t>
      </w:r>
      <w:proofErr w:type="spellEnd"/>
      <w:r w:rsidRPr="005A7041">
        <w:rPr>
          <w:rFonts w:ascii="Times New Roman" w:hAnsi="Times New Roman" w:cs="Times New Roman"/>
          <w:i/>
          <w:color w:val="212121"/>
          <w:sz w:val="24"/>
          <w:lang w:val="es-ES"/>
        </w:rPr>
        <w:t xml:space="preserve"> y </w:t>
      </w:r>
      <w:proofErr w:type="spellStart"/>
      <w:r w:rsidRPr="005A7041">
        <w:rPr>
          <w:rFonts w:ascii="Times New Roman" w:hAnsi="Times New Roman" w:cs="Times New Roman"/>
          <w:i/>
          <w:color w:val="212121"/>
          <w:sz w:val="24"/>
          <w:lang w:val="es-ES"/>
        </w:rPr>
        <w:t>ASx</w:t>
      </w:r>
      <w:proofErr w:type="spellEnd"/>
      <w:r w:rsidRPr="005A7041">
        <w:rPr>
          <w:rFonts w:ascii="Times New Roman" w:hAnsi="Times New Roman" w:cs="Times New Roman"/>
          <w:i/>
          <w:color w:val="212121"/>
          <w:sz w:val="24"/>
          <w:lang w:val="es-ES"/>
        </w:rPr>
        <w:t xml:space="preserve"> o para alentar al Contratista a desarrollar actividades de AS adicionales más allá de los requisitos del Contrato.</w:t>
      </w:r>
    </w:p>
    <w:p w14:paraId="73A19E35" w14:textId="70402F72" w:rsidR="004C3053" w:rsidRPr="005A7041" w:rsidRDefault="004C3053" w:rsidP="00A62675">
      <w:pPr>
        <w:spacing w:after="200"/>
        <w:rPr>
          <w:i/>
          <w:color w:val="212121"/>
          <w:shd w:val="clear" w:color="auto" w:fill="FFFFFF"/>
          <w:lang w:val="es-ES"/>
        </w:rPr>
      </w:pPr>
    </w:p>
    <w:p w14:paraId="59A2A288" w14:textId="77777777" w:rsidR="007A78B0" w:rsidRPr="005A7041" w:rsidRDefault="004C3053" w:rsidP="007A78B0">
      <w:pPr>
        <w:pStyle w:val="Seccin7titulos"/>
        <w:rPr>
          <w:lang w:val="es-ES"/>
        </w:rPr>
      </w:pPr>
      <w:r w:rsidRPr="005A7041">
        <w:rPr>
          <w:i/>
          <w:lang w:val="es-ES"/>
        </w:rPr>
        <w:br w:type="page"/>
      </w:r>
      <w:bookmarkStart w:id="740" w:name="_Toc121994256"/>
      <w:bookmarkStart w:id="741" w:name="_Toc122438946"/>
      <w:r w:rsidR="007A78B0" w:rsidRPr="005A7041">
        <w:rPr>
          <w:lang w:val="es-ES"/>
        </w:rPr>
        <w:lastRenderedPageBreak/>
        <w:t>Requisitos Ambientales y Sociales</w:t>
      </w:r>
      <w:bookmarkEnd w:id="740"/>
      <w:bookmarkEnd w:id="741"/>
    </w:p>
    <w:p w14:paraId="4F423098" w14:textId="77777777" w:rsidR="007A78B0" w:rsidRPr="005A7041" w:rsidRDefault="007A78B0" w:rsidP="007A78B0">
      <w:pPr>
        <w:suppressAutoHyphens/>
        <w:rPr>
          <w:b/>
          <w:bCs/>
          <w:i/>
          <w:lang w:val="es-ES"/>
        </w:rPr>
      </w:pPr>
    </w:p>
    <w:p w14:paraId="394F145B" w14:textId="77777777" w:rsidR="007A78B0" w:rsidRPr="005A7041" w:rsidRDefault="007A78B0" w:rsidP="007A78B0">
      <w:pPr>
        <w:suppressAutoHyphens/>
        <w:rPr>
          <w:b/>
          <w:bCs/>
          <w:i/>
          <w:lang w:val="es-ES"/>
        </w:rPr>
      </w:pPr>
      <w:r w:rsidRPr="005A7041">
        <w:rPr>
          <w:b/>
          <w:bCs/>
          <w:i/>
          <w:lang w:val="es-ES"/>
        </w:rPr>
        <w:t>[Nota al Contratante: las Notas de la Opción 2 están destinadas a proyectos en los cuales las Notas de la Revisión del Concepto del Proyecto (PCN) tienen fecha 1 de octubre de 2018 o anterior]</w:t>
      </w:r>
    </w:p>
    <w:p w14:paraId="29CCB86F" w14:textId="77777777" w:rsidR="007A78B0" w:rsidRPr="005A7041" w:rsidRDefault="007A78B0" w:rsidP="007A78B0">
      <w:pPr>
        <w:suppressAutoHyphens/>
        <w:rPr>
          <w:i/>
          <w:lang w:val="es-ES"/>
        </w:rPr>
      </w:pPr>
    </w:p>
    <w:p w14:paraId="2DCC37D7" w14:textId="77777777" w:rsidR="007A78B0" w:rsidRPr="005A7041" w:rsidRDefault="007A78B0" w:rsidP="007A78B0">
      <w:pPr>
        <w:suppressAutoHyphens/>
        <w:jc w:val="center"/>
        <w:rPr>
          <w:b/>
          <w:bCs/>
          <w:i/>
          <w:lang w:val="es-ES"/>
        </w:rPr>
      </w:pPr>
      <w:r w:rsidRPr="005A7041">
        <w:rPr>
          <w:b/>
          <w:bCs/>
          <w:i/>
          <w:lang w:val="es-ES"/>
        </w:rPr>
        <w:t>[OPCIÓN 2]</w:t>
      </w:r>
    </w:p>
    <w:p w14:paraId="4CA17CA7" w14:textId="77777777" w:rsidR="00C478DD" w:rsidRPr="005A7041" w:rsidRDefault="00C478DD" w:rsidP="00C478DD">
      <w:pPr>
        <w:spacing w:before="480" w:after="120"/>
        <w:jc w:val="both"/>
        <w:rPr>
          <w:i/>
          <w:lang w:val="es-ES"/>
        </w:rPr>
      </w:pPr>
      <w:bookmarkStart w:id="742" w:name="_Toc16714634"/>
      <w:r w:rsidRPr="005A7041">
        <w:rPr>
          <w:i/>
          <w:noProof/>
          <w:lang w:val="es-ES"/>
        </w:rPr>
        <w:t>[</w:t>
      </w:r>
      <w:r w:rsidRPr="005A7041">
        <w:rPr>
          <w:i/>
          <w:color w:val="212121"/>
          <w:shd w:val="clear" w:color="auto" w:fill="FFFFFF"/>
          <w:lang w:val="es-ES"/>
        </w:rPr>
        <w:t>El Contratante debe utilizar los servicios de un especialista ambiental, social, de salud y de seguridad adecuadamente calificado para preparar las especificaciones AS para que se trabajan con un especialista en adquisiciones.</w:t>
      </w:r>
    </w:p>
    <w:p w14:paraId="6A37F9D8" w14:textId="77777777" w:rsidR="00C478DD" w:rsidRPr="005A7041" w:rsidRDefault="00C478DD" w:rsidP="00C478DD">
      <w:pPr>
        <w:spacing w:after="120"/>
        <w:jc w:val="both"/>
        <w:rPr>
          <w:i/>
          <w:color w:val="212121"/>
          <w:shd w:val="clear" w:color="auto" w:fill="FFFFFF"/>
          <w:lang w:val="es-ES"/>
        </w:rPr>
      </w:pPr>
      <w:r w:rsidRPr="005A7041">
        <w:rPr>
          <w:i/>
          <w:color w:val="212121"/>
          <w:shd w:val="clear" w:color="auto" w:fill="FFFFFF"/>
          <w:lang w:val="es-ES"/>
        </w:rPr>
        <w:t>El Contratante debe adjuntar en esta sección o referirse a las políticas ambientales y sociales del Contratante que se aplicarán a las obras. Si no están disponibles, el Contratante debe usar la siguiente guía en la redacción de una política apropiada para las Obras</w:t>
      </w:r>
      <w:r w:rsidRPr="005A7041">
        <w:rPr>
          <w:i/>
          <w:lang w:val="es-ES"/>
        </w:rPr>
        <w:t>].</w:t>
      </w:r>
    </w:p>
    <w:p w14:paraId="0078B1E2" w14:textId="77777777" w:rsidR="00C478DD" w:rsidRPr="005A7041" w:rsidRDefault="00C478DD" w:rsidP="00C478DD">
      <w:pPr>
        <w:spacing w:before="120" w:after="120"/>
        <w:rPr>
          <w:rFonts w:ascii="Times New Roman Bold" w:hAnsi="Times New Roman Bold" w:cs="Times New Roman Bold"/>
          <w:b/>
          <w:smallCaps/>
          <w:sz w:val="28"/>
          <w:szCs w:val="21"/>
          <w:lang w:val="es-ES"/>
        </w:rPr>
      </w:pPr>
      <w:r w:rsidRPr="005A7041">
        <w:rPr>
          <w:rFonts w:ascii="Times New Roman Bold" w:hAnsi="Times New Roman Bold" w:cs="Times New Roman Bold"/>
          <w:b/>
          <w:smallCaps/>
          <w:sz w:val="28"/>
          <w:szCs w:val="21"/>
          <w:lang w:val="es-ES"/>
        </w:rPr>
        <w:t>Contenido sugerido para una Política Ambiental y Social</w:t>
      </w:r>
    </w:p>
    <w:p w14:paraId="314CD97C" w14:textId="77777777" w:rsidR="00C478DD" w:rsidRPr="005A7041" w:rsidRDefault="00C478DD" w:rsidP="00C478DD">
      <w:pPr>
        <w:spacing w:after="120"/>
        <w:jc w:val="both"/>
        <w:rPr>
          <w:b/>
          <w:color w:val="212121"/>
          <w:shd w:val="clear" w:color="auto" w:fill="FFFFFF"/>
          <w:lang w:val="es-ES"/>
        </w:rPr>
      </w:pPr>
      <w:r w:rsidRPr="005A7041">
        <w:rPr>
          <w:b/>
          <w:color w:val="212121"/>
          <w:shd w:val="clear" w:color="auto" w:fill="FFFFFF"/>
          <w:lang w:val="es-ES"/>
        </w:rPr>
        <w:t>(DECLARACIÓN)</w:t>
      </w:r>
    </w:p>
    <w:p w14:paraId="6C402E3B" w14:textId="77777777" w:rsidR="00C478DD" w:rsidRPr="005A7041" w:rsidRDefault="00C478DD" w:rsidP="00C478DD">
      <w:pPr>
        <w:spacing w:after="120"/>
        <w:jc w:val="both"/>
        <w:rPr>
          <w:i/>
          <w:color w:val="212121"/>
          <w:shd w:val="clear" w:color="auto" w:fill="FFFFFF"/>
          <w:lang w:val="es-ES"/>
        </w:rPr>
      </w:pPr>
      <w:r w:rsidRPr="005A7041">
        <w:rPr>
          <w:i/>
          <w:color w:val="212121"/>
          <w:shd w:val="clear" w:color="auto" w:fill="FFFFFF"/>
          <w:lang w:val="es-ES"/>
        </w:rPr>
        <w:t xml:space="preserve">Como mínimo, el objetivo de la política de ejecución de las obras debe integrar la protección del medio ambiente, la salud y seguridad ocupacional y comunitaria, el género, la igualdad, la protección de la infancia, las personas vulnerables (incluidas las personas con discapacidad), </w:t>
      </w:r>
      <w:r w:rsidRPr="005A7041">
        <w:rPr>
          <w:i/>
          <w:color w:val="212121"/>
          <w:shd w:val="clear" w:color="auto" w:fill="FFFFFF"/>
          <w:lang w:val="es-ES"/>
        </w:rPr>
        <w:br/>
        <w:t>la violencia de género (VBG), la explotación y el abuso sexuales (EAS), la sensibilización y prevención del SIDA y un amplio compromiso de las partes interesadas en los procesos de planificación, programas y actividades de las partes involucradas en la ejecución de las Obras. Se recomienda al Contratante que consulte con el Banco Mundial para acordar las cuestiones que deben incluirse, que también pueden abordar: la adaptación al clima, la adquisición de tierras y el reasentamiento, los pueblos indígenas, etc. La política debe establecer el marco para el seguimiento y la mejora continua de los procesos y actividades y para generar informes sobre el cumplimiento de la política.</w:t>
      </w:r>
    </w:p>
    <w:p w14:paraId="753A7E03" w14:textId="77777777" w:rsidR="00C478DD" w:rsidRPr="005A7041" w:rsidRDefault="00C478DD" w:rsidP="00C478DD">
      <w:pPr>
        <w:spacing w:after="120"/>
        <w:jc w:val="both"/>
        <w:rPr>
          <w:i/>
          <w:color w:val="212121"/>
          <w:shd w:val="clear" w:color="auto" w:fill="FFFFFF"/>
          <w:lang w:val="es-ES"/>
        </w:rPr>
      </w:pPr>
      <w:r w:rsidRPr="005A7041">
        <w:rPr>
          <w:i/>
          <w:color w:val="212121"/>
          <w:shd w:val="clear" w:color="auto" w:fill="FFFFFF"/>
          <w:lang w:val="es-ES"/>
        </w:rPr>
        <w:t xml:space="preserve">La política debe incluir una declaración, que para los efectos de la política y/o las normas de conducta, los términos "menor" o "menores" significan las personas menores de 18 </w:t>
      </w:r>
      <w:proofErr w:type="gramStart"/>
      <w:r w:rsidRPr="005A7041">
        <w:rPr>
          <w:i/>
          <w:color w:val="212121"/>
          <w:shd w:val="clear" w:color="auto" w:fill="FFFFFF"/>
          <w:lang w:val="es-ES"/>
        </w:rPr>
        <w:t>años de edad</w:t>
      </w:r>
      <w:proofErr w:type="gramEnd"/>
      <w:r w:rsidRPr="005A7041">
        <w:rPr>
          <w:i/>
          <w:color w:val="212121"/>
          <w:shd w:val="clear" w:color="auto" w:fill="FFFFFF"/>
          <w:lang w:val="es-ES"/>
        </w:rPr>
        <w:t xml:space="preserve">.  </w:t>
      </w:r>
    </w:p>
    <w:p w14:paraId="600122F6" w14:textId="77777777" w:rsidR="00C478DD" w:rsidRPr="005A7041" w:rsidRDefault="00C478DD" w:rsidP="00C478DD">
      <w:pPr>
        <w:spacing w:after="120"/>
        <w:jc w:val="both"/>
        <w:rPr>
          <w:i/>
          <w:color w:val="212121"/>
          <w:shd w:val="clear" w:color="auto" w:fill="FFFFFF"/>
          <w:lang w:val="es-ES"/>
        </w:rPr>
      </w:pPr>
      <w:r w:rsidRPr="005A7041">
        <w:rPr>
          <w:i/>
          <w:color w:val="212121"/>
          <w:shd w:val="clear" w:color="auto" w:fill="FFFFFF"/>
          <w:lang w:val="es-ES"/>
        </w:rPr>
        <w:t xml:space="preserve">La política debe ser, en la medida de lo posible, breve pero específica y explícita y contar con indicadores para permitir reportar sobre el cumplimiento de la política de acuerdo con las Condiciones Especiales del Contrato </w:t>
      </w:r>
      <w:proofErr w:type="spellStart"/>
      <w:r w:rsidRPr="005A7041">
        <w:rPr>
          <w:i/>
          <w:color w:val="212121"/>
          <w:shd w:val="clear" w:color="auto" w:fill="FFFFFF"/>
          <w:lang w:val="es-ES"/>
        </w:rPr>
        <w:t>Subcláusula</w:t>
      </w:r>
      <w:proofErr w:type="spellEnd"/>
      <w:r w:rsidRPr="005A7041">
        <w:rPr>
          <w:i/>
          <w:color w:val="212121"/>
          <w:shd w:val="clear" w:color="auto" w:fill="FFFFFF"/>
          <w:lang w:val="es-ES"/>
        </w:rPr>
        <w:t xml:space="preserve"> 4.21 y Apéndice C de las Condiciones Generales del Contrato.</w:t>
      </w:r>
    </w:p>
    <w:p w14:paraId="26A72A89" w14:textId="77777777" w:rsidR="00C478DD" w:rsidRPr="005A7041" w:rsidRDefault="00C478DD" w:rsidP="00C478DD">
      <w:pPr>
        <w:spacing w:after="120"/>
        <w:rPr>
          <w:i/>
          <w:color w:val="212121"/>
          <w:shd w:val="clear" w:color="auto" w:fill="FFFFFF"/>
          <w:lang w:val="es-ES"/>
        </w:rPr>
      </w:pPr>
      <w:r w:rsidRPr="005A7041">
        <w:rPr>
          <w:i/>
          <w:color w:val="212121"/>
          <w:shd w:val="clear" w:color="auto" w:fill="FFFFFF"/>
          <w:lang w:val="es-ES"/>
        </w:rPr>
        <w:t>Como mínimo, la política se basa en los compromisos de:</w:t>
      </w:r>
    </w:p>
    <w:p w14:paraId="76178436" w14:textId="77777777" w:rsidR="00C478DD" w:rsidRPr="005A7041" w:rsidRDefault="00C478DD" w:rsidP="00C478D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5A7041">
        <w:rPr>
          <w:rFonts w:ascii="Times New Roman" w:hAnsi="Times New Roman" w:cs="Times New Roman"/>
          <w:i/>
          <w:color w:val="212121"/>
          <w:sz w:val="24"/>
          <w:lang w:val="es-ES"/>
        </w:rPr>
        <w:t>1.</w:t>
      </w:r>
      <w:r w:rsidRPr="005A7041">
        <w:rPr>
          <w:rFonts w:ascii="Times New Roman" w:hAnsi="Times New Roman" w:cs="Times New Roman"/>
          <w:i/>
          <w:color w:val="212121"/>
          <w:sz w:val="24"/>
          <w:lang w:val="es-ES"/>
        </w:rPr>
        <w:tab/>
        <w:t>aplicar la buena práctica industrial internacional para proteger y conservar el medio ambiente natural y minimizar los impactos inevitables;</w:t>
      </w:r>
    </w:p>
    <w:p w14:paraId="7F37FF87" w14:textId="77777777" w:rsidR="00C478DD" w:rsidRPr="005A7041" w:rsidRDefault="00C478DD" w:rsidP="00C478D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5A7041">
        <w:rPr>
          <w:rFonts w:ascii="Times New Roman" w:hAnsi="Times New Roman" w:cs="Times New Roman"/>
          <w:i/>
          <w:color w:val="212121"/>
          <w:sz w:val="24"/>
          <w:lang w:val="es-ES"/>
        </w:rPr>
        <w:t xml:space="preserve">2. </w:t>
      </w:r>
      <w:r w:rsidRPr="005A7041">
        <w:rPr>
          <w:rFonts w:ascii="Times New Roman" w:hAnsi="Times New Roman" w:cs="Times New Roman"/>
          <w:i/>
          <w:color w:val="212121"/>
          <w:sz w:val="24"/>
          <w:lang w:val="es-ES"/>
        </w:rPr>
        <w:tab/>
        <w:t>proporcionar y mantener un ambiente de trabajo sano y seguro y procedimientos de trabajo seguros;</w:t>
      </w:r>
    </w:p>
    <w:p w14:paraId="2252DE3F" w14:textId="77777777" w:rsidR="00C478DD" w:rsidRPr="005A7041" w:rsidRDefault="00C478DD" w:rsidP="00C478D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5A7041">
        <w:rPr>
          <w:rFonts w:ascii="Times New Roman" w:hAnsi="Times New Roman" w:cs="Times New Roman"/>
          <w:i/>
          <w:color w:val="212121"/>
          <w:sz w:val="24"/>
          <w:lang w:val="es-ES"/>
        </w:rPr>
        <w:t xml:space="preserve">3. </w:t>
      </w:r>
      <w:r w:rsidRPr="005A7041">
        <w:rPr>
          <w:rFonts w:ascii="Times New Roman" w:hAnsi="Times New Roman" w:cs="Times New Roman"/>
          <w:i/>
          <w:color w:val="212121"/>
          <w:sz w:val="24"/>
          <w:lang w:val="es-ES"/>
        </w:rPr>
        <w:tab/>
        <w:t>proteger la salud y la seguridad de las comunidades locales y los usuarios, con especial preocupación por los discapacitados, los ancianos o vulnerables;</w:t>
      </w:r>
    </w:p>
    <w:p w14:paraId="6024E8A2" w14:textId="77777777" w:rsidR="00C478DD" w:rsidRPr="005A7041" w:rsidRDefault="00C478DD" w:rsidP="00C478D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5A7041">
        <w:rPr>
          <w:rFonts w:ascii="Times New Roman" w:hAnsi="Times New Roman" w:cs="Times New Roman"/>
          <w:i/>
          <w:color w:val="212121"/>
          <w:sz w:val="24"/>
          <w:lang w:val="es-ES"/>
        </w:rPr>
        <w:t xml:space="preserve">4. </w:t>
      </w:r>
      <w:r w:rsidRPr="005A7041">
        <w:rPr>
          <w:rFonts w:ascii="Times New Roman" w:hAnsi="Times New Roman" w:cs="Times New Roman"/>
          <w:i/>
          <w:color w:val="212121"/>
          <w:sz w:val="24"/>
          <w:lang w:val="es-ES"/>
        </w:rPr>
        <w:tab/>
        <w:t>ser intolerante y aplicar medidas disciplinarias para actividades ilegales. Ser intolerante y aplicar medidas disciplinarias para violencia de género (VBG), sacrificio de niños, abuso infantil, trato inhumano, actividad sexual con menores y acoso sexual;</w:t>
      </w:r>
    </w:p>
    <w:p w14:paraId="02FD6F37" w14:textId="77777777" w:rsidR="00C478DD" w:rsidRPr="005A7041" w:rsidRDefault="00C478DD" w:rsidP="00C478D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5A7041">
        <w:rPr>
          <w:rFonts w:ascii="Times New Roman" w:hAnsi="Times New Roman" w:cs="Times New Roman"/>
          <w:i/>
          <w:color w:val="212121"/>
          <w:sz w:val="24"/>
          <w:lang w:val="es-ES"/>
        </w:rPr>
        <w:lastRenderedPageBreak/>
        <w:t xml:space="preserve">5. </w:t>
      </w:r>
      <w:r w:rsidRPr="005A7041">
        <w:rPr>
          <w:rFonts w:ascii="Times New Roman" w:hAnsi="Times New Roman" w:cs="Times New Roman"/>
          <w:i/>
          <w:color w:val="212121"/>
          <w:sz w:val="24"/>
          <w:lang w:val="es-ES"/>
        </w:rPr>
        <w:tab/>
        <w:t>incorporar una perspectiva de género y crear un entorno propicio en el que las mujeres y los hombres tengan la misma oportunidad de participar en la planificación y la ejecución de las Obras y de beneficiarse de ellas;</w:t>
      </w:r>
    </w:p>
    <w:p w14:paraId="4FA034B8" w14:textId="77777777" w:rsidR="00C478DD" w:rsidRPr="005A7041" w:rsidRDefault="00C478DD" w:rsidP="00C478D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5A7041">
        <w:rPr>
          <w:rFonts w:ascii="Times New Roman" w:hAnsi="Times New Roman" w:cs="Times New Roman"/>
          <w:i/>
          <w:color w:val="212121"/>
          <w:sz w:val="24"/>
          <w:lang w:val="es-ES"/>
        </w:rPr>
        <w:t xml:space="preserve">6. </w:t>
      </w:r>
      <w:r w:rsidRPr="005A7041">
        <w:rPr>
          <w:rFonts w:ascii="Times New Roman" w:hAnsi="Times New Roman" w:cs="Times New Roman"/>
          <w:i/>
          <w:color w:val="212121"/>
          <w:sz w:val="24"/>
          <w:lang w:val="es-ES"/>
        </w:rPr>
        <w:tab/>
        <w:t>trabajar de manera cooperativa, incluso con los usuarios finales de las Obras, las autoridades pertinentes, los contratistas y las comunidades locales;</w:t>
      </w:r>
    </w:p>
    <w:p w14:paraId="50136956" w14:textId="77777777" w:rsidR="00C478DD" w:rsidRPr="005A7041" w:rsidRDefault="00C478DD" w:rsidP="00C478D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5A7041">
        <w:rPr>
          <w:rFonts w:ascii="Times New Roman" w:hAnsi="Times New Roman" w:cs="Times New Roman"/>
          <w:i/>
          <w:color w:val="212121"/>
          <w:sz w:val="24"/>
          <w:lang w:val="es-ES"/>
        </w:rPr>
        <w:t xml:space="preserve">7. </w:t>
      </w:r>
      <w:r w:rsidRPr="005A7041">
        <w:rPr>
          <w:rFonts w:ascii="Times New Roman" w:hAnsi="Times New Roman" w:cs="Times New Roman"/>
          <w:i/>
          <w:color w:val="212121"/>
          <w:sz w:val="24"/>
          <w:lang w:val="es-ES"/>
        </w:rPr>
        <w:tab/>
        <w:t>involucrarse y escuchar a las personas y organizaciones afectadas y responder a sus preocupaciones, con especial atención a las personas vulnerables, discapacitadas y ancianas;</w:t>
      </w:r>
    </w:p>
    <w:p w14:paraId="13BCE7B4" w14:textId="77777777" w:rsidR="00C478DD" w:rsidRPr="005A7041" w:rsidRDefault="00C478DD" w:rsidP="00C478D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5A7041">
        <w:rPr>
          <w:rFonts w:ascii="Times New Roman" w:hAnsi="Times New Roman" w:cs="Times New Roman"/>
          <w:i/>
          <w:color w:val="212121"/>
          <w:sz w:val="24"/>
          <w:lang w:val="es-ES"/>
        </w:rPr>
        <w:t xml:space="preserve">8. </w:t>
      </w:r>
      <w:r w:rsidRPr="005A7041">
        <w:rPr>
          <w:rFonts w:ascii="Times New Roman" w:hAnsi="Times New Roman" w:cs="Times New Roman"/>
          <w:i/>
          <w:color w:val="212121"/>
          <w:sz w:val="24"/>
          <w:lang w:val="es-ES"/>
        </w:rPr>
        <w:tab/>
        <w:t>proveer un ambiente que fomente el intercambio de información, opiniones e ideas sin temor a represalias y proteja a los denunciantes; ;</w:t>
      </w:r>
    </w:p>
    <w:p w14:paraId="5111A79A" w14:textId="77777777" w:rsidR="00C478DD" w:rsidRPr="005A7041" w:rsidRDefault="00C478DD" w:rsidP="00C478D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5A7041">
        <w:rPr>
          <w:rFonts w:ascii="Times New Roman" w:hAnsi="Times New Roman" w:cs="Times New Roman"/>
          <w:i/>
          <w:color w:val="212121"/>
          <w:sz w:val="24"/>
          <w:lang w:val="es-ES"/>
        </w:rPr>
        <w:t xml:space="preserve">9. </w:t>
      </w:r>
      <w:r w:rsidRPr="005A7041">
        <w:rPr>
          <w:rFonts w:ascii="Times New Roman" w:hAnsi="Times New Roman" w:cs="Times New Roman"/>
          <w:i/>
          <w:color w:val="212121"/>
          <w:sz w:val="24"/>
          <w:lang w:val="es-ES"/>
        </w:rPr>
        <w:tab/>
        <w:t>disminuir los riesgos de contagio de enfermedades transmisibles y para mitigar los efectos de enfermedades de contagio asociados a la ejecución de los trabajos.</w:t>
      </w:r>
    </w:p>
    <w:p w14:paraId="2D57962A" w14:textId="77777777" w:rsidR="00C478DD" w:rsidRPr="005A7041" w:rsidRDefault="00C478DD" w:rsidP="00C478D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i/>
          <w:color w:val="212121"/>
          <w:sz w:val="24"/>
          <w:lang w:val="es-ES"/>
        </w:rPr>
      </w:pPr>
      <w:r w:rsidRPr="005A7041">
        <w:rPr>
          <w:rFonts w:ascii="Times New Roman" w:hAnsi="Times New Roman" w:cs="Times New Roman"/>
          <w:i/>
          <w:color w:val="212121"/>
          <w:sz w:val="24"/>
          <w:lang w:val="es-ES"/>
        </w:rPr>
        <w:t>Esta política debe ser decretada y firmada por la autoridad superior del Contratante con el fin de indicar que la misma será aplicada rigurosamente.</w:t>
      </w:r>
    </w:p>
    <w:p w14:paraId="14288D39" w14:textId="77777777" w:rsidR="00C478DD" w:rsidRPr="005A7041" w:rsidRDefault="00C478DD" w:rsidP="00C478DD">
      <w:pPr>
        <w:spacing w:before="120" w:after="120"/>
        <w:rPr>
          <w:rFonts w:ascii="Times New Roman Bold" w:hAnsi="Times New Roman Bold" w:cs="Times New Roman Bold"/>
          <w:b/>
          <w:smallCaps/>
          <w:lang w:val="es-ES"/>
        </w:rPr>
      </w:pPr>
      <w:r w:rsidRPr="005A7041">
        <w:rPr>
          <w:rFonts w:ascii="Times New Roman Bold" w:hAnsi="Times New Roman Bold" w:cs="Times New Roman Bold"/>
          <w:b/>
          <w:smallCaps/>
          <w:lang w:val="es-ES"/>
        </w:rPr>
        <w:t>Contenido Mínimo de los requisitos AS</w:t>
      </w:r>
    </w:p>
    <w:p w14:paraId="72BE6D84" w14:textId="77777777" w:rsidR="00C478DD" w:rsidRPr="005A7041" w:rsidRDefault="00C478DD" w:rsidP="00C478DD">
      <w:pPr>
        <w:spacing w:after="120"/>
        <w:rPr>
          <w:i/>
          <w:color w:val="212121"/>
          <w:shd w:val="clear" w:color="auto" w:fill="FFFFFF"/>
          <w:lang w:val="es-ES"/>
        </w:rPr>
      </w:pPr>
      <w:r w:rsidRPr="005A7041">
        <w:rPr>
          <w:i/>
          <w:color w:val="212121"/>
          <w:shd w:val="clear" w:color="auto" w:fill="FFFFFF"/>
          <w:lang w:val="es-ES"/>
        </w:rPr>
        <w:t>Al preparar las especificaciones de los requisitos AS, los especialistas deben tomar en cuenta y referirse a:</w:t>
      </w:r>
    </w:p>
    <w:p w14:paraId="0E7C486F" w14:textId="77777777" w:rsidR="00C478DD" w:rsidRPr="005A7041" w:rsidRDefault="00C478DD">
      <w:pPr>
        <w:pStyle w:val="HTMLPreformatted"/>
        <w:numPr>
          <w:ilvl w:val="1"/>
          <w:numId w:val="9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5A7041">
        <w:rPr>
          <w:rFonts w:ascii="Times New Roman" w:hAnsi="Times New Roman" w:cs="Times New Roman"/>
          <w:i/>
          <w:color w:val="212121"/>
          <w:sz w:val="24"/>
          <w:lang w:val="es-ES"/>
        </w:rPr>
        <w:t>informes de proyectos, p.ej. ESIA / PGAS</w:t>
      </w:r>
    </w:p>
    <w:p w14:paraId="50F377F4" w14:textId="77777777" w:rsidR="00C478DD" w:rsidRPr="005A7041" w:rsidRDefault="00C478DD">
      <w:pPr>
        <w:pStyle w:val="HTMLPreformatted"/>
        <w:numPr>
          <w:ilvl w:val="1"/>
          <w:numId w:val="9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5A7041">
        <w:rPr>
          <w:rFonts w:ascii="Times New Roman" w:hAnsi="Times New Roman" w:cs="Times New Roman"/>
          <w:i/>
          <w:color w:val="212121"/>
          <w:sz w:val="24"/>
          <w:lang w:val="es-ES"/>
        </w:rPr>
        <w:t>condiciones de consentimiento / permiso</w:t>
      </w:r>
    </w:p>
    <w:p w14:paraId="274DBD3C" w14:textId="77777777" w:rsidR="00C478DD" w:rsidRPr="005A7041" w:rsidRDefault="00C478DD">
      <w:pPr>
        <w:pStyle w:val="HTMLPreformatted"/>
        <w:numPr>
          <w:ilvl w:val="1"/>
          <w:numId w:val="9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5A7041">
        <w:rPr>
          <w:rFonts w:ascii="Times New Roman" w:hAnsi="Times New Roman" w:cs="Times New Roman"/>
          <w:i/>
          <w:color w:val="212121"/>
          <w:sz w:val="24"/>
          <w:lang w:val="es-ES"/>
        </w:rPr>
        <w:t>las normas requeridas, incluidas las Directrices AS del Grupo del Banco Mundial</w:t>
      </w:r>
    </w:p>
    <w:p w14:paraId="6C61685B" w14:textId="77777777" w:rsidR="00C478DD" w:rsidRPr="005A7041" w:rsidRDefault="00C478DD">
      <w:pPr>
        <w:pStyle w:val="HTMLPreformatted"/>
        <w:numPr>
          <w:ilvl w:val="1"/>
          <w:numId w:val="9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5A7041">
        <w:rPr>
          <w:rFonts w:ascii="Times New Roman" w:hAnsi="Times New Roman" w:cs="Times New Roman"/>
          <w:i/>
          <w:color w:val="212121"/>
          <w:sz w:val="24"/>
          <w:lang w:val="es-ES"/>
        </w:rPr>
        <w:t>convenciones o tratados internacionales pertinentes, etc., requisitos y normas legales y / o normativas nacionales (cuando éstas representan normas más estrictas que las Directrices AS del Grupo del Banco Mundial))</w:t>
      </w:r>
    </w:p>
    <w:p w14:paraId="6FED68C9" w14:textId="77777777" w:rsidR="00C478DD" w:rsidRPr="005A7041" w:rsidRDefault="00C478DD">
      <w:pPr>
        <w:pStyle w:val="HTMLPreformatted"/>
        <w:numPr>
          <w:ilvl w:val="1"/>
          <w:numId w:val="9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5A7041">
        <w:rPr>
          <w:rFonts w:ascii="Times New Roman" w:hAnsi="Times New Roman" w:cs="Times New Roman"/>
          <w:i/>
          <w:color w:val="212121"/>
          <w:sz w:val="24"/>
          <w:lang w:val="es-ES"/>
        </w:rPr>
        <w:t xml:space="preserve">normas internacionales pertinentes, p.ej. Directrices de la OMS para el uso seguro </w:t>
      </w:r>
      <w:r w:rsidRPr="005A7041">
        <w:rPr>
          <w:rFonts w:ascii="Times New Roman" w:hAnsi="Times New Roman" w:cs="Times New Roman"/>
          <w:i/>
          <w:color w:val="212121"/>
          <w:sz w:val="24"/>
          <w:lang w:val="es-ES"/>
        </w:rPr>
        <w:br/>
        <w:t>de plaguicidas</w:t>
      </w:r>
    </w:p>
    <w:p w14:paraId="01D9DF6F" w14:textId="77777777" w:rsidR="00C478DD" w:rsidRPr="005A7041" w:rsidRDefault="00C478DD">
      <w:pPr>
        <w:pStyle w:val="HTMLPreformatted"/>
        <w:numPr>
          <w:ilvl w:val="1"/>
          <w:numId w:val="9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5A7041">
        <w:rPr>
          <w:rFonts w:ascii="Times New Roman" w:hAnsi="Times New Roman" w:cs="Times New Roman"/>
          <w:i/>
          <w:color w:val="212121"/>
          <w:sz w:val="24"/>
          <w:lang w:val="es-ES"/>
        </w:rPr>
        <w:t>normas sectoriales pertinentes, p.ej. Directiva 91/271 / CEE del Consejo sobre el tratamiento de aguas residuales urbanas</w:t>
      </w:r>
    </w:p>
    <w:p w14:paraId="1E5D54E8" w14:textId="77777777" w:rsidR="00C478DD" w:rsidRPr="005A7041" w:rsidRDefault="00C478DD">
      <w:pPr>
        <w:pStyle w:val="HTMLPreformatted"/>
        <w:numPr>
          <w:ilvl w:val="1"/>
          <w:numId w:val="9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5A7041">
        <w:rPr>
          <w:rFonts w:ascii="Times New Roman" w:hAnsi="Times New Roman" w:cs="Times New Roman"/>
          <w:i/>
          <w:color w:val="212121"/>
          <w:sz w:val="24"/>
          <w:lang w:val="es-ES"/>
        </w:rPr>
        <w:t xml:space="preserve">mecanismo de atención de quejas incluyendo tipos de quejas a ser registradas y cómo se protege la confidencialidad, por ejemplo de quienes formulan denuncias </w:t>
      </w:r>
    </w:p>
    <w:p w14:paraId="7D8F08DE" w14:textId="77777777" w:rsidR="00C478DD" w:rsidRPr="005A7041" w:rsidRDefault="00C478DD">
      <w:pPr>
        <w:pStyle w:val="HTMLPreformatted"/>
        <w:numPr>
          <w:ilvl w:val="1"/>
          <w:numId w:val="9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5A7041">
        <w:rPr>
          <w:rFonts w:ascii="Times New Roman" w:hAnsi="Times New Roman" w:cs="Times New Roman"/>
          <w:i/>
          <w:color w:val="212121"/>
          <w:sz w:val="24"/>
          <w:lang w:val="es-ES"/>
        </w:rPr>
        <w:t>prevención y gestión de EAS</w:t>
      </w:r>
    </w:p>
    <w:p w14:paraId="73543384" w14:textId="77777777" w:rsidR="00C478DD" w:rsidRPr="005A7041" w:rsidRDefault="00C478DD" w:rsidP="00C478DD">
      <w:pPr>
        <w:widowControl w:val="0"/>
        <w:autoSpaceDE w:val="0"/>
        <w:autoSpaceDN w:val="0"/>
        <w:spacing w:after="120"/>
        <w:ind w:left="360"/>
        <w:jc w:val="both"/>
        <w:rPr>
          <w:rFonts w:eastAsia="Calibri"/>
          <w:i/>
          <w:szCs w:val="22"/>
          <w:lang w:val="es-ES"/>
        </w:rPr>
      </w:pPr>
      <w:r w:rsidRPr="005A7041">
        <w:rPr>
          <w:rFonts w:eastAsia="Calibri"/>
          <w:i/>
          <w:szCs w:val="22"/>
          <w:lang w:val="es-ES"/>
        </w:rPr>
        <w:t>La especificación detallada para AS debe, en la medida de lo posible, describir el resultado previsto en lugar del método de trabajo.</w:t>
      </w:r>
    </w:p>
    <w:p w14:paraId="00494D5D" w14:textId="77777777" w:rsidR="00C478DD" w:rsidRPr="005A7041" w:rsidRDefault="00C478DD" w:rsidP="00C478DD">
      <w:pPr>
        <w:widowControl w:val="0"/>
        <w:autoSpaceDE w:val="0"/>
        <w:autoSpaceDN w:val="0"/>
        <w:spacing w:after="120"/>
        <w:ind w:left="360"/>
        <w:jc w:val="both"/>
        <w:rPr>
          <w:rFonts w:eastAsia="Calibri"/>
          <w:i/>
          <w:szCs w:val="22"/>
          <w:lang w:val="es-ES"/>
        </w:rPr>
      </w:pPr>
      <w:r w:rsidRPr="005A7041">
        <w:rPr>
          <w:rFonts w:eastAsia="Calibri"/>
          <w:i/>
          <w:szCs w:val="22"/>
          <w:lang w:val="es-ES"/>
        </w:rPr>
        <w:t>Los requisitos de AS deben prepararse de manera que no entren en conflicto con las Condiciones Generales y las Condiciones Particulares relevantes.</w:t>
      </w:r>
    </w:p>
    <w:p w14:paraId="17298662" w14:textId="77777777" w:rsidR="00C478DD" w:rsidRPr="005A7041" w:rsidRDefault="00C478DD" w:rsidP="00C478DD">
      <w:pPr>
        <w:spacing w:after="120"/>
        <w:ind w:left="2970" w:hanging="2686"/>
        <w:rPr>
          <w:b/>
          <w:smallCaps/>
          <w:noProof/>
          <w:sz w:val="28"/>
          <w:szCs w:val="28"/>
          <w:lang w:val="es-ES"/>
        </w:rPr>
      </w:pPr>
      <w:r w:rsidRPr="005A7041">
        <w:rPr>
          <w:b/>
          <w:smallCaps/>
          <w:noProof/>
          <w:sz w:val="28"/>
          <w:szCs w:val="28"/>
          <w:lang w:val="es-ES"/>
        </w:rPr>
        <w:t>Pago por los requisitos AS</w:t>
      </w:r>
    </w:p>
    <w:p w14:paraId="2F152DC7" w14:textId="77777777" w:rsidR="00C478DD" w:rsidRPr="005A7041" w:rsidRDefault="00C478DD" w:rsidP="00C478D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i/>
          <w:color w:val="212121"/>
          <w:sz w:val="24"/>
          <w:lang w:val="es-ES"/>
        </w:rPr>
      </w:pPr>
      <w:r w:rsidRPr="005A7041">
        <w:rPr>
          <w:rFonts w:ascii="Times New Roman" w:hAnsi="Times New Roman" w:cs="Times New Roman"/>
          <w:i/>
          <w:noProof/>
          <w:sz w:val="24"/>
          <w:lang w:val="es-ES"/>
        </w:rPr>
        <w:t xml:space="preserve">Los especialistas AS y de adquisiciones del Contratante deben considerar cómo el Contratista costeará la implementación de los requisitos de AS. En la mayoría de los casos, el pago por la entrega de los requisitos de AS será una obligación subsidiaria del Contratista cubierto por los precios citados para otros artículos de la Lista de Cantidades o en el Calendario de Actividades. Por ejemplo, normalmente el </w:t>
      </w:r>
      <w:r w:rsidRPr="005A7041">
        <w:rPr>
          <w:rFonts w:ascii="Times New Roman" w:hAnsi="Times New Roman" w:cs="Times New Roman"/>
          <w:i/>
          <w:noProof/>
          <w:sz w:val="24"/>
          <w:lang w:val="es-ES"/>
        </w:rPr>
        <w:lastRenderedPageBreak/>
        <w:t xml:space="preserve">costo de implementar sistemas de trabajo seguros en el lugar de trabajo, incluyendo las medidas necesarios para garantizar la seguridad del tránsito, estará cubierto por las tarifas del Licitante para las obras pertinentes. </w:t>
      </w:r>
      <w:r w:rsidRPr="005A7041">
        <w:rPr>
          <w:rFonts w:ascii="Times New Roman" w:hAnsi="Times New Roman" w:cs="Times New Roman"/>
          <w:i/>
          <w:color w:val="212121"/>
          <w:sz w:val="24"/>
          <w:lang w:val="es-ES"/>
        </w:rPr>
        <w:t xml:space="preserve">Alternativamente, las sumas provisionales podrían reservarse para actividades discretas, por ejemplo, para el servicio de asesoramiento de VIH, y sensibilización y conciencia de </w:t>
      </w:r>
      <w:proofErr w:type="spellStart"/>
      <w:r w:rsidRPr="005A7041">
        <w:rPr>
          <w:rFonts w:ascii="Times New Roman" w:hAnsi="Times New Roman" w:cs="Times New Roman"/>
          <w:i/>
          <w:color w:val="212121"/>
          <w:sz w:val="24"/>
          <w:lang w:val="es-ES"/>
        </w:rPr>
        <w:t>EAS</w:t>
      </w:r>
      <w:proofErr w:type="spellEnd"/>
      <w:r w:rsidRPr="005A7041">
        <w:rPr>
          <w:rFonts w:ascii="Times New Roman" w:hAnsi="Times New Roman" w:cs="Times New Roman"/>
          <w:i/>
          <w:color w:val="212121"/>
          <w:sz w:val="24"/>
          <w:lang w:val="es-ES"/>
        </w:rPr>
        <w:t xml:space="preserve"> y </w:t>
      </w:r>
      <w:proofErr w:type="spellStart"/>
      <w:r w:rsidRPr="005A7041">
        <w:rPr>
          <w:rFonts w:ascii="Times New Roman" w:hAnsi="Times New Roman" w:cs="Times New Roman"/>
          <w:i/>
          <w:color w:val="212121"/>
          <w:sz w:val="24"/>
          <w:lang w:val="es-ES"/>
        </w:rPr>
        <w:t>ASx</w:t>
      </w:r>
      <w:proofErr w:type="spellEnd"/>
      <w:r w:rsidRPr="005A7041">
        <w:rPr>
          <w:rFonts w:ascii="Times New Roman" w:hAnsi="Times New Roman" w:cs="Times New Roman"/>
          <w:i/>
          <w:color w:val="212121"/>
          <w:sz w:val="24"/>
          <w:lang w:val="es-ES"/>
        </w:rPr>
        <w:t xml:space="preserve"> o para alentar al Contratista a desarrollar actividades de AS adicionales más allá del requisito del Contrato.</w:t>
      </w:r>
    </w:p>
    <w:p w14:paraId="73AED2F5" w14:textId="77777777" w:rsidR="007A78B0" w:rsidRPr="005A7041" w:rsidRDefault="007A78B0">
      <w:pPr>
        <w:rPr>
          <w:b/>
          <w:sz w:val="36"/>
          <w:lang w:val="es-ES"/>
        </w:rPr>
      </w:pPr>
      <w:r w:rsidRPr="005A7041">
        <w:rPr>
          <w:lang w:val="es-ES"/>
        </w:rPr>
        <w:br w:type="page"/>
      </w:r>
    </w:p>
    <w:p w14:paraId="526BC736" w14:textId="6C1EC66A" w:rsidR="004C3053" w:rsidRPr="005A7041" w:rsidRDefault="004C3053" w:rsidP="007269A0">
      <w:pPr>
        <w:pStyle w:val="Seccin7titulos"/>
        <w:rPr>
          <w:lang w:val="es-ES"/>
        </w:rPr>
      </w:pPr>
      <w:bookmarkStart w:id="743" w:name="_Toc122438947"/>
      <w:r w:rsidRPr="005A7041">
        <w:rPr>
          <w:lang w:val="es-ES"/>
        </w:rPr>
        <w:lastRenderedPageBreak/>
        <w:t>Personal Clave</w:t>
      </w:r>
      <w:bookmarkEnd w:id="742"/>
      <w:bookmarkEnd w:id="743"/>
    </w:p>
    <w:p w14:paraId="0BC63D82" w14:textId="77777777" w:rsidR="004C3053" w:rsidRPr="005A7041" w:rsidRDefault="004C3053" w:rsidP="004C3053">
      <w:pPr>
        <w:spacing w:before="60" w:after="200"/>
        <w:ind w:left="709"/>
        <w:jc w:val="both"/>
        <w:rPr>
          <w:bCs/>
          <w:i/>
          <w:color w:val="212121"/>
          <w:shd w:val="clear" w:color="auto" w:fill="FFFFFF"/>
          <w:lang w:val="es-ES"/>
        </w:rPr>
      </w:pPr>
    </w:p>
    <w:p w14:paraId="6EE334B9" w14:textId="734CC9E9" w:rsidR="004C3053" w:rsidRPr="005A7041" w:rsidRDefault="004C3053" w:rsidP="007269A0">
      <w:pPr>
        <w:spacing w:before="60" w:after="200"/>
        <w:ind w:left="709"/>
        <w:jc w:val="both"/>
        <w:rPr>
          <w:lang w:val="es-ES"/>
        </w:rPr>
      </w:pPr>
      <w:r w:rsidRPr="005A7041">
        <w:rPr>
          <w:bCs/>
          <w:i/>
          <w:color w:val="212121"/>
          <w:shd w:val="clear" w:color="auto" w:fill="FFFFFF"/>
          <w:lang w:val="es-ES"/>
        </w:rPr>
        <w:t>[</w:t>
      </w:r>
      <w:r w:rsidRPr="005A7041">
        <w:rPr>
          <w:bCs/>
          <w:i/>
          <w:color w:val="212121"/>
          <w:u w:val="single"/>
          <w:shd w:val="clear" w:color="auto" w:fill="FFFFFF"/>
          <w:lang w:val="es-ES"/>
        </w:rPr>
        <w:t>Nota</w:t>
      </w:r>
      <w:r w:rsidRPr="005A7041">
        <w:rPr>
          <w:bCs/>
          <w:i/>
          <w:color w:val="212121"/>
          <w:shd w:val="clear" w:color="auto" w:fill="FFFFFF"/>
          <w:lang w:val="es-ES"/>
        </w:rPr>
        <w:t xml:space="preserve">: Insertar en la tabla siguiente, los especialistas clave mínimos requeridos para ejecutar el contrato, teniendo en cuenta la naturaleza, el alcance, la complejidad y los riesgos del contrato.] </w:t>
      </w:r>
    </w:p>
    <w:p w14:paraId="6C56042B" w14:textId="46F789E4" w:rsidR="0068481C" w:rsidRPr="005A7041" w:rsidRDefault="004C3053" w:rsidP="007269A0">
      <w:pPr>
        <w:tabs>
          <w:tab w:val="left" w:pos="2952"/>
          <w:tab w:val="left" w:pos="5832"/>
        </w:tabs>
        <w:spacing w:after="120"/>
        <w:ind w:left="709"/>
        <w:jc w:val="center"/>
        <w:rPr>
          <w:lang w:val="es-ES"/>
        </w:rPr>
      </w:pPr>
      <w:r w:rsidRPr="005A7041">
        <w:rPr>
          <w:b/>
          <w:lang w:val="es-ES"/>
        </w:rPr>
        <w:t>Personal Clave</w:t>
      </w:r>
    </w:p>
    <w:tbl>
      <w:tblPr>
        <w:tblW w:w="8825" w:type="dxa"/>
        <w:tblInd w:w="7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79"/>
        <w:gridCol w:w="4035"/>
        <w:gridCol w:w="1984"/>
        <w:gridCol w:w="2127"/>
      </w:tblGrid>
      <w:tr w:rsidR="004C3053" w:rsidRPr="001C59B2" w14:paraId="1C3C57FB" w14:textId="77777777" w:rsidTr="00F07F3A">
        <w:tc>
          <w:tcPr>
            <w:tcW w:w="679" w:type="dxa"/>
            <w:vAlign w:val="center"/>
          </w:tcPr>
          <w:p w14:paraId="1A658217" w14:textId="77777777" w:rsidR="004C3053" w:rsidRPr="005A7041" w:rsidRDefault="004C3053" w:rsidP="00D13817">
            <w:pPr>
              <w:spacing w:before="60" w:after="60"/>
              <w:jc w:val="center"/>
              <w:rPr>
                <w:b/>
                <w:bCs/>
                <w:iCs/>
                <w:lang w:val="es-ES"/>
              </w:rPr>
            </w:pPr>
            <w:proofErr w:type="spellStart"/>
            <w:r w:rsidRPr="005A7041">
              <w:rPr>
                <w:b/>
                <w:bCs/>
                <w:iCs/>
                <w:lang w:val="es-ES"/>
              </w:rPr>
              <w:t>N.</w:t>
            </w:r>
            <w:r w:rsidRPr="005A7041">
              <w:rPr>
                <w:b/>
                <w:bCs/>
                <w:iCs/>
                <w:vertAlign w:val="superscript"/>
                <w:lang w:val="es-ES"/>
              </w:rPr>
              <w:t>o</w:t>
            </w:r>
            <w:proofErr w:type="spellEnd"/>
          </w:p>
        </w:tc>
        <w:tc>
          <w:tcPr>
            <w:tcW w:w="4035" w:type="dxa"/>
            <w:vAlign w:val="center"/>
          </w:tcPr>
          <w:p w14:paraId="433C61B4" w14:textId="77777777" w:rsidR="004C3053" w:rsidRPr="005A7041" w:rsidRDefault="004C3053" w:rsidP="00D13817">
            <w:pPr>
              <w:spacing w:before="60" w:after="60"/>
              <w:jc w:val="center"/>
              <w:rPr>
                <w:b/>
                <w:bCs/>
                <w:iCs/>
                <w:lang w:val="es-ES"/>
              </w:rPr>
            </w:pPr>
            <w:r w:rsidRPr="005A7041">
              <w:rPr>
                <w:b/>
                <w:bCs/>
                <w:iCs/>
                <w:lang w:val="es-ES"/>
              </w:rPr>
              <w:t>Cargo/ Especialización</w:t>
            </w:r>
          </w:p>
        </w:tc>
        <w:tc>
          <w:tcPr>
            <w:tcW w:w="1984" w:type="dxa"/>
            <w:vAlign w:val="center"/>
          </w:tcPr>
          <w:p w14:paraId="7E7D1CD0" w14:textId="77777777" w:rsidR="004C3053" w:rsidRPr="005A7041" w:rsidRDefault="004C3053" w:rsidP="00D13817">
            <w:pPr>
              <w:spacing w:before="60" w:after="60"/>
              <w:jc w:val="center"/>
              <w:rPr>
                <w:b/>
                <w:bCs/>
                <w:iCs/>
                <w:lang w:val="es-ES"/>
              </w:rPr>
            </w:pPr>
            <w:r w:rsidRPr="005A7041">
              <w:rPr>
                <w:b/>
                <w:bCs/>
                <w:iCs/>
                <w:lang w:val="es-ES"/>
              </w:rPr>
              <w:t>Calificaciones Académicas Pertinentes</w:t>
            </w:r>
          </w:p>
        </w:tc>
        <w:tc>
          <w:tcPr>
            <w:tcW w:w="2127" w:type="dxa"/>
            <w:vAlign w:val="center"/>
          </w:tcPr>
          <w:p w14:paraId="20C76362" w14:textId="77777777" w:rsidR="004C3053" w:rsidRPr="005A7041" w:rsidRDefault="004C3053" w:rsidP="00D13817">
            <w:pPr>
              <w:spacing w:before="60" w:after="60"/>
              <w:jc w:val="center"/>
              <w:rPr>
                <w:b/>
                <w:bCs/>
                <w:iCs/>
                <w:lang w:val="es-ES"/>
              </w:rPr>
            </w:pPr>
            <w:r w:rsidRPr="005A7041">
              <w:rPr>
                <w:b/>
                <w:bCs/>
                <w:iCs/>
                <w:lang w:val="es-ES"/>
              </w:rPr>
              <w:t>Mínimo de años de experiencia de trabajo relevante</w:t>
            </w:r>
          </w:p>
        </w:tc>
      </w:tr>
      <w:tr w:rsidR="004C3053" w:rsidRPr="001C59B2" w14:paraId="35CAB824" w14:textId="77777777" w:rsidTr="00F07F3A">
        <w:trPr>
          <w:trHeight w:val="297"/>
        </w:trPr>
        <w:tc>
          <w:tcPr>
            <w:tcW w:w="679" w:type="dxa"/>
          </w:tcPr>
          <w:p w14:paraId="5208068F" w14:textId="77777777" w:rsidR="004C3053" w:rsidRPr="005A7041" w:rsidRDefault="004C3053" w:rsidP="00D13817">
            <w:pPr>
              <w:spacing w:before="60" w:after="60"/>
              <w:jc w:val="center"/>
              <w:rPr>
                <w:iCs/>
                <w:lang w:val="es-ES"/>
              </w:rPr>
            </w:pPr>
            <w:r w:rsidRPr="005A7041">
              <w:rPr>
                <w:iCs/>
                <w:lang w:val="es-ES"/>
              </w:rPr>
              <w:t>1</w:t>
            </w:r>
          </w:p>
        </w:tc>
        <w:tc>
          <w:tcPr>
            <w:tcW w:w="4035" w:type="dxa"/>
          </w:tcPr>
          <w:p w14:paraId="18F075A4" w14:textId="77777777" w:rsidR="004C3053" w:rsidRPr="005A7041" w:rsidRDefault="004C3053" w:rsidP="00D13817">
            <w:pPr>
              <w:spacing w:before="60" w:after="60"/>
              <w:rPr>
                <w:iCs/>
                <w:lang w:val="es-ES"/>
              </w:rPr>
            </w:pPr>
            <w:r w:rsidRPr="005A7041">
              <w:rPr>
                <w:iCs/>
                <w:lang w:val="es-ES"/>
              </w:rPr>
              <w:t>Representante del Contratista</w:t>
            </w:r>
          </w:p>
        </w:tc>
        <w:tc>
          <w:tcPr>
            <w:tcW w:w="1984" w:type="dxa"/>
          </w:tcPr>
          <w:p w14:paraId="5BDDD850" w14:textId="77777777" w:rsidR="004C3053" w:rsidRPr="005A7041" w:rsidRDefault="004C3053" w:rsidP="00D13817">
            <w:pPr>
              <w:spacing w:before="60" w:after="60"/>
              <w:jc w:val="center"/>
              <w:rPr>
                <w:iCs/>
                <w:u w:val="single"/>
                <w:lang w:val="es-ES"/>
              </w:rPr>
            </w:pPr>
          </w:p>
        </w:tc>
        <w:tc>
          <w:tcPr>
            <w:tcW w:w="2127" w:type="dxa"/>
          </w:tcPr>
          <w:p w14:paraId="68C056B1" w14:textId="77777777" w:rsidR="004C3053" w:rsidRPr="005A7041" w:rsidRDefault="004C3053" w:rsidP="00D13817">
            <w:pPr>
              <w:spacing w:before="60" w:after="60"/>
              <w:jc w:val="center"/>
              <w:rPr>
                <w:iCs/>
                <w:lang w:val="es-ES"/>
              </w:rPr>
            </w:pPr>
          </w:p>
        </w:tc>
      </w:tr>
      <w:tr w:rsidR="004C3053" w:rsidRPr="001C59B2" w14:paraId="39277CDE" w14:textId="77777777" w:rsidTr="00F07F3A">
        <w:trPr>
          <w:trHeight w:val="269"/>
        </w:trPr>
        <w:tc>
          <w:tcPr>
            <w:tcW w:w="679" w:type="dxa"/>
          </w:tcPr>
          <w:p w14:paraId="3D070FE0" w14:textId="77777777" w:rsidR="004C3053" w:rsidRPr="005A7041" w:rsidRDefault="004C3053" w:rsidP="00D13817">
            <w:pPr>
              <w:spacing w:before="60" w:after="60"/>
              <w:jc w:val="center"/>
              <w:rPr>
                <w:iCs/>
                <w:lang w:val="es-ES"/>
              </w:rPr>
            </w:pPr>
            <w:r w:rsidRPr="005A7041">
              <w:rPr>
                <w:iCs/>
                <w:lang w:val="es-ES"/>
              </w:rPr>
              <w:t>2</w:t>
            </w:r>
          </w:p>
        </w:tc>
        <w:tc>
          <w:tcPr>
            <w:tcW w:w="4035" w:type="dxa"/>
          </w:tcPr>
          <w:p w14:paraId="52F8D333" w14:textId="77777777" w:rsidR="004C3053" w:rsidRPr="005A7041" w:rsidRDefault="004C3053" w:rsidP="00D13817">
            <w:pPr>
              <w:spacing w:before="60" w:after="60"/>
              <w:rPr>
                <w:i/>
                <w:iCs/>
                <w:lang w:val="es-ES"/>
              </w:rPr>
            </w:pPr>
            <w:r w:rsidRPr="005A7041">
              <w:rPr>
                <w:i/>
                <w:iCs/>
                <w:lang w:val="es-ES"/>
              </w:rPr>
              <w:t>[Ambiental]</w:t>
            </w:r>
          </w:p>
        </w:tc>
        <w:tc>
          <w:tcPr>
            <w:tcW w:w="1984" w:type="dxa"/>
          </w:tcPr>
          <w:p w14:paraId="2ECB28AA" w14:textId="77777777" w:rsidR="004C3053" w:rsidRPr="005A7041" w:rsidRDefault="004C3053" w:rsidP="00D13817">
            <w:pPr>
              <w:spacing w:before="60" w:after="60"/>
              <w:rPr>
                <w:i/>
                <w:iCs/>
                <w:lang w:val="es-ES"/>
              </w:rPr>
            </w:pPr>
            <w:r w:rsidRPr="005A7041">
              <w:rPr>
                <w:i/>
                <w:iCs/>
                <w:lang w:val="es-ES"/>
              </w:rPr>
              <w:t>[Por ej. Título en un campo pertinente medioambiental]</w:t>
            </w:r>
          </w:p>
        </w:tc>
        <w:tc>
          <w:tcPr>
            <w:tcW w:w="2127" w:type="dxa"/>
          </w:tcPr>
          <w:p w14:paraId="42E3D321" w14:textId="77777777" w:rsidR="004C3053" w:rsidRPr="005A7041" w:rsidRDefault="004C3053" w:rsidP="00D13817">
            <w:pPr>
              <w:spacing w:before="60" w:after="60"/>
              <w:rPr>
                <w:i/>
                <w:iCs/>
                <w:lang w:val="es-ES"/>
              </w:rPr>
            </w:pPr>
            <w:r w:rsidRPr="005A7041">
              <w:rPr>
                <w:i/>
                <w:iCs/>
                <w:lang w:val="es-ES"/>
              </w:rPr>
              <w:t>[Por ej. [ ]  años de trabajo en carreteras en ambientes semejantes]</w:t>
            </w:r>
          </w:p>
        </w:tc>
      </w:tr>
      <w:tr w:rsidR="004C3053" w:rsidRPr="001C59B2" w14:paraId="04D3F8BD" w14:textId="77777777" w:rsidTr="00F07F3A">
        <w:tc>
          <w:tcPr>
            <w:tcW w:w="679" w:type="dxa"/>
          </w:tcPr>
          <w:p w14:paraId="3AEE2F5C" w14:textId="77777777" w:rsidR="004C3053" w:rsidRPr="005A7041" w:rsidRDefault="004C3053" w:rsidP="00D13817">
            <w:pPr>
              <w:spacing w:before="60" w:after="60"/>
              <w:jc w:val="center"/>
              <w:rPr>
                <w:iCs/>
                <w:lang w:val="es-ES"/>
              </w:rPr>
            </w:pPr>
            <w:r w:rsidRPr="005A7041">
              <w:rPr>
                <w:iCs/>
                <w:lang w:val="es-ES"/>
              </w:rPr>
              <w:t>3</w:t>
            </w:r>
          </w:p>
        </w:tc>
        <w:tc>
          <w:tcPr>
            <w:tcW w:w="4035" w:type="dxa"/>
          </w:tcPr>
          <w:p w14:paraId="5E9BA6AD" w14:textId="77777777" w:rsidR="004C3053" w:rsidRPr="005A7041" w:rsidRDefault="004C3053" w:rsidP="00D13817">
            <w:pPr>
              <w:spacing w:before="60" w:after="60"/>
              <w:rPr>
                <w:i/>
                <w:iCs/>
                <w:lang w:val="es-ES"/>
              </w:rPr>
            </w:pPr>
            <w:r w:rsidRPr="005A7041">
              <w:rPr>
                <w:i/>
                <w:iCs/>
                <w:lang w:val="es-ES"/>
              </w:rPr>
              <w:t>[Seguridad y salud en el trabajo]</w:t>
            </w:r>
          </w:p>
        </w:tc>
        <w:tc>
          <w:tcPr>
            <w:tcW w:w="1984" w:type="dxa"/>
          </w:tcPr>
          <w:p w14:paraId="145614EA" w14:textId="77777777" w:rsidR="004C3053" w:rsidRPr="005A7041" w:rsidRDefault="004C3053" w:rsidP="00D13817">
            <w:pPr>
              <w:spacing w:before="60" w:after="60"/>
              <w:rPr>
                <w:rFonts w:ascii="Arial" w:hAnsi="Arial" w:cs="Arial"/>
                <w:iCs/>
                <w:u w:val="single"/>
                <w:lang w:val="es-ES"/>
              </w:rPr>
            </w:pPr>
          </w:p>
        </w:tc>
        <w:tc>
          <w:tcPr>
            <w:tcW w:w="2127" w:type="dxa"/>
          </w:tcPr>
          <w:p w14:paraId="456D1539" w14:textId="77777777" w:rsidR="004C3053" w:rsidRPr="005A7041" w:rsidRDefault="004C3053" w:rsidP="00D13817">
            <w:pPr>
              <w:spacing w:before="60" w:after="60"/>
              <w:rPr>
                <w:rFonts w:ascii="Arial" w:hAnsi="Arial" w:cs="Arial"/>
                <w:iCs/>
                <w:lang w:val="es-ES"/>
              </w:rPr>
            </w:pPr>
          </w:p>
        </w:tc>
      </w:tr>
      <w:tr w:rsidR="004C3053" w:rsidRPr="001C59B2" w14:paraId="7E91369C" w14:textId="77777777" w:rsidTr="00F07F3A">
        <w:trPr>
          <w:trHeight w:val="296"/>
        </w:trPr>
        <w:tc>
          <w:tcPr>
            <w:tcW w:w="679" w:type="dxa"/>
          </w:tcPr>
          <w:p w14:paraId="52FA13A5" w14:textId="77777777" w:rsidR="004C3053" w:rsidRPr="005A7041" w:rsidRDefault="004C3053" w:rsidP="00D13817">
            <w:pPr>
              <w:spacing w:before="60" w:after="60"/>
              <w:jc w:val="center"/>
              <w:rPr>
                <w:iCs/>
                <w:lang w:val="es-ES"/>
              </w:rPr>
            </w:pPr>
            <w:r w:rsidRPr="005A7041">
              <w:rPr>
                <w:iCs/>
                <w:lang w:val="es-ES"/>
              </w:rPr>
              <w:t>4</w:t>
            </w:r>
          </w:p>
        </w:tc>
        <w:tc>
          <w:tcPr>
            <w:tcW w:w="4035" w:type="dxa"/>
          </w:tcPr>
          <w:p w14:paraId="5ED0887E" w14:textId="77777777" w:rsidR="004C3053" w:rsidRPr="005A7041" w:rsidRDefault="004C3053" w:rsidP="00D13817">
            <w:pPr>
              <w:spacing w:before="60" w:after="60"/>
              <w:rPr>
                <w:i/>
                <w:iCs/>
                <w:lang w:val="es-ES"/>
              </w:rPr>
            </w:pPr>
            <w:r w:rsidRPr="005A7041">
              <w:rPr>
                <w:i/>
                <w:iCs/>
                <w:lang w:val="es-ES"/>
              </w:rPr>
              <w:t>[Social]</w:t>
            </w:r>
          </w:p>
        </w:tc>
        <w:tc>
          <w:tcPr>
            <w:tcW w:w="1984" w:type="dxa"/>
          </w:tcPr>
          <w:p w14:paraId="011124AA" w14:textId="77777777" w:rsidR="004C3053" w:rsidRPr="005A7041" w:rsidRDefault="004C3053" w:rsidP="00D13817">
            <w:pPr>
              <w:spacing w:before="60" w:after="60"/>
              <w:rPr>
                <w:rFonts w:ascii="Arial" w:hAnsi="Arial" w:cs="Arial"/>
                <w:iCs/>
                <w:u w:val="single"/>
                <w:lang w:val="es-ES"/>
              </w:rPr>
            </w:pPr>
          </w:p>
        </w:tc>
        <w:tc>
          <w:tcPr>
            <w:tcW w:w="2127" w:type="dxa"/>
          </w:tcPr>
          <w:p w14:paraId="09B84DE6" w14:textId="77777777" w:rsidR="004C3053" w:rsidRPr="005A7041" w:rsidRDefault="004C3053" w:rsidP="00D13817">
            <w:pPr>
              <w:spacing w:before="60" w:after="60"/>
              <w:rPr>
                <w:rFonts w:ascii="Arial" w:hAnsi="Arial" w:cs="Arial"/>
                <w:iCs/>
                <w:lang w:val="es-ES"/>
              </w:rPr>
            </w:pPr>
          </w:p>
        </w:tc>
      </w:tr>
      <w:tr w:rsidR="004C3053" w:rsidRPr="001C59B2" w14:paraId="7A5037E4" w14:textId="77777777" w:rsidTr="00F07F3A">
        <w:trPr>
          <w:trHeight w:val="296"/>
        </w:trPr>
        <w:tc>
          <w:tcPr>
            <w:tcW w:w="679" w:type="dxa"/>
          </w:tcPr>
          <w:p w14:paraId="23E90402" w14:textId="77777777" w:rsidR="004C3053" w:rsidRPr="005A7041" w:rsidRDefault="004C3053" w:rsidP="00D13817">
            <w:pPr>
              <w:spacing w:before="60" w:after="60"/>
              <w:jc w:val="center"/>
              <w:rPr>
                <w:iCs/>
                <w:lang w:val="es-ES"/>
              </w:rPr>
            </w:pPr>
            <w:r w:rsidRPr="005A7041">
              <w:rPr>
                <w:iCs/>
                <w:lang w:val="es-ES"/>
              </w:rPr>
              <w:t>5</w:t>
            </w:r>
          </w:p>
        </w:tc>
        <w:tc>
          <w:tcPr>
            <w:tcW w:w="4035" w:type="dxa"/>
          </w:tcPr>
          <w:p w14:paraId="3D4B903A" w14:textId="4E31245D" w:rsidR="004C3053" w:rsidRPr="005A7041" w:rsidRDefault="00EC631E" w:rsidP="00D13817">
            <w:pPr>
              <w:spacing w:before="60" w:after="60"/>
              <w:ind w:right="140"/>
              <w:rPr>
                <w:rFonts w:asciiTheme="majorBidi" w:hAnsiTheme="majorBidi" w:cstheme="majorBidi"/>
                <w:bCs/>
                <w:i/>
                <w:noProof/>
                <w:spacing w:val="-2"/>
                <w:lang w:val="es-ES"/>
              </w:rPr>
            </w:pPr>
            <w:r w:rsidRPr="005A7041">
              <w:rPr>
                <w:i/>
                <w:iCs/>
                <w:lang w:val="es-ES"/>
              </w:rPr>
              <w:t>[</w:t>
            </w:r>
            <w:r w:rsidR="004C3053" w:rsidRPr="005A7041">
              <w:rPr>
                <w:rFonts w:asciiTheme="majorBidi" w:hAnsiTheme="majorBidi" w:cstheme="majorBidi"/>
                <w:bCs/>
                <w:i/>
                <w:noProof/>
                <w:spacing w:val="-2"/>
                <w:lang w:val="es-ES"/>
              </w:rPr>
              <w:t>Explotación Sexual, Abuso y Acoso Sexual</w:t>
            </w:r>
            <w:r w:rsidRPr="005A7041">
              <w:rPr>
                <w:i/>
                <w:iCs/>
                <w:lang w:val="es-ES"/>
              </w:rPr>
              <w:t>]</w:t>
            </w:r>
          </w:p>
          <w:p w14:paraId="16E8D033" w14:textId="77777777" w:rsidR="004C3053" w:rsidRPr="005A7041" w:rsidRDefault="004C3053" w:rsidP="00D13817">
            <w:pPr>
              <w:spacing w:before="60" w:after="60"/>
              <w:ind w:right="140"/>
              <w:rPr>
                <w:rFonts w:asciiTheme="majorBidi" w:hAnsiTheme="majorBidi" w:cstheme="majorBidi"/>
                <w:bCs/>
                <w:i/>
                <w:noProof/>
                <w:spacing w:val="-2"/>
                <w:lang w:val="es-ES"/>
              </w:rPr>
            </w:pPr>
          </w:p>
          <w:p w14:paraId="7C87E0CE" w14:textId="77777777" w:rsidR="004C3053" w:rsidRPr="005A7041" w:rsidRDefault="004C3053" w:rsidP="00D13817">
            <w:pPr>
              <w:spacing w:before="60" w:after="60"/>
              <w:rPr>
                <w:i/>
                <w:iCs/>
                <w:lang w:val="es-ES"/>
              </w:rPr>
            </w:pPr>
            <w:r w:rsidRPr="005A7041">
              <w:rPr>
                <w:i/>
                <w:iCs/>
                <w:lang w:val="es-ES"/>
              </w:rPr>
              <w:t xml:space="preserve"> [Cuando se evalúa que los riesgos EAS del proyecto son sustanciales o altos, el Personal Clave debe incluir un(os) experto(s) con experiencia relevante en el abordaje de casos de explotación y </w:t>
            </w:r>
            <w:proofErr w:type="gramStart"/>
            <w:r w:rsidRPr="005A7041">
              <w:rPr>
                <w:i/>
                <w:iCs/>
                <w:lang w:val="es-ES"/>
              </w:rPr>
              <w:t>abuso sexual y acoso sexual</w:t>
            </w:r>
            <w:proofErr w:type="gramEnd"/>
            <w:r w:rsidRPr="005A7041">
              <w:rPr>
                <w:i/>
                <w:iCs/>
                <w:lang w:val="es-ES"/>
              </w:rPr>
              <w:t>]</w:t>
            </w:r>
          </w:p>
        </w:tc>
        <w:tc>
          <w:tcPr>
            <w:tcW w:w="1984" w:type="dxa"/>
          </w:tcPr>
          <w:p w14:paraId="03C84C74" w14:textId="77777777" w:rsidR="004C3053" w:rsidRPr="005A7041" w:rsidRDefault="004C3053" w:rsidP="00D13817">
            <w:pPr>
              <w:spacing w:before="60" w:after="60"/>
              <w:rPr>
                <w:rFonts w:ascii="Arial" w:hAnsi="Arial" w:cs="Arial"/>
                <w:iCs/>
                <w:u w:val="single"/>
                <w:lang w:val="es-ES"/>
              </w:rPr>
            </w:pPr>
          </w:p>
        </w:tc>
        <w:tc>
          <w:tcPr>
            <w:tcW w:w="2127" w:type="dxa"/>
          </w:tcPr>
          <w:p w14:paraId="3629BD4E" w14:textId="77777777" w:rsidR="004C3053" w:rsidRPr="005A7041" w:rsidRDefault="004C3053" w:rsidP="00D13817">
            <w:pPr>
              <w:spacing w:before="60" w:after="60"/>
              <w:rPr>
                <w:i/>
                <w:iCs/>
                <w:lang w:val="es-ES"/>
              </w:rPr>
            </w:pPr>
            <w:r w:rsidRPr="005A7041">
              <w:rPr>
                <w:rFonts w:asciiTheme="majorBidi" w:hAnsiTheme="majorBidi" w:cstheme="majorBidi"/>
                <w:i/>
                <w:iCs/>
                <w:noProof/>
                <w:lang w:val="es-ES"/>
              </w:rPr>
              <w:t xml:space="preserve">[P.ej. 5 años de monitoreo y gestión de riesgos relacionados con la violencia de género, de los cuales 3 años de experiencia relevante en el abordaje de problemas relacionados con la explotación, abuso y acoso sexual] </w:t>
            </w:r>
          </w:p>
        </w:tc>
      </w:tr>
      <w:tr w:rsidR="00994019" w:rsidRPr="001C59B2" w14:paraId="55AC3061" w14:textId="77777777" w:rsidTr="00F07F3A">
        <w:tc>
          <w:tcPr>
            <w:tcW w:w="679" w:type="dxa"/>
          </w:tcPr>
          <w:p w14:paraId="4EE26966" w14:textId="49C8EF8D" w:rsidR="00994019" w:rsidRPr="005A7041" w:rsidRDefault="00994019" w:rsidP="00994019">
            <w:pPr>
              <w:spacing w:before="60" w:after="60"/>
              <w:jc w:val="center"/>
              <w:rPr>
                <w:iCs/>
                <w:lang w:val="es-ES"/>
              </w:rPr>
            </w:pPr>
            <w:r w:rsidRPr="005A7041">
              <w:rPr>
                <w:iCs/>
                <w:lang w:val="es-ES"/>
              </w:rPr>
              <w:t>6</w:t>
            </w:r>
          </w:p>
        </w:tc>
        <w:tc>
          <w:tcPr>
            <w:tcW w:w="4035" w:type="dxa"/>
          </w:tcPr>
          <w:p w14:paraId="0082BCFE" w14:textId="4E4CF560" w:rsidR="00994019" w:rsidRPr="005A7041" w:rsidRDefault="00EC631E" w:rsidP="00994019">
            <w:pPr>
              <w:spacing w:before="60" w:after="60"/>
              <w:rPr>
                <w:rFonts w:asciiTheme="majorBidi" w:hAnsiTheme="majorBidi" w:cstheme="majorBidi"/>
                <w:bCs/>
                <w:i/>
                <w:noProof/>
                <w:spacing w:val="-2"/>
                <w:lang w:val="es-ES"/>
              </w:rPr>
            </w:pPr>
            <w:r w:rsidRPr="005A7041">
              <w:rPr>
                <w:i/>
                <w:iCs/>
                <w:lang w:val="es-ES"/>
              </w:rPr>
              <w:t>[</w:t>
            </w:r>
            <w:r w:rsidR="00994019" w:rsidRPr="005A7041">
              <w:rPr>
                <w:rFonts w:asciiTheme="majorBidi" w:hAnsiTheme="majorBidi" w:cstheme="majorBidi"/>
                <w:bCs/>
                <w:i/>
                <w:noProof/>
                <w:spacing w:val="-2"/>
                <w:lang w:val="es-ES"/>
              </w:rPr>
              <w:t>Especialistas en Seguridad Cibernética</w:t>
            </w:r>
            <w:r w:rsidRPr="005A7041">
              <w:rPr>
                <w:i/>
                <w:iCs/>
                <w:lang w:val="es-ES"/>
              </w:rPr>
              <w:t>]</w:t>
            </w:r>
          </w:p>
          <w:p w14:paraId="5EF255AE" w14:textId="1658D7E7" w:rsidR="00994019" w:rsidRPr="005A7041" w:rsidRDefault="00994019" w:rsidP="00994019">
            <w:pPr>
              <w:spacing w:before="60" w:after="60"/>
              <w:rPr>
                <w:i/>
                <w:iCs/>
                <w:lang w:val="es-ES"/>
              </w:rPr>
            </w:pPr>
            <w:r w:rsidRPr="005A7041">
              <w:rPr>
                <w:rFonts w:asciiTheme="majorBidi" w:hAnsiTheme="majorBidi" w:cstheme="majorBidi"/>
                <w:bCs/>
                <w:i/>
                <w:noProof/>
                <w:spacing w:val="-2"/>
                <w:lang w:val="es-ES"/>
              </w:rPr>
              <w:t xml:space="preserve">[Si se ha evaluado que el contrato presenta riesgos de seguridad cibernética reales o potenciales, se debe exigir al </w:t>
            </w:r>
            <w:r w:rsidR="00B05643" w:rsidRPr="005A7041">
              <w:rPr>
                <w:rFonts w:asciiTheme="majorBidi" w:hAnsiTheme="majorBidi" w:cstheme="majorBidi"/>
                <w:bCs/>
                <w:i/>
                <w:noProof/>
                <w:spacing w:val="-2"/>
                <w:lang w:val="es-ES"/>
              </w:rPr>
              <w:t>Licitante</w:t>
            </w:r>
            <w:r w:rsidRPr="005A7041">
              <w:rPr>
                <w:rFonts w:asciiTheme="majorBidi" w:hAnsiTheme="majorBidi" w:cstheme="majorBidi"/>
                <w:bCs/>
                <w:i/>
                <w:noProof/>
                <w:spacing w:val="-2"/>
                <w:lang w:val="es-ES"/>
              </w:rPr>
              <w:t xml:space="preserve"> que incluya expertos en ciberseguridad entre el Personal Clave.]</w:t>
            </w:r>
          </w:p>
        </w:tc>
        <w:tc>
          <w:tcPr>
            <w:tcW w:w="1984" w:type="dxa"/>
          </w:tcPr>
          <w:p w14:paraId="11CDD612" w14:textId="77777777" w:rsidR="00994019" w:rsidRPr="005A7041" w:rsidRDefault="00994019" w:rsidP="00994019">
            <w:pPr>
              <w:spacing w:before="60" w:after="60"/>
              <w:rPr>
                <w:iCs/>
                <w:u w:val="single"/>
                <w:lang w:val="es-ES"/>
              </w:rPr>
            </w:pPr>
          </w:p>
        </w:tc>
        <w:tc>
          <w:tcPr>
            <w:tcW w:w="2127" w:type="dxa"/>
          </w:tcPr>
          <w:p w14:paraId="209A2C8F" w14:textId="77777777" w:rsidR="00994019" w:rsidRPr="005A7041" w:rsidRDefault="00994019" w:rsidP="00994019">
            <w:pPr>
              <w:spacing w:before="60" w:after="60"/>
              <w:rPr>
                <w:iCs/>
                <w:lang w:val="es-ES"/>
              </w:rPr>
            </w:pPr>
          </w:p>
        </w:tc>
      </w:tr>
      <w:tr w:rsidR="00994019" w:rsidRPr="001C59B2" w14:paraId="778392DC" w14:textId="77777777" w:rsidTr="00F07F3A">
        <w:tc>
          <w:tcPr>
            <w:tcW w:w="679" w:type="dxa"/>
          </w:tcPr>
          <w:p w14:paraId="727D2EDF" w14:textId="37620F81" w:rsidR="00994019" w:rsidRPr="005A7041" w:rsidRDefault="00994019" w:rsidP="00994019">
            <w:pPr>
              <w:spacing w:before="60" w:after="60"/>
              <w:jc w:val="center"/>
              <w:rPr>
                <w:iCs/>
                <w:lang w:val="es-ES"/>
              </w:rPr>
            </w:pPr>
            <w:r w:rsidRPr="005A7041">
              <w:rPr>
                <w:iCs/>
                <w:lang w:val="es-ES"/>
              </w:rPr>
              <w:t>7</w:t>
            </w:r>
          </w:p>
        </w:tc>
        <w:tc>
          <w:tcPr>
            <w:tcW w:w="4035" w:type="dxa"/>
          </w:tcPr>
          <w:p w14:paraId="477C0364" w14:textId="77777777" w:rsidR="00994019" w:rsidRPr="005A7041" w:rsidRDefault="00994019" w:rsidP="00994019">
            <w:pPr>
              <w:spacing w:before="60" w:after="60"/>
              <w:rPr>
                <w:i/>
                <w:iCs/>
                <w:lang w:val="es-ES"/>
              </w:rPr>
            </w:pPr>
            <w:r w:rsidRPr="005A7041">
              <w:rPr>
                <w:i/>
                <w:iCs/>
                <w:lang w:val="es-ES"/>
              </w:rPr>
              <w:t>[Agregar otros cuando sea apropiado]</w:t>
            </w:r>
          </w:p>
        </w:tc>
        <w:tc>
          <w:tcPr>
            <w:tcW w:w="1984" w:type="dxa"/>
          </w:tcPr>
          <w:p w14:paraId="7B9B0032" w14:textId="77777777" w:rsidR="00994019" w:rsidRPr="005A7041" w:rsidRDefault="00994019" w:rsidP="00994019">
            <w:pPr>
              <w:spacing w:before="60" w:after="60"/>
              <w:rPr>
                <w:iCs/>
                <w:u w:val="single"/>
                <w:lang w:val="es-ES"/>
              </w:rPr>
            </w:pPr>
          </w:p>
        </w:tc>
        <w:tc>
          <w:tcPr>
            <w:tcW w:w="2127" w:type="dxa"/>
          </w:tcPr>
          <w:p w14:paraId="04637B73" w14:textId="77777777" w:rsidR="00994019" w:rsidRPr="005A7041" w:rsidRDefault="00994019" w:rsidP="00994019">
            <w:pPr>
              <w:spacing w:before="60" w:after="60"/>
              <w:rPr>
                <w:iCs/>
                <w:lang w:val="es-ES"/>
              </w:rPr>
            </w:pPr>
          </w:p>
        </w:tc>
      </w:tr>
    </w:tbl>
    <w:p w14:paraId="0DA608F2" w14:textId="77777777" w:rsidR="004C3053" w:rsidRPr="005A7041" w:rsidRDefault="004C3053" w:rsidP="004C3053">
      <w:pPr>
        <w:rPr>
          <w:lang w:val="es-ES"/>
        </w:rPr>
      </w:pPr>
      <w:r w:rsidRPr="005A7041">
        <w:rPr>
          <w:b/>
          <w:lang w:val="es-ES"/>
        </w:rPr>
        <w:br w:type="page"/>
      </w:r>
    </w:p>
    <w:p w14:paraId="12FD45A8" w14:textId="45A026E3" w:rsidR="007B586E" w:rsidRPr="005A7041" w:rsidRDefault="005E204B" w:rsidP="005A6613">
      <w:pPr>
        <w:pStyle w:val="Seccin7titulos"/>
        <w:spacing w:after="240"/>
        <w:rPr>
          <w:lang w:val="es-ES"/>
        </w:rPr>
      </w:pPr>
      <w:bookmarkStart w:id="744" w:name="_Toc479599816"/>
      <w:bookmarkStart w:id="745" w:name="_Toc122438948"/>
      <w:bookmarkEnd w:id="739"/>
      <w:r w:rsidRPr="005A7041">
        <w:rPr>
          <w:lang w:val="es-ES"/>
        </w:rPr>
        <w:lastRenderedPageBreak/>
        <w:t>Planos</w:t>
      </w:r>
      <w:bookmarkEnd w:id="731"/>
      <w:bookmarkEnd w:id="732"/>
      <w:bookmarkEnd w:id="733"/>
      <w:bookmarkEnd w:id="734"/>
      <w:bookmarkEnd w:id="735"/>
      <w:bookmarkEnd w:id="744"/>
      <w:bookmarkEnd w:id="745"/>
    </w:p>
    <w:p w14:paraId="1965F57B" w14:textId="169CF49E" w:rsidR="00C514E3" w:rsidRPr="005A7041" w:rsidRDefault="00D9649F" w:rsidP="00C514E3">
      <w:pPr>
        <w:rPr>
          <w:lang w:val="es-ES"/>
        </w:rPr>
      </w:pPr>
      <w:bookmarkStart w:id="746" w:name="_Toc23233014"/>
      <w:bookmarkStart w:id="747" w:name="_Toc23238063"/>
      <w:bookmarkStart w:id="748" w:name="_Toc41971554"/>
      <w:bookmarkStart w:id="749" w:name="_Toc73867683"/>
      <w:r w:rsidRPr="005A7041">
        <w:rPr>
          <w:i/>
          <w:lang w:val="es-ES"/>
        </w:rPr>
        <w:t>In</w:t>
      </w:r>
      <w:r w:rsidR="008150FA" w:rsidRPr="005A7041">
        <w:rPr>
          <w:i/>
          <w:lang w:val="es-ES"/>
        </w:rPr>
        <w:t xml:space="preserve">cluya aquí una lista de los planos. Los planos, entre ellos los del </w:t>
      </w:r>
      <w:r w:rsidR="00AA5C4B" w:rsidRPr="005A7041">
        <w:rPr>
          <w:i/>
          <w:lang w:val="es-ES"/>
        </w:rPr>
        <w:t>Lugar de las Obras</w:t>
      </w:r>
      <w:r w:rsidR="008150FA" w:rsidRPr="005A7041">
        <w:rPr>
          <w:i/>
          <w:lang w:val="es-ES"/>
        </w:rPr>
        <w:t xml:space="preserve">, se deben adjuntar a esta </w:t>
      </w:r>
      <w:r w:rsidR="00BF6483" w:rsidRPr="005A7041">
        <w:rPr>
          <w:i/>
          <w:lang w:val="es-ES"/>
        </w:rPr>
        <w:t>sección</w:t>
      </w:r>
      <w:r w:rsidR="008150FA" w:rsidRPr="005A7041">
        <w:rPr>
          <w:i/>
          <w:lang w:val="es-ES"/>
        </w:rPr>
        <w:t xml:space="preserve"> </w:t>
      </w:r>
      <w:r w:rsidR="00C514E3" w:rsidRPr="005A7041">
        <w:rPr>
          <w:i/>
          <w:lang w:val="es-ES"/>
        </w:rPr>
        <w:t>o anex</w:t>
      </w:r>
      <w:r w:rsidR="00DB50B8" w:rsidRPr="005A7041">
        <w:rPr>
          <w:i/>
          <w:lang w:val="es-ES"/>
        </w:rPr>
        <w:t>ar en una carpeta aparte</w:t>
      </w:r>
      <w:r w:rsidR="00C514E3" w:rsidRPr="005A7041">
        <w:rPr>
          <w:i/>
          <w:lang w:val="es-ES"/>
        </w:rPr>
        <w:t>.</w:t>
      </w:r>
    </w:p>
    <w:p w14:paraId="7787330B" w14:textId="77777777" w:rsidR="007B586E" w:rsidRPr="005A7041" w:rsidRDefault="007B586E">
      <w:pPr>
        <w:pStyle w:val="explanatorynotes"/>
        <w:spacing w:after="0" w:line="240" w:lineRule="auto"/>
        <w:ind w:right="288"/>
        <w:rPr>
          <w:lang w:val="es-ES"/>
        </w:rPr>
      </w:pPr>
    </w:p>
    <w:p w14:paraId="18BE1227" w14:textId="77777777" w:rsidR="00936779" w:rsidRPr="005A7041" w:rsidRDefault="007B586E" w:rsidP="00936779">
      <w:pPr>
        <w:pStyle w:val="S6-Header1"/>
        <w:rPr>
          <w:lang w:val="es-ES"/>
        </w:rPr>
      </w:pPr>
      <w:bookmarkStart w:id="750" w:name="_Toc78273065"/>
      <w:r w:rsidRPr="005A7041">
        <w:rPr>
          <w:lang w:val="es-ES"/>
        </w:rPr>
        <w:br w:type="page"/>
      </w:r>
    </w:p>
    <w:p w14:paraId="4ECB1E09" w14:textId="6B5668C3" w:rsidR="007B586E" w:rsidRPr="005A7041" w:rsidRDefault="00AB7871" w:rsidP="007269A0">
      <w:pPr>
        <w:pStyle w:val="Seccin7titulos"/>
        <w:rPr>
          <w:lang w:val="es-ES"/>
        </w:rPr>
      </w:pPr>
      <w:bookmarkStart w:id="751" w:name="_Toc479599817"/>
      <w:bookmarkStart w:id="752" w:name="_Toc122438949"/>
      <w:r w:rsidRPr="005A7041">
        <w:rPr>
          <w:lang w:val="es-ES"/>
        </w:rPr>
        <w:lastRenderedPageBreak/>
        <w:t>Información</w:t>
      </w:r>
      <w:bookmarkEnd w:id="746"/>
      <w:bookmarkEnd w:id="747"/>
      <w:bookmarkEnd w:id="748"/>
      <w:bookmarkEnd w:id="749"/>
      <w:bookmarkEnd w:id="750"/>
      <w:r w:rsidR="005E204B" w:rsidRPr="005A7041">
        <w:rPr>
          <w:lang w:val="es-ES"/>
        </w:rPr>
        <w:t xml:space="preserve"> </w:t>
      </w:r>
      <w:bookmarkEnd w:id="751"/>
      <w:r w:rsidR="00271872" w:rsidRPr="005A7041">
        <w:rPr>
          <w:lang w:val="es-ES"/>
        </w:rPr>
        <w:t>Suplementaria</w:t>
      </w:r>
      <w:bookmarkEnd w:id="752"/>
    </w:p>
    <w:p w14:paraId="614C1E21" w14:textId="77777777" w:rsidR="007B586E" w:rsidRPr="005A7041" w:rsidRDefault="007B586E">
      <w:pPr>
        <w:rPr>
          <w:lang w:val="es-ES"/>
        </w:rPr>
      </w:pPr>
    </w:p>
    <w:p w14:paraId="402CB02E" w14:textId="77777777" w:rsidR="007B586E" w:rsidRPr="005A7041" w:rsidRDefault="007B586E">
      <w:pPr>
        <w:rPr>
          <w:lang w:val="es-ES"/>
        </w:rPr>
        <w:sectPr w:rsidR="007B586E" w:rsidRPr="005A7041" w:rsidSect="006A12BE">
          <w:headerReference w:type="even" r:id="rId111"/>
          <w:headerReference w:type="default" r:id="rId112"/>
          <w:footerReference w:type="even" r:id="rId113"/>
          <w:footerReference w:type="default" r:id="rId114"/>
          <w:headerReference w:type="first" r:id="rId115"/>
          <w:footerReference w:type="first" r:id="rId116"/>
          <w:type w:val="oddPage"/>
          <w:pgSz w:w="12240" w:h="15840"/>
          <w:pgMar w:top="1440" w:right="1080" w:bottom="1440" w:left="1080" w:header="720" w:footer="720" w:gutter="0"/>
          <w:paperSrc w:first="15" w:other="15"/>
          <w:cols w:space="720"/>
          <w:titlePg/>
          <w:docGrid w:linePitch="326"/>
        </w:sectPr>
      </w:pPr>
    </w:p>
    <w:p w14:paraId="0D6FA689" w14:textId="77777777" w:rsidR="00532B7A" w:rsidRPr="005A7041" w:rsidRDefault="00532B7A" w:rsidP="00E4615A">
      <w:pPr>
        <w:pStyle w:val="Part"/>
        <w:spacing w:before="3000"/>
        <w:rPr>
          <w:lang w:val="es-ES"/>
        </w:rPr>
      </w:pPr>
    </w:p>
    <w:p w14:paraId="0F5496BC" w14:textId="0302A9DA" w:rsidR="007B586E" w:rsidRPr="005A7041" w:rsidRDefault="00384659" w:rsidP="006A12BE">
      <w:pPr>
        <w:pStyle w:val="Seccion"/>
      </w:pPr>
      <w:bookmarkStart w:id="753" w:name="_Toc450041034"/>
      <w:bookmarkStart w:id="754" w:name="_Toc482181962"/>
      <w:bookmarkStart w:id="755" w:name="_Toc37693621"/>
      <w:bookmarkStart w:id="756" w:name="_Toc37693670"/>
      <w:bookmarkStart w:id="757" w:name="_Toc122676759"/>
      <w:r w:rsidRPr="005A7041">
        <w:t xml:space="preserve">TERCERA </w:t>
      </w:r>
      <w:r w:rsidR="007B586E" w:rsidRPr="005A7041">
        <w:t>PART</w:t>
      </w:r>
      <w:r w:rsidRPr="005A7041">
        <w:t>E.</w:t>
      </w:r>
      <w:r w:rsidR="007B586E" w:rsidRPr="005A7041">
        <w:t xml:space="preserve"> Condi</w:t>
      </w:r>
      <w:r w:rsidRPr="005A7041">
        <w:t xml:space="preserve">ciones </w:t>
      </w:r>
      <w:r w:rsidR="00FA7F3B" w:rsidRPr="005A7041">
        <w:t xml:space="preserve">Contractuales </w:t>
      </w:r>
      <w:r w:rsidRPr="005A7041">
        <w:t xml:space="preserve">y </w:t>
      </w:r>
      <w:r w:rsidR="00FA7F3B" w:rsidRPr="005A7041">
        <w:t xml:space="preserve">Formularios </w:t>
      </w:r>
      <w:r w:rsidR="00AE7478" w:rsidRPr="005A7041">
        <w:t>de</w:t>
      </w:r>
      <w:r w:rsidR="00211A26" w:rsidRPr="005A7041">
        <w:t>l</w:t>
      </w:r>
      <w:r w:rsidR="00AE7478" w:rsidRPr="005A7041">
        <w:t xml:space="preserve"> Contrato</w:t>
      </w:r>
      <w:bookmarkEnd w:id="753"/>
      <w:bookmarkEnd w:id="754"/>
      <w:bookmarkEnd w:id="755"/>
      <w:bookmarkEnd w:id="756"/>
      <w:bookmarkEnd w:id="757"/>
    </w:p>
    <w:p w14:paraId="1EC5B13C" w14:textId="77777777" w:rsidR="00E4615A" w:rsidRPr="005A7041" w:rsidRDefault="00E4615A" w:rsidP="00DC0316">
      <w:pPr>
        <w:pStyle w:val="Seccion"/>
      </w:pPr>
    </w:p>
    <w:p w14:paraId="3B277048" w14:textId="77777777" w:rsidR="00D22F63" w:rsidRPr="005A7041" w:rsidRDefault="00D22F63" w:rsidP="00DC0316">
      <w:pPr>
        <w:pStyle w:val="Seccion"/>
        <w:sectPr w:rsidR="00D22F63" w:rsidRPr="005A7041" w:rsidSect="006A12BE">
          <w:headerReference w:type="default" r:id="rId117"/>
          <w:footerReference w:type="even" r:id="rId118"/>
          <w:footerReference w:type="default" r:id="rId119"/>
          <w:headerReference w:type="first" r:id="rId120"/>
          <w:footerReference w:type="first" r:id="rId121"/>
          <w:type w:val="oddPage"/>
          <w:pgSz w:w="12240" w:h="15840"/>
          <w:pgMar w:top="1440" w:right="1080" w:bottom="1440" w:left="1080" w:header="720" w:footer="720" w:gutter="0"/>
          <w:paperSrc w:first="15" w:other="15"/>
          <w:cols w:space="720"/>
          <w:titlePg/>
          <w:docGrid w:linePitch="326"/>
        </w:sectPr>
      </w:pPr>
    </w:p>
    <w:p w14:paraId="730B46A8" w14:textId="4DF6232A" w:rsidR="007B586E" w:rsidRPr="005A7041" w:rsidRDefault="00BF6483" w:rsidP="006A12BE">
      <w:pPr>
        <w:pStyle w:val="Subseccion"/>
        <w:rPr>
          <w:lang w:val="es-ES"/>
        </w:rPr>
      </w:pPr>
      <w:bookmarkStart w:id="758" w:name="_Toc87070116"/>
      <w:bookmarkStart w:id="759" w:name="_Toc450041035"/>
      <w:bookmarkStart w:id="760" w:name="_Toc482181963"/>
      <w:bookmarkStart w:id="761" w:name="_Toc485742082"/>
      <w:bookmarkStart w:id="762" w:name="_Toc34557114"/>
      <w:bookmarkStart w:id="763" w:name="_Toc122676760"/>
      <w:r w:rsidRPr="005A7041">
        <w:rPr>
          <w:lang w:val="es-ES"/>
        </w:rPr>
        <w:lastRenderedPageBreak/>
        <w:t>Sección V</w:t>
      </w:r>
      <w:r w:rsidR="007B586E" w:rsidRPr="005A7041">
        <w:rPr>
          <w:lang w:val="es-ES"/>
        </w:rPr>
        <w:t>II</w:t>
      </w:r>
      <w:r w:rsidR="001A418F" w:rsidRPr="005A7041">
        <w:rPr>
          <w:lang w:val="es-ES"/>
        </w:rPr>
        <w:t>I</w:t>
      </w:r>
      <w:r w:rsidR="00A0605B" w:rsidRPr="005A7041">
        <w:rPr>
          <w:lang w:val="es-ES"/>
        </w:rPr>
        <w:t xml:space="preserve">. </w:t>
      </w:r>
      <w:bookmarkEnd w:id="758"/>
      <w:r w:rsidR="00A0605B" w:rsidRPr="005A7041">
        <w:rPr>
          <w:lang w:val="es-ES"/>
        </w:rPr>
        <w:t>Condiciones Generales del Contrato</w:t>
      </w:r>
      <w:bookmarkEnd w:id="759"/>
      <w:bookmarkEnd w:id="760"/>
      <w:bookmarkEnd w:id="761"/>
      <w:bookmarkEnd w:id="762"/>
      <w:bookmarkEnd w:id="763"/>
    </w:p>
    <w:p w14:paraId="12A28655" w14:textId="77777777" w:rsidR="007B586E" w:rsidRPr="005A7041" w:rsidRDefault="007B586E">
      <w:pPr>
        <w:rPr>
          <w:lang w:val="es-ES"/>
        </w:rPr>
      </w:pPr>
    </w:p>
    <w:p w14:paraId="0008228E" w14:textId="77777777" w:rsidR="007B586E" w:rsidRPr="005A7041" w:rsidRDefault="007B586E">
      <w:pPr>
        <w:rPr>
          <w:lang w:val="es-ES"/>
        </w:rPr>
      </w:pPr>
    </w:p>
    <w:p w14:paraId="5322537D" w14:textId="70A53056" w:rsidR="007B586E" w:rsidRPr="005A7041" w:rsidRDefault="00427F67">
      <w:pPr>
        <w:jc w:val="both"/>
        <w:rPr>
          <w:lang w:val="es-ES"/>
        </w:rPr>
      </w:pPr>
      <w:r w:rsidRPr="005A7041">
        <w:rPr>
          <w:lang w:val="es-ES"/>
        </w:rPr>
        <w:t xml:space="preserve">Las presentes Condiciones Generales del Contrato (CGC), junto con las </w:t>
      </w:r>
      <w:r w:rsidR="00C901EE" w:rsidRPr="005A7041">
        <w:rPr>
          <w:lang w:val="es-ES"/>
        </w:rPr>
        <w:t>Condiciones Particulares</w:t>
      </w:r>
      <w:r w:rsidRPr="005A7041">
        <w:rPr>
          <w:lang w:val="es-ES"/>
        </w:rPr>
        <w:t xml:space="preserve"> del Contrato (CE) y los otros documentos que aquí se enumeran, constituirán un documento integral que establece claramente los derechos y las obligaciones de ambas partes</w:t>
      </w:r>
    </w:p>
    <w:p w14:paraId="66E9BB33" w14:textId="77777777" w:rsidR="007B586E" w:rsidRPr="005A7041" w:rsidRDefault="007B586E">
      <w:pPr>
        <w:jc w:val="both"/>
        <w:rPr>
          <w:lang w:val="es-ES"/>
        </w:rPr>
      </w:pPr>
    </w:p>
    <w:p w14:paraId="2FBF845F" w14:textId="77777777" w:rsidR="007B586E" w:rsidRPr="005A7041" w:rsidRDefault="006579F6">
      <w:pPr>
        <w:jc w:val="both"/>
        <w:rPr>
          <w:lang w:val="es-ES"/>
        </w:rPr>
      </w:pPr>
      <w:r w:rsidRPr="005A7041">
        <w:rPr>
          <w:lang w:val="es-ES"/>
        </w:rPr>
        <w:t xml:space="preserve">Estas </w:t>
      </w:r>
      <w:r w:rsidR="00A0605B" w:rsidRPr="005A7041">
        <w:rPr>
          <w:lang w:val="es-ES"/>
        </w:rPr>
        <w:t xml:space="preserve">Condiciones Generales </w:t>
      </w:r>
      <w:r w:rsidRPr="005A7041">
        <w:rPr>
          <w:lang w:val="es-ES"/>
        </w:rPr>
        <w:t xml:space="preserve">se han elaborado </w:t>
      </w:r>
      <w:r w:rsidRPr="005A7041">
        <w:rPr>
          <w:iCs/>
          <w:lang w:val="es-ES"/>
        </w:rPr>
        <w:t>en base a una considerable experiencia internacional en la redacción y la gestión de contratos, teniendo en cuenta la tendencia hacia el uso de un lenguaje más sencillo y directo en la industria de la construcción</w:t>
      </w:r>
      <w:r w:rsidR="007B586E" w:rsidRPr="005A7041">
        <w:rPr>
          <w:lang w:val="es-ES"/>
        </w:rPr>
        <w:t>.</w:t>
      </w:r>
    </w:p>
    <w:p w14:paraId="6145F91E" w14:textId="77777777" w:rsidR="007B586E" w:rsidRPr="005A7041" w:rsidRDefault="007B586E">
      <w:pPr>
        <w:jc w:val="both"/>
        <w:rPr>
          <w:lang w:val="es-ES"/>
        </w:rPr>
      </w:pPr>
    </w:p>
    <w:p w14:paraId="5472CE1C" w14:textId="77777777" w:rsidR="007B586E" w:rsidRPr="005A7041" w:rsidRDefault="00427F67">
      <w:pPr>
        <w:jc w:val="both"/>
        <w:rPr>
          <w:lang w:val="es-ES"/>
        </w:rPr>
      </w:pPr>
      <w:r w:rsidRPr="005A7041">
        <w:rPr>
          <w:lang w:val="es-ES"/>
        </w:rPr>
        <w:t xml:space="preserve">Las </w:t>
      </w:r>
      <w:r w:rsidR="00E634D1" w:rsidRPr="005A7041">
        <w:rPr>
          <w:lang w:val="es-ES"/>
        </w:rPr>
        <w:t>CGC</w:t>
      </w:r>
      <w:r w:rsidR="007B586E" w:rsidRPr="005A7041">
        <w:rPr>
          <w:lang w:val="es-ES"/>
        </w:rPr>
        <w:t xml:space="preserve"> </w:t>
      </w:r>
      <w:r w:rsidRPr="005A7041">
        <w:rPr>
          <w:lang w:val="es-ES"/>
        </w:rPr>
        <w:t xml:space="preserve">se pueden utilizar tanto para </w:t>
      </w:r>
      <w:r w:rsidR="000E64C9" w:rsidRPr="005A7041">
        <w:rPr>
          <w:lang w:val="es-ES"/>
        </w:rPr>
        <w:t>contratos</w:t>
      </w:r>
      <w:r w:rsidR="007B586E" w:rsidRPr="005A7041">
        <w:rPr>
          <w:lang w:val="es-ES"/>
        </w:rPr>
        <w:t xml:space="preserve"> </w:t>
      </w:r>
      <w:r w:rsidR="006579F6" w:rsidRPr="005A7041">
        <w:rPr>
          <w:spacing w:val="-3"/>
          <w:lang w:val="es-ES"/>
        </w:rPr>
        <w:t xml:space="preserve">basados en la medición de la ejecución de obras </w:t>
      </w:r>
      <w:r w:rsidR="00AC12BC" w:rsidRPr="005A7041">
        <w:rPr>
          <w:lang w:val="es-ES"/>
        </w:rPr>
        <w:t>como para c</w:t>
      </w:r>
      <w:r w:rsidR="00EF3627" w:rsidRPr="005A7041">
        <w:rPr>
          <w:lang w:val="es-ES"/>
        </w:rPr>
        <w:t xml:space="preserve">ontratos de </w:t>
      </w:r>
      <w:r w:rsidR="00AC12BC" w:rsidRPr="005A7041">
        <w:rPr>
          <w:lang w:val="es-ES"/>
        </w:rPr>
        <w:t>suma g</w:t>
      </w:r>
      <w:r w:rsidR="00EF3627" w:rsidRPr="005A7041">
        <w:rPr>
          <w:lang w:val="es-ES"/>
        </w:rPr>
        <w:t>lobal</w:t>
      </w:r>
      <w:r w:rsidR="007B586E" w:rsidRPr="005A7041">
        <w:rPr>
          <w:lang w:val="es-ES"/>
        </w:rPr>
        <w:t>.</w:t>
      </w:r>
    </w:p>
    <w:p w14:paraId="5359FCAF" w14:textId="77777777" w:rsidR="007B586E" w:rsidRPr="005A7041" w:rsidRDefault="007B586E">
      <w:pPr>
        <w:rPr>
          <w:lang w:val="es-ES"/>
        </w:rPr>
      </w:pPr>
    </w:p>
    <w:p w14:paraId="3E3FB0B9" w14:textId="77777777" w:rsidR="007B586E" w:rsidRPr="005A7041" w:rsidRDefault="007B586E">
      <w:pPr>
        <w:rPr>
          <w:lang w:val="es-ES"/>
        </w:rPr>
      </w:pPr>
    </w:p>
    <w:p w14:paraId="2C6B794F" w14:textId="77777777" w:rsidR="007B586E" w:rsidRPr="005A7041" w:rsidRDefault="007B586E">
      <w:pPr>
        <w:rPr>
          <w:lang w:val="es-ES"/>
        </w:rPr>
      </w:pPr>
    </w:p>
    <w:p w14:paraId="321985D8" w14:textId="0C3C5639" w:rsidR="007B586E" w:rsidRPr="005A7041" w:rsidRDefault="007B586E" w:rsidP="00A753A3">
      <w:pPr>
        <w:pStyle w:val="NormalWeb"/>
        <w:jc w:val="center"/>
        <w:rPr>
          <w:rFonts w:ascii="Times New Roman" w:hAnsi="Times New Roman"/>
          <w:b/>
          <w:sz w:val="24"/>
          <w:szCs w:val="28"/>
          <w:lang w:val="es-ES"/>
        </w:rPr>
      </w:pPr>
      <w:r w:rsidRPr="005A7041">
        <w:rPr>
          <w:lang w:val="es-ES"/>
        </w:rPr>
        <w:br w:type="page"/>
      </w:r>
      <w:bookmarkStart w:id="764" w:name="_Toc87070117"/>
      <w:bookmarkStart w:id="765" w:name="_Toc432229765"/>
      <w:bookmarkStart w:id="766" w:name="_Toc432663763"/>
      <w:bookmarkStart w:id="767" w:name="_Toc433224194"/>
      <w:bookmarkStart w:id="768" w:name="_Toc435519301"/>
      <w:bookmarkStart w:id="769" w:name="_Toc435624936"/>
      <w:bookmarkStart w:id="770" w:name="_Toc440526110"/>
      <w:r w:rsidR="008E2356" w:rsidRPr="005A7041">
        <w:rPr>
          <w:rFonts w:ascii="Times New Roman" w:hAnsi="Times New Roman"/>
          <w:b/>
          <w:sz w:val="24"/>
          <w:szCs w:val="28"/>
          <w:lang w:val="es-ES"/>
        </w:rPr>
        <w:lastRenderedPageBreak/>
        <w:t xml:space="preserve">Índice de </w:t>
      </w:r>
      <w:r w:rsidR="00C901EE" w:rsidRPr="005A7041">
        <w:rPr>
          <w:rFonts w:ascii="Times New Roman" w:hAnsi="Times New Roman"/>
          <w:b/>
          <w:sz w:val="24"/>
          <w:szCs w:val="28"/>
          <w:lang w:val="es-ES"/>
        </w:rPr>
        <w:t>C</w:t>
      </w:r>
      <w:r w:rsidR="006579F6" w:rsidRPr="005A7041">
        <w:rPr>
          <w:rFonts w:ascii="Times New Roman" w:hAnsi="Times New Roman"/>
          <w:b/>
          <w:sz w:val="24"/>
          <w:szCs w:val="28"/>
          <w:lang w:val="es-ES"/>
        </w:rPr>
        <w:t>láusulas</w:t>
      </w:r>
      <w:bookmarkEnd w:id="764"/>
      <w:bookmarkEnd w:id="765"/>
      <w:bookmarkEnd w:id="766"/>
      <w:bookmarkEnd w:id="767"/>
      <w:bookmarkEnd w:id="768"/>
      <w:bookmarkEnd w:id="769"/>
      <w:bookmarkEnd w:id="770"/>
    </w:p>
    <w:p w14:paraId="59AD0928" w14:textId="34C5EAEA" w:rsidR="00E37D1F" w:rsidRPr="005A7041" w:rsidRDefault="00BC3010">
      <w:pPr>
        <w:pStyle w:val="TOC1"/>
        <w:tabs>
          <w:tab w:val="right" w:leader="dot" w:pos="10070"/>
        </w:tabs>
        <w:rPr>
          <w:rFonts w:eastAsiaTheme="minorEastAsia" w:cstheme="minorBidi"/>
          <w:b w:val="0"/>
          <w:bCs w:val="0"/>
          <w:caps w:val="0"/>
          <w:noProof/>
          <w:sz w:val="24"/>
          <w:szCs w:val="24"/>
          <w:lang w:val="es-ES"/>
        </w:rPr>
      </w:pPr>
      <w:r w:rsidRPr="005A7041">
        <w:rPr>
          <w:rFonts w:cs="Calibri (Body)"/>
          <w:b w:val="0"/>
          <w:smallCaps/>
          <w:sz w:val="24"/>
          <w:szCs w:val="28"/>
          <w:lang w:val="es-ES"/>
        </w:rPr>
        <w:fldChar w:fldCharType="begin"/>
      </w:r>
      <w:r w:rsidRPr="005A7041">
        <w:rPr>
          <w:b w:val="0"/>
          <w:sz w:val="24"/>
          <w:szCs w:val="28"/>
          <w:lang w:val="es-ES"/>
        </w:rPr>
        <w:instrText xml:space="preserve"> TOC \h \z \t "GCC Heading 1,1,GCC Heading 2,2" </w:instrText>
      </w:r>
      <w:r w:rsidRPr="005A7041">
        <w:rPr>
          <w:rFonts w:cs="Calibri (Body)"/>
          <w:b w:val="0"/>
          <w:smallCaps/>
          <w:sz w:val="24"/>
          <w:szCs w:val="28"/>
          <w:lang w:val="es-ES"/>
        </w:rPr>
        <w:fldChar w:fldCharType="separate"/>
      </w:r>
      <w:hyperlink w:anchor="_Toc122680808" w:history="1">
        <w:r w:rsidR="00E37D1F" w:rsidRPr="005A7041">
          <w:rPr>
            <w:rStyle w:val="Hyperlink"/>
            <w:noProof/>
            <w:lang w:val="es-ES"/>
          </w:rPr>
          <w:t>A. Disposiciones generales</w:t>
        </w:r>
        <w:r w:rsidR="00E37D1F" w:rsidRPr="005A7041">
          <w:rPr>
            <w:noProof/>
            <w:webHidden/>
            <w:lang w:val="es-ES"/>
          </w:rPr>
          <w:tab/>
        </w:r>
        <w:r w:rsidR="00E37D1F" w:rsidRPr="005A7041">
          <w:rPr>
            <w:noProof/>
            <w:webHidden/>
            <w:lang w:val="es-ES"/>
          </w:rPr>
          <w:fldChar w:fldCharType="begin"/>
        </w:r>
        <w:r w:rsidR="00E37D1F" w:rsidRPr="005A7041">
          <w:rPr>
            <w:noProof/>
            <w:webHidden/>
            <w:lang w:val="es-ES"/>
          </w:rPr>
          <w:instrText xml:space="preserve"> PAGEREF _Toc122680808 \h </w:instrText>
        </w:r>
        <w:r w:rsidR="00E37D1F" w:rsidRPr="005A7041">
          <w:rPr>
            <w:noProof/>
            <w:webHidden/>
            <w:lang w:val="es-ES"/>
          </w:rPr>
        </w:r>
        <w:r w:rsidR="00E37D1F" w:rsidRPr="005A7041">
          <w:rPr>
            <w:noProof/>
            <w:webHidden/>
            <w:lang w:val="es-ES"/>
          </w:rPr>
          <w:fldChar w:fldCharType="separate"/>
        </w:r>
        <w:r w:rsidR="001E2E05">
          <w:rPr>
            <w:noProof/>
            <w:webHidden/>
            <w:lang w:val="es-ES"/>
          </w:rPr>
          <w:t>176</w:t>
        </w:r>
        <w:r w:rsidR="00E37D1F" w:rsidRPr="005A7041">
          <w:rPr>
            <w:noProof/>
            <w:webHidden/>
            <w:lang w:val="es-ES"/>
          </w:rPr>
          <w:fldChar w:fldCharType="end"/>
        </w:r>
      </w:hyperlink>
    </w:p>
    <w:p w14:paraId="5E45266F" w14:textId="37FC4778" w:rsidR="00E37D1F" w:rsidRPr="005A7041" w:rsidRDefault="00E37D1F">
      <w:pPr>
        <w:pStyle w:val="TOC2"/>
        <w:tabs>
          <w:tab w:val="left" w:pos="720"/>
          <w:tab w:val="right" w:leader="dot" w:pos="10070"/>
        </w:tabs>
        <w:rPr>
          <w:rFonts w:eastAsiaTheme="minorEastAsia" w:cstheme="minorBidi"/>
          <w:smallCaps w:val="0"/>
          <w:noProof/>
          <w:sz w:val="24"/>
          <w:szCs w:val="24"/>
          <w:lang w:val="es-ES"/>
        </w:rPr>
      </w:pPr>
      <w:hyperlink w:anchor="_Toc122680809" w:history="1">
        <w:r w:rsidRPr="005A7041">
          <w:rPr>
            <w:rStyle w:val="Hyperlink"/>
            <w:rFonts w:cs="Times New Roman"/>
            <w:noProof/>
            <w:lang w:val="es-ES"/>
          </w:rPr>
          <w:t>1.</w:t>
        </w:r>
        <w:r w:rsidRPr="005A7041">
          <w:rPr>
            <w:rFonts w:eastAsiaTheme="minorEastAsia" w:cstheme="minorBidi"/>
            <w:smallCaps w:val="0"/>
            <w:noProof/>
            <w:sz w:val="24"/>
            <w:szCs w:val="24"/>
            <w:lang w:val="es-ES"/>
          </w:rPr>
          <w:tab/>
        </w:r>
        <w:r w:rsidRPr="005A7041">
          <w:rPr>
            <w:rStyle w:val="Hyperlink"/>
            <w:noProof/>
            <w:lang w:val="es-ES"/>
          </w:rPr>
          <w:t>Definiciones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_Toc122680809 \h </w:instrText>
        </w:r>
        <w:r w:rsidRPr="005A7041">
          <w:rPr>
            <w:noProof/>
            <w:webHidden/>
            <w:lang w:val="es-ES"/>
          </w:rPr>
        </w:r>
        <w:r w:rsidRPr="005A7041">
          <w:rPr>
            <w:noProof/>
            <w:webHidden/>
            <w:lang w:val="es-ES"/>
          </w:rPr>
          <w:fldChar w:fldCharType="separate"/>
        </w:r>
        <w:r w:rsidR="001E2E05">
          <w:rPr>
            <w:noProof/>
            <w:webHidden/>
            <w:lang w:val="es-ES"/>
          </w:rPr>
          <w:t>176</w:t>
        </w:r>
        <w:r w:rsidRPr="005A7041">
          <w:rPr>
            <w:noProof/>
            <w:webHidden/>
            <w:lang w:val="es-ES"/>
          </w:rPr>
          <w:fldChar w:fldCharType="end"/>
        </w:r>
      </w:hyperlink>
    </w:p>
    <w:p w14:paraId="1DE0678A" w14:textId="31035DE6" w:rsidR="00E37D1F" w:rsidRPr="005A7041" w:rsidRDefault="00E37D1F">
      <w:pPr>
        <w:pStyle w:val="TOC2"/>
        <w:tabs>
          <w:tab w:val="left" w:pos="720"/>
          <w:tab w:val="right" w:leader="dot" w:pos="10070"/>
        </w:tabs>
        <w:rPr>
          <w:rFonts w:eastAsiaTheme="minorEastAsia" w:cstheme="minorBidi"/>
          <w:smallCaps w:val="0"/>
          <w:noProof/>
          <w:sz w:val="24"/>
          <w:szCs w:val="24"/>
          <w:lang w:val="es-ES"/>
        </w:rPr>
      </w:pPr>
      <w:hyperlink w:anchor="_Toc122680810" w:history="1">
        <w:r w:rsidRPr="005A7041">
          <w:rPr>
            <w:rStyle w:val="Hyperlink"/>
            <w:rFonts w:cs="Times New Roman"/>
            <w:noProof/>
            <w:lang w:val="es-ES"/>
          </w:rPr>
          <w:t>2.</w:t>
        </w:r>
        <w:r w:rsidRPr="005A7041">
          <w:rPr>
            <w:rFonts w:eastAsiaTheme="minorEastAsia" w:cstheme="minorBidi"/>
            <w:smallCaps w:val="0"/>
            <w:noProof/>
            <w:sz w:val="24"/>
            <w:szCs w:val="24"/>
            <w:lang w:val="es-ES"/>
          </w:rPr>
          <w:tab/>
        </w:r>
        <w:r w:rsidRPr="005A7041">
          <w:rPr>
            <w:rStyle w:val="Hyperlink"/>
            <w:noProof/>
            <w:lang w:val="es-ES"/>
          </w:rPr>
          <w:t>Interpretación</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_Toc122680810 \h </w:instrText>
        </w:r>
        <w:r w:rsidRPr="005A7041">
          <w:rPr>
            <w:noProof/>
            <w:webHidden/>
            <w:lang w:val="es-ES"/>
          </w:rPr>
        </w:r>
        <w:r w:rsidRPr="005A7041">
          <w:rPr>
            <w:noProof/>
            <w:webHidden/>
            <w:lang w:val="es-ES"/>
          </w:rPr>
          <w:fldChar w:fldCharType="separate"/>
        </w:r>
        <w:r w:rsidR="001E2E05">
          <w:rPr>
            <w:noProof/>
            <w:webHidden/>
            <w:lang w:val="es-ES"/>
          </w:rPr>
          <w:t>179</w:t>
        </w:r>
        <w:r w:rsidRPr="005A7041">
          <w:rPr>
            <w:noProof/>
            <w:webHidden/>
            <w:lang w:val="es-ES"/>
          </w:rPr>
          <w:fldChar w:fldCharType="end"/>
        </w:r>
      </w:hyperlink>
    </w:p>
    <w:p w14:paraId="44F0CC3C" w14:textId="3AAEF95C" w:rsidR="00E37D1F" w:rsidRPr="005A7041" w:rsidRDefault="00E37D1F">
      <w:pPr>
        <w:pStyle w:val="TOC2"/>
        <w:tabs>
          <w:tab w:val="left" w:pos="720"/>
          <w:tab w:val="right" w:leader="dot" w:pos="10070"/>
        </w:tabs>
        <w:rPr>
          <w:rFonts w:eastAsiaTheme="minorEastAsia" w:cstheme="minorBidi"/>
          <w:smallCaps w:val="0"/>
          <w:noProof/>
          <w:sz w:val="24"/>
          <w:szCs w:val="24"/>
          <w:lang w:val="es-ES"/>
        </w:rPr>
      </w:pPr>
      <w:hyperlink w:anchor="_Toc122680811" w:history="1">
        <w:r w:rsidRPr="005A7041">
          <w:rPr>
            <w:rStyle w:val="Hyperlink"/>
            <w:rFonts w:cs="Times New Roman"/>
            <w:noProof/>
            <w:lang w:val="es-ES"/>
          </w:rPr>
          <w:t>3.</w:t>
        </w:r>
        <w:r w:rsidRPr="005A7041">
          <w:rPr>
            <w:rFonts w:eastAsiaTheme="minorEastAsia" w:cstheme="minorBidi"/>
            <w:smallCaps w:val="0"/>
            <w:noProof/>
            <w:sz w:val="24"/>
            <w:szCs w:val="24"/>
            <w:lang w:val="es-ES"/>
          </w:rPr>
          <w:tab/>
        </w:r>
        <w:r w:rsidRPr="005A7041">
          <w:rPr>
            <w:rStyle w:val="Hyperlink"/>
            <w:noProof/>
            <w:lang w:val="es-ES"/>
          </w:rPr>
          <w:t>Idioma y ley aplicables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_Toc122680811 \h </w:instrText>
        </w:r>
        <w:r w:rsidRPr="005A7041">
          <w:rPr>
            <w:noProof/>
            <w:webHidden/>
            <w:lang w:val="es-ES"/>
          </w:rPr>
        </w:r>
        <w:r w:rsidRPr="005A7041">
          <w:rPr>
            <w:noProof/>
            <w:webHidden/>
            <w:lang w:val="es-ES"/>
          </w:rPr>
          <w:fldChar w:fldCharType="separate"/>
        </w:r>
        <w:r w:rsidR="001E2E05">
          <w:rPr>
            <w:noProof/>
            <w:webHidden/>
            <w:lang w:val="es-ES"/>
          </w:rPr>
          <w:t>180</w:t>
        </w:r>
        <w:r w:rsidRPr="005A7041">
          <w:rPr>
            <w:noProof/>
            <w:webHidden/>
            <w:lang w:val="es-ES"/>
          </w:rPr>
          <w:fldChar w:fldCharType="end"/>
        </w:r>
      </w:hyperlink>
    </w:p>
    <w:p w14:paraId="64D7EEFD" w14:textId="5CE5DD26" w:rsidR="00E37D1F" w:rsidRPr="005A7041" w:rsidRDefault="00E37D1F">
      <w:pPr>
        <w:pStyle w:val="TOC2"/>
        <w:tabs>
          <w:tab w:val="left" w:pos="720"/>
          <w:tab w:val="right" w:leader="dot" w:pos="10070"/>
        </w:tabs>
        <w:rPr>
          <w:rFonts w:eastAsiaTheme="minorEastAsia" w:cstheme="minorBidi"/>
          <w:smallCaps w:val="0"/>
          <w:noProof/>
          <w:sz w:val="24"/>
          <w:szCs w:val="24"/>
          <w:lang w:val="es-ES"/>
        </w:rPr>
      </w:pPr>
      <w:hyperlink w:anchor="_Toc122680812" w:history="1">
        <w:r w:rsidRPr="005A7041">
          <w:rPr>
            <w:rStyle w:val="Hyperlink"/>
            <w:rFonts w:cs="Times New Roman"/>
            <w:noProof/>
            <w:lang w:val="es-ES"/>
          </w:rPr>
          <w:t>4.</w:t>
        </w:r>
        <w:r w:rsidRPr="005A7041">
          <w:rPr>
            <w:rFonts w:eastAsiaTheme="minorEastAsia" w:cstheme="minorBidi"/>
            <w:smallCaps w:val="0"/>
            <w:noProof/>
            <w:sz w:val="24"/>
            <w:szCs w:val="24"/>
            <w:lang w:val="es-ES"/>
          </w:rPr>
          <w:tab/>
        </w:r>
        <w:r w:rsidRPr="005A7041">
          <w:rPr>
            <w:rStyle w:val="Hyperlink"/>
            <w:noProof/>
            <w:lang w:val="es-ES"/>
          </w:rPr>
          <w:t>Decisiones  del Gerente  del Proyecto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_Toc122680812 \h </w:instrText>
        </w:r>
        <w:r w:rsidRPr="005A7041">
          <w:rPr>
            <w:noProof/>
            <w:webHidden/>
            <w:lang w:val="es-ES"/>
          </w:rPr>
        </w:r>
        <w:r w:rsidRPr="005A7041">
          <w:rPr>
            <w:noProof/>
            <w:webHidden/>
            <w:lang w:val="es-ES"/>
          </w:rPr>
          <w:fldChar w:fldCharType="separate"/>
        </w:r>
        <w:r w:rsidR="001E2E05">
          <w:rPr>
            <w:noProof/>
            <w:webHidden/>
            <w:lang w:val="es-ES"/>
          </w:rPr>
          <w:t>180</w:t>
        </w:r>
        <w:r w:rsidRPr="005A7041">
          <w:rPr>
            <w:noProof/>
            <w:webHidden/>
            <w:lang w:val="es-ES"/>
          </w:rPr>
          <w:fldChar w:fldCharType="end"/>
        </w:r>
      </w:hyperlink>
    </w:p>
    <w:p w14:paraId="4AF84DE8" w14:textId="652C8EE0" w:rsidR="00E37D1F" w:rsidRPr="005A7041" w:rsidRDefault="00E37D1F">
      <w:pPr>
        <w:pStyle w:val="TOC2"/>
        <w:tabs>
          <w:tab w:val="left" w:pos="720"/>
          <w:tab w:val="right" w:leader="dot" w:pos="10070"/>
        </w:tabs>
        <w:rPr>
          <w:rFonts w:eastAsiaTheme="minorEastAsia" w:cstheme="minorBidi"/>
          <w:smallCaps w:val="0"/>
          <w:noProof/>
          <w:sz w:val="24"/>
          <w:szCs w:val="24"/>
          <w:lang w:val="es-ES"/>
        </w:rPr>
      </w:pPr>
      <w:hyperlink w:anchor="_Toc122680813" w:history="1">
        <w:r w:rsidRPr="005A7041">
          <w:rPr>
            <w:rStyle w:val="Hyperlink"/>
            <w:rFonts w:cs="Times New Roman"/>
            <w:noProof/>
            <w:lang w:val="es-ES"/>
          </w:rPr>
          <w:t>5.</w:t>
        </w:r>
        <w:r w:rsidRPr="005A7041">
          <w:rPr>
            <w:rFonts w:eastAsiaTheme="minorEastAsia" w:cstheme="minorBidi"/>
            <w:smallCaps w:val="0"/>
            <w:noProof/>
            <w:sz w:val="24"/>
            <w:szCs w:val="24"/>
            <w:lang w:val="es-ES"/>
          </w:rPr>
          <w:tab/>
        </w:r>
        <w:r w:rsidRPr="005A7041">
          <w:rPr>
            <w:rStyle w:val="Hyperlink"/>
            <w:noProof/>
            <w:lang w:val="es-ES"/>
          </w:rPr>
          <w:t>Delegación  de funciones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_Toc122680813 \h </w:instrText>
        </w:r>
        <w:r w:rsidRPr="005A7041">
          <w:rPr>
            <w:noProof/>
            <w:webHidden/>
            <w:lang w:val="es-ES"/>
          </w:rPr>
        </w:r>
        <w:r w:rsidRPr="005A7041">
          <w:rPr>
            <w:noProof/>
            <w:webHidden/>
            <w:lang w:val="es-ES"/>
          </w:rPr>
          <w:fldChar w:fldCharType="separate"/>
        </w:r>
        <w:r w:rsidR="001E2E05">
          <w:rPr>
            <w:noProof/>
            <w:webHidden/>
            <w:lang w:val="es-ES"/>
          </w:rPr>
          <w:t>180</w:t>
        </w:r>
        <w:r w:rsidRPr="005A7041">
          <w:rPr>
            <w:noProof/>
            <w:webHidden/>
            <w:lang w:val="es-ES"/>
          </w:rPr>
          <w:fldChar w:fldCharType="end"/>
        </w:r>
      </w:hyperlink>
    </w:p>
    <w:p w14:paraId="32D189A2" w14:textId="1C4F0C68" w:rsidR="00E37D1F" w:rsidRPr="005A7041" w:rsidRDefault="00E37D1F">
      <w:pPr>
        <w:pStyle w:val="TOC2"/>
        <w:tabs>
          <w:tab w:val="left" w:pos="720"/>
          <w:tab w:val="right" w:leader="dot" w:pos="10070"/>
        </w:tabs>
        <w:rPr>
          <w:rFonts w:eastAsiaTheme="minorEastAsia" w:cstheme="minorBidi"/>
          <w:smallCaps w:val="0"/>
          <w:noProof/>
          <w:sz w:val="24"/>
          <w:szCs w:val="24"/>
          <w:lang w:val="es-ES"/>
        </w:rPr>
      </w:pPr>
      <w:hyperlink w:anchor="_Toc122680814" w:history="1">
        <w:r w:rsidRPr="005A7041">
          <w:rPr>
            <w:rStyle w:val="Hyperlink"/>
            <w:rFonts w:cs="Times New Roman"/>
            <w:noProof/>
            <w:lang w:val="es-ES"/>
          </w:rPr>
          <w:t>6.</w:t>
        </w:r>
        <w:r w:rsidRPr="005A7041">
          <w:rPr>
            <w:rFonts w:eastAsiaTheme="minorEastAsia" w:cstheme="minorBidi"/>
            <w:smallCaps w:val="0"/>
            <w:noProof/>
            <w:sz w:val="24"/>
            <w:szCs w:val="24"/>
            <w:lang w:val="es-ES"/>
          </w:rPr>
          <w:tab/>
        </w:r>
        <w:r w:rsidRPr="005A7041">
          <w:rPr>
            <w:rStyle w:val="Hyperlink"/>
            <w:noProof/>
            <w:lang w:val="es-ES"/>
          </w:rPr>
          <w:t>Comunica-ciones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_Toc122680814 \h </w:instrText>
        </w:r>
        <w:r w:rsidRPr="005A7041">
          <w:rPr>
            <w:noProof/>
            <w:webHidden/>
            <w:lang w:val="es-ES"/>
          </w:rPr>
        </w:r>
        <w:r w:rsidRPr="005A7041">
          <w:rPr>
            <w:noProof/>
            <w:webHidden/>
            <w:lang w:val="es-ES"/>
          </w:rPr>
          <w:fldChar w:fldCharType="separate"/>
        </w:r>
        <w:r w:rsidR="001E2E05">
          <w:rPr>
            <w:noProof/>
            <w:webHidden/>
            <w:lang w:val="es-ES"/>
          </w:rPr>
          <w:t>181</w:t>
        </w:r>
        <w:r w:rsidRPr="005A7041">
          <w:rPr>
            <w:noProof/>
            <w:webHidden/>
            <w:lang w:val="es-ES"/>
          </w:rPr>
          <w:fldChar w:fldCharType="end"/>
        </w:r>
      </w:hyperlink>
    </w:p>
    <w:p w14:paraId="2B99E937" w14:textId="0A25D88C" w:rsidR="00E37D1F" w:rsidRPr="005A7041" w:rsidRDefault="00E37D1F">
      <w:pPr>
        <w:pStyle w:val="TOC2"/>
        <w:tabs>
          <w:tab w:val="left" w:pos="720"/>
          <w:tab w:val="right" w:leader="dot" w:pos="10070"/>
        </w:tabs>
        <w:rPr>
          <w:rFonts w:eastAsiaTheme="minorEastAsia" w:cstheme="minorBidi"/>
          <w:smallCaps w:val="0"/>
          <w:noProof/>
          <w:sz w:val="24"/>
          <w:szCs w:val="24"/>
          <w:lang w:val="es-ES"/>
        </w:rPr>
      </w:pPr>
      <w:hyperlink w:anchor="_Toc122680815" w:history="1">
        <w:r w:rsidRPr="005A7041">
          <w:rPr>
            <w:rStyle w:val="Hyperlink"/>
            <w:rFonts w:cs="Times New Roman"/>
            <w:noProof/>
            <w:lang w:val="es-ES"/>
          </w:rPr>
          <w:t>7.</w:t>
        </w:r>
        <w:r w:rsidRPr="005A7041">
          <w:rPr>
            <w:rFonts w:eastAsiaTheme="minorEastAsia" w:cstheme="minorBidi"/>
            <w:smallCaps w:val="0"/>
            <w:noProof/>
            <w:sz w:val="24"/>
            <w:szCs w:val="24"/>
            <w:lang w:val="es-ES"/>
          </w:rPr>
          <w:tab/>
        </w:r>
        <w:r w:rsidRPr="005A7041">
          <w:rPr>
            <w:rStyle w:val="Hyperlink"/>
            <w:noProof/>
            <w:lang w:val="es-ES"/>
          </w:rPr>
          <w:t>Subcontratación</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_Toc122680815 \h </w:instrText>
        </w:r>
        <w:r w:rsidRPr="005A7041">
          <w:rPr>
            <w:noProof/>
            <w:webHidden/>
            <w:lang w:val="es-ES"/>
          </w:rPr>
        </w:r>
        <w:r w:rsidRPr="005A7041">
          <w:rPr>
            <w:noProof/>
            <w:webHidden/>
            <w:lang w:val="es-ES"/>
          </w:rPr>
          <w:fldChar w:fldCharType="separate"/>
        </w:r>
        <w:r w:rsidR="001E2E05">
          <w:rPr>
            <w:noProof/>
            <w:webHidden/>
            <w:lang w:val="es-ES"/>
          </w:rPr>
          <w:t>181</w:t>
        </w:r>
        <w:r w:rsidRPr="005A7041">
          <w:rPr>
            <w:noProof/>
            <w:webHidden/>
            <w:lang w:val="es-ES"/>
          </w:rPr>
          <w:fldChar w:fldCharType="end"/>
        </w:r>
      </w:hyperlink>
    </w:p>
    <w:p w14:paraId="4A94A2E5" w14:textId="26563EBF" w:rsidR="00E37D1F" w:rsidRPr="005A7041" w:rsidRDefault="00E37D1F">
      <w:pPr>
        <w:pStyle w:val="TOC2"/>
        <w:tabs>
          <w:tab w:val="left" w:pos="720"/>
          <w:tab w:val="right" w:leader="dot" w:pos="10070"/>
        </w:tabs>
        <w:rPr>
          <w:rFonts w:eastAsiaTheme="minorEastAsia" w:cstheme="minorBidi"/>
          <w:smallCaps w:val="0"/>
          <w:noProof/>
          <w:sz w:val="24"/>
          <w:szCs w:val="24"/>
          <w:lang w:val="es-ES"/>
        </w:rPr>
      </w:pPr>
      <w:hyperlink w:anchor="_Toc122680816" w:history="1">
        <w:r w:rsidRPr="005A7041">
          <w:rPr>
            <w:rStyle w:val="Hyperlink"/>
            <w:rFonts w:cs="Times New Roman"/>
            <w:noProof/>
            <w:lang w:val="es-ES"/>
          </w:rPr>
          <w:t>8.</w:t>
        </w:r>
        <w:r w:rsidRPr="005A7041">
          <w:rPr>
            <w:rFonts w:eastAsiaTheme="minorEastAsia" w:cstheme="minorBidi"/>
            <w:smallCaps w:val="0"/>
            <w:noProof/>
            <w:sz w:val="24"/>
            <w:szCs w:val="24"/>
            <w:lang w:val="es-ES"/>
          </w:rPr>
          <w:tab/>
        </w:r>
        <w:r w:rsidRPr="005A7041">
          <w:rPr>
            <w:rStyle w:val="Hyperlink"/>
            <w:noProof/>
            <w:lang w:val="es-ES"/>
          </w:rPr>
          <w:t>Otros contratistas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_Toc122680816 \h </w:instrText>
        </w:r>
        <w:r w:rsidRPr="005A7041">
          <w:rPr>
            <w:noProof/>
            <w:webHidden/>
            <w:lang w:val="es-ES"/>
          </w:rPr>
        </w:r>
        <w:r w:rsidRPr="005A7041">
          <w:rPr>
            <w:noProof/>
            <w:webHidden/>
            <w:lang w:val="es-ES"/>
          </w:rPr>
          <w:fldChar w:fldCharType="separate"/>
        </w:r>
        <w:r w:rsidR="001E2E05">
          <w:rPr>
            <w:noProof/>
            <w:webHidden/>
            <w:lang w:val="es-ES"/>
          </w:rPr>
          <w:t>181</w:t>
        </w:r>
        <w:r w:rsidRPr="005A7041">
          <w:rPr>
            <w:noProof/>
            <w:webHidden/>
            <w:lang w:val="es-ES"/>
          </w:rPr>
          <w:fldChar w:fldCharType="end"/>
        </w:r>
      </w:hyperlink>
    </w:p>
    <w:p w14:paraId="433A02B5" w14:textId="776DB513" w:rsidR="00E37D1F" w:rsidRPr="005A7041" w:rsidRDefault="00E37D1F">
      <w:pPr>
        <w:pStyle w:val="TOC2"/>
        <w:tabs>
          <w:tab w:val="left" w:pos="720"/>
          <w:tab w:val="right" w:leader="dot" w:pos="10070"/>
        </w:tabs>
        <w:rPr>
          <w:rFonts w:eastAsiaTheme="minorEastAsia" w:cstheme="minorBidi"/>
          <w:smallCaps w:val="0"/>
          <w:noProof/>
          <w:sz w:val="24"/>
          <w:szCs w:val="24"/>
          <w:lang w:val="es-ES"/>
        </w:rPr>
      </w:pPr>
      <w:hyperlink w:anchor="_Toc122680817" w:history="1">
        <w:r w:rsidRPr="005A7041">
          <w:rPr>
            <w:rStyle w:val="Hyperlink"/>
            <w:rFonts w:cs="Times New Roman"/>
            <w:noProof/>
            <w:lang w:val="es-ES"/>
          </w:rPr>
          <w:t>9.</w:t>
        </w:r>
        <w:r w:rsidRPr="005A7041">
          <w:rPr>
            <w:rFonts w:eastAsiaTheme="minorEastAsia" w:cstheme="minorBidi"/>
            <w:smallCaps w:val="0"/>
            <w:noProof/>
            <w:sz w:val="24"/>
            <w:szCs w:val="24"/>
            <w:lang w:val="es-ES"/>
          </w:rPr>
          <w:tab/>
        </w:r>
        <w:r w:rsidRPr="005A7041">
          <w:rPr>
            <w:rStyle w:val="Hyperlink"/>
            <w:noProof/>
            <w:lang w:val="es-ES"/>
          </w:rPr>
          <w:t>Personal  y Equipos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_Toc122680817 \h </w:instrText>
        </w:r>
        <w:r w:rsidRPr="005A7041">
          <w:rPr>
            <w:noProof/>
            <w:webHidden/>
            <w:lang w:val="es-ES"/>
          </w:rPr>
        </w:r>
        <w:r w:rsidRPr="005A7041">
          <w:rPr>
            <w:noProof/>
            <w:webHidden/>
            <w:lang w:val="es-ES"/>
          </w:rPr>
          <w:fldChar w:fldCharType="separate"/>
        </w:r>
        <w:r w:rsidR="001E2E05">
          <w:rPr>
            <w:noProof/>
            <w:webHidden/>
            <w:lang w:val="es-ES"/>
          </w:rPr>
          <w:t>181</w:t>
        </w:r>
        <w:r w:rsidRPr="005A7041">
          <w:rPr>
            <w:noProof/>
            <w:webHidden/>
            <w:lang w:val="es-ES"/>
          </w:rPr>
          <w:fldChar w:fldCharType="end"/>
        </w:r>
      </w:hyperlink>
    </w:p>
    <w:p w14:paraId="2386B997" w14:textId="2AF14821"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18" w:history="1">
        <w:r w:rsidRPr="005A7041">
          <w:rPr>
            <w:rStyle w:val="Hyperlink"/>
            <w:rFonts w:cs="Times New Roman"/>
            <w:noProof/>
            <w:lang w:val="es-ES"/>
          </w:rPr>
          <w:t>10.</w:t>
        </w:r>
        <w:r w:rsidRPr="005A7041">
          <w:rPr>
            <w:rFonts w:eastAsiaTheme="minorEastAsia" w:cstheme="minorBidi"/>
            <w:smallCaps w:val="0"/>
            <w:noProof/>
            <w:sz w:val="24"/>
            <w:szCs w:val="24"/>
            <w:lang w:val="es-ES"/>
          </w:rPr>
          <w:tab/>
        </w:r>
        <w:r w:rsidRPr="005A7041">
          <w:rPr>
            <w:rStyle w:val="Hyperlink"/>
            <w:noProof/>
            <w:lang w:val="es-ES"/>
          </w:rPr>
          <w:t>Riesgos del Contratante y del Contratista</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_Toc122680818 \h </w:instrText>
        </w:r>
        <w:r w:rsidRPr="005A7041">
          <w:rPr>
            <w:noProof/>
            <w:webHidden/>
            <w:lang w:val="es-ES"/>
          </w:rPr>
        </w:r>
        <w:r w:rsidRPr="005A7041">
          <w:rPr>
            <w:noProof/>
            <w:webHidden/>
            <w:lang w:val="es-ES"/>
          </w:rPr>
          <w:fldChar w:fldCharType="separate"/>
        </w:r>
        <w:r w:rsidR="001E2E05">
          <w:rPr>
            <w:noProof/>
            <w:webHidden/>
            <w:lang w:val="es-ES"/>
          </w:rPr>
          <w:t>188</w:t>
        </w:r>
        <w:r w:rsidRPr="005A7041">
          <w:rPr>
            <w:noProof/>
            <w:webHidden/>
            <w:lang w:val="es-ES"/>
          </w:rPr>
          <w:fldChar w:fldCharType="end"/>
        </w:r>
      </w:hyperlink>
    </w:p>
    <w:p w14:paraId="028A958C" w14:textId="25FAEBB4"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19" w:history="1">
        <w:r w:rsidRPr="005A7041">
          <w:rPr>
            <w:rStyle w:val="Hyperlink"/>
            <w:rFonts w:cs="Times New Roman"/>
            <w:noProof/>
            <w:lang w:val="es-ES"/>
          </w:rPr>
          <w:t>11.</w:t>
        </w:r>
        <w:r w:rsidRPr="005A7041">
          <w:rPr>
            <w:rFonts w:eastAsiaTheme="minorEastAsia" w:cstheme="minorBidi"/>
            <w:smallCaps w:val="0"/>
            <w:noProof/>
            <w:sz w:val="24"/>
            <w:szCs w:val="24"/>
            <w:lang w:val="es-ES"/>
          </w:rPr>
          <w:tab/>
        </w:r>
        <w:r w:rsidRPr="005A7041">
          <w:rPr>
            <w:rStyle w:val="Hyperlink"/>
            <w:noProof/>
            <w:lang w:val="es-ES"/>
          </w:rPr>
          <w:t>Riesgos del Contratante</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_Toc122680819 \h </w:instrText>
        </w:r>
        <w:r w:rsidRPr="005A7041">
          <w:rPr>
            <w:noProof/>
            <w:webHidden/>
            <w:lang w:val="es-ES"/>
          </w:rPr>
        </w:r>
        <w:r w:rsidRPr="005A7041">
          <w:rPr>
            <w:noProof/>
            <w:webHidden/>
            <w:lang w:val="es-ES"/>
          </w:rPr>
          <w:fldChar w:fldCharType="separate"/>
        </w:r>
        <w:r w:rsidR="001E2E05">
          <w:rPr>
            <w:noProof/>
            <w:webHidden/>
            <w:lang w:val="es-ES"/>
          </w:rPr>
          <w:t>188</w:t>
        </w:r>
        <w:r w:rsidRPr="005A7041">
          <w:rPr>
            <w:noProof/>
            <w:webHidden/>
            <w:lang w:val="es-ES"/>
          </w:rPr>
          <w:fldChar w:fldCharType="end"/>
        </w:r>
      </w:hyperlink>
    </w:p>
    <w:p w14:paraId="1997DE79" w14:textId="26DF77F4"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20" w:history="1">
        <w:r w:rsidRPr="005A7041">
          <w:rPr>
            <w:rStyle w:val="Hyperlink"/>
            <w:rFonts w:cs="Times New Roman"/>
            <w:noProof/>
            <w:lang w:val="es-ES"/>
          </w:rPr>
          <w:t>12.</w:t>
        </w:r>
        <w:r w:rsidRPr="005A7041">
          <w:rPr>
            <w:rFonts w:eastAsiaTheme="minorEastAsia" w:cstheme="minorBidi"/>
            <w:smallCaps w:val="0"/>
            <w:noProof/>
            <w:sz w:val="24"/>
            <w:szCs w:val="24"/>
            <w:lang w:val="es-ES"/>
          </w:rPr>
          <w:tab/>
        </w:r>
        <w:r w:rsidRPr="005A7041">
          <w:rPr>
            <w:rStyle w:val="Hyperlink"/>
            <w:noProof/>
            <w:lang w:val="es-ES"/>
          </w:rPr>
          <w:t>Riesgos del Contratista</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_Toc122680820 \h </w:instrText>
        </w:r>
        <w:r w:rsidRPr="005A7041">
          <w:rPr>
            <w:noProof/>
            <w:webHidden/>
            <w:lang w:val="es-ES"/>
          </w:rPr>
        </w:r>
        <w:r w:rsidRPr="005A7041">
          <w:rPr>
            <w:noProof/>
            <w:webHidden/>
            <w:lang w:val="es-ES"/>
          </w:rPr>
          <w:fldChar w:fldCharType="separate"/>
        </w:r>
        <w:r w:rsidR="001E2E05">
          <w:rPr>
            <w:noProof/>
            <w:webHidden/>
            <w:lang w:val="es-ES"/>
          </w:rPr>
          <w:t>189</w:t>
        </w:r>
        <w:r w:rsidRPr="005A7041">
          <w:rPr>
            <w:noProof/>
            <w:webHidden/>
            <w:lang w:val="es-ES"/>
          </w:rPr>
          <w:fldChar w:fldCharType="end"/>
        </w:r>
      </w:hyperlink>
    </w:p>
    <w:p w14:paraId="723E8DCA" w14:textId="12EE093C"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21" w:history="1">
        <w:r w:rsidRPr="005A7041">
          <w:rPr>
            <w:rStyle w:val="Hyperlink"/>
            <w:rFonts w:cs="Times New Roman"/>
            <w:noProof/>
            <w:lang w:val="es-ES"/>
          </w:rPr>
          <w:t>13.</w:t>
        </w:r>
        <w:r w:rsidRPr="005A7041">
          <w:rPr>
            <w:rFonts w:eastAsiaTheme="minorEastAsia" w:cstheme="minorBidi"/>
            <w:smallCaps w:val="0"/>
            <w:noProof/>
            <w:sz w:val="24"/>
            <w:szCs w:val="24"/>
            <w:lang w:val="es-ES"/>
          </w:rPr>
          <w:tab/>
        </w:r>
        <w:r w:rsidRPr="005A7041">
          <w:rPr>
            <w:rStyle w:val="Hyperlink"/>
            <w:noProof/>
            <w:lang w:val="es-ES"/>
          </w:rPr>
          <w:t>Seguros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_Toc122680821 \h </w:instrText>
        </w:r>
        <w:r w:rsidRPr="005A7041">
          <w:rPr>
            <w:noProof/>
            <w:webHidden/>
            <w:lang w:val="es-ES"/>
          </w:rPr>
        </w:r>
        <w:r w:rsidRPr="005A7041">
          <w:rPr>
            <w:noProof/>
            <w:webHidden/>
            <w:lang w:val="es-ES"/>
          </w:rPr>
          <w:fldChar w:fldCharType="separate"/>
        </w:r>
        <w:r w:rsidR="001E2E05">
          <w:rPr>
            <w:noProof/>
            <w:webHidden/>
            <w:lang w:val="es-ES"/>
          </w:rPr>
          <w:t>189</w:t>
        </w:r>
        <w:r w:rsidRPr="005A7041">
          <w:rPr>
            <w:noProof/>
            <w:webHidden/>
            <w:lang w:val="es-ES"/>
          </w:rPr>
          <w:fldChar w:fldCharType="end"/>
        </w:r>
      </w:hyperlink>
    </w:p>
    <w:p w14:paraId="64D27A50" w14:textId="1C64FB07"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22" w:history="1">
        <w:r w:rsidRPr="005A7041">
          <w:rPr>
            <w:rStyle w:val="Hyperlink"/>
            <w:rFonts w:cs="Times New Roman"/>
            <w:noProof/>
            <w:lang w:val="es-ES"/>
          </w:rPr>
          <w:t>14.</w:t>
        </w:r>
        <w:r w:rsidRPr="005A7041">
          <w:rPr>
            <w:rFonts w:eastAsiaTheme="minorEastAsia" w:cstheme="minorBidi"/>
            <w:smallCaps w:val="0"/>
            <w:noProof/>
            <w:sz w:val="24"/>
            <w:szCs w:val="24"/>
            <w:lang w:val="es-ES"/>
          </w:rPr>
          <w:tab/>
        </w:r>
        <w:r w:rsidRPr="005A7041">
          <w:rPr>
            <w:rStyle w:val="Hyperlink"/>
            <w:noProof/>
            <w:lang w:val="es-ES"/>
          </w:rPr>
          <w:t>Informes  sobre el Lugar de las Obras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_Toc122680822 \h </w:instrText>
        </w:r>
        <w:r w:rsidRPr="005A7041">
          <w:rPr>
            <w:noProof/>
            <w:webHidden/>
            <w:lang w:val="es-ES"/>
          </w:rPr>
        </w:r>
        <w:r w:rsidRPr="005A7041">
          <w:rPr>
            <w:noProof/>
            <w:webHidden/>
            <w:lang w:val="es-ES"/>
          </w:rPr>
          <w:fldChar w:fldCharType="separate"/>
        </w:r>
        <w:r w:rsidR="001E2E05">
          <w:rPr>
            <w:noProof/>
            <w:webHidden/>
            <w:lang w:val="es-ES"/>
          </w:rPr>
          <w:t>190</w:t>
        </w:r>
        <w:r w:rsidRPr="005A7041">
          <w:rPr>
            <w:noProof/>
            <w:webHidden/>
            <w:lang w:val="es-ES"/>
          </w:rPr>
          <w:fldChar w:fldCharType="end"/>
        </w:r>
      </w:hyperlink>
    </w:p>
    <w:p w14:paraId="79AB39AF" w14:textId="7B3B11EC"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23" w:history="1">
        <w:r w:rsidRPr="005A7041">
          <w:rPr>
            <w:rStyle w:val="Hyperlink"/>
            <w:rFonts w:cs="Times New Roman"/>
            <w:noProof/>
            <w:lang w:val="es-ES"/>
          </w:rPr>
          <w:t>15.</w:t>
        </w:r>
        <w:r w:rsidRPr="005A7041">
          <w:rPr>
            <w:rFonts w:eastAsiaTheme="minorEastAsia" w:cstheme="minorBidi"/>
            <w:smallCaps w:val="0"/>
            <w:noProof/>
            <w:sz w:val="24"/>
            <w:szCs w:val="24"/>
            <w:lang w:val="es-ES"/>
          </w:rPr>
          <w:tab/>
        </w:r>
        <w:r w:rsidRPr="005A7041">
          <w:rPr>
            <w:rStyle w:val="Hyperlink"/>
            <w:noProof/>
            <w:lang w:val="es-ES"/>
          </w:rPr>
          <w:t>Construcción de las Obras por el Contratista</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_Toc122680823 \h </w:instrText>
        </w:r>
        <w:r w:rsidRPr="005A7041">
          <w:rPr>
            <w:noProof/>
            <w:webHidden/>
            <w:lang w:val="es-ES"/>
          </w:rPr>
        </w:r>
        <w:r w:rsidRPr="005A7041">
          <w:rPr>
            <w:noProof/>
            <w:webHidden/>
            <w:lang w:val="es-ES"/>
          </w:rPr>
          <w:fldChar w:fldCharType="separate"/>
        </w:r>
        <w:r w:rsidR="001E2E05">
          <w:rPr>
            <w:noProof/>
            <w:webHidden/>
            <w:lang w:val="es-ES"/>
          </w:rPr>
          <w:t>190</w:t>
        </w:r>
        <w:r w:rsidRPr="005A7041">
          <w:rPr>
            <w:noProof/>
            <w:webHidden/>
            <w:lang w:val="es-ES"/>
          </w:rPr>
          <w:fldChar w:fldCharType="end"/>
        </w:r>
      </w:hyperlink>
    </w:p>
    <w:p w14:paraId="38D0DA9F" w14:textId="7940C5A8"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24" w:history="1">
        <w:r w:rsidRPr="005A7041">
          <w:rPr>
            <w:rStyle w:val="Hyperlink"/>
            <w:rFonts w:cs="Times New Roman"/>
            <w:noProof/>
            <w:lang w:val="es-ES"/>
          </w:rPr>
          <w:t>16.</w:t>
        </w:r>
        <w:r w:rsidRPr="005A7041">
          <w:rPr>
            <w:rFonts w:eastAsiaTheme="minorEastAsia" w:cstheme="minorBidi"/>
            <w:smallCaps w:val="0"/>
            <w:noProof/>
            <w:sz w:val="24"/>
            <w:szCs w:val="24"/>
            <w:lang w:val="es-ES"/>
          </w:rPr>
          <w:tab/>
        </w:r>
        <w:r w:rsidRPr="005A7041">
          <w:rPr>
            <w:rStyle w:val="Hyperlink"/>
            <w:noProof/>
            <w:lang w:val="es-ES"/>
          </w:rPr>
          <w:t>Terminación de las Obras  en la fecha prevista</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_Toc122680824 \h </w:instrText>
        </w:r>
        <w:r w:rsidRPr="005A7041">
          <w:rPr>
            <w:noProof/>
            <w:webHidden/>
            <w:lang w:val="es-ES"/>
          </w:rPr>
        </w:r>
        <w:r w:rsidRPr="005A7041">
          <w:rPr>
            <w:noProof/>
            <w:webHidden/>
            <w:lang w:val="es-ES"/>
          </w:rPr>
          <w:fldChar w:fldCharType="separate"/>
        </w:r>
        <w:r w:rsidR="001E2E05">
          <w:rPr>
            <w:noProof/>
            <w:webHidden/>
            <w:lang w:val="es-ES"/>
          </w:rPr>
          <w:t>190</w:t>
        </w:r>
        <w:r w:rsidRPr="005A7041">
          <w:rPr>
            <w:noProof/>
            <w:webHidden/>
            <w:lang w:val="es-ES"/>
          </w:rPr>
          <w:fldChar w:fldCharType="end"/>
        </w:r>
      </w:hyperlink>
    </w:p>
    <w:p w14:paraId="3F5FDCE7" w14:textId="6FA6652D"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25" w:history="1">
        <w:r w:rsidRPr="005A7041">
          <w:rPr>
            <w:rStyle w:val="Hyperlink"/>
            <w:rFonts w:cs="Times New Roman"/>
            <w:noProof/>
            <w:lang w:val="es-ES"/>
          </w:rPr>
          <w:t>17.</w:t>
        </w:r>
        <w:r w:rsidRPr="005A7041">
          <w:rPr>
            <w:rFonts w:eastAsiaTheme="minorEastAsia" w:cstheme="minorBidi"/>
            <w:smallCaps w:val="0"/>
            <w:noProof/>
            <w:sz w:val="24"/>
            <w:szCs w:val="24"/>
            <w:lang w:val="es-ES"/>
          </w:rPr>
          <w:tab/>
        </w:r>
        <w:r w:rsidRPr="005A7041">
          <w:rPr>
            <w:rStyle w:val="Hyperlink"/>
            <w:noProof/>
            <w:lang w:val="es-ES"/>
          </w:rPr>
          <w:t>Aprobación por el Gerente del Proyecto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_Toc122680825 \h </w:instrText>
        </w:r>
        <w:r w:rsidRPr="005A7041">
          <w:rPr>
            <w:noProof/>
            <w:webHidden/>
            <w:lang w:val="es-ES"/>
          </w:rPr>
        </w:r>
        <w:r w:rsidRPr="005A7041">
          <w:rPr>
            <w:noProof/>
            <w:webHidden/>
            <w:lang w:val="es-ES"/>
          </w:rPr>
          <w:fldChar w:fldCharType="separate"/>
        </w:r>
        <w:r w:rsidR="001E2E05">
          <w:rPr>
            <w:noProof/>
            <w:webHidden/>
            <w:lang w:val="es-ES"/>
          </w:rPr>
          <w:t>191</w:t>
        </w:r>
        <w:r w:rsidRPr="005A7041">
          <w:rPr>
            <w:noProof/>
            <w:webHidden/>
            <w:lang w:val="es-ES"/>
          </w:rPr>
          <w:fldChar w:fldCharType="end"/>
        </w:r>
      </w:hyperlink>
    </w:p>
    <w:p w14:paraId="5BAA6D46" w14:textId="46A26B41"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26" w:history="1">
        <w:r w:rsidRPr="005A7041">
          <w:rPr>
            <w:rStyle w:val="Hyperlink"/>
            <w:rFonts w:cs="Times New Roman"/>
            <w:noProof/>
            <w:lang w:val="es-ES"/>
          </w:rPr>
          <w:t>18.</w:t>
        </w:r>
        <w:r w:rsidRPr="005A7041">
          <w:rPr>
            <w:rFonts w:eastAsiaTheme="minorEastAsia" w:cstheme="minorBidi"/>
            <w:smallCaps w:val="0"/>
            <w:noProof/>
            <w:sz w:val="24"/>
            <w:szCs w:val="24"/>
            <w:lang w:val="es-ES"/>
          </w:rPr>
          <w:tab/>
        </w:r>
        <w:r w:rsidRPr="005A7041">
          <w:rPr>
            <w:rStyle w:val="Hyperlink"/>
            <w:noProof/>
            <w:lang w:val="es-ES"/>
          </w:rPr>
          <w:t>Salud, Seguridad y Protección del Ambiente</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_Toc122680826 \h </w:instrText>
        </w:r>
        <w:r w:rsidRPr="005A7041">
          <w:rPr>
            <w:noProof/>
            <w:webHidden/>
            <w:lang w:val="es-ES"/>
          </w:rPr>
        </w:r>
        <w:r w:rsidRPr="005A7041">
          <w:rPr>
            <w:noProof/>
            <w:webHidden/>
            <w:lang w:val="es-ES"/>
          </w:rPr>
          <w:fldChar w:fldCharType="separate"/>
        </w:r>
        <w:r w:rsidR="001E2E05">
          <w:rPr>
            <w:noProof/>
            <w:webHidden/>
            <w:lang w:val="es-ES"/>
          </w:rPr>
          <w:t>191</w:t>
        </w:r>
        <w:r w:rsidRPr="005A7041">
          <w:rPr>
            <w:noProof/>
            <w:webHidden/>
            <w:lang w:val="es-ES"/>
          </w:rPr>
          <w:fldChar w:fldCharType="end"/>
        </w:r>
      </w:hyperlink>
    </w:p>
    <w:p w14:paraId="342EEABA" w14:textId="4A0D365B"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27" w:history="1">
        <w:r w:rsidRPr="005A7041">
          <w:rPr>
            <w:rStyle w:val="Hyperlink"/>
            <w:rFonts w:cs="Times New Roman"/>
            <w:noProof/>
            <w:lang w:val="es-ES"/>
          </w:rPr>
          <w:t>20.</w:t>
        </w:r>
        <w:r w:rsidRPr="005A7041">
          <w:rPr>
            <w:rFonts w:eastAsiaTheme="minorEastAsia" w:cstheme="minorBidi"/>
            <w:smallCaps w:val="0"/>
            <w:noProof/>
            <w:sz w:val="24"/>
            <w:szCs w:val="24"/>
            <w:lang w:val="es-ES"/>
          </w:rPr>
          <w:tab/>
        </w:r>
        <w:r w:rsidRPr="005A7041">
          <w:rPr>
            <w:rStyle w:val="Hyperlink"/>
            <w:noProof/>
            <w:lang w:val="es-ES"/>
          </w:rPr>
          <w:t>Posesión del Lugar de las Obras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_Toc122680827 \h </w:instrText>
        </w:r>
        <w:r w:rsidRPr="005A7041">
          <w:rPr>
            <w:noProof/>
            <w:webHidden/>
            <w:lang w:val="es-ES"/>
          </w:rPr>
        </w:r>
        <w:r w:rsidRPr="005A7041">
          <w:rPr>
            <w:noProof/>
            <w:webHidden/>
            <w:lang w:val="es-ES"/>
          </w:rPr>
          <w:fldChar w:fldCharType="separate"/>
        </w:r>
        <w:r w:rsidR="001E2E05">
          <w:rPr>
            <w:noProof/>
            <w:webHidden/>
            <w:lang w:val="es-ES"/>
          </w:rPr>
          <w:t>195</w:t>
        </w:r>
        <w:r w:rsidRPr="005A7041">
          <w:rPr>
            <w:noProof/>
            <w:webHidden/>
            <w:lang w:val="es-ES"/>
          </w:rPr>
          <w:fldChar w:fldCharType="end"/>
        </w:r>
      </w:hyperlink>
    </w:p>
    <w:p w14:paraId="06EFA250" w14:textId="44A39A05"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28" w:history="1">
        <w:r w:rsidRPr="005A7041">
          <w:rPr>
            <w:rStyle w:val="Hyperlink"/>
            <w:rFonts w:cs="Times New Roman"/>
            <w:noProof/>
            <w:lang w:val="es-ES"/>
          </w:rPr>
          <w:t>21.</w:t>
        </w:r>
        <w:r w:rsidRPr="005A7041">
          <w:rPr>
            <w:rFonts w:eastAsiaTheme="minorEastAsia" w:cstheme="minorBidi"/>
            <w:smallCaps w:val="0"/>
            <w:noProof/>
            <w:sz w:val="24"/>
            <w:szCs w:val="24"/>
            <w:lang w:val="es-ES"/>
          </w:rPr>
          <w:tab/>
        </w:r>
        <w:r w:rsidRPr="005A7041">
          <w:rPr>
            <w:rStyle w:val="Hyperlink"/>
            <w:noProof/>
            <w:lang w:val="es-ES"/>
          </w:rPr>
          <w:t>Acceso al Lugar de las Obras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_Toc122680828 \h </w:instrText>
        </w:r>
        <w:r w:rsidRPr="005A7041">
          <w:rPr>
            <w:noProof/>
            <w:webHidden/>
            <w:lang w:val="es-ES"/>
          </w:rPr>
        </w:r>
        <w:r w:rsidRPr="005A7041">
          <w:rPr>
            <w:noProof/>
            <w:webHidden/>
            <w:lang w:val="es-ES"/>
          </w:rPr>
          <w:fldChar w:fldCharType="separate"/>
        </w:r>
        <w:r w:rsidR="001E2E05">
          <w:rPr>
            <w:noProof/>
            <w:webHidden/>
            <w:lang w:val="es-ES"/>
          </w:rPr>
          <w:t>195</w:t>
        </w:r>
        <w:r w:rsidRPr="005A7041">
          <w:rPr>
            <w:noProof/>
            <w:webHidden/>
            <w:lang w:val="es-ES"/>
          </w:rPr>
          <w:fldChar w:fldCharType="end"/>
        </w:r>
      </w:hyperlink>
    </w:p>
    <w:p w14:paraId="32328824" w14:textId="0BDC8D55"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29" w:history="1">
        <w:r w:rsidRPr="005A7041">
          <w:rPr>
            <w:rStyle w:val="Hyperlink"/>
            <w:rFonts w:cs="Times New Roman"/>
            <w:noProof/>
            <w:lang w:val="es-ES"/>
          </w:rPr>
          <w:t>22.</w:t>
        </w:r>
        <w:r w:rsidRPr="005A7041">
          <w:rPr>
            <w:rFonts w:eastAsiaTheme="minorEastAsia" w:cstheme="minorBidi"/>
            <w:smallCaps w:val="0"/>
            <w:noProof/>
            <w:sz w:val="24"/>
            <w:szCs w:val="24"/>
            <w:lang w:val="es-ES"/>
          </w:rPr>
          <w:tab/>
        </w:r>
        <w:r w:rsidRPr="005A7041">
          <w:rPr>
            <w:rStyle w:val="Hyperlink"/>
            <w:noProof/>
            <w:lang w:val="es-ES"/>
          </w:rPr>
          <w:t>Instrucciones, inspecciones y auditorías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_Toc122680829 \h </w:instrText>
        </w:r>
        <w:r w:rsidRPr="005A7041">
          <w:rPr>
            <w:noProof/>
            <w:webHidden/>
            <w:lang w:val="es-ES"/>
          </w:rPr>
        </w:r>
        <w:r w:rsidRPr="005A7041">
          <w:rPr>
            <w:noProof/>
            <w:webHidden/>
            <w:lang w:val="es-ES"/>
          </w:rPr>
          <w:fldChar w:fldCharType="separate"/>
        </w:r>
        <w:r w:rsidR="001E2E05">
          <w:rPr>
            <w:noProof/>
            <w:webHidden/>
            <w:lang w:val="es-ES"/>
          </w:rPr>
          <w:t>195</w:t>
        </w:r>
        <w:r w:rsidRPr="005A7041">
          <w:rPr>
            <w:noProof/>
            <w:webHidden/>
            <w:lang w:val="es-ES"/>
          </w:rPr>
          <w:fldChar w:fldCharType="end"/>
        </w:r>
      </w:hyperlink>
    </w:p>
    <w:p w14:paraId="579DA5F1" w14:textId="1B0D6192"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30" w:history="1">
        <w:r w:rsidRPr="005A7041">
          <w:rPr>
            <w:rStyle w:val="Hyperlink"/>
            <w:rFonts w:cs="Times New Roman"/>
            <w:noProof/>
            <w:lang w:val="es-ES"/>
          </w:rPr>
          <w:t>23.</w:t>
        </w:r>
        <w:r w:rsidRPr="005A7041">
          <w:rPr>
            <w:rFonts w:eastAsiaTheme="minorEastAsia" w:cstheme="minorBidi"/>
            <w:smallCaps w:val="0"/>
            <w:noProof/>
            <w:sz w:val="24"/>
            <w:szCs w:val="24"/>
            <w:lang w:val="es-ES"/>
          </w:rPr>
          <w:tab/>
        </w:r>
        <w:r w:rsidRPr="005A7041">
          <w:rPr>
            <w:rStyle w:val="Hyperlink"/>
            <w:noProof/>
            <w:lang w:val="es-ES"/>
          </w:rPr>
          <w:t>Selección del Conciliador</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_Toc122680830 \h </w:instrText>
        </w:r>
        <w:r w:rsidRPr="005A7041">
          <w:rPr>
            <w:noProof/>
            <w:webHidden/>
            <w:lang w:val="es-ES"/>
          </w:rPr>
        </w:r>
        <w:r w:rsidRPr="005A7041">
          <w:rPr>
            <w:noProof/>
            <w:webHidden/>
            <w:lang w:val="es-ES"/>
          </w:rPr>
          <w:fldChar w:fldCharType="separate"/>
        </w:r>
        <w:r w:rsidR="001E2E05">
          <w:rPr>
            <w:noProof/>
            <w:webHidden/>
            <w:lang w:val="es-ES"/>
          </w:rPr>
          <w:t>196</w:t>
        </w:r>
        <w:r w:rsidRPr="005A7041">
          <w:rPr>
            <w:noProof/>
            <w:webHidden/>
            <w:lang w:val="es-ES"/>
          </w:rPr>
          <w:fldChar w:fldCharType="end"/>
        </w:r>
      </w:hyperlink>
    </w:p>
    <w:p w14:paraId="55F3F8B9" w14:textId="12A0732E"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31" w:history="1">
        <w:r w:rsidRPr="005A7041">
          <w:rPr>
            <w:rStyle w:val="Hyperlink"/>
            <w:rFonts w:cs="Times New Roman"/>
            <w:noProof/>
            <w:lang w:val="es-ES"/>
          </w:rPr>
          <w:t>24.</w:t>
        </w:r>
        <w:r w:rsidRPr="005A7041">
          <w:rPr>
            <w:rFonts w:eastAsiaTheme="minorEastAsia" w:cstheme="minorBidi"/>
            <w:smallCaps w:val="0"/>
            <w:noProof/>
            <w:sz w:val="24"/>
            <w:szCs w:val="24"/>
            <w:lang w:val="es-ES"/>
          </w:rPr>
          <w:tab/>
        </w:r>
        <w:r w:rsidRPr="005A7041">
          <w:rPr>
            <w:rStyle w:val="Hyperlink"/>
            <w:noProof/>
            <w:lang w:val="es-ES"/>
          </w:rPr>
          <w:t>Procedimiento-tos para la solución de controversias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_Toc122680831 \h </w:instrText>
        </w:r>
        <w:r w:rsidRPr="005A7041">
          <w:rPr>
            <w:noProof/>
            <w:webHidden/>
            <w:lang w:val="es-ES"/>
          </w:rPr>
        </w:r>
        <w:r w:rsidRPr="005A7041">
          <w:rPr>
            <w:noProof/>
            <w:webHidden/>
            <w:lang w:val="es-ES"/>
          </w:rPr>
          <w:fldChar w:fldCharType="separate"/>
        </w:r>
        <w:r w:rsidR="001E2E05">
          <w:rPr>
            <w:noProof/>
            <w:webHidden/>
            <w:lang w:val="es-ES"/>
          </w:rPr>
          <w:t>196</w:t>
        </w:r>
        <w:r w:rsidRPr="005A7041">
          <w:rPr>
            <w:noProof/>
            <w:webHidden/>
            <w:lang w:val="es-ES"/>
          </w:rPr>
          <w:fldChar w:fldCharType="end"/>
        </w:r>
      </w:hyperlink>
    </w:p>
    <w:p w14:paraId="0B99B9CF" w14:textId="2BDD193C"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32" w:history="1">
        <w:r w:rsidRPr="005A7041">
          <w:rPr>
            <w:rStyle w:val="Hyperlink"/>
            <w:rFonts w:cs="Times New Roman"/>
            <w:noProof/>
            <w:lang w:val="es-ES"/>
          </w:rPr>
          <w:t>25.</w:t>
        </w:r>
        <w:r w:rsidRPr="005A7041">
          <w:rPr>
            <w:rFonts w:eastAsiaTheme="minorEastAsia" w:cstheme="minorBidi"/>
            <w:smallCaps w:val="0"/>
            <w:noProof/>
            <w:sz w:val="24"/>
            <w:szCs w:val="24"/>
            <w:lang w:val="es-ES"/>
          </w:rPr>
          <w:tab/>
        </w:r>
        <w:r w:rsidRPr="005A7041">
          <w:rPr>
            <w:rStyle w:val="Hyperlink"/>
            <w:noProof/>
            <w:lang w:val="es-ES"/>
          </w:rPr>
          <w:t>Fraude y Corrupción</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_Toc122680832 \h </w:instrText>
        </w:r>
        <w:r w:rsidRPr="005A7041">
          <w:rPr>
            <w:noProof/>
            <w:webHidden/>
            <w:lang w:val="es-ES"/>
          </w:rPr>
        </w:r>
        <w:r w:rsidRPr="005A7041">
          <w:rPr>
            <w:noProof/>
            <w:webHidden/>
            <w:lang w:val="es-ES"/>
          </w:rPr>
          <w:fldChar w:fldCharType="separate"/>
        </w:r>
        <w:r w:rsidR="001E2E05">
          <w:rPr>
            <w:noProof/>
            <w:webHidden/>
            <w:lang w:val="es-ES"/>
          </w:rPr>
          <w:t>197</w:t>
        </w:r>
        <w:r w:rsidRPr="005A7041">
          <w:rPr>
            <w:noProof/>
            <w:webHidden/>
            <w:lang w:val="es-ES"/>
          </w:rPr>
          <w:fldChar w:fldCharType="end"/>
        </w:r>
      </w:hyperlink>
    </w:p>
    <w:p w14:paraId="237A038E" w14:textId="7949A76E"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33" w:history="1">
        <w:r w:rsidRPr="005A7041">
          <w:rPr>
            <w:rStyle w:val="Hyperlink"/>
            <w:rFonts w:cs="Times New Roman"/>
            <w:noProof/>
            <w:lang w:val="es-ES"/>
          </w:rPr>
          <w:t>26.</w:t>
        </w:r>
        <w:r w:rsidRPr="005A7041">
          <w:rPr>
            <w:rFonts w:eastAsiaTheme="minorEastAsia" w:cstheme="minorBidi"/>
            <w:smallCaps w:val="0"/>
            <w:noProof/>
            <w:sz w:val="24"/>
            <w:szCs w:val="24"/>
            <w:lang w:val="es-ES"/>
          </w:rPr>
          <w:tab/>
        </w:r>
        <w:r w:rsidRPr="005A7041">
          <w:rPr>
            <w:rStyle w:val="Hyperlink"/>
            <w:noProof/>
            <w:lang w:val="es-ES"/>
          </w:rPr>
          <w:t>Envolvimiento de las Partes Interesadas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_Toc122680833 \h </w:instrText>
        </w:r>
        <w:r w:rsidRPr="005A7041">
          <w:rPr>
            <w:noProof/>
            <w:webHidden/>
            <w:lang w:val="es-ES"/>
          </w:rPr>
        </w:r>
        <w:r w:rsidRPr="005A7041">
          <w:rPr>
            <w:noProof/>
            <w:webHidden/>
            <w:lang w:val="es-ES"/>
          </w:rPr>
          <w:fldChar w:fldCharType="separate"/>
        </w:r>
        <w:r w:rsidR="001E2E05">
          <w:rPr>
            <w:noProof/>
            <w:webHidden/>
            <w:lang w:val="es-ES"/>
          </w:rPr>
          <w:t>197</w:t>
        </w:r>
        <w:r w:rsidRPr="005A7041">
          <w:rPr>
            <w:noProof/>
            <w:webHidden/>
            <w:lang w:val="es-ES"/>
          </w:rPr>
          <w:fldChar w:fldCharType="end"/>
        </w:r>
      </w:hyperlink>
    </w:p>
    <w:p w14:paraId="1AE731C2" w14:textId="1A013E56"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34" w:history="1">
        <w:r w:rsidRPr="005A7041">
          <w:rPr>
            <w:rStyle w:val="Hyperlink"/>
            <w:rFonts w:cs="Times New Roman"/>
            <w:noProof/>
            <w:lang w:val="es-ES"/>
          </w:rPr>
          <w:t>27.</w:t>
        </w:r>
        <w:r w:rsidRPr="005A7041">
          <w:rPr>
            <w:rFonts w:eastAsiaTheme="minorEastAsia" w:cstheme="minorBidi"/>
            <w:smallCaps w:val="0"/>
            <w:noProof/>
            <w:sz w:val="24"/>
            <w:szCs w:val="24"/>
            <w:lang w:val="es-ES"/>
          </w:rPr>
          <w:tab/>
        </w:r>
        <w:r w:rsidRPr="005A7041">
          <w:rPr>
            <w:rStyle w:val="Hyperlink"/>
            <w:noProof/>
            <w:lang w:val="es-ES"/>
          </w:rPr>
          <w:t>Proveedores (que no son Sub-contratistas)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_Toc122680834 \h </w:instrText>
        </w:r>
        <w:r w:rsidRPr="005A7041">
          <w:rPr>
            <w:noProof/>
            <w:webHidden/>
            <w:lang w:val="es-ES"/>
          </w:rPr>
        </w:r>
        <w:r w:rsidRPr="005A7041">
          <w:rPr>
            <w:noProof/>
            <w:webHidden/>
            <w:lang w:val="es-ES"/>
          </w:rPr>
          <w:fldChar w:fldCharType="separate"/>
        </w:r>
        <w:r w:rsidR="001E2E05">
          <w:rPr>
            <w:noProof/>
            <w:webHidden/>
            <w:lang w:val="es-ES"/>
          </w:rPr>
          <w:t>197</w:t>
        </w:r>
        <w:r w:rsidRPr="005A7041">
          <w:rPr>
            <w:noProof/>
            <w:webHidden/>
            <w:lang w:val="es-ES"/>
          </w:rPr>
          <w:fldChar w:fldCharType="end"/>
        </w:r>
      </w:hyperlink>
    </w:p>
    <w:p w14:paraId="326CAAC8" w14:textId="583E8589"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35" w:history="1">
        <w:r w:rsidRPr="005A7041">
          <w:rPr>
            <w:rStyle w:val="Hyperlink"/>
            <w:rFonts w:cs="Times New Roman"/>
            <w:noProof/>
            <w:lang w:val="es-ES"/>
          </w:rPr>
          <w:t>28.</w:t>
        </w:r>
        <w:r w:rsidRPr="005A7041">
          <w:rPr>
            <w:rFonts w:eastAsiaTheme="minorEastAsia" w:cstheme="minorBidi"/>
            <w:smallCaps w:val="0"/>
            <w:noProof/>
            <w:sz w:val="24"/>
            <w:szCs w:val="24"/>
            <w:lang w:val="es-ES"/>
          </w:rPr>
          <w:tab/>
        </w:r>
        <w:r w:rsidRPr="005A7041">
          <w:rPr>
            <w:rStyle w:val="Hyperlink"/>
            <w:noProof/>
            <w:lang w:val="es-ES"/>
          </w:rPr>
          <w:t>Normas de Conducta</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_Toc122680835 \h </w:instrText>
        </w:r>
        <w:r w:rsidRPr="005A7041">
          <w:rPr>
            <w:noProof/>
            <w:webHidden/>
            <w:lang w:val="es-ES"/>
          </w:rPr>
        </w:r>
        <w:r w:rsidRPr="005A7041">
          <w:rPr>
            <w:noProof/>
            <w:webHidden/>
            <w:lang w:val="es-ES"/>
          </w:rPr>
          <w:fldChar w:fldCharType="separate"/>
        </w:r>
        <w:r w:rsidR="001E2E05">
          <w:rPr>
            <w:noProof/>
            <w:webHidden/>
            <w:lang w:val="es-ES"/>
          </w:rPr>
          <w:t>198</w:t>
        </w:r>
        <w:r w:rsidRPr="005A7041">
          <w:rPr>
            <w:noProof/>
            <w:webHidden/>
            <w:lang w:val="es-ES"/>
          </w:rPr>
          <w:fldChar w:fldCharType="end"/>
        </w:r>
      </w:hyperlink>
    </w:p>
    <w:p w14:paraId="0DE08331" w14:textId="35C6A373"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36" w:history="1">
        <w:r w:rsidRPr="005A7041">
          <w:rPr>
            <w:rStyle w:val="Hyperlink"/>
            <w:rFonts w:cs="Times New Roman"/>
            <w:noProof/>
            <w:lang w:val="es-ES"/>
          </w:rPr>
          <w:t>29.</w:t>
        </w:r>
        <w:r w:rsidRPr="005A7041">
          <w:rPr>
            <w:rFonts w:eastAsiaTheme="minorEastAsia" w:cstheme="minorBidi"/>
            <w:smallCaps w:val="0"/>
            <w:noProof/>
            <w:sz w:val="24"/>
            <w:szCs w:val="24"/>
            <w:lang w:val="es-ES"/>
          </w:rPr>
          <w:tab/>
        </w:r>
        <w:r w:rsidRPr="005A7041">
          <w:rPr>
            <w:rStyle w:val="Hyperlink"/>
            <w:noProof/>
            <w:lang w:val="es-ES"/>
          </w:rPr>
          <w:t>Seguridad en el Lugar de las Obras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_Toc122680836 \h </w:instrText>
        </w:r>
        <w:r w:rsidRPr="005A7041">
          <w:rPr>
            <w:noProof/>
            <w:webHidden/>
            <w:lang w:val="es-ES"/>
          </w:rPr>
        </w:r>
        <w:r w:rsidRPr="005A7041">
          <w:rPr>
            <w:noProof/>
            <w:webHidden/>
            <w:lang w:val="es-ES"/>
          </w:rPr>
          <w:fldChar w:fldCharType="separate"/>
        </w:r>
        <w:r w:rsidR="001E2E05">
          <w:rPr>
            <w:noProof/>
            <w:webHidden/>
            <w:lang w:val="es-ES"/>
          </w:rPr>
          <w:t>199</w:t>
        </w:r>
        <w:r w:rsidRPr="005A7041">
          <w:rPr>
            <w:noProof/>
            <w:webHidden/>
            <w:lang w:val="es-ES"/>
          </w:rPr>
          <w:fldChar w:fldCharType="end"/>
        </w:r>
      </w:hyperlink>
    </w:p>
    <w:p w14:paraId="79159BAE" w14:textId="1B345809" w:rsidR="00E37D1F" w:rsidRPr="005A7041" w:rsidRDefault="00E37D1F">
      <w:pPr>
        <w:pStyle w:val="TOC1"/>
        <w:tabs>
          <w:tab w:val="right" w:leader="dot" w:pos="10070"/>
        </w:tabs>
        <w:rPr>
          <w:rFonts w:eastAsiaTheme="minorEastAsia" w:cstheme="minorBidi"/>
          <w:b w:val="0"/>
          <w:bCs w:val="0"/>
          <w:caps w:val="0"/>
          <w:noProof/>
          <w:sz w:val="24"/>
          <w:szCs w:val="24"/>
          <w:lang w:val="es-ES"/>
        </w:rPr>
      </w:pPr>
      <w:hyperlink w:anchor="_Toc122680837" w:history="1">
        <w:r w:rsidRPr="005A7041">
          <w:rPr>
            <w:rStyle w:val="Hyperlink"/>
            <w:noProof/>
            <w:lang w:val="es-ES"/>
          </w:rPr>
          <w:t>B. Control de Plazos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_Toc122680837 \h </w:instrText>
        </w:r>
        <w:r w:rsidRPr="005A7041">
          <w:rPr>
            <w:noProof/>
            <w:webHidden/>
            <w:lang w:val="es-ES"/>
          </w:rPr>
        </w:r>
        <w:r w:rsidRPr="005A7041">
          <w:rPr>
            <w:noProof/>
            <w:webHidden/>
            <w:lang w:val="es-ES"/>
          </w:rPr>
          <w:fldChar w:fldCharType="separate"/>
        </w:r>
        <w:r w:rsidR="001E2E05">
          <w:rPr>
            <w:noProof/>
            <w:webHidden/>
            <w:lang w:val="es-ES"/>
          </w:rPr>
          <w:t>200</w:t>
        </w:r>
        <w:r w:rsidRPr="005A7041">
          <w:rPr>
            <w:noProof/>
            <w:webHidden/>
            <w:lang w:val="es-ES"/>
          </w:rPr>
          <w:fldChar w:fldCharType="end"/>
        </w:r>
      </w:hyperlink>
    </w:p>
    <w:p w14:paraId="4D025AD8" w14:textId="35200198"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38" w:history="1">
        <w:r w:rsidRPr="005A7041">
          <w:rPr>
            <w:rStyle w:val="Hyperlink"/>
            <w:rFonts w:cs="Times New Roman"/>
            <w:noProof/>
            <w:lang w:val="es-ES"/>
          </w:rPr>
          <w:t>30.</w:t>
        </w:r>
        <w:r w:rsidRPr="005A7041">
          <w:rPr>
            <w:rFonts w:eastAsiaTheme="minorEastAsia" w:cstheme="minorBidi"/>
            <w:smallCaps w:val="0"/>
            <w:noProof/>
            <w:sz w:val="24"/>
            <w:szCs w:val="24"/>
            <w:lang w:val="es-ES"/>
          </w:rPr>
          <w:tab/>
        </w:r>
        <w:r w:rsidRPr="005A7041">
          <w:rPr>
            <w:rStyle w:val="Hyperlink"/>
            <w:noProof/>
            <w:lang w:val="es-ES"/>
          </w:rPr>
          <w:t>Programa e Informes de Avance</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_Toc122680838 \h </w:instrText>
        </w:r>
        <w:r w:rsidRPr="005A7041">
          <w:rPr>
            <w:noProof/>
            <w:webHidden/>
            <w:lang w:val="es-ES"/>
          </w:rPr>
        </w:r>
        <w:r w:rsidRPr="005A7041">
          <w:rPr>
            <w:noProof/>
            <w:webHidden/>
            <w:lang w:val="es-ES"/>
          </w:rPr>
          <w:fldChar w:fldCharType="separate"/>
        </w:r>
        <w:r w:rsidR="001E2E05">
          <w:rPr>
            <w:noProof/>
            <w:webHidden/>
            <w:lang w:val="es-ES"/>
          </w:rPr>
          <w:t>200</w:t>
        </w:r>
        <w:r w:rsidRPr="005A7041">
          <w:rPr>
            <w:noProof/>
            <w:webHidden/>
            <w:lang w:val="es-ES"/>
          </w:rPr>
          <w:fldChar w:fldCharType="end"/>
        </w:r>
      </w:hyperlink>
    </w:p>
    <w:p w14:paraId="6E63FB64" w14:textId="6848E028"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39" w:history="1">
        <w:r w:rsidRPr="005A7041">
          <w:rPr>
            <w:rStyle w:val="Hyperlink"/>
            <w:rFonts w:cs="Times New Roman"/>
            <w:noProof/>
            <w:lang w:val="es-ES"/>
          </w:rPr>
          <w:t>31.</w:t>
        </w:r>
        <w:r w:rsidRPr="005A7041">
          <w:rPr>
            <w:rFonts w:eastAsiaTheme="minorEastAsia" w:cstheme="minorBidi"/>
            <w:smallCaps w:val="0"/>
            <w:noProof/>
            <w:sz w:val="24"/>
            <w:szCs w:val="24"/>
            <w:lang w:val="es-ES"/>
          </w:rPr>
          <w:tab/>
        </w:r>
        <w:r w:rsidRPr="005A7041">
          <w:rPr>
            <w:rStyle w:val="Hyperlink"/>
            <w:noProof/>
            <w:lang w:val="es-ES"/>
          </w:rPr>
          <w:t>Prórroga  de la Fecha Prevista de Terminación</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_Toc122680839 \h </w:instrText>
        </w:r>
        <w:r w:rsidRPr="005A7041">
          <w:rPr>
            <w:noProof/>
            <w:webHidden/>
            <w:lang w:val="es-ES"/>
          </w:rPr>
        </w:r>
        <w:r w:rsidRPr="005A7041">
          <w:rPr>
            <w:noProof/>
            <w:webHidden/>
            <w:lang w:val="es-ES"/>
          </w:rPr>
          <w:fldChar w:fldCharType="separate"/>
        </w:r>
        <w:r w:rsidR="001E2E05">
          <w:rPr>
            <w:noProof/>
            <w:webHidden/>
            <w:lang w:val="es-ES"/>
          </w:rPr>
          <w:t>201</w:t>
        </w:r>
        <w:r w:rsidRPr="005A7041">
          <w:rPr>
            <w:noProof/>
            <w:webHidden/>
            <w:lang w:val="es-ES"/>
          </w:rPr>
          <w:fldChar w:fldCharType="end"/>
        </w:r>
      </w:hyperlink>
    </w:p>
    <w:p w14:paraId="0CB00CE3" w14:textId="31183954"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40" w:history="1">
        <w:r w:rsidRPr="005A7041">
          <w:rPr>
            <w:rStyle w:val="Hyperlink"/>
            <w:rFonts w:cs="Times New Roman"/>
            <w:noProof/>
            <w:lang w:val="es-ES"/>
          </w:rPr>
          <w:t>32.</w:t>
        </w:r>
        <w:r w:rsidRPr="005A7041">
          <w:rPr>
            <w:rFonts w:eastAsiaTheme="minorEastAsia" w:cstheme="minorBidi"/>
            <w:smallCaps w:val="0"/>
            <w:noProof/>
            <w:sz w:val="24"/>
            <w:szCs w:val="24"/>
            <w:lang w:val="es-ES"/>
          </w:rPr>
          <w:tab/>
        </w:r>
        <w:r w:rsidRPr="005A7041">
          <w:rPr>
            <w:rStyle w:val="Hyperlink"/>
            <w:noProof/>
            <w:lang w:val="es-ES"/>
          </w:rPr>
          <w:t>Aceleración  de las Obras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_Toc122680840 \h </w:instrText>
        </w:r>
        <w:r w:rsidRPr="005A7041">
          <w:rPr>
            <w:noProof/>
            <w:webHidden/>
            <w:lang w:val="es-ES"/>
          </w:rPr>
        </w:r>
        <w:r w:rsidRPr="005A7041">
          <w:rPr>
            <w:noProof/>
            <w:webHidden/>
            <w:lang w:val="es-ES"/>
          </w:rPr>
          <w:fldChar w:fldCharType="separate"/>
        </w:r>
        <w:r w:rsidR="001E2E05">
          <w:rPr>
            <w:noProof/>
            <w:webHidden/>
            <w:lang w:val="es-ES"/>
          </w:rPr>
          <w:t>202</w:t>
        </w:r>
        <w:r w:rsidRPr="005A7041">
          <w:rPr>
            <w:noProof/>
            <w:webHidden/>
            <w:lang w:val="es-ES"/>
          </w:rPr>
          <w:fldChar w:fldCharType="end"/>
        </w:r>
      </w:hyperlink>
    </w:p>
    <w:p w14:paraId="58EB271F" w14:textId="3929794A"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41" w:history="1">
        <w:r w:rsidRPr="005A7041">
          <w:rPr>
            <w:rStyle w:val="Hyperlink"/>
            <w:rFonts w:cs="Times New Roman"/>
            <w:noProof/>
            <w:lang w:val="es-ES"/>
          </w:rPr>
          <w:t>33.</w:t>
        </w:r>
        <w:r w:rsidRPr="005A7041">
          <w:rPr>
            <w:rFonts w:eastAsiaTheme="minorEastAsia" w:cstheme="minorBidi"/>
            <w:smallCaps w:val="0"/>
            <w:noProof/>
            <w:sz w:val="24"/>
            <w:szCs w:val="24"/>
            <w:lang w:val="es-ES"/>
          </w:rPr>
          <w:tab/>
        </w:r>
        <w:r w:rsidRPr="005A7041">
          <w:rPr>
            <w:rStyle w:val="Hyperlink"/>
            <w:noProof/>
            <w:lang w:val="es-ES"/>
          </w:rPr>
          <w:t>Demoras ordenadas por el Gerente  del Proyecto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_Toc122680841 \h </w:instrText>
        </w:r>
        <w:r w:rsidRPr="005A7041">
          <w:rPr>
            <w:noProof/>
            <w:webHidden/>
            <w:lang w:val="es-ES"/>
          </w:rPr>
        </w:r>
        <w:r w:rsidRPr="005A7041">
          <w:rPr>
            <w:noProof/>
            <w:webHidden/>
            <w:lang w:val="es-ES"/>
          </w:rPr>
          <w:fldChar w:fldCharType="separate"/>
        </w:r>
        <w:r w:rsidR="001E2E05">
          <w:rPr>
            <w:noProof/>
            <w:webHidden/>
            <w:lang w:val="es-ES"/>
          </w:rPr>
          <w:t>202</w:t>
        </w:r>
        <w:r w:rsidRPr="005A7041">
          <w:rPr>
            <w:noProof/>
            <w:webHidden/>
            <w:lang w:val="es-ES"/>
          </w:rPr>
          <w:fldChar w:fldCharType="end"/>
        </w:r>
      </w:hyperlink>
    </w:p>
    <w:p w14:paraId="5048B51D" w14:textId="502812DE"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42" w:history="1">
        <w:r w:rsidRPr="005A7041">
          <w:rPr>
            <w:rStyle w:val="Hyperlink"/>
            <w:rFonts w:cs="Times New Roman"/>
            <w:noProof/>
            <w:lang w:val="es-ES"/>
          </w:rPr>
          <w:t>34.</w:t>
        </w:r>
        <w:r w:rsidRPr="005A7041">
          <w:rPr>
            <w:rFonts w:eastAsiaTheme="minorEastAsia" w:cstheme="minorBidi"/>
            <w:smallCaps w:val="0"/>
            <w:noProof/>
            <w:sz w:val="24"/>
            <w:szCs w:val="24"/>
            <w:lang w:val="es-ES"/>
          </w:rPr>
          <w:tab/>
        </w:r>
        <w:r w:rsidRPr="005A7041">
          <w:rPr>
            <w:rStyle w:val="Hyperlink"/>
            <w:noProof/>
            <w:lang w:val="es-ES"/>
          </w:rPr>
          <w:t>Reuniones administrativas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_Toc122680842 \h </w:instrText>
        </w:r>
        <w:r w:rsidRPr="005A7041">
          <w:rPr>
            <w:noProof/>
            <w:webHidden/>
            <w:lang w:val="es-ES"/>
          </w:rPr>
        </w:r>
        <w:r w:rsidRPr="005A7041">
          <w:rPr>
            <w:noProof/>
            <w:webHidden/>
            <w:lang w:val="es-ES"/>
          </w:rPr>
          <w:fldChar w:fldCharType="separate"/>
        </w:r>
        <w:r w:rsidR="001E2E05">
          <w:rPr>
            <w:noProof/>
            <w:webHidden/>
            <w:lang w:val="es-ES"/>
          </w:rPr>
          <w:t>202</w:t>
        </w:r>
        <w:r w:rsidRPr="005A7041">
          <w:rPr>
            <w:noProof/>
            <w:webHidden/>
            <w:lang w:val="es-ES"/>
          </w:rPr>
          <w:fldChar w:fldCharType="end"/>
        </w:r>
      </w:hyperlink>
    </w:p>
    <w:p w14:paraId="1059061C" w14:textId="6F7F4181"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43" w:history="1">
        <w:r w:rsidRPr="005A7041">
          <w:rPr>
            <w:rStyle w:val="Hyperlink"/>
            <w:rFonts w:cs="Times New Roman"/>
            <w:noProof/>
            <w:lang w:val="es-ES"/>
          </w:rPr>
          <w:t>35.</w:t>
        </w:r>
        <w:r w:rsidRPr="005A7041">
          <w:rPr>
            <w:rFonts w:eastAsiaTheme="minorEastAsia" w:cstheme="minorBidi"/>
            <w:smallCaps w:val="0"/>
            <w:noProof/>
            <w:sz w:val="24"/>
            <w:szCs w:val="24"/>
            <w:lang w:val="es-ES"/>
          </w:rPr>
          <w:tab/>
        </w:r>
        <w:r w:rsidRPr="005A7041">
          <w:rPr>
            <w:rStyle w:val="Hyperlink"/>
            <w:noProof/>
            <w:lang w:val="es-ES"/>
          </w:rPr>
          <w:t>Advertencia temprana</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_Toc122680843 \h </w:instrText>
        </w:r>
        <w:r w:rsidRPr="005A7041">
          <w:rPr>
            <w:noProof/>
            <w:webHidden/>
            <w:lang w:val="es-ES"/>
          </w:rPr>
        </w:r>
        <w:r w:rsidRPr="005A7041">
          <w:rPr>
            <w:noProof/>
            <w:webHidden/>
            <w:lang w:val="es-ES"/>
          </w:rPr>
          <w:fldChar w:fldCharType="separate"/>
        </w:r>
        <w:r w:rsidR="001E2E05">
          <w:rPr>
            <w:noProof/>
            <w:webHidden/>
            <w:lang w:val="es-ES"/>
          </w:rPr>
          <w:t>202</w:t>
        </w:r>
        <w:r w:rsidRPr="005A7041">
          <w:rPr>
            <w:noProof/>
            <w:webHidden/>
            <w:lang w:val="es-ES"/>
          </w:rPr>
          <w:fldChar w:fldCharType="end"/>
        </w:r>
      </w:hyperlink>
    </w:p>
    <w:p w14:paraId="424C1B37" w14:textId="222BE2F5" w:rsidR="00E37D1F" w:rsidRPr="005A7041" w:rsidRDefault="00E37D1F">
      <w:pPr>
        <w:pStyle w:val="TOC1"/>
        <w:tabs>
          <w:tab w:val="right" w:leader="dot" w:pos="10070"/>
        </w:tabs>
        <w:rPr>
          <w:rFonts w:eastAsiaTheme="minorEastAsia" w:cstheme="minorBidi"/>
          <w:b w:val="0"/>
          <w:bCs w:val="0"/>
          <w:caps w:val="0"/>
          <w:noProof/>
          <w:sz w:val="24"/>
          <w:szCs w:val="24"/>
          <w:lang w:val="es-ES"/>
        </w:rPr>
      </w:pPr>
      <w:hyperlink w:anchor="_Toc122680844" w:history="1">
        <w:r w:rsidRPr="005A7041">
          <w:rPr>
            <w:rStyle w:val="Hyperlink"/>
            <w:noProof/>
            <w:lang w:val="es-ES"/>
          </w:rPr>
          <w:t>C. Control de Calidad</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_Toc122680844 \h </w:instrText>
        </w:r>
        <w:r w:rsidRPr="005A7041">
          <w:rPr>
            <w:noProof/>
            <w:webHidden/>
            <w:lang w:val="es-ES"/>
          </w:rPr>
        </w:r>
        <w:r w:rsidRPr="005A7041">
          <w:rPr>
            <w:noProof/>
            <w:webHidden/>
            <w:lang w:val="es-ES"/>
          </w:rPr>
          <w:fldChar w:fldCharType="separate"/>
        </w:r>
        <w:r w:rsidR="001E2E05">
          <w:rPr>
            <w:noProof/>
            <w:webHidden/>
            <w:lang w:val="es-ES"/>
          </w:rPr>
          <w:t>203</w:t>
        </w:r>
        <w:r w:rsidRPr="005A7041">
          <w:rPr>
            <w:noProof/>
            <w:webHidden/>
            <w:lang w:val="es-ES"/>
          </w:rPr>
          <w:fldChar w:fldCharType="end"/>
        </w:r>
      </w:hyperlink>
    </w:p>
    <w:p w14:paraId="7CBCEBE9" w14:textId="2B44AEED"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45" w:history="1">
        <w:r w:rsidRPr="005A7041">
          <w:rPr>
            <w:rStyle w:val="Hyperlink"/>
            <w:rFonts w:cs="Times New Roman"/>
            <w:noProof/>
            <w:lang w:val="es-ES"/>
          </w:rPr>
          <w:t>36.</w:t>
        </w:r>
        <w:r w:rsidRPr="005A7041">
          <w:rPr>
            <w:rFonts w:eastAsiaTheme="minorEastAsia" w:cstheme="minorBidi"/>
            <w:smallCaps w:val="0"/>
            <w:noProof/>
            <w:sz w:val="24"/>
            <w:szCs w:val="24"/>
            <w:lang w:val="es-ES"/>
          </w:rPr>
          <w:tab/>
        </w:r>
        <w:r w:rsidRPr="005A7041">
          <w:rPr>
            <w:rStyle w:val="Hyperlink"/>
            <w:noProof/>
            <w:lang w:val="es-ES"/>
          </w:rPr>
          <w:t>Identificación de defectos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_Toc122680845 \h </w:instrText>
        </w:r>
        <w:r w:rsidRPr="005A7041">
          <w:rPr>
            <w:noProof/>
            <w:webHidden/>
            <w:lang w:val="es-ES"/>
          </w:rPr>
        </w:r>
        <w:r w:rsidRPr="005A7041">
          <w:rPr>
            <w:noProof/>
            <w:webHidden/>
            <w:lang w:val="es-ES"/>
          </w:rPr>
          <w:fldChar w:fldCharType="separate"/>
        </w:r>
        <w:r w:rsidR="001E2E05">
          <w:rPr>
            <w:noProof/>
            <w:webHidden/>
            <w:lang w:val="es-ES"/>
          </w:rPr>
          <w:t>203</w:t>
        </w:r>
        <w:r w:rsidRPr="005A7041">
          <w:rPr>
            <w:noProof/>
            <w:webHidden/>
            <w:lang w:val="es-ES"/>
          </w:rPr>
          <w:fldChar w:fldCharType="end"/>
        </w:r>
      </w:hyperlink>
    </w:p>
    <w:p w14:paraId="76B34F2A" w14:textId="629E4D6D"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46" w:history="1">
        <w:r w:rsidRPr="005A7041">
          <w:rPr>
            <w:rStyle w:val="Hyperlink"/>
            <w:rFonts w:cs="Times New Roman"/>
            <w:noProof/>
            <w:lang w:val="es-ES"/>
          </w:rPr>
          <w:t>37.</w:t>
        </w:r>
        <w:r w:rsidRPr="005A7041">
          <w:rPr>
            <w:rFonts w:eastAsiaTheme="minorEastAsia" w:cstheme="minorBidi"/>
            <w:smallCaps w:val="0"/>
            <w:noProof/>
            <w:sz w:val="24"/>
            <w:szCs w:val="24"/>
            <w:lang w:val="es-ES"/>
          </w:rPr>
          <w:tab/>
        </w:r>
        <w:r w:rsidRPr="005A7041">
          <w:rPr>
            <w:rStyle w:val="Hyperlink"/>
            <w:noProof/>
            <w:lang w:val="es-ES"/>
          </w:rPr>
          <w:t>Pruebas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_Toc122680846 \h </w:instrText>
        </w:r>
        <w:r w:rsidRPr="005A7041">
          <w:rPr>
            <w:noProof/>
            <w:webHidden/>
            <w:lang w:val="es-ES"/>
          </w:rPr>
        </w:r>
        <w:r w:rsidRPr="005A7041">
          <w:rPr>
            <w:noProof/>
            <w:webHidden/>
            <w:lang w:val="es-ES"/>
          </w:rPr>
          <w:fldChar w:fldCharType="separate"/>
        </w:r>
        <w:r w:rsidR="001E2E05">
          <w:rPr>
            <w:noProof/>
            <w:webHidden/>
            <w:lang w:val="es-ES"/>
          </w:rPr>
          <w:t>203</w:t>
        </w:r>
        <w:r w:rsidRPr="005A7041">
          <w:rPr>
            <w:noProof/>
            <w:webHidden/>
            <w:lang w:val="es-ES"/>
          </w:rPr>
          <w:fldChar w:fldCharType="end"/>
        </w:r>
      </w:hyperlink>
    </w:p>
    <w:p w14:paraId="57F0F278" w14:textId="19AF71CF"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47" w:history="1">
        <w:r w:rsidRPr="005A7041">
          <w:rPr>
            <w:rStyle w:val="Hyperlink"/>
            <w:rFonts w:cs="Times New Roman"/>
            <w:noProof/>
            <w:lang w:val="es-ES"/>
          </w:rPr>
          <w:t>38.</w:t>
        </w:r>
        <w:r w:rsidRPr="005A7041">
          <w:rPr>
            <w:rFonts w:eastAsiaTheme="minorEastAsia" w:cstheme="minorBidi"/>
            <w:smallCaps w:val="0"/>
            <w:noProof/>
            <w:sz w:val="24"/>
            <w:szCs w:val="24"/>
            <w:lang w:val="es-ES"/>
          </w:rPr>
          <w:tab/>
        </w:r>
        <w:r w:rsidRPr="005A7041">
          <w:rPr>
            <w:rStyle w:val="Hyperlink"/>
            <w:noProof/>
            <w:lang w:val="es-ES"/>
          </w:rPr>
          <w:t>Corrección  de defectos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_Toc122680847 \h </w:instrText>
        </w:r>
        <w:r w:rsidRPr="005A7041">
          <w:rPr>
            <w:noProof/>
            <w:webHidden/>
            <w:lang w:val="es-ES"/>
          </w:rPr>
        </w:r>
        <w:r w:rsidRPr="005A7041">
          <w:rPr>
            <w:noProof/>
            <w:webHidden/>
            <w:lang w:val="es-ES"/>
          </w:rPr>
          <w:fldChar w:fldCharType="separate"/>
        </w:r>
        <w:r w:rsidR="001E2E05">
          <w:rPr>
            <w:noProof/>
            <w:webHidden/>
            <w:lang w:val="es-ES"/>
          </w:rPr>
          <w:t>203</w:t>
        </w:r>
        <w:r w:rsidRPr="005A7041">
          <w:rPr>
            <w:noProof/>
            <w:webHidden/>
            <w:lang w:val="es-ES"/>
          </w:rPr>
          <w:fldChar w:fldCharType="end"/>
        </w:r>
      </w:hyperlink>
    </w:p>
    <w:p w14:paraId="5192DB4E" w14:textId="4EBB7C09"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48" w:history="1">
        <w:r w:rsidRPr="005A7041">
          <w:rPr>
            <w:rStyle w:val="Hyperlink"/>
            <w:rFonts w:cs="Times New Roman"/>
            <w:noProof/>
            <w:lang w:val="es-ES"/>
          </w:rPr>
          <w:t>39.</w:t>
        </w:r>
        <w:r w:rsidRPr="005A7041">
          <w:rPr>
            <w:rFonts w:eastAsiaTheme="minorEastAsia" w:cstheme="minorBidi"/>
            <w:smallCaps w:val="0"/>
            <w:noProof/>
            <w:sz w:val="24"/>
            <w:szCs w:val="24"/>
            <w:lang w:val="es-ES"/>
          </w:rPr>
          <w:tab/>
        </w:r>
        <w:r w:rsidRPr="005A7041">
          <w:rPr>
            <w:rStyle w:val="Hyperlink"/>
            <w:noProof/>
            <w:lang w:val="es-ES"/>
          </w:rPr>
          <w:t>Defectos no corregidos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_Toc122680848 \h </w:instrText>
        </w:r>
        <w:r w:rsidRPr="005A7041">
          <w:rPr>
            <w:noProof/>
            <w:webHidden/>
            <w:lang w:val="es-ES"/>
          </w:rPr>
        </w:r>
        <w:r w:rsidRPr="005A7041">
          <w:rPr>
            <w:noProof/>
            <w:webHidden/>
            <w:lang w:val="es-ES"/>
          </w:rPr>
          <w:fldChar w:fldCharType="separate"/>
        </w:r>
        <w:r w:rsidR="001E2E05">
          <w:rPr>
            <w:noProof/>
            <w:webHidden/>
            <w:lang w:val="es-ES"/>
          </w:rPr>
          <w:t>203</w:t>
        </w:r>
        <w:r w:rsidRPr="005A7041">
          <w:rPr>
            <w:noProof/>
            <w:webHidden/>
            <w:lang w:val="es-ES"/>
          </w:rPr>
          <w:fldChar w:fldCharType="end"/>
        </w:r>
      </w:hyperlink>
    </w:p>
    <w:p w14:paraId="09F426E4" w14:textId="12C5D65C" w:rsidR="00E37D1F" w:rsidRPr="005A7041" w:rsidRDefault="00E37D1F">
      <w:pPr>
        <w:pStyle w:val="TOC1"/>
        <w:tabs>
          <w:tab w:val="right" w:leader="dot" w:pos="10070"/>
        </w:tabs>
        <w:rPr>
          <w:rFonts w:eastAsiaTheme="minorEastAsia" w:cstheme="minorBidi"/>
          <w:b w:val="0"/>
          <w:bCs w:val="0"/>
          <w:caps w:val="0"/>
          <w:noProof/>
          <w:sz w:val="24"/>
          <w:szCs w:val="24"/>
          <w:lang w:val="es-ES"/>
        </w:rPr>
      </w:pPr>
      <w:hyperlink w:anchor="_Toc122680849" w:history="1">
        <w:r w:rsidRPr="005A7041">
          <w:rPr>
            <w:rStyle w:val="Hyperlink"/>
            <w:noProof/>
            <w:lang w:val="es-ES"/>
          </w:rPr>
          <w:t>D. Control de Costos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_Toc122680849 \h </w:instrText>
        </w:r>
        <w:r w:rsidRPr="005A7041">
          <w:rPr>
            <w:noProof/>
            <w:webHidden/>
            <w:lang w:val="es-ES"/>
          </w:rPr>
        </w:r>
        <w:r w:rsidRPr="005A7041">
          <w:rPr>
            <w:noProof/>
            <w:webHidden/>
            <w:lang w:val="es-ES"/>
          </w:rPr>
          <w:fldChar w:fldCharType="separate"/>
        </w:r>
        <w:r w:rsidR="001E2E05">
          <w:rPr>
            <w:noProof/>
            <w:webHidden/>
            <w:lang w:val="es-ES"/>
          </w:rPr>
          <w:t>203</w:t>
        </w:r>
        <w:r w:rsidRPr="005A7041">
          <w:rPr>
            <w:noProof/>
            <w:webHidden/>
            <w:lang w:val="es-ES"/>
          </w:rPr>
          <w:fldChar w:fldCharType="end"/>
        </w:r>
      </w:hyperlink>
    </w:p>
    <w:p w14:paraId="7684AD5A" w14:textId="4C00A7EF"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50" w:history="1">
        <w:r w:rsidRPr="005A7041">
          <w:rPr>
            <w:rStyle w:val="Hyperlink"/>
            <w:rFonts w:cs="Times New Roman"/>
            <w:noProof/>
            <w:lang w:val="es-ES"/>
          </w:rPr>
          <w:t>40.</w:t>
        </w:r>
        <w:r w:rsidRPr="005A7041">
          <w:rPr>
            <w:rFonts w:eastAsiaTheme="minorEastAsia" w:cstheme="minorBidi"/>
            <w:smallCaps w:val="0"/>
            <w:noProof/>
            <w:sz w:val="24"/>
            <w:szCs w:val="24"/>
            <w:lang w:val="es-ES"/>
          </w:rPr>
          <w:tab/>
        </w:r>
        <w:r w:rsidRPr="005A7041">
          <w:rPr>
            <w:rStyle w:val="Hyperlink"/>
            <w:noProof/>
            <w:lang w:val="es-ES"/>
          </w:rPr>
          <w:t>Precio del Contrato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_Toc122680850 \h </w:instrText>
        </w:r>
        <w:r w:rsidRPr="005A7041">
          <w:rPr>
            <w:noProof/>
            <w:webHidden/>
            <w:lang w:val="es-ES"/>
          </w:rPr>
        </w:r>
        <w:r w:rsidRPr="005A7041">
          <w:rPr>
            <w:noProof/>
            <w:webHidden/>
            <w:lang w:val="es-ES"/>
          </w:rPr>
          <w:fldChar w:fldCharType="separate"/>
        </w:r>
        <w:r w:rsidR="001E2E05">
          <w:rPr>
            <w:noProof/>
            <w:webHidden/>
            <w:lang w:val="es-ES"/>
          </w:rPr>
          <w:t>203</w:t>
        </w:r>
        <w:r w:rsidRPr="005A7041">
          <w:rPr>
            <w:noProof/>
            <w:webHidden/>
            <w:lang w:val="es-ES"/>
          </w:rPr>
          <w:fldChar w:fldCharType="end"/>
        </w:r>
      </w:hyperlink>
    </w:p>
    <w:p w14:paraId="5AFB3C32" w14:textId="56BCD931"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51" w:history="1">
        <w:r w:rsidRPr="005A7041">
          <w:rPr>
            <w:rStyle w:val="Hyperlink"/>
            <w:rFonts w:cs="Times New Roman"/>
            <w:noProof/>
            <w:lang w:val="es-ES"/>
          </w:rPr>
          <w:t>41.</w:t>
        </w:r>
        <w:r w:rsidRPr="005A7041">
          <w:rPr>
            <w:rFonts w:eastAsiaTheme="minorEastAsia" w:cstheme="minorBidi"/>
            <w:smallCaps w:val="0"/>
            <w:noProof/>
            <w:sz w:val="24"/>
            <w:szCs w:val="24"/>
            <w:lang w:val="es-ES"/>
          </w:rPr>
          <w:tab/>
        </w:r>
        <w:r w:rsidRPr="005A7041">
          <w:rPr>
            <w:rStyle w:val="Hyperlink"/>
            <w:noProof/>
            <w:lang w:val="es-ES"/>
          </w:rPr>
          <w:t>Modificaciones del Precio del Contrato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_Toc122680851 \h </w:instrText>
        </w:r>
        <w:r w:rsidRPr="005A7041">
          <w:rPr>
            <w:noProof/>
            <w:webHidden/>
            <w:lang w:val="es-ES"/>
          </w:rPr>
        </w:r>
        <w:r w:rsidRPr="005A7041">
          <w:rPr>
            <w:noProof/>
            <w:webHidden/>
            <w:lang w:val="es-ES"/>
          </w:rPr>
          <w:fldChar w:fldCharType="separate"/>
        </w:r>
        <w:r w:rsidR="001E2E05">
          <w:rPr>
            <w:noProof/>
            <w:webHidden/>
            <w:lang w:val="es-ES"/>
          </w:rPr>
          <w:t>204</w:t>
        </w:r>
        <w:r w:rsidRPr="005A7041">
          <w:rPr>
            <w:noProof/>
            <w:webHidden/>
            <w:lang w:val="es-ES"/>
          </w:rPr>
          <w:fldChar w:fldCharType="end"/>
        </w:r>
      </w:hyperlink>
    </w:p>
    <w:p w14:paraId="73413695" w14:textId="50CACEAA"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52" w:history="1">
        <w:r w:rsidRPr="005A7041">
          <w:rPr>
            <w:rStyle w:val="Hyperlink"/>
            <w:rFonts w:cs="Times New Roman"/>
            <w:noProof/>
            <w:lang w:val="es-ES"/>
          </w:rPr>
          <w:t>42.</w:t>
        </w:r>
        <w:r w:rsidRPr="005A7041">
          <w:rPr>
            <w:rFonts w:eastAsiaTheme="minorEastAsia" w:cstheme="minorBidi"/>
            <w:smallCaps w:val="0"/>
            <w:noProof/>
            <w:sz w:val="24"/>
            <w:szCs w:val="24"/>
            <w:lang w:val="es-ES"/>
          </w:rPr>
          <w:tab/>
        </w:r>
        <w:r w:rsidRPr="005A7041">
          <w:rPr>
            <w:rStyle w:val="Hyperlink"/>
            <w:noProof/>
            <w:lang w:val="es-ES"/>
          </w:rPr>
          <w:t>Variaciones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_Toc122680852 \h </w:instrText>
        </w:r>
        <w:r w:rsidRPr="005A7041">
          <w:rPr>
            <w:noProof/>
            <w:webHidden/>
            <w:lang w:val="es-ES"/>
          </w:rPr>
        </w:r>
        <w:r w:rsidRPr="005A7041">
          <w:rPr>
            <w:noProof/>
            <w:webHidden/>
            <w:lang w:val="es-ES"/>
          </w:rPr>
          <w:fldChar w:fldCharType="separate"/>
        </w:r>
        <w:r w:rsidR="001E2E05">
          <w:rPr>
            <w:noProof/>
            <w:webHidden/>
            <w:lang w:val="es-ES"/>
          </w:rPr>
          <w:t>204</w:t>
        </w:r>
        <w:r w:rsidRPr="005A7041">
          <w:rPr>
            <w:noProof/>
            <w:webHidden/>
            <w:lang w:val="es-ES"/>
          </w:rPr>
          <w:fldChar w:fldCharType="end"/>
        </w:r>
      </w:hyperlink>
    </w:p>
    <w:p w14:paraId="27D7EBF7" w14:textId="30002305"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53" w:history="1">
        <w:r w:rsidRPr="005A7041">
          <w:rPr>
            <w:rStyle w:val="Hyperlink"/>
            <w:rFonts w:cs="Times New Roman"/>
            <w:noProof/>
            <w:lang w:val="es-ES"/>
          </w:rPr>
          <w:t>43.</w:t>
        </w:r>
        <w:r w:rsidRPr="005A7041">
          <w:rPr>
            <w:rFonts w:eastAsiaTheme="minorEastAsia" w:cstheme="minorBidi"/>
            <w:smallCaps w:val="0"/>
            <w:noProof/>
            <w:sz w:val="24"/>
            <w:szCs w:val="24"/>
            <w:lang w:val="es-ES"/>
          </w:rPr>
          <w:tab/>
        </w:r>
        <w:r w:rsidRPr="005A7041">
          <w:rPr>
            <w:rStyle w:val="Hyperlink"/>
            <w:noProof/>
            <w:lang w:val="es-ES"/>
          </w:rPr>
          <w:t>Proyecciones del flujo  de fondos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_Toc122680853 \h </w:instrText>
        </w:r>
        <w:r w:rsidRPr="005A7041">
          <w:rPr>
            <w:noProof/>
            <w:webHidden/>
            <w:lang w:val="es-ES"/>
          </w:rPr>
        </w:r>
        <w:r w:rsidRPr="005A7041">
          <w:rPr>
            <w:noProof/>
            <w:webHidden/>
            <w:lang w:val="es-ES"/>
          </w:rPr>
          <w:fldChar w:fldCharType="separate"/>
        </w:r>
        <w:r w:rsidR="001E2E05">
          <w:rPr>
            <w:noProof/>
            <w:webHidden/>
            <w:lang w:val="es-ES"/>
          </w:rPr>
          <w:t>206</w:t>
        </w:r>
        <w:r w:rsidRPr="005A7041">
          <w:rPr>
            <w:noProof/>
            <w:webHidden/>
            <w:lang w:val="es-ES"/>
          </w:rPr>
          <w:fldChar w:fldCharType="end"/>
        </w:r>
      </w:hyperlink>
    </w:p>
    <w:p w14:paraId="218423B2" w14:textId="333A810A"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54" w:history="1">
        <w:r w:rsidRPr="005A7041">
          <w:rPr>
            <w:rStyle w:val="Hyperlink"/>
            <w:rFonts w:cs="Times New Roman"/>
            <w:noProof/>
            <w:lang w:val="es-ES"/>
          </w:rPr>
          <w:t>44.</w:t>
        </w:r>
        <w:r w:rsidRPr="005A7041">
          <w:rPr>
            <w:rFonts w:eastAsiaTheme="minorEastAsia" w:cstheme="minorBidi"/>
            <w:smallCaps w:val="0"/>
            <w:noProof/>
            <w:sz w:val="24"/>
            <w:szCs w:val="24"/>
            <w:lang w:val="es-ES"/>
          </w:rPr>
          <w:tab/>
        </w:r>
        <w:r w:rsidRPr="005A7041">
          <w:rPr>
            <w:rStyle w:val="Hyperlink"/>
            <w:noProof/>
            <w:lang w:val="es-ES"/>
          </w:rPr>
          <w:t>Certificados  de pago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_Toc122680854 \h </w:instrText>
        </w:r>
        <w:r w:rsidRPr="005A7041">
          <w:rPr>
            <w:noProof/>
            <w:webHidden/>
            <w:lang w:val="es-ES"/>
          </w:rPr>
        </w:r>
        <w:r w:rsidRPr="005A7041">
          <w:rPr>
            <w:noProof/>
            <w:webHidden/>
            <w:lang w:val="es-ES"/>
          </w:rPr>
          <w:fldChar w:fldCharType="separate"/>
        </w:r>
        <w:r w:rsidR="001E2E05">
          <w:rPr>
            <w:noProof/>
            <w:webHidden/>
            <w:lang w:val="es-ES"/>
          </w:rPr>
          <w:t>206</w:t>
        </w:r>
        <w:r w:rsidRPr="005A7041">
          <w:rPr>
            <w:noProof/>
            <w:webHidden/>
            <w:lang w:val="es-ES"/>
          </w:rPr>
          <w:fldChar w:fldCharType="end"/>
        </w:r>
      </w:hyperlink>
    </w:p>
    <w:p w14:paraId="655A29A5" w14:textId="0B699DA5"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55" w:history="1">
        <w:r w:rsidRPr="005A7041">
          <w:rPr>
            <w:rStyle w:val="Hyperlink"/>
            <w:rFonts w:cs="Times New Roman"/>
            <w:noProof/>
            <w:lang w:val="es-ES"/>
          </w:rPr>
          <w:t>45.</w:t>
        </w:r>
        <w:r w:rsidRPr="005A7041">
          <w:rPr>
            <w:rFonts w:eastAsiaTheme="minorEastAsia" w:cstheme="minorBidi"/>
            <w:smallCaps w:val="0"/>
            <w:noProof/>
            <w:sz w:val="24"/>
            <w:szCs w:val="24"/>
            <w:lang w:val="es-ES"/>
          </w:rPr>
          <w:tab/>
        </w:r>
        <w:r w:rsidRPr="005A7041">
          <w:rPr>
            <w:rStyle w:val="Hyperlink"/>
            <w:noProof/>
            <w:lang w:val="es-ES"/>
          </w:rPr>
          <w:t>Pagos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_Toc122680855 \h </w:instrText>
        </w:r>
        <w:r w:rsidRPr="005A7041">
          <w:rPr>
            <w:noProof/>
            <w:webHidden/>
            <w:lang w:val="es-ES"/>
          </w:rPr>
        </w:r>
        <w:r w:rsidRPr="005A7041">
          <w:rPr>
            <w:noProof/>
            <w:webHidden/>
            <w:lang w:val="es-ES"/>
          </w:rPr>
          <w:fldChar w:fldCharType="separate"/>
        </w:r>
        <w:r w:rsidR="001E2E05">
          <w:rPr>
            <w:noProof/>
            <w:webHidden/>
            <w:lang w:val="es-ES"/>
          </w:rPr>
          <w:t>207</w:t>
        </w:r>
        <w:r w:rsidRPr="005A7041">
          <w:rPr>
            <w:noProof/>
            <w:webHidden/>
            <w:lang w:val="es-ES"/>
          </w:rPr>
          <w:fldChar w:fldCharType="end"/>
        </w:r>
      </w:hyperlink>
    </w:p>
    <w:p w14:paraId="4EFC91CE" w14:textId="204D31BD"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56" w:history="1">
        <w:r w:rsidRPr="005A7041">
          <w:rPr>
            <w:rStyle w:val="Hyperlink"/>
            <w:rFonts w:cs="Times New Roman"/>
            <w:noProof/>
            <w:lang w:val="es-ES"/>
          </w:rPr>
          <w:t>46.</w:t>
        </w:r>
        <w:r w:rsidRPr="005A7041">
          <w:rPr>
            <w:rFonts w:eastAsiaTheme="minorEastAsia" w:cstheme="minorBidi"/>
            <w:smallCaps w:val="0"/>
            <w:noProof/>
            <w:sz w:val="24"/>
            <w:szCs w:val="24"/>
            <w:lang w:val="es-ES"/>
          </w:rPr>
          <w:tab/>
        </w:r>
        <w:r w:rsidRPr="005A7041">
          <w:rPr>
            <w:rStyle w:val="Hyperlink"/>
            <w:noProof/>
            <w:lang w:val="es-ES"/>
          </w:rPr>
          <w:t>Eventos Compensables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_Toc122680856 \h </w:instrText>
        </w:r>
        <w:r w:rsidRPr="005A7041">
          <w:rPr>
            <w:noProof/>
            <w:webHidden/>
            <w:lang w:val="es-ES"/>
          </w:rPr>
        </w:r>
        <w:r w:rsidRPr="005A7041">
          <w:rPr>
            <w:noProof/>
            <w:webHidden/>
            <w:lang w:val="es-ES"/>
          </w:rPr>
          <w:fldChar w:fldCharType="separate"/>
        </w:r>
        <w:r w:rsidR="001E2E05">
          <w:rPr>
            <w:noProof/>
            <w:webHidden/>
            <w:lang w:val="es-ES"/>
          </w:rPr>
          <w:t>208</w:t>
        </w:r>
        <w:r w:rsidRPr="005A7041">
          <w:rPr>
            <w:noProof/>
            <w:webHidden/>
            <w:lang w:val="es-ES"/>
          </w:rPr>
          <w:fldChar w:fldCharType="end"/>
        </w:r>
      </w:hyperlink>
    </w:p>
    <w:p w14:paraId="4A727722" w14:textId="7D0317DA"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57" w:history="1">
        <w:r w:rsidRPr="005A7041">
          <w:rPr>
            <w:rStyle w:val="Hyperlink"/>
            <w:rFonts w:cs="Times New Roman"/>
            <w:noProof/>
            <w:lang w:val="es-ES"/>
          </w:rPr>
          <w:t>47.</w:t>
        </w:r>
        <w:r w:rsidRPr="005A7041">
          <w:rPr>
            <w:rFonts w:eastAsiaTheme="minorEastAsia" w:cstheme="minorBidi"/>
            <w:smallCaps w:val="0"/>
            <w:noProof/>
            <w:sz w:val="24"/>
            <w:szCs w:val="24"/>
            <w:lang w:val="es-ES"/>
          </w:rPr>
          <w:tab/>
        </w:r>
        <w:r w:rsidRPr="005A7041">
          <w:rPr>
            <w:rStyle w:val="Hyperlink"/>
            <w:noProof/>
            <w:lang w:val="es-ES"/>
          </w:rPr>
          <w:t>Impuestos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_Toc122680857 \h </w:instrText>
        </w:r>
        <w:r w:rsidRPr="005A7041">
          <w:rPr>
            <w:noProof/>
            <w:webHidden/>
            <w:lang w:val="es-ES"/>
          </w:rPr>
        </w:r>
        <w:r w:rsidRPr="005A7041">
          <w:rPr>
            <w:noProof/>
            <w:webHidden/>
            <w:lang w:val="es-ES"/>
          </w:rPr>
          <w:fldChar w:fldCharType="separate"/>
        </w:r>
        <w:r w:rsidR="001E2E05">
          <w:rPr>
            <w:noProof/>
            <w:webHidden/>
            <w:lang w:val="es-ES"/>
          </w:rPr>
          <w:t>209</w:t>
        </w:r>
        <w:r w:rsidRPr="005A7041">
          <w:rPr>
            <w:noProof/>
            <w:webHidden/>
            <w:lang w:val="es-ES"/>
          </w:rPr>
          <w:fldChar w:fldCharType="end"/>
        </w:r>
      </w:hyperlink>
    </w:p>
    <w:p w14:paraId="24513163" w14:textId="323F99AD"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58" w:history="1">
        <w:r w:rsidRPr="005A7041">
          <w:rPr>
            <w:rStyle w:val="Hyperlink"/>
            <w:rFonts w:cs="Times New Roman"/>
            <w:noProof/>
            <w:lang w:val="es-ES"/>
          </w:rPr>
          <w:t>48.</w:t>
        </w:r>
        <w:r w:rsidRPr="005A7041">
          <w:rPr>
            <w:rFonts w:eastAsiaTheme="minorEastAsia" w:cstheme="minorBidi"/>
            <w:smallCaps w:val="0"/>
            <w:noProof/>
            <w:sz w:val="24"/>
            <w:szCs w:val="24"/>
            <w:lang w:val="es-ES"/>
          </w:rPr>
          <w:tab/>
        </w:r>
        <w:r w:rsidRPr="005A7041">
          <w:rPr>
            <w:rStyle w:val="Hyperlink"/>
            <w:noProof/>
            <w:lang w:val="es-ES"/>
          </w:rPr>
          <w:t>Monedas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_Toc122680858 \h </w:instrText>
        </w:r>
        <w:r w:rsidRPr="005A7041">
          <w:rPr>
            <w:noProof/>
            <w:webHidden/>
            <w:lang w:val="es-ES"/>
          </w:rPr>
        </w:r>
        <w:r w:rsidRPr="005A7041">
          <w:rPr>
            <w:noProof/>
            <w:webHidden/>
            <w:lang w:val="es-ES"/>
          </w:rPr>
          <w:fldChar w:fldCharType="separate"/>
        </w:r>
        <w:r w:rsidR="001E2E05">
          <w:rPr>
            <w:noProof/>
            <w:webHidden/>
            <w:lang w:val="es-ES"/>
          </w:rPr>
          <w:t>210</w:t>
        </w:r>
        <w:r w:rsidRPr="005A7041">
          <w:rPr>
            <w:noProof/>
            <w:webHidden/>
            <w:lang w:val="es-ES"/>
          </w:rPr>
          <w:fldChar w:fldCharType="end"/>
        </w:r>
      </w:hyperlink>
    </w:p>
    <w:p w14:paraId="59E07B3B" w14:textId="67731638"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59" w:history="1">
        <w:r w:rsidRPr="005A7041">
          <w:rPr>
            <w:rStyle w:val="Hyperlink"/>
            <w:rFonts w:cs="Times New Roman"/>
            <w:noProof/>
            <w:lang w:val="es-ES"/>
          </w:rPr>
          <w:t>49.</w:t>
        </w:r>
        <w:r w:rsidRPr="005A7041">
          <w:rPr>
            <w:rFonts w:eastAsiaTheme="minorEastAsia" w:cstheme="minorBidi"/>
            <w:smallCaps w:val="0"/>
            <w:noProof/>
            <w:sz w:val="24"/>
            <w:szCs w:val="24"/>
            <w:lang w:val="es-ES"/>
          </w:rPr>
          <w:tab/>
        </w:r>
        <w:r w:rsidRPr="005A7041">
          <w:rPr>
            <w:rStyle w:val="Hyperlink"/>
            <w:noProof/>
            <w:lang w:val="es-ES"/>
          </w:rPr>
          <w:t>Ajustes  de precios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_Toc122680859 \h </w:instrText>
        </w:r>
        <w:r w:rsidRPr="005A7041">
          <w:rPr>
            <w:noProof/>
            <w:webHidden/>
            <w:lang w:val="es-ES"/>
          </w:rPr>
        </w:r>
        <w:r w:rsidRPr="005A7041">
          <w:rPr>
            <w:noProof/>
            <w:webHidden/>
            <w:lang w:val="es-ES"/>
          </w:rPr>
          <w:fldChar w:fldCharType="separate"/>
        </w:r>
        <w:r w:rsidR="001E2E05">
          <w:rPr>
            <w:noProof/>
            <w:webHidden/>
            <w:lang w:val="es-ES"/>
          </w:rPr>
          <w:t>210</w:t>
        </w:r>
        <w:r w:rsidRPr="005A7041">
          <w:rPr>
            <w:noProof/>
            <w:webHidden/>
            <w:lang w:val="es-ES"/>
          </w:rPr>
          <w:fldChar w:fldCharType="end"/>
        </w:r>
      </w:hyperlink>
    </w:p>
    <w:p w14:paraId="13E45F3A" w14:textId="28BF52D8"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60" w:history="1">
        <w:r w:rsidRPr="005A7041">
          <w:rPr>
            <w:rStyle w:val="Hyperlink"/>
            <w:rFonts w:cs="Times New Roman"/>
            <w:noProof/>
            <w:lang w:val="es-ES"/>
          </w:rPr>
          <w:t>50.</w:t>
        </w:r>
        <w:r w:rsidRPr="005A7041">
          <w:rPr>
            <w:rFonts w:eastAsiaTheme="minorEastAsia" w:cstheme="minorBidi"/>
            <w:smallCaps w:val="0"/>
            <w:noProof/>
            <w:sz w:val="24"/>
            <w:szCs w:val="24"/>
            <w:lang w:val="es-ES"/>
          </w:rPr>
          <w:tab/>
        </w:r>
        <w:r w:rsidRPr="005A7041">
          <w:rPr>
            <w:rStyle w:val="Hyperlink"/>
            <w:noProof/>
            <w:lang w:val="es-ES"/>
          </w:rPr>
          <w:t>Retenciones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_Toc122680860 \h </w:instrText>
        </w:r>
        <w:r w:rsidRPr="005A7041">
          <w:rPr>
            <w:noProof/>
            <w:webHidden/>
            <w:lang w:val="es-ES"/>
          </w:rPr>
        </w:r>
        <w:r w:rsidRPr="005A7041">
          <w:rPr>
            <w:noProof/>
            <w:webHidden/>
            <w:lang w:val="es-ES"/>
          </w:rPr>
          <w:fldChar w:fldCharType="separate"/>
        </w:r>
        <w:r w:rsidR="001E2E05">
          <w:rPr>
            <w:noProof/>
            <w:webHidden/>
            <w:lang w:val="es-ES"/>
          </w:rPr>
          <w:t>210</w:t>
        </w:r>
        <w:r w:rsidRPr="005A7041">
          <w:rPr>
            <w:noProof/>
            <w:webHidden/>
            <w:lang w:val="es-ES"/>
          </w:rPr>
          <w:fldChar w:fldCharType="end"/>
        </w:r>
      </w:hyperlink>
    </w:p>
    <w:p w14:paraId="3B25F0EA" w14:textId="1A2BDD0B"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61" w:history="1">
        <w:r w:rsidRPr="005A7041">
          <w:rPr>
            <w:rStyle w:val="Hyperlink"/>
            <w:rFonts w:cs="Times New Roman"/>
            <w:noProof/>
            <w:lang w:val="es-ES"/>
          </w:rPr>
          <w:t>51.</w:t>
        </w:r>
        <w:r w:rsidRPr="005A7041">
          <w:rPr>
            <w:rFonts w:eastAsiaTheme="minorEastAsia" w:cstheme="minorBidi"/>
            <w:smallCaps w:val="0"/>
            <w:noProof/>
            <w:sz w:val="24"/>
            <w:szCs w:val="24"/>
            <w:lang w:val="es-ES"/>
          </w:rPr>
          <w:tab/>
        </w:r>
        <w:r w:rsidRPr="005A7041">
          <w:rPr>
            <w:rStyle w:val="Hyperlink"/>
            <w:noProof/>
            <w:lang w:val="es-ES"/>
          </w:rPr>
          <w:t>Indemnización por demoras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_Toc122680861 \h </w:instrText>
        </w:r>
        <w:r w:rsidRPr="005A7041">
          <w:rPr>
            <w:noProof/>
            <w:webHidden/>
            <w:lang w:val="es-ES"/>
          </w:rPr>
        </w:r>
        <w:r w:rsidRPr="005A7041">
          <w:rPr>
            <w:noProof/>
            <w:webHidden/>
            <w:lang w:val="es-ES"/>
          </w:rPr>
          <w:fldChar w:fldCharType="separate"/>
        </w:r>
        <w:r w:rsidR="001E2E05">
          <w:rPr>
            <w:noProof/>
            <w:webHidden/>
            <w:lang w:val="es-ES"/>
          </w:rPr>
          <w:t>211</w:t>
        </w:r>
        <w:r w:rsidRPr="005A7041">
          <w:rPr>
            <w:noProof/>
            <w:webHidden/>
            <w:lang w:val="es-ES"/>
          </w:rPr>
          <w:fldChar w:fldCharType="end"/>
        </w:r>
      </w:hyperlink>
    </w:p>
    <w:p w14:paraId="3998075E" w14:textId="511289F4"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62" w:history="1">
        <w:r w:rsidRPr="005A7041">
          <w:rPr>
            <w:rStyle w:val="Hyperlink"/>
            <w:rFonts w:cs="Times New Roman"/>
            <w:noProof/>
            <w:lang w:val="es-ES"/>
          </w:rPr>
          <w:t>52.</w:t>
        </w:r>
        <w:r w:rsidRPr="005A7041">
          <w:rPr>
            <w:rFonts w:eastAsiaTheme="minorEastAsia" w:cstheme="minorBidi"/>
            <w:smallCaps w:val="0"/>
            <w:noProof/>
            <w:sz w:val="24"/>
            <w:szCs w:val="24"/>
            <w:lang w:val="es-ES"/>
          </w:rPr>
          <w:tab/>
        </w:r>
        <w:r w:rsidRPr="005A7041">
          <w:rPr>
            <w:rStyle w:val="Hyperlink"/>
            <w:noProof/>
            <w:lang w:val="es-ES"/>
          </w:rPr>
          <w:t>Bonificaciones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_Toc122680862 \h </w:instrText>
        </w:r>
        <w:r w:rsidRPr="005A7041">
          <w:rPr>
            <w:noProof/>
            <w:webHidden/>
            <w:lang w:val="es-ES"/>
          </w:rPr>
        </w:r>
        <w:r w:rsidRPr="005A7041">
          <w:rPr>
            <w:noProof/>
            <w:webHidden/>
            <w:lang w:val="es-ES"/>
          </w:rPr>
          <w:fldChar w:fldCharType="separate"/>
        </w:r>
        <w:r w:rsidR="001E2E05">
          <w:rPr>
            <w:noProof/>
            <w:webHidden/>
            <w:lang w:val="es-ES"/>
          </w:rPr>
          <w:t>211</w:t>
        </w:r>
        <w:r w:rsidRPr="005A7041">
          <w:rPr>
            <w:noProof/>
            <w:webHidden/>
            <w:lang w:val="es-ES"/>
          </w:rPr>
          <w:fldChar w:fldCharType="end"/>
        </w:r>
      </w:hyperlink>
    </w:p>
    <w:p w14:paraId="185F6A22" w14:textId="45CB0857"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63" w:history="1">
        <w:r w:rsidRPr="005A7041">
          <w:rPr>
            <w:rStyle w:val="Hyperlink"/>
            <w:rFonts w:cs="Times New Roman"/>
            <w:noProof/>
            <w:lang w:val="es-ES"/>
          </w:rPr>
          <w:t>53.</w:t>
        </w:r>
        <w:r w:rsidRPr="005A7041">
          <w:rPr>
            <w:rFonts w:eastAsiaTheme="minorEastAsia" w:cstheme="minorBidi"/>
            <w:smallCaps w:val="0"/>
            <w:noProof/>
            <w:sz w:val="24"/>
            <w:szCs w:val="24"/>
            <w:lang w:val="es-ES"/>
          </w:rPr>
          <w:tab/>
        </w:r>
        <w:r w:rsidRPr="005A7041">
          <w:rPr>
            <w:rStyle w:val="Hyperlink"/>
            <w:noProof/>
            <w:lang w:val="es-ES"/>
          </w:rPr>
          <w:t>Pago de anticipo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_Toc122680863 \h </w:instrText>
        </w:r>
        <w:r w:rsidRPr="005A7041">
          <w:rPr>
            <w:noProof/>
            <w:webHidden/>
            <w:lang w:val="es-ES"/>
          </w:rPr>
        </w:r>
        <w:r w:rsidRPr="005A7041">
          <w:rPr>
            <w:noProof/>
            <w:webHidden/>
            <w:lang w:val="es-ES"/>
          </w:rPr>
          <w:fldChar w:fldCharType="separate"/>
        </w:r>
        <w:r w:rsidR="001E2E05">
          <w:rPr>
            <w:noProof/>
            <w:webHidden/>
            <w:lang w:val="es-ES"/>
          </w:rPr>
          <w:t>211</w:t>
        </w:r>
        <w:r w:rsidRPr="005A7041">
          <w:rPr>
            <w:noProof/>
            <w:webHidden/>
            <w:lang w:val="es-ES"/>
          </w:rPr>
          <w:fldChar w:fldCharType="end"/>
        </w:r>
      </w:hyperlink>
    </w:p>
    <w:p w14:paraId="1F774AAF" w14:textId="687B12A7"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64" w:history="1">
        <w:r w:rsidRPr="005A7041">
          <w:rPr>
            <w:rStyle w:val="Hyperlink"/>
            <w:rFonts w:cs="Times New Roman"/>
            <w:noProof/>
            <w:lang w:val="es-ES"/>
          </w:rPr>
          <w:t>54.</w:t>
        </w:r>
        <w:r w:rsidRPr="005A7041">
          <w:rPr>
            <w:rFonts w:eastAsiaTheme="minorEastAsia" w:cstheme="minorBidi"/>
            <w:smallCaps w:val="0"/>
            <w:noProof/>
            <w:sz w:val="24"/>
            <w:szCs w:val="24"/>
            <w:lang w:val="es-ES"/>
          </w:rPr>
          <w:tab/>
        </w:r>
        <w:r w:rsidRPr="005A7041">
          <w:rPr>
            <w:rStyle w:val="Hyperlink"/>
            <w:noProof/>
            <w:lang w:val="es-ES"/>
          </w:rPr>
          <w:t>Garantías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_Toc122680864 \h </w:instrText>
        </w:r>
        <w:r w:rsidRPr="005A7041">
          <w:rPr>
            <w:noProof/>
            <w:webHidden/>
            <w:lang w:val="es-ES"/>
          </w:rPr>
        </w:r>
        <w:r w:rsidRPr="005A7041">
          <w:rPr>
            <w:noProof/>
            <w:webHidden/>
            <w:lang w:val="es-ES"/>
          </w:rPr>
          <w:fldChar w:fldCharType="separate"/>
        </w:r>
        <w:r w:rsidR="001E2E05">
          <w:rPr>
            <w:noProof/>
            <w:webHidden/>
            <w:lang w:val="es-ES"/>
          </w:rPr>
          <w:t>212</w:t>
        </w:r>
        <w:r w:rsidRPr="005A7041">
          <w:rPr>
            <w:noProof/>
            <w:webHidden/>
            <w:lang w:val="es-ES"/>
          </w:rPr>
          <w:fldChar w:fldCharType="end"/>
        </w:r>
      </w:hyperlink>
    </w:p>
    <w:p w14:paraId="3E78D51F" w14:textId="2D1A6840"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65" w:history="1">
        <w:r w:rsidRPr="005A7041">
          <w:rPr>
            <w:rStyle w:val="Hyperlink"/>
            <w:rFonts w:cs="Times New Roman"/>
            <w:noProof/>
            <w:lang w:val="es-ES"/>
          </w:rPr>
          <w:t>55.</w:t>
        </w:r>
        <w:r w:rsidRPr="005A7041">
          <w:rPr>
            <w:rFonts w:eastAsiaTheme="minorEastAsia" w:cstheme="minorBidi"/>
            <w:smallCaps w:val="0"/>
            <w:noProof/>
            <w:sz w:val="24"/>
            <w:szCs w:val="24"/>
            <w:lang w:val="es-ES"/>
          </w:rPr>
          <w:tab/>
        </w:r>
        <w:r w:rsidRPr="005A7041">
          <w:rPr>
            <w:rStyle w:val="Hyperlink"/>
            <w:noProof/>
            <w:lang w:val="es-ES"/>
          </w:rPr>
          <w:t>Trabajos  por Administración</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_Toc122680865 \h </w:instrText>
        </w:r>
        <w:r w:rsidRPr="005A7041">
          <w:rPr>
            <w:noProof/>
            <w:webHidden/>
            <w:lang w:val="es-ES"/>
          </w:rPr>
        </w:r>
        <w:r w:rsidRPr="005A7041">
          <w:rPr>
            <w:noProof/>
            <w:webHidden/>
            <w:lang w:val="es-ES"/>
          </w:rPr>
          <w:fldChar w:fldCharType="separate"/>
        </w:r>
        <w:r w:rsidR="001E2E05">
          <w:rPr>
            <w:noProof/>
            <w:webHidden/>
            <w:lang w:val="es-ES"/>
          </w:rPr>
          <w:t>212</w:t>
        </w:r>
        <w:r w:rsidRPr="005A7041">
          <w:rPr>
            <w:noProof/>
            <w:webHidden/>
            <w:lang w:val="es-ES"/>
          </w:rPr>
          <w:fldChar w:fldCharType="end"/>
        </w:r>
      </w:hyperlink>
    </w:p>
    <w:p w14:paraId="3C94CCEB" w14:textId="605D0CFE"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66" w:history="1">
        <w:r w:rsidRPr="005A7041">
          <w:rPr>
            <w:rStyle w:val="Hyperlink"/>
            <w:rFonts w:cs="Times New Roman"/>
            <w:noProof/>
            <w:lang w:val="es-ES"/>
          </w:rPr>
          <w:t>56.</w:t>
        </w:r>
        <w:r w:rsidRPr="005A7041">
          <w:rPr>
            <w:rFonts w:eastAsiaTheme="minorEastAsia" w:cstheme="minorBidi"/>
            <w:smallCaps w:val="0"/>
            <w:noProof/>
            <w:sz w:val="24"/>
            <w:szCs w:val="24"/>
            <w:lang w:val="es-ES"/>
          </w:rPr>
          <w:tab/>
        </w:r>
        <w:r w:rsidRPr="005A7041">
          <w:rPr>
            <w:rStyle w:val="Hyperlink"/>
            <w:noProof/>
            <w:lang w:val="es-ES"/>
          </w:rPr>
          <w:t>Costo de reparaciones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_Toc122680866 \h </w:instrText>
        </w:r>
        <w:r w:rsidRPr="005A7041">
          <w:rPr>
            <w:noProof/>
            <w:webHidden/>
            <w:lang w:val="es-ES"/>
          </w:rPr>
        </w:r>
        <w:r w:rsidRPr="005A7041">
          <w:rPr>
            <w:noProof/>
            <w:webHidden/>
            <w:lang w:val="es-ES"/>
          </w:rPr>
          <w:fldChar w:fldCharType="separate"/>
        </w:r>
        <w:r w:rsidR="001E2E05">
          <w:rPr>
            <w:noProof/>
            <w:webHidden/>
            <w:lang w:val="es-ES"/>
          </w:rPr>
          <w:t>212</w:t>
        </w:r>
        <w:r w:rsidRPr="005A7041">
          <w:rPr>
            <w:noProof/>
            <w:webHidden/>
            <w:lang w:val="es-ES"/>
          </w:rPr>
          <w:fldChar w:fldCharType="end"/>
        </w:r>
      </w:hyperlink>
    </w:p>
    <w:p w14:paraId="3386383A" w14:textId="2A4F72D5" w:rsidR="00E37D1F" w:rsidRPr="005A7041" w:rsidRDefault="00E37D1F">
      <w:pPr>
        <w:pStyle w:val="TOC1"/>
        <w:tabs>
          <w:tab w:val="right" w:leader="dot" w:pos="10070"/>
        </w:tabs>
        <w:rPr>
          <w:rFonts w:eastAsiaTheme="minorEastAsia" w:cstheme="minorBidi"/>
          <w:b w:val="0"/>
          <w:bCs w:val="0"/>
          <w:caps w:val="0"/>
          <w:noProof/>
          <w:sz w:val="24"/>
          <w:szCs w:val="24"/>
          <w:lang w:val="es-ES"/>
        </w:rPr>
      </w:pPr>
      <w:hyperlink w:anchor="_Toc122680867" w:history="1">
        <w:r w:rsidRPr="005A7041">
          <w:rPr>
            <w:rStyle w:val="Hyperlink"/>
            <w:noProof/>
            <w:lang w:val="es-ES"/>
          </w:rPr>
          <w:t>E. Finalización del Contrato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_Toc122680867 \h </w:instrText>
        </w:r>
        <w:r w:rsidRPr="005A7041">
          <w:rPr>
            <w:noProof/>
            <w:webHidden/>
            <w:lang w:val="es-ES"/>
          </w:rPr>
        </w:r>
        <w:r w:rsidRPr="005A7041">
          <w:rPr>
            <w:noProof/>
            <w:webHidden/>
            <w:lang w:val="es-ES"/>
          </w:rPr>
          <w:fldChar w:fldCharType="separate"/>
        </w:r>
        <w:r w:rsidR="001E2E05">
          <w:rPr>
            <w:noProof/>
            <w:webHidden/>
            <w:lang w:val="es-ES"/>
          </w:rPr>
          <w:t>212</w:t>
        </w:r>
        <w:r w:rsidRPr="005A7041">
          <w:rPr>
            <w:noProof/>
            <w:webHidden/>
            <w:lang w:val="es-ES"/>
          </w:rPr>
          <w:fldChar w:fldCharType="end"/>
        </w:r>
      </w:hyperlink>
    </w:p>
    <w:p w14:paraId="3F27CF47" w14:textId="2632FE55"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68" w:history="1">
        <w:r w:rsidRPr="005A7041">
          <w:rPr>
            <w:rStyle w:val="Hyperlink"/>
            <w:rFonts w:cs="Times New Roman"/>
            <w:noProof/>
            <w:lang w:val="es-ES"/>
          </w:rPr>
          <w:t>57.</w:t>
        </w:r>
        <w:r w:rsidRPr="005A7041">
          <w:rPr>
            <w:rFonts w:eastAsiaTheme="minorEastAsia" w:cstheme="minorBidi"/>
            <w:smallCaps w:val="0"/>
            <w:noProof/>
            <w:sz w:val="24"/>
            <w:szCs w:val="24"/>
            <w:lang w:val="es-ES"/>
          </w:rPr>
          <w:tab/>
        </w:r>
        <w:r w:rsidRPr="005A7041">
          <w:rPr>
            <w:rStyle w:val="Hyperlink"/>
            <w:noProof/>
            <w:lang w:val="es-ES"/>
          </w:rPr>
          <w:t>Terminación  de las Obras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_Toc122680868 \h </w:instrText>
        </w:r>
        <w:r w:rsidRPr="005A7041">
          <w:rPr>
            <w:noProof/>
            <w:webHidden/>
            <w:lang w:val="es-ES"/>
          </w:rPr>
        </w:r>
        <w:r w:rsidRPr="005A7041">
          <w:rPr>
            <w:noProof/>
            <w:webHidden/>
            <w:lang w:val="es-ES"/>
          </w:rPr>
          <w:fldChar w:fldCharType="separate"/>
        </w:r>
        <w:r w:rsidR="001E2E05">
          <w:rPr>
            <w:noProof/>
            <w:webHidden/>
            <w:lang w:val="es-ES"/>
          </w:rPr>
          <w:t>212</w:t>
        </w:r>
        <w:r w:rsidRPr="005A7041">
          <w:rPr>
            <w:noProof/>
            <w:webHidden/>
            <w:lang w:val="es-ES"/>
          </w:rPr>
          <w:fldChar w:fldCharType="end"/>
        </w:r>
      </w:hyperlink>
    </w:p>
    <w:p w14:paraId="7547B832" w14:textId="6F2188AF"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69" w:history="1">
        <w:r w:rsidRPr="005A7041">
          <w:rPr>
            <w:rStyle w:val="Hyperlink"/>
            <w:rFonts w:cs="Times New Roman"/>
            <w:noProof/>
            <w:lang w:val="es-ES"/>
          </w:rPr>
          <w:t>58.</w:t>
        </w:r>
        <w:r w:rsidRPr="005A7041">
          <w:rPr>
            <w:rFonts w:eastAsiaTheme="minorEastAsia" w:cstheme="minorBidi"/>
            <w:smallCaps w:val="0"/>
            <w:noProof/>
            <w:sz w:val="24"/>
            <w:szCs w:val="24"/>
            <w:lang w:val="es-ES"/>
          </w:rPr>
          <w:tab/>
        </w:r>
        <w:r w:rsidRPr="005A7041">
          <w:rPr>
            <w:rStyle w:val="Hyperlink"/>
            <w:noProof/>
            <w:lang w:val="es-ES"/>
          </w:rPr>
          <w:t>Recepción de las Obras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_Toc122680869 \h </w:instrText>
        </w:r>
        <w:r w:rsidRPr="005A7041">
          <w:rPr>
            <w:noProof/>
            <w:webHidden/>
            <w:lang w:val="es-ES"/>
          </w:rPr>
        </w:r>
        <w:r w:rsidRPr="005A7041">
          <w:rPr>
            <w:noProof/>
            <w:webHidden/>
            <w:lang w:val="es-ES"/>
          </w:rPr>
          <w:fldChar w:fldCharType="separate"/>
        </w:r>
        <w:r w:rsidR="001E2E05">
          <w:rPr>
            <w:noProof/>
            <w:webHidden/>
            <w:lang w:val="es-ES"/>
          </w:rPr>
          <w:t>213</w:t>
        </w:r>
        <w:r w:rsidRPr="005A7041">
          <w:rPr>
            <w:noProof/>
            <w:webHidden/>
            <w:lang w:val="es-ES"/>
          </w:rPr>
          <w:fldChar w:fldCharType="end"/>
        </w:r>
      </w:hyperlink>
    </w:p>
    <w:p w14:paraId="5B725B76" w14:textId="6921CB7B"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70" w:history="1">
        <w:r w:rsidRPr="005A7041">
          <w:rPr>
            <w:rStyle w:val="Hyperlink"/>
            <w:rFonts w:cs="Times New Roman"/>
            <w:noProof/>
            <w:lang w:val="es-ES"/>
          </w:rPr>
          <w:t>59.</w:t>
        </w:r>
        <w:r w:rsidRPr="005A7041">
          <w:rPr>
            <w:rFonts w:eastAsiaTheme="minorEastAsia" w:cstheme="minorBidi"/>
            <w:smallCaps w:val="0"/>
            <w:noProof/>
            <w:sz w:val="24"/>
            <w:szCs w:val="24"/>
            <w:lang w:val="es-ES"/>
          </w:rPr>
          <w:tab/>
        </w:r>
        <w:r w:rsidRPr="005A7041">
          <w:rPr>
            <w:rStyle w:val="Hyperlink"/>
            <w:noProof/>
            <w:lang w:val="es-ES"/>
          </w:rPr>
          <w:t>Liquidación final</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_Toc122680870 \h </w:instrText>
        </w:r>
        <w:r w:rsidRPr="005A7041">
          <w:rPr>
            <w:noProof/>
            <w:webHidden/>
            <w:lang w:val="es-ES"/>
          </w:rPr>
        </w:r>
        <w:r w:rsidRPr="005A7041">
          <w:rPr>
            <w:noProof/>
            <w:webHidden/>
            <w:lang w:val="es-ES"/>
          </w:rPr>
          <w:fldChar w:fldCharType="separate"/>
        </w:r>
        <w:r w:rsidR="001E2E05">
          <w:rPr>
            <w:noProof/>
            <w:webHidden/>
            <w:lang w:val="es-ES"/>
          </w:rPr>
          <w:t>213</w:t>
        </w:r>
        <w:r w:rsidRPr="005A7041">
          <w:rPr>
            <w:noProof/>
            <w:webHidden/>
            <w:lang w:val="es-ES"/>
          </w:rPr>
          <w:fldChar w:fldCharType="end"/>
        </w:r>
      </w:hyperlink>
    </w:p>
    <w:p w14:paraId="4D2B9D1A" w14:textId="77B8B4F0"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71" w:history="1">
        <w:r w:rsidRPr="005A7041">
          <w:rPr>
            <w:rStyle w:val="Hyperlink"/>
            <w:rFonts w:cs="Times New Roman"/>
            <w:noProof/>
            <w:lang w:val="es-ES"/>
          </w:rPr>
          <w:t>60.</w:t>
        </w:r>
        <w:r w:rsidRPr="005A7041">
          <w:rPr>
            <w:rFonts w:eastAsiaTheme="minorEastAsia" w:cstheme="minorBidi"/>
            <w:smallCaps w:val="0"/>
            <w:noProof/>
            <w:sz w:val="24"/>
            <w:szCs w:val="24"/>
            <w:lang w:val="es-ES"/>
          </w:rPr>
          <w:tab/>
        </w:r>
        <w:r w:rsidRPr="005A7041">
          <w:rPr>
            <w:rStyle w:val="Hyperlink"/>
            <w:noProof/>
            <w:lang w:val="es-ES"/>
          </w:rPr>
          <w:t>Manuales de operación y de mantenimiento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_Toc122680871 \h </w:instrText>
        </w:r>
        <w:r w:rsidRPr="005A7041">
          <w:rPr>
            <w:noProof/>
            <w:webHidden/>
            <w:lang w:val="es-ES"/>
          </w:rPr>
        </w:r>
        <w:r w:rsidRPr="005A7041">
          <w:rPr>
            <w:noProof/>
            <w:webHidden/>
            <w:lang w:val="es-ES"/>
          </w:rPr>
          <w:fldChar w:fldCharType="separate"/>
        </w:r>
        <w:r w:rsidR="001E2E05">
          <w:rPr>
            <w:noProof/>
            <w:webHidden/>
            <w:lang w:val="es-ES"/>
          </w:rPr>
          <w:t>213</w:t>
        </w:r>
        <w:r w:rsidRPr="005A7041">
          <w:rPr>
            <w:noProof/>
            <w:webHidden/>
            <w:lang w:val="es-ES"/>
          </w:rPr>
          <w:fldChar w:fldCharType="end"/>
        </w:r>
      </w:hyperlink>
    </w:p>
    <w:p w14:paraId="1D36C31E" w14:textId="05252B9C"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72" w:history="1">
        <w:r w:rsidRPr="005A7041">
          <w:rPr>
            <w:rStyle w:val="Hyperlink"/>
            <w:rFonts w:cs="Times New Roman"/>
            <w:noProof/>
            <w:lang w:val="es-ES"/>
          </w:rPr>
          <w:t>61.</w:t>
        </w:r>
        <w:r w:rsidRPr="005A7041">
          <w:rPr>
            <w:rFonts w:eastAsiaTheme="minorEastAsia" w:cstheme="minorBidi"/>
            <w:smallCaps w:val="0"/>
            <w:noProof/>
            <w:sz w:val="24"/>
            <w:szCs w:val="24"/>
            <w:lang w:val="es-ES"/>
          </w:rPr>
          <w:tab/>
        </w:r>
        <w:r w:rsidRPr="005A7041">
          <w:rPr>
            <w:rStyle w:val="Hyperlink"/>
            <w:noProof/>
            <w:lang w:val="es-ES"/>
          </w:rPr>
          <w:t>Resolución del Contrato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_Toc122680872 \h </w:instrText>
        </w:r>
        <w:r w:rsidRPr="005A7041">
          <w:rPr>
            <w:noProof/>
            <w:webHidden/>
            <w:lang w:val="es-ES"/>
          </w:rPr>
        </w:r>
        <w:r w:rsidRPr="005A7041">
          <w:rPr>
            <w:noProof/>
            <w:webHidden/>
            <w:lang w:val="es-ES"/>
          </w:rPr>
          <w:fldChar w:fldCharType="separate"/>
        </w:r>
        <w:r w:rsidR="001E2E05">
          <w:rPr>
            <w:noProof/>
            <w:webHidden/>
            <w:lang w:val="es-ES"/>
          </w:rPr>
          <w:t>213</w:t>
        </w:r>
        <w:r w:rsidRPr="005A7041">
          <w:rPr>
            <w:noProof/>
            <w:webHidden/>
            <w:lang w:val="es-ES"/>
          </w:rPr>
          <w:fldChar w:fldCharType="end"/>
        </w:r>
      </w:hyperlink>
    </w:p>
    <w:p w14:paraId="58E8131D" w14:textId="7E91B3B5"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73" w:history="1">
        <w:r w:rsidRPr="005A7041">
          <w:rPr>
            <w:rStyle w:val="Hyperlink"/>
            <w:rFonts w:cs="Times New Roman"/>
            <w:noProof/>
            <w:lang w:val="es-ES"/>
          </w:rPr>
          <w:t>62.</w:t>
        </w:r>
        <w:r w:rsidRPr="005A7041">
          <w:rPr>
            <w:rFonts w:eastAsiaTheme="minorEastAsia" w:cstheme="minorBidi"/>
            <w:smallCaps w:val="0"/>
            <w:noProof/>
            <w:sz w:val="24"/>
            <w:szCs w:val="24"/>
            <w:lang w:val="es-ES"/>
          </w:rPr>
          <w:tab/>
        </w:r>
        <w:r w:rsidRPr="005A7041">
          <w:rPr>
            <w:rStyle w:val="Hyperlink"/>
            <w:noProof/>
            <w:lang w:val="es-ES"/>
          </w:rPr>
          <w:t>Pagos posteriores a  la resolución  del Contrato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_Toc122680873 \h </w:instrText>
        </w:r>
        <w:r w:rsidRPr="005A7041">
          <w:rPr>
            <w:noProof/>
            <w:webHidden/>
            <w:lang w:val="es-ES"/>
          </w:rPr>
        </w:r>
        <w:r w:rsidRPr="005A7041">
          <w:rPr>
            <w:noProof/>
            <w:webHidden/>
            <w:lang w:val="es-ES"/>
          </w:rPr>
          <w:fldChar w:fldCharType="separate"/>
        </w:r>
        <w:r w:rsidR="001E2E05">
          <w:rPr>
            <w:noProof/>
            <w:webHidden/>
            <w:lang w:val="es-ES"/>
          </w:rPr>
          <w:t>214</w:t>
        </w:r>
        <w:r w:rsidRPr="005A7041">
          <w:rPr>
            <w:noProof/>
            <w:webHidden/>
            <w:lang w:val="es-ES"/>
          </w:rPr>
          <w:fldChar w:fldCharType="end"/>
        </w:r>
      </w:hyperlink>
    </w:p>
    <w:p w14:paraId="5A3228BC" w14:textId="482E482A"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74" w:history="1">
        <w:r w:rsidRPr="005A7041">
          <w:rPr>
            <w:rStyle w:val="Hyperlink"/>
            <w:rFonts w:cs="Times New Roman"/>
            <w:noProof/>
            <w:lang w:val="es-ES"/>
          </w:rPr>
          <w:t>63.</w:t>
        </w:r>
        <w:r w:rsidRPr="005A7041">
          <w:rPr>
            <w:rFonts w:eastAsiaTheme="minorEastAsia" w:cstheme="minorBidi"/>
            <w:smallCaps w:val="0"/>
            <w:noProof/>
            <w:sz w:val="24"/>
            <w:szCs w:val="24"/>
            <w:lang w:val="es-ES"/>
          </w:rPr>
          <w:tab/>
        </w:r>
        <w:r w:rsidRPr="005A7041">
          <w:rPr>
            <w:rStyle w:val="Hyperlink"/>
            <w:noProof/>
            <w:lang w:val="es-ES"/>
          </w:rPr>
          <w:t>Derechos de Propiedad</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_Toc122680874 \h </w:instrText>
        </w:r>
        <w:r w:rsidRPr="005A7041">
          <w:rPr>
            <w:noProof/>
            <w:webHidden/>
            <w:lang w:val="es-ES"/>
          </w:rPr>
        </w:r>
        <w:r w:rsidRPr="005A7041">
          <w:rPr>
            <w:noProof/>
            <w:webHidden/>
            <w:lang w:val="es-ES"/>
          </w:rPr>
          <w:fldChar w:fldCharType="separate"/>
        </w:r>
        <w:r w:rsidR="001E2E05">
          <w:rPr>
            <w:noProof/>
            <w:webHidden/>
            <w:lang w:val="es-ES"/>
          </w:rPr>
          <w:t>215</w:t>
        </w:r>
        <w:r w:rsidRPr="005A7041">
          <w:rPr>
            <w:noProof/>
            <w:webHidden/>
            <w:lang w:val="es-ES"/>
          </w:rPr>
          <w:fldChar w:fldCharType="end"/>
        </w:r>
      </w:hyperlink>
    </w:p>
    <w:p w14:paraId="51518F09" w14:textId="31E2B5BC"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75" w:history="1">
        <w:r w:rsidRPr="005A7041">
          <w:rPr>
            <w:rStyle w:val="Hyperlink"/>
            <w:rFonts w:cs="Times New Roman"/>
            <w:noProof/>
            <w:lang w:val="es-ES"/>
          </w:rPr>
          <w:t>64.</w:t>
        </w:r>
        <w:r w:rsidRPr="005A7041">
          <w:rPr>
            <w:rFonts w:eastAsiaTheme="minorEastAsia" w:cstheme="minorBidi"/>
            <w:smallCaps w:val="0"/>
            <w:noProof/>
            <w:sz w:val="24"/>
            <w:szCs w:val="24"/>
            <w:lang w:val="es-ES"/>
          </w:rPr>
          <w:tab/>
        </w:r>
        <w:r w:rsidRPr="005A7041">
          <w:rPr>
            <w:rStyle w:val="Hyperlink"/>
            <w:noProof/>
            <w:lang w:val="es-ES"/>
          </w:rPr>
          <w:t>Liberación de Cumplimiento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_Toc122680875 \h </w:instrText>
        </w:r>
        <w:r w:rsidRPr="005A7041">
          <w:rPr>
            <w:noProof/>
            <w:webHidden/>
            <w:lang w:val="es-ES"/>
          </w:rPr>
        </w:r>
        <w:r w:rsidRPr="005A7041">
          <w:rPr>
            <w:noProof/>
            <w:webHidden/>
            <w:lang w:val="es-ES"/>
          </w:rPr>
          <w:fldChar w:fldCharType="separate"/>
        </w:r>
        <w:r w:rsidR="001E2E05">
          <w:rPr>
            <w:noProof/>
            <w:webHidden/>
            <w:lang w:val="es-ES"/>
          </w:rPr>
          <w:t>215</w:t>
        </w:r>
        <w:r w:rsidRPr="005A7041">
          <w:rPr>
            <w:noProof/>
            <w:webHidden/>
            <w:lang w:val="es-ES"/>
          </w:rPr>
          <w:fldChar w:fldCharType="end"/>
        </w:r>
      </w:hyperlink>
    </w:p>
    <w:p w14:paraId="40E924D6" w14:textId="372BF814"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76" w:history="1">
        <w:r w:rsidRPr="005A7041">
          <w:rPr>
            <w:rStyle w:val="Hyperlink"/>
            <w:rFonts w:cs="Times New Roman"/>
            <w:noProof/>
            <w:lang w:val="es-ES"/>
          </w:rPr>
          <w:t>65.</w:t>
        </w:r>
        <w:r w:rsidRPr="005A7041">
          <w:rPr>
            <w:rFonts w:eastAsiaTheme="minorEastAsia" w:cstheme="minorBidi"/>
            <w:smallCaps w:val="0"/>
            <w:noProof/>
            <w:sz w:val="24"/>
            <w:szCs w:val="24"/>
            <w:lang w:val="es-ES"/>
          </w:rPr>
          <w:tab/>
        </w:r>
        <w:r w:rsidRPr="005A7041">
          <w:rPr>
            <w:rStyle w:val="Hyperlink"/>
            <w:noProof/>
            <w:lang w:val="es-ES"/>
          </w:rPr>
          <w:t>Suspensión  del Préstamo  o el Crédito  del Banco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_Toc122680876 \h </w:instrText>
        </w:r>
        <w:r w:rsidRPr="005A7041">
          <w:rPr>
            <w:noProof/>
            <w:webHidden/>
            <w:lang w:val="es-ES"/>
          </w:rPr>
        </w:r>
        <w:r w:rsidRPr="005A7041">
          <w:rPr>
            <w:noProof/>
            <w:webHidden/>
            <w:lang w:val="es-ES"/>
          </w:rPr>
          <w:fldChar w:fldCharType="separate"/>
        </w:r>
        <w:r w:rsidR="001E2E05">
          <w:rPr>
            <w:noProof/>
            <w:webHidden/>
            <w:lang w:val="es-ES"/>
          </w:rPr>
          <w:t>215</w:t>
        </w:r>
        <w:r w:rsidRPr="005A7041">
          <w:rPr>
            <w:noProof/>
            <w:webHidden/>
            <w:lang w:val="es-ES"/>
          </w:rPr>
          <w:fldChar w:fldCharType="end"/>
        </w:r>
      </w:hyperlink>
    </w:p>
    <w:p w14:paraId="4B36F40B" w14:textId="0166A70C" w:rsidR="00E37D1F" w:rsidRPr="005A7041" w:rsidRDefault="00E37D1F">
      <w:pPr>
        <w:pStyle w:val="TOC2"/>
        <w:tabs>
          <w:tab w:val="left" w:pos="960"/>
          <w:tab w:val="right" w:leader="dot" w:pos="10070"/>
        </w:tabs>
        <w:rPr>
          <w:rFonts w:eastAsiaTheme="minorEastAsia" w:cstheme="minorBidi"/>
          <w:smallCaps w:val="0"/>
          <w:noProof/>
          <w:sz w:val="24"/>
          <w:szCs w:val="24"/>
          <w:lang w:val="es-ES"/>
        </w:rPr>
      </w:pPr>
      <w:hyperlink w:anchor="_Toc122680877" w:history="1">
        <w:r w:rsidRPr="005A7041">
          <w:rPr>
            <w:rStyle w:val="Hyperlink"/>
            <w:rFonts w:cs="Times New Roman"/>
            <w:noProof/>
            <w:lang w:val="es-ES"/>
          </w:rPr>
          <w:t>66.</w:t>
        </w:r>
        <w:r w:rsidRPr="005A7041">
          <w:rPr>
            <w:rFonts w:eastAsiaTheme="minorEastAsia" w:cstheme="minorBidi"/>
            <w:smallCaps w:val="0"/>
            <w:noProof/>
            <w:sz w:val="24"/>
            <w:szCs w:val="24"/>
            <w:lang w:val="es-ES"/>
          </w:rPr>
          <w:tab/>
        </w:r>
        <w:r w:rsidRPr="005A7041">
          <w:rPr>
            <w:rStyle w:val="Hyperlink"/>
            <w:noProof/>
            <w:lang w:val="es-ES"/>
          </w:rPr>
          <w:t>Seguridad Cibernética</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_Toc122680877 \h </w:instrText>
        </w:r>
        <w:r w:rsidRPr="005A7041">
          <w:rPr>
            <w:noProof/>
            <w:webHidden/>
            <w:lang w:val="es-ES"/>
          </w:rPr>
        </w:r>
        <w:r w:rsidRPr="005A7041">
          <w:rPr>
            <w:noProof/>
            <w:webHidden/>
            <w:lang w:val="es-ES"/>
          </w:rPr>
          <w:fldChar w:fldCharType="separate"/>
        </w:r>
        <w:r w:rsidR="001E2E05">
          <w:rPr>
            <w:noProof/>
            <w:webHidden/>
            <w:lang w:val="es-ES"/>
          </w:rPr>
          <w:t>216</w:t>
        </w:r>
        <w:r w:rsidRPr="005A7041">
          <w:rPr>
            <w:noProof/>
            <w:webHidden/>
            <w:lang w:val="es-ES"/>
          </w:rPr>
          <w:fldChar w:fldCharType="end"/>
        </w:r>
      </w:hyperlink>
    </w:p>
    <w:p w14:paraId="18308783" w14:textId="163D1CB8" w:rsidR="00C16ED9" w:rsidRPr="005A7041" w:rsidRDefault="00BC3010" w:rsidP="00C16ED9">
      <w:pPr>
        <w:pStyle w:val="NormalWeb"/>
        <w:jc w:val="center"/>
        <w:rPr>
          <w:rFonts w:ascii="Times New Roman" w:eastAsia="Times New Roman" w:hAnsi="Times New Roman"/>
          <w:sz w:val="24"/>
          <w:szCs w:val="28"/>
          <w:lang w:val="es-ES"/>
        </w:rPr>
      </w:pPr>
      <w:r w:rsidRPr="005A7041">
        <w:rPr>
          <w:rFonts w:ascii="Times New Roman" w:hAnsi="Times New Roman"/>
          <w:b/>
          <w:sz w:val="24"/>
          <w:szCs w:val="28"/>
          <w:lang w:val="es-ES"/>
        </w:rPr>
        <w:fldChar w:fldCharType="end"/>
      </w:r>
      <w:r w:rsidR="00A753A3" w:rsidRPr="005A7041">
        <w:rPr>
          <w:rFonts w:ascii="Times New Roman" w:hAnsi="Times New Roman"/>
          <w:b/>
          <w:sz w:val="24"/>
          <w:szCs w:val="28"/>
          <w:lang w:val="es-ES"/>
        </w:rPr>
        <w:fldChar w:fldCharType="begin"/>
      </w:r>
      <w:r w:rsidR="00A753A3" w:rsidRPr="005A7041">
        <w:rPr>
          <w:rFonts w:ascii="Times New Roman" w:hAnsi="Times New Roman"/>
          <w:sz w:val="24"/>
          <w:szCs w:val="28"/>
          <w:lang w:val="es-ES"/>
        </w:rPr>
        <w:instrText xml:space="preserve"> TOC \h \z \t "Section X Header 3;1;Section 8 - Clauses;2;Section 8 - Section;1" </w:instrText>
      </w:r>
      <w:r w:rsidR="00A753A3" w:rsidRPr="005A7041">
        <w:rPr>
          <w:rFonts w:ascii="Times New Roman" w:hAnsi="Times New Roman"/>
          <w:b/>
          <w:sz w:val="24"/>
          <w:szCs w:val="28"/>
          <w:lang w:val="es-ES"/>
        </w:rPr>
        <w:fldChar w:fldCharType="end"/>
      </w:r>
    </w:p>
    <w:p w14:paraId="2BE763D2" w14:textId="721FBFF6" w:rsidR="00C16ED9" w:rsidRPr="005A7041" w:rsidRDefault="00C16ED9">
      <w:pPr>
        <w:rPr>
          <w:szCs w:val="28"/>
          <w:lang w:val="es-ES"/>
        </w:rPr>
      </w:pPr>
      <w:r w:rsidRPr="005A7041">
        <w:rPr>
          <w:szCs w:val="28"/>
          <w:lang w:val="es-ES"/>
        </w:rPr>
        <w:br w:type="page"/>
      </w:r>
    </w:p>
    <w:p w14:paraId="65EA4D53" w14:textId="77777777" w:rsidR="007B586E" w:rsidRPr="005A7041" w:rsidRDefault="007B586E" w:rsidP="00C16ED9">
      <w:pPr>
        <w:pStyle w:val="NormalWeb"/>
        <w:jc w:val="center"/>
        <w:rPr>
          <w:lang w:val="es-ES"/>
        </w:rPr>
      </w:pPr>
    </w:p>
    <w:p w14:paraId="37D92A60" w14:textId="2C3E2E63" w:rsidR="007B586E" w:rsidRPr="005A7041" w:rsidRDefault="001731E4">
      <w:pPr>
        <w:jc w:val="center"/>
        <w:rPr>
          <w:b/>
          <w:sz w:val="28"/>
          <w:lang w:val="es-ES"/>
        </w:rPr>
      </w:pPr>
      <w:r w:rsidRPr="005A7041">
        <w:rPr>
          <w:b/>
          <w:sz w:val="28"/>
          <w:lang w:val="es-ES"/>
        </w:rPr>
        <w:t xml:space="preserve">Condiciones </w:t>
      </w:r>
      <w:r w:rsidR="00A0605B" w:rsidRPr="005A7041">
        <w:rPr>
          <w:b/>
          <w:sz w:val="28"/>
          <w:lang w:val="es-ES"/>
        </w:rPr>
        <w:t xml:space="preserve">Generales del </w:t>
      </w:r>
      <w:r w:rsidRPr="005A7041">
        <w:rPr>
          <w:b/>
          <w:sz w:val="28"/>
          <w:lang w:val="es-ES"/>
        </w:rPr>
        <w:t>Contra</w:t>
      </w:r>
      <w:r w:rsidR="00A0605B" w:rsidRPr="005A7041">
        <w:rPr>
          <w:b/>
          <w:sz w:val="28"/>
          <w:lang w:val="es-ES"/>
        </w:rPr>
        <w:t>to</w:t>
      </w:r>
    </w:p>
    <w:p w14:paraId="213B77D3" w14:textId="1BDB4D60" w:rsidR="007B586E" w:rsidRPr="005A7041" w:rsidRDefault="00C23CB9" w:rsidP="00CF4A2C">
      <w:pPr>
        <w:pStyle w:val="GCCHeading1"/>
      </w:pPr>
      <w:bookmarkStart w:id="771" w:name="_Toc442524843"/>
      <w:bookmarkStart w:id="772" w:name="_Toc485320132"/>
      <w:bookmarkStart w:id="773" w:name="_Toc122680808"/>
      <w:r w:rsidRPr="005A7041">
        <w:t>A.</w:t>
      </w:r>
      <w:r w:rsidR="003F5918" w:rsidRPr="005A7041">
        <w:t xml:space="preserve"> </w:t>
      </w:r>
      <w:r w:rsidR="008971C8" w:rsidRPr="005A7041">
        <w:t>Disposiciones g</w:t>
      </w:r>
      <w:r w:rsidR="007B586E" w:rsidRPr="005A7041">
        <w:t>eneral</w:t>
      </w:r>
      <w:bookmarkEnd w:id="771"/>
      <w:r w:rsidR="008971C8" w:rsidRPr="005A7041">
        <w:t>es</w:t>
      </w:r>
      <w:bookmarkEnd w:id="772"/>
      <w:bookmarkEnd w:id="773"/>
    </w:p>
    <w:tbl>
      <w:tblPr>
        <w:tblW w:w="9455" w:type="dxa"/>
        <w:tblInd w:w="-5" w:type="dxa"/>
        <w:tblLayout w:type="fixed"/>
        <w:tblLook w:val="0000" w:firstRow="0" w:lastRow="0" w:firstColumn="0" w:lastColumn="0" w:noHBand="0" w:noVBand="0"/>
      </w:tblPr>
      <w:tblGrid>
        <w:gridCol w:w="2255"/>
        <w:gridCol w:w="18"/>
        <w:gridCol w:w="101"/>
        <w:gridCol w:w="7081"/>
      </w:tblGrid>
      <w:tr w:rsidR="00D103B8" w:rsidRPr="001C59B2" w14:paraId="03D14130" w14:textId="77777777" w:rsidTr="004C5797">
        <w:tc>
          <w:tcPr>
            <w:tcW w:w="2273" w:type="dxa"/>
            <w:gridSpan w:val="2"/>
            <w:tcBorders>
              <w:top w:val="nil"/>
              <w:left w:val="nil"/>
              <w:bottom w:val="nil"/>
              <w:right w:val="nil"/>
            </w:tcBorders>
          </w:tcPr>
          <w:p w14:paraId="52627426" w14:textId="0F60B3D1" w:rsidR="00D103B8" w:rsidRPr="005A7041" w:rsidRDefault="00D103B8" w:rsidP="00BC3010">
            <w:pPr>
              <w:pStyle w:val="GCCHeading2"/>
              <w:ind w:left="360" w:hanging="360"/>
            </w:pPr>
            <w:bookmarkStart w:id="774" w:name="_Toc442524844"/>
            <w:bookmarkStart w:id="775" w:name="_Toc455481628"/>
            <w:bookmarkStart w:id="776" w:name="_Toc122680809"/>
            <w:r w:rsidRPr="005A7041">
              <w:t>Definiciones</w:t>
            </w:r>
            <w:bookmarkEnd w:id="774"/>
            <w:bookmarkEnd w:id="775"/>
            <w:bookmarkEnd w:id="776"/>
          </w:p>
        </w:tc>
        <w:tc>
          <w:tcPr>
            <w:tcW w:w="7182" w:type="dxa"/>
            <w:gridSpan w:val="2"/>
            <w:tcBorders>
              <w:top w:val="nil"/>
              <w:left w:val="nil"/>
              <w:bottom w:val="nil"/>
              <w:right w:val="nil"/>
            </w:tcBorders>
          </w:tcPr>
          <w:p w14:paraId="07C05386" w14:textId="77777777" w:rsidR="00D103B8" w:rsidRPr="005A7041" w:rsidRDefault="00D103B8" w:rsidP="00B3249F">
            <w:pPr>
              <w:numPr>
                <w:ilvl w:val="1"/>
                <w:numId w:val="16"/>
              </w:numPr>
              <w:suppressAutoHyphens/>
              <w:overflowPunct w:val="0"/>
              <w:autoSpaceDE w:val="0"/>
              <w:autoSpaceDN w:val="0"/>
              <w:adjustRightInd w:val="0"/>
              <w:spacing w:after="200"/>
              <w:ind w:left="534" w:right="-72"/>
              <w:jc w:val="both"/>
              <w:textAlignment w:val="baseline"/>
              <w:rPr>
                <w:lang w:val="es-ES"/>
              </w:rPr>
            </w:pPr>
            <w:r w:rsidRPr="005A7041">
              <w:rPr>
                <w:lang w:val="es-ES"/>
              </w:rPr>
              <w:t>Los términos y las expresiones definidos aparecen en negrilla.</w:t>
            </w:r>
          </w:p>
          <w:p w14:paraId="7850F0A7" w14:textId="006C1A13" w:rsidR="00D103B8" w:rsidRPr="005A7041" w:rsidRDefault="00D103B8">
            <w:pPr>
              <w:numPr>
                <w:ilvl w:val="0"/>
                <w:numId w:val="57"/>
              </w:numPr>
              <w:tabs>
                <w:tab w:val="left" w:pos="1080"/>
              </w:tabs>
              <w:suppressAutoHyphens/>
              <w:overflowPunct w:val="0"/>
              <w:autoSpaceDE w:val="0"/>
              <w:autoSpaceDN w:val="0"/>
              <w:adjustRightInd w:val="0"/>
              <w:spacing w:after="200"/>
              <w:ind w:left="1041" w:hanging="450"/>
              <w:jc w:val="both"/>
              <w:textAlignment w:val="baseline"/>
              <w:rPr>
                <w:lang w:val="es-ES"/>
              </w:rPr>
            </w:pPr>
            <w:r w:rsidRPr="005A7041">
              <w:rPr>
                <w:lang w:val="es-ES"/>
              </w:rPr>
              <w:t xml:space="preserve">El </w:t>
            </w:r>
            <w:r w:rsidR="008E295D" w:rsidRPr="005A7041">
              <w:rPr>
                <w:bCs/>
                <w:lang w:val="es-ES"/>
              </w:rPr>
              <w:t>“</w:t>
            </w:r>
            <w:r w:rsidR="0080373F" w:rsidRPr="005A7041">
              <w:rPr>
                <w:b/>
                <w:bCs/>
                <w:lang w:val="es-ES"/>
              </w:rPr>
              <w:t>Monto Contractual Aceptado</w:t>
            </w:r>
            <w:r w:rsidR="00647B47" w:rsidRPr="005A7041">
              <w:rPr>
                <w:bCs/>
                <w:lang w:val="es-ES"/>
              </w:rPr>
              <w:t>”</w:t>
            </w:r>
            <w:r w:rsidRPr="005A7041">
              <w:rPr>
                <w:lang w:val="es-ES"/>
              </w:rPr>
              <w:t xml:space="preserve"> es el monto aceptado en la Carta de Aceptación para la ejecución y terminación de las Obras y la corrección de cualquier defecto.</w:t>
            </w:r>
          </w:p>
          <w:p w14:paraId="542D209E" w14:textId="142F94CC" w:rsidR="00D103B8" w:rsidRPr="005A7041" w:rsidRDefault="00D103B8">
            <w:pPr>
              <w:numPr>
                <w:ilvl w:val="0"/>
                <w:numId w:val="57"/>
              </w:numPr>
              <w:tabs>
                <w:tab w:val="left" w:pos="1080"/>
              </w:tabs>
              <w:suppressAutoHyphens/>
              <w:overflowPunct w:val="0"/>
              <w:autoSpaceDE w:val="0"/>
              <w:autoSpaceDN w:val="0"/>
              <w:adjustRightInd w:val="0"/>
              <w:spacing w:after="200"/>
              <w:ind w:left="1101" w:hanging="554"/>
              <w:jc w:val="both"/>
              <w:textAlignment w:val="baseline"/>
              <w:rPr>
                <w:spacing w:val="-2"/>
                <w:lang w:val="es-ES"/>
              </w:rPr>
            </w:pPr>
            <w:r w:rsidRPr="005A7041">
              <w:rPr>
                <w:spacing w:val="-2"/>
                <w:lang w:val="es-ES"/>
              </w:rPr>
              <w:t xml:space="preserve">El </w:t>
            </w:r>
            <w:r w:rsidR="008E295D" w:rsidRPr="005A7041">
              <w:rPr>
                <w:bCs/>
                <w:lang w:val="es-ES"/>
              </w:rPr>
              <w:t>“</w:t>
            </w:r>
            <w:r w:rsidR="008E295D" w:rsidRPr="005A7041">
              <w:rPr>
                <w:b/>
                <w:lang w:val="es-ES"/>
              </w:rPr>
              <w:t>P</w:t>
            </w:r>
            <w:r w:rsidRPr="005A7041">
              <w:rPr>
                <w:b/>
                <w:spacing w:val="-2"/>
                <w:lang w:val="es-ES"/>
              </w:rPr>
              <w:t>rograma de Actividades</w:t>
            </w:r>
            <w:r w:rsidR="00647B47" w:rsidRPr="005A7041">
              <w:rPr>
                <w:bCs/>
                <w:lang w:val="es-ES"/>
              </w:rPr>
              <w:t>”</w:t>
            </w:r>
            <w:r w:rsidRPr="005A7041">
              <w:rPr>
                <w:spacing w:val="-2"/>
                <w:lang w:val="es-ES"/>
              </w:rPr>
              <w:t xml:space="preserve"> es el programa de actividades que comprende la construcción, la instalación, las pruebas y la entrega de las Obras en un Contrato de Suma Global. Incluye una suma global para cada actividad, que será utilizada para valoraciones y para determinar los efectos de las variaciones y los eventos que ameritan compensación.</w:t>
            </w:r>
          </w:p>
          <w:p w14:paraId="6249213E" w14:textId="06FC32A5" w:rsidR="00D103B8" w:rsidRPr="005A7041" w:rsidRDefault="00D103B8">
            <w:pPr>
              <w:numPr>
                <w:ilvl w:val="0"/>
                <w:numId w:val="57"/>
              </w:numPr>
              <w:tabs>
                <w:tab w:val="left" w:pos="1080"/>
              </w:tabs>
              <w:suppressAutoHyphens/>
              <w:overflowPunct w:val="0"/>
              <w:autoSpaceDE w:val="0"/>
              <w:autoSpaceDN w:val="0"/>
              <w:adjustRightInd w:val="0"/>
              <w:spacing w:after="200"/>
              <w:ind w:left="1101" w:hanging="554"/>
              <w:jc w:val="both"/>
              <w:textAlignment w:val="baseline"/>
              <w:rPr>
                <w:lang w:val="es-ES"/>
              </w:rPr>
            </w:pPr>
            <w:r w:rsidRPr="005A7041">
              <w:rPr>
                <w:lang w:val="es-ES"/>
              </w:rPr>
              <w:t xml:space="preserve">El </w:t>
            </w:r>
            <w:r w:rsidR="008E295D" w:rsidRPr="005A7041">
              <w:rPr>
                <w:bCs/>
                <w:lang w:val="es-ES"/>
              </w:rPr>
              <w:t>“</w:t>
            </w:r>
            <w:r w:rsidRPr="005A7041">
              <w:rPr>
                <w:b/>
                <w:bCs/>
                <w:lang w:val="es-ES"/>
              </w:rPr>
              <w:t>Conciliador</w:t>
            </w:r>
            <w:r w:rsidR="00647B47" w:rsidRPr="005A7041">
              <w:rPr>
                <w:bCs/>
                <w:lang w:val="es-ES"/>
              </w:rPr>
              <w:t>”</w:t>
            </w:r>
            <w:r w:rsidRPr="005A7041">
              <w:rPr>
                <w:lang w:val="es-ES"/>
              </w:rPr>
              <w:t xml:space="preserve"> es </w:t>
            </w:r>
            <w:r w:rsidRPr="005A7041">
              <w:rPr>
                <w:spacing w:val="-3"/>
                <w:lang w:val="es-ES"/>
              </w:rPr>
              <w:t xml:space="preserve">la persona nombrada en forma conjunta por el Contratante y el Contratista para resolver en primera instancia cualquier controversia, de conformidad con lo dispuesto en la </w:t>
            </w:r>
            <w:r w:rsidR="00C901EE" w:rsidRPr="005A7041">
              <w:rPr>
                <w:spacing w:val="-3"/>
                <w:lang w:val="es-ES"/>
              </w:rPr>
              <w:t>C</w:t>
            </w:r>
            <w:r w:rsidRPr="005A7041">
              <w:rPr>
                <w:spacing w:val="-3"/>
                <w:lang w:val="es-ES"/>
              </w:rPr>
              <w:t>láusula CGC 23.</w:t>
            </w:r>
          </w:p>
          <w:p w14:paraId="2A8D2B2E" w14:textId="19059A46"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lang w:val="es-ES"/>
              </w:rPr>
              <w:t xml:space="preserve">El </w:t>
            </w:r>
            <w:r w:rsidR="008E295D" w:rsidRPr="005A7041">
              <w:rPr>
                <w:bCs/>
                <w:lang w:val="es-ES"/>
              </w:rPr>
              <w:t>“</w:t>
            </w:r>
            <w:r w:rsidRPr="005A7041">
              <w:rPr>
                <w:b/>
                <w:bCs/>
                <w:lang w:val="es-ES"/>
              </w:rPr>
              <w:t>Banco</w:t>
            </w:r>
            <w:r w:rsidR="00647B47" w:rsidRPr="005A7041">
              <w:rPr>
                <w:bCs/>
                <w:lang w:val="es-ES"/>
              </w:rPr>
              <w:t>”</w:t>
            </w:r>
            <w:r w:rsidRPr="005A7041">
              <w:rPr>
                <w:b/>
                <w:bCs/>
                <w:lang w:val="es-ES"/>
              </w:rPr>
              <w:t xml:space="preserve"> </w:t>
            </w:r>
            <w:r w:rsidRPr="005A7041">
              <w:rPr>
                <w:lang w:val="es-ES"/>
              </w:rPr>
              <w:t xml:space="preserve">es la institución financiera </w:t>
            </w:r>
            <w:r w:rsidRPr="005A7041">
              <w:rPr>
                <w:b/>
                <w:bCs/>
                <w:lang w:val="es-ES"/>
              </w:rPr>
              <w:t xml:space="preserve">designada en las </w:t>
            </w:r>
            <w:r w:rsidR="00C901EE" w:rsidRPr="005A7041">
              <w:rPr>
                <w:b/>
                <w:bCs/>
                <w:lang w:val="es-ES"/>
              </w:rPr>
              <w:t>Condiciones Particulares</w:t>
            </w:r>
            <w:r w:rsidRPr="005A7041">
              <w:rPr>
                <w:b/>
                <w:bCs/>
                <w:lang w:val="es-ES"/>
              </w:rPr>
              <w:t xml:space="preserve"> del Contrato (</w:t>
            </w:r>
            <w:r w:rsidR="00C901EE" w:rsidRPr="005A7041">
              <w:rPr>
                <w:b/>
                <w:bCs/>
                <w:lang w:val="es-ES"/>
              </w:rPr>
              <w:t>CPC</w:t>
            </w:r>
            <w:r w:rsidRPr="005A7041">
              <w:rPr>
                <w:b/>
                <w:bCs/>
                <w:lang w:val="es-ES"/>
              </w:rPr>
              <w:t>)</w:t>
            </w:r>
            <w:r w:rsidRPr="005A7041">
              <w:rPr>
                <w:lang w:val="es-ES"/>
              </w:rPr>
              <w:t>.</w:t>
            </w:r>
          </w:p>
          <w:p w14:paraId="04BE4D85" w14:textId="69205910"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spacing w:val="-3"/>
                <w:lang w:val="es-ES"/>
              </w:rPr>
              <w:t xml:space="preserve">La </w:t>
            </w:r>
            <w:r w:rsidR="008E295D" w:rsidRPr="005A7041">
              <w:rPr>
                <w:bCs/>
                <w:lang w:val="es-ES"/>
              </w:rPr>
              <w:t>“</w:t>
            </w:r>
            <w:r w:rsidRPr="005A7041">
              <w:rPr>
                <w:b/>
                <w:bCs/>
                <w:spacing w:val="-3"/>
                <w:lang w:val="es-ES"/>
              </w:rPr>
              <w:t>Lista de Cantidades</w:t>
            </w:r>
            <w:r w:rsidR="00647B47" w:rsidRPr="005A7041">
              <w:rPr>
                <w:bCs/>
                <w:lang w:val="es-ES"/>
              </w:rPr>
              <w:t>”</w:t>
            </w:r>
            <w:r w:rsidRPr="005A7041">
              <w:rPr>
                <w:spacing w:val="-3"/>
                <w:lang w:val="es-ES"/>
              </w:rPr>
              <w:t xml:space="preserve"> es la lista que contiene las cantidades y los precios que forman parte de la Oferta.</w:t>
            </w:r>
          </w:p>
          <w:p w14:paraId="13B09793" w14:textId="1FBB2252" w:rsidR="00D103B8" w:rsidRPr="005A7041" w:rsidRDefault="008E295D">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bCs/>
                <w:lang w:val="es-ES"/>
              </w:rPr>
              <w:t>“</w:t>
            </w:r>
            <w:r w:rsidR="00D103B8" w:rsidRPr="005A7041">
              <w:rPr>
                <w:b/>
                <w:bCs/>
                <w:spacing w:val="-3"/>
                <w:lang w:val="es-ES"/>
              </w:rPr>
              <w:t>Eventos compensables</w:t>
            </w:r>
            <w:r w:rsidR="00647B47" w:rsidRPr="005A7041">
              <w:rPr>
                <w:bCs/>
                <w:lang w:val="es-ES"/>
              </w:rPr>
              <w:t>”</w:t>
            </w:r>
            <w:r w:rsidR="00D103B8" w:rsidRPr="005A7041">
              <w:rPr>
                <w:spacing w:val="-3"/>
                <w:lang w:val="es-ES"/>
              </w:rPr>
              <w:t xml:space="preserve"> son los definidos en la </w:t>
            </w:r>
            <w:r w:rsidR="00C901EE" w:rsidRPr="005A7041">
              <w:rPr>
                <w:spacing w:val="-3"/>
                <w:lang w:val="es-ES"/>
              </w:rPr>
              <w:t xml:space="preserve">Cláusula </w:t>
            </w:r>
            <w:r w:rsidR="00D103B8" w:rsidRPr="005A7041">
              <w:rPr>
                <w:spacing w:val="-3"/>
                <w:lang w:val="es-ES"/>
              </w:rPr>
              <w:t>CGC 42</w:t>
            </w:r>
            <w:r w:rsidR="00D103B8" w:rsidRPr="005A7041">
              <w:rPr>
                <w:lang w:val="es-ES"/>
              </w:rPr>
              <w:t>.</w:t>
            </w:r>
          </w:p>
          <w:p w14:paraId="78B394FA" w14:textId="7560DAE9"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spacing w:val="-3"/>
                <w:lang w:val="es-ES"/>
              </w:rPr>
              <w:t xml:space="preserve">La </w:t>
            </w:r>
            <w:r w:rsidR="008E295D" w:rsidRPr="005A7041">
              <w:rPr>
                <w:bCs/>
                <w:lang w:val="es-ES"/>
              </w:rPr>
              <w:t>“</w:t>
            </w:r>
            <w:r w:rsidRPr="005A7041">
              <w:rPr>
                <w:b/>
                <w:bCs/>
                <w:spacing w:val="-3"/>
                <w:lang w:val="es-ES"/>
              </w:rPr>
              <w:t>Fecha de Terminación</w:t>
            </w:r>
            <w:r w:rsidR="00647B47" w:rsidRPr="005A7041">
              <w:rPr>
                <w:bCs/>
                <w:lang w:val="es-ES"/>
              </w:rPr>
              <w:t>”</w:t>
            </w:r>
            <w:r w:rsidRPr="005A7041">
              <w:rPr>
                <w:spacing w:val="-3"/>
                <w:lang w:val="es-ES"/>
              </w:rPr>
              <w:t xml:space="preserve"> es la fecha de terminación de las Obras, certificada por el Gerente del Proyecto de acuerdo con la </w:t>
            </w:r>
            <w:proofErr w:type="spellStart"/>
            <w:r w:rsidR="00C901EE" w:rsidRPr="005A7041">
              <w:rPr>
                <w:spacing w:val="-3"/>
                <w:lang w:val="es-ES"/>
              </w:rPr>
              <w:t>Subcláusula</w:t>
            </w:r>
            <w:proofErr w:type="spellEnd"/>
            <w:r w:rsidRPr="005A7041">
              <w:rPr>
                <w:spacing w:val="-3"/>
                <w:lang w:val="es-ES"/>
              </w:rPr>
              <w:t xml:space="preserve"> </w:t>
            </w:r>
            <w:proofErr w:type="spellStart"/>
            <w:r w:rsidRPr="005A7041">
              <w:rPr>
                <w:spacing w:val="-3"/>
                <w:lang w:val="es-ES"/>
              </w:rPr>
              <w:t>CGC</w:t>
            </w:r>
            <w:proofErr w:type="spellEnd"/>
            <w:r w:rsidRPr="005A7041">
              <w:rPr>
                <w:spacing w:val="-3"/>
                <w:lang w:val="es-ES"/>
              </w:rPr>
              <w:t xml:space="preserve"> 53.1</w:t>
            </w:r>
            <w:r w:rsidRPr="005A7041">
              <w:rPr>
                <w:lang w:val="es-ES"/>
              </w:rPr>
              <w:t>.</w:t>
            </w:r>
          </w:p>
          <w:p w14:paraId="1C672BF7" w14:textId="11D6B816"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spacing w:val="-6"/>
                <w:lang w:val="es-ES"/>
              </w:rPr>
            </w:pPr>
            <w:r w:rsidRPr="005A7041">
              <w:rPr>
                <w:spacing w:val="-6"/>
                <w:lang w:val="es-ES"/>
              </w:rPr>
              <w:t xml:space="preserve">El </w:t>
            </w:r>
            <w:r w:rsidR="008E295D" w:rsidRPr="005A7041">
              <w:rPr>
                <w:bCs/>
                <w:lang w:val="es-ES"/>
              </w:rPr>
              <w:t>“</w:t>
            </w:r>
            <w:r w:rsidRPr="005A7041">
              <w:rPr>
                <w:b/>
                <w:bCs/>
                <w:spacing w:val="-6"/>
                <w:lang w:val="es-ES"/>
              </w:rPr>
              <w:t>Contrato</w:t>
            </w:r>
            <w:r w:rsidR="00647B47" w:rsidRPr="005A7041">
              <w:rPr>
                <w:bCs/>
                <w:lang w:val="es-ES"/>
              </w:rPr>
              <w:t>”</w:t>
            </w:r>
            <w:r w:rsidRPr="005A7041">
              <w:rPr>
                <w:spacing w:val="-6"/>
                <w:lang w:val="es-ES"/>
              </w:rPr>
              <w:t xml:space="preserve"> es el Contrato entre el Contratante y el Contratista para ejecutar, terminar y mantener las Obras. Comprende los documentos enumerados en la </w:t>
            </w:r>
            <w:proofErr w:type="spellStart"/>
            <w:r w:rsidR="00C901EE" w:rsidRPr="005A7041">
              <w:rPr>
                <w:spacing w:val="-6"/>
                <w:lang w:val="es-ES"/>
              </w:rPr>
              <w:t>Subcláusula</w:t>
            </w:r>
            <w:proofErr w:type="spellEnd"/>
            <w:r w:rsidRPr="005A7041">
              <w:rPr>
                <w:spacing w:val="-6"/>
                <w:lang w:val="es-ES"/>
              </w:rPr>
              <w:t xml:space="preserve"> </w:t>
            </w:r>
            <w:proofErr w:type="spellStart"/>
            <w:r w:rsidRPr="005A7041">
              <w:rPr>
                <w:spacing w:val="-6"/>
                <w:lang w:val="es-ES"/>
              </w:rPr>
              <w:t>CGC</w:t>
            </w:r>
            <w:proofErr w:type="spellEnd"/>
            <w:r w:rsidRPr="005A7041">
              <w:rPr>
                <w:spacing w:val="-6"/>
                <w:lang w:val="es-ES"/>
              </w:rPr>
              <w:t xml:space="preserve"> 2.3.</w:t>
            </w:r>
          </w:p>
          <w:p w14:paraId="3D0E60FF" w14:textId="2CF01808"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spacing w:val="-3"/>
                <w:lang w:val="es-ES"/>
              </w:rPr>
              <w:t xml:space="preserve">El </w:t>
            </w:r>
            <w:r w:rsidR="008E295D" w:rsidRPr="005A7041">
              <w:rPr>
                <w:bCs/>
                <w:lang w:val="es-ES"/>
              </w:rPr>
              <w:t>“</w:t>
            </w:r>
            <w:r w:rsidRPr="005A7041">
              <w:rPr>
                <w:b/>
                <w:bCs/>
                <w:spacing w:val="-3"/>
                <w:lang w:val="es-ES"/>
              </w:rPr>
              <w:t>Contratista</w:t>
            </w:r>
            <w:r w:rsidR="00647B47" w:rsidRPr="005A7041">
              <w:rPr>
                <w:bCs/>
                <w:lang w:val="es-ES"/>
              </w:rPr>
              <w:t>”</w:t>
            </w:r>
            <w:r w:rsidRPr="005A7041">
              <w:rPr>
                <w:spacing w:val="-3"/>
                <w:lang w:val="es-ES"/>
              </w:rPr>
              <w:t xml:space="preserve"> </w:t>
            </w:r>
            <w:r w:rsidRPr="005A7041">
              <w:rPr>
                <w:lang w:val="es-ES"/>
              </w:rPr>
              <w:t>la persona o personas referidas como tal en la Carta de Oferta para la ejecución de las Obras y que ha sido aceptada por el Contratante.</w:t>
            </w:r>
          </w:p>
          <w:p w14:paraId="6BABEE4D" w14:textId="196759E3"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lang w:val="es-ES"/>
              </w:rPr>
              <w:t xml:space="preserve">La </w:t>
            </w:r>
            <w:r w:rsidR="008E295D" w:rsidRPr="005A7041">
              <w:rPr>
                <w:bCs/>
                <w:lang w:val="es-ES"/>
              </w:rPr>
              <w:t>“</w:t>
            </w:r>
            <w:r w:rsidRPr="005A7041">
              <w:rPr>
                <w:b/>
                <w:bCs/>
                <w:lang w:val="es-ES"/>
              </w:rPr>
              <w:t>Oferta</w:t>
            </w:r>
            <w:r w:rsidR="00647B47" w:rsidRPr="005A7041">
              <w:rPr>
                <w:bCs/>
                <w:lang w:val="es-ES"/>
              </w:rPr>
              <w:t>”</w:t>
            </w:r>
            <w:r w:rsidRPr="005A7041">
              <w:rPr>
                <w:lang w:val="es-ES"/>
              </w:rPr>
              <w:t xml:space="preserve"> del Contratista es el documento de licitación elaborado y entregado por el Contratista</w:t>
            </w:r>
            <w:r w:rsidRPr="005A7041">
              <w:rPr>
                <w:spacing w:val="-3"/>
                <w:lang w:val="es-ES"/>
              </w:rPr>
              <w:t xml:space="preserve"> al Contratante</w:t>
            </w:r>
            <w:r w:rsidRPr="005A7041">
              <w:rPr>
                <w:lang w:val="es-ES"/>
              </w:rPr>
              <w:t>.</w:t>
            </w:r>
          </w:p>
          <w:p w14:paraId="6C076E55" w14:textId="74EBE970" w:rsidR="00B715B1" w:rsidRPr="005A7041" w:rsidRDefault="00D103B8">
            <w:pPr>
              <w:numPr>
                <w:ilvl w:val="0"/>
                <w:numId w:val="57"/>
              </w:numPr>
              <w:suppressAutoHyphens/>
              <w:overflowPunct w:val="0"/>
              <w:autoSpaceDE w:val="0"/>
              <w:autoSpaceDN w:val="0"/>
              <w:adjustRightInd w:val="0"/>
              <w:spacing w:after="120"/>
              <w:ind w:left="1101" w:hanging="554"/>
              <w:jc w:val="both"/>
              <w:textAlignment w:val="baseline"/>
              <w:rPr>
                <w:lang w:val="es-ES"/>
              </w:rPr>
            </w:pPr>
            <w:r w:rsidRPr="005A7041">
              <w:rPr>
                <w:lang w:val="es-ES"/>
              </w:rPr>
              <w:t xml:space="preserve">El </w:t>
            </w:r>
            <w:r w:rsidR="008E295D" w:rsidRPr="005A7041">
              <w:rPr>
                <w:bCs/>
                <w:lang w:val="es-ES"/>
              </w:rPr>
              <w:t>“</w:t>
            </w:r>
            <w:r w:rsidRPr="005A7041">
              <w:rPr>
                <w:b/>
                <w:bCs/>
                <w:lang w:val="es-ES"/>
              </w:rPr>
              <w:t>Precio</w:t>
            </w:r>
            <w:r w:rsidR="00647B47" w:rsidRPr="005A7041">
              <w:rPr>
                <w:bCs/>
                <w:lang w:val="es-ES"/>
              </w:rPr>
              <w:t>”</w:t>
            </w:r>
            <w:r w:rsidRPr="005A7041">
              <w:rPr>
                <w:lang w:val="es-ES"/>
              </w:rPr>
              <w:t xml:space="preserve"> del Contrato es el </w:t>
            </w:r>
            <w:r w:rsidR="0080373F" w:rsidRPr="005A7041">
              <w:rPr>
                <w:lang w:val="es-ES"/>
              </w:rPr>
              <w:t>Monto Contractual Aceptado</w:t>
            </w:r>
            <w:r w:rsidRPr="005A7041">
              <w:rPr>
                <w:lang w:val="es-ES"/>
              </w:rPr>
              <w:t xml:space="preserve"> establecido en la Carta de Aceptación y subsecuentemente, </w:t>
            </w:r>
            <w:r w:rsidRPr="005A7041">
              <w:rPr>
                <w:lang w:val="es-ES"/>
              </w:rPr>
              <w:lastRenderedPageBreak/>
              <w:t xml:space="preserve">según sea ajustado de conformidad con las disposiciones </w:t>
            </w:r>
            <w:r w:rsidR="00B715B1" w:rsidRPr="005A7041">
              <w:rPr>
                <w:lang w:val="es-ES"/>
              </w:rPr>
              <w:br/>
            </w:r>
            <w:r w:rsidRPr="005A7041">
              <w:rPr>
                <w:lang w:val="es-ES"/>
              </w:rPr>
              <w:t>del Contrato.</w:t>
            </w:r>
          </w:p>
          <w:p w14:paraId="1F6A6FE9" w14:textId="03692CE4"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spacing w:val="-3"/>
                <w:lang w:val="es-ES"/>
              </w:rPr>
              <w:t xml:space="preserve">Por </w:t>
            </w:r>
            <w:r w:rsidR="008E295D" w:rsidRPr="005A7041">
              <w:rPr>
                <w:bCs/>
                <w:lang w:val="es-ES"/>
              </w:rPr>
              <w:t>“</w:t>
            </w:r>
            <w:r w:rsidRPr="005A7041">
              <w:rPr>
                <w:b/>
                <w:bCs/>
                <w:spacing w:val="-3"/>
                <w:lang w:val="es-ES"/>
              </w:rPr>
              <w:t>días</w:t>
            </w:r>
            <w:r w:rsidR="00647B47" w:rsidRPr="005A7041">
              <w:rPr>
                <w:bCs/>
                <w:lang w:val="es-ES"/>
              </w:rPr>
              <w:t>”</w:t>
            </w:r>
            <w:r w:rsidRPr="005A7041">
              <w:rPr>
                <w:spacing w:val="-3"/>
                <w:lang w:val="es-ES"/>
              </w:rPr>
              <w:t xml:space="preserve"> se entiende días calendario; por meses se entiende meses calendario</w:t>
            </w:r>
            <w:r w:rsidRPr="005A7041">
              <w:rPr>
                <w:lang w:val="es-ES"/>
              </w:rPr>
              <w:t>.</w:t>
            </w:r>
          </w:p>
          <w:p w14:paraId="515407F9" w14:textId="2D8C88CF"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lang w:val="es-ES"/>
              </w:rPr>
              <w:t xml:space="preserve">Por </w:t>
            </w:r>
            <w:r w:rsidR="008E295D" w:rsidRPr="005A7041">
              <w:rPr>
                <w:bCs/>
                <w:lang w:val="es-ES"/>
              </w:rPr>
              <w:t>“</w:t>
            </w:r>
            <w:r w:rsidR="00C400EE" w:rsidRPr="005A7041">
              <w:rPr>
                <w:b/>
                <w:bCs/>
                <w:lang w:val="es-ES"/>
              </w:rPr>
              <w:t>Trabajos por Administración</w:t>
            </w:r>
            <w:r w:rsidR="00647B47" w:rsidRPr="005A7041">
              <w:rPr>
                <w:bCs/>
                <w:lang w:val="es-ES"/>
              </w:rPr>
              <w:t>”</w:t>
            </w:r>
            <w:r w:rsidRPr="005A7041">
              <w:rPr>
                <w:spacing w:val="-3"/>
                <w:lang w:val="es-ES"/>
              </w:rPr>
              <w:t xml:space="preserve"> se entiende una variedad de trabajos que se pagan en base al tiempo utilizado por los empleados y los equipos del Contratista, además de los pagos por concepto de los materiales y los bienes de planta conexos</w:t>
            </w:r>
            <w:r w:rsidRPr="005A7041">
              <w:rPr>
                <w:lang w:val="es-ES"/>
              </w:rPr>
              <w:t>.</w:t>
            </w:r>
          </w:p>
          <w:p w14:paraId="1FC2BC7E" w14:textId="3879A3C5" w:rsidR="00D103B8" w:rsidRPr="005A7041" w:rsidRDefault="008E295D">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bCs/>
                <w:lang w:val="es-ES"/>
              </w:rPr>
              <w:t>“</w:t>
            </w:r>
            <w:r w:rsidR="00D103B8" w:rsidRPr="005A7041">
              <w:rPr>
                <w:b/>
                <w:bCs/>
                <w:spacing w:val="-3"/>
                <w:lang w:val="es-ES"/>
              </w:rPr>
              <w:t>Defecto</w:t>
            </w:r>
            <w:r w:rsidR="00647B47" w:rsidRPr="005A7041">
              <w:rPr>
                <w:bCs/>
                <w:lang w:val="es-ES"/>
              </w:rPr>
              <w:t>”</w:t>
            </w:r>
            <w:r w:rsidR="00D103B8" w:rsidRPr="005A7041">
              <w:rPr>
                <w:spacing w:val="-3"/>
                <w:lang w:val="es-ES"/>
              </w:rPr>
              <w:t xml:space="preserve"> es cualquier parte de las Obras que no haya sido terminada conforme al Contrato.</w:t>
            </w:r>
          </w:p>
          <w:p w14:paraId="0CC5E9DF" w14:textId="2C9703CD"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spacing w:val="-3"/>
                <w:lang w:val="es-ES"/>
              </w:rPr>
              <w:t xml:space="preserve">El </w:t>
            </w:r>
            <w:r w:rsidR="008E295D" w:rsidRPr="005A7041">
              <w:rPr>
                <w:bCs/>
                <w:lang w:val="es-ES"/>
              </w:rPr>
              <w:t>“</w:t>
            </w:r>
            <w:r w:rsidRPr="005A7041">
              <w:rPr>
                <w:b/>
                <w:bCs/>
                <w:spacing w:val="-3"/>
                <w:lang w:val="es-ES"/>
              </w:rPr>
              <w:t>Certificado de Responsabilidad por Defectos</w:t>
            </w:r>
            <w:r w:rsidR="00647B47" w:rsidRPr="005A7041">
              <w:rPr>
                <w:bCs/>
                <w:lang w:val="es-ES"/>
              </w:rPr>
              <w:t>”</w:t>
            </w:r>
            <w:r w:rsidRPr="005A7041">
              <w:rPr>
                <w:spacing w:val="-3"/>
                <w:lang w:val="es-ES"/>
              </w:rPr>
              <w:t xml:space="preserve"> es el certificado emitido por el Gerente del Proyecto una vez que el Contratista ha corregido los defectos</w:t>
            </w:r>
            <w:r w:rsidRPr="005A7041">
              <w:rPr>
                <w:lang w:val="es-ES"/>
              </w:rPr>
              <w:t>.</w:t>
            </w:r>
          </w:p>
          <w:p w14:paraId="1FA9B70D" w14:textId="0165771B"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spacing w:val="-3"/>
                <w:lang w:val="es-ES"/>
              </w:rPr>
              <w:t xml:space="preserve">El </w:t>
            </w:r>
            <w:r w:rsidR="008E295D" w:rsidRPr="005A7041">
              <w:rPr>
                <w:bCs/>
                <w:lang w:val="es-ES"/>
              </w:rPr>
              <w:t>“</w:t>
            </w:r>
            <w:r w:rsidRPr="005A7041">
              <w:rPr>
                <w:b/>
                <w:bCs/>
                <w:spacing w:val="-3"/>
                <w:lang w:val="es-ES"/>
              </w:rPr>
              <w:t>Período de Responsabilidad por Defectos</w:t>
            </w:r>
            <w:r w:rsidR="00647B47" w:rsidRPr="005A7041">
              <w:rPr>
                <w:bCs/>
                <w:lang w:val="es-ES"/>
              </w:rPr>
              <w:t>”</w:t>
            </w:r>
            <w:r w:rsidRPr="005A7041">
              <w:rPr>
                <w:spacing w:val="-3"/>
                <w:lang w:val="es-ES"/>
              </w:rPr>
              <w:t xml:space="preserve"> es el período estipulado en la </w:t>
            </w:r>
            <w:proofErr w:type="spellStart"/>
            <w:r w:rsidR="00C901EE" w:rsidRPr="005A7041">
              <w:rPr>
                <w:spacing w:val="-3"/>
                <w:lang w:val="es-ES"/>
              </w:rPr>
              <w:t>Subcláusula</w:t>
            </w:r>
            <w:proofErr w:type="spellEnd"/>
            <w:r w:rsidRPr="005A7041">
              <w:rPr>
                <w:spacing w:val="-3"/>
                <w:lang w:val="es-ES"/>
              </w:rPr>
              <w:t xml:space="preserve"> 34.1</w:t>
            </w:r>
            <w:r w:rsidRPr="005A7041">
              <w:rPr>
                <w:b/>
                <w:bCs/>
                <w:spacing w:val="-3"/>
                <w:lang w:val="es-ES"/>
              </w:rPr>
              <w:t xml:space="preserve"> de las </w:t>
            </w:r>
            <w:r w:rsidR="00C901EE" w:rsidRPr="005A7041">
              <w:rPr>
                <w:b/>
                <w:bCs/>
                <w:spacing w:val="-3"/>
                <w:lang w:val="es-ES"/>
              </w:rPr>
              <w:t>CPC</w:t>
            </w:r>
            <w:r w:rsidRPr="005A7041">
              <w:rPr>
                <w:spacing w:val="-3"/>
                <w:lang w:val="es-ES"/>
              </w:rPr>
              <w:t xml:space="preserve"> y calculado a partir de la Fecha de Terminación.</w:t>
            </w:r>
          </w:p>
          <w:p w14:paraId="4CE0398D" w14:textId="4E1E746E"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lang w:val="es-ES"/>
              </w:rPr>
              <w:t>Por</w:t>
            </w:r>
            <w:r w:rsidRPr="005A7041">
              <w:rPr>
                <w:spacing w:val="-3"/>
                <w:lang w:val="es-ES"/>
              </w:rPr>
              <w:t xml:space="preserve"> </w:t>
            </w:r>
            <w:r w:rsidR="008E295D" w:rsidRPr="005A7041">
              <w:rPr>
                <w:bCs/>
                <w:lang w:val="es-ES"/>
              </w:rPr>
              <w:t>“</w:t>
            </w:r>
            <w:r w:rsidR="008E295D" w:rsidRPr="005A7041">
              <w:rPr>
                <w:b/>
                <w:bCs/>
                <w:spacing w:val="-3"/>
                <w:lang w:val="es-ES"/>
              </w:rPr>
              <w:t>P</w:t>
            </w:r>
            <w:r w:rsidRPr="005A7041">
              <w:rPr>
                <w:b/>
                <w:bCs/>
                <w:spacing w:val="-3"/>
                <w:lang w:val="es-ES"/>
              </w:rPr>
              <w:t>lanos</w:t>
            </w:r>
            <w:r w:rsidR="00647B47" w:rsidRPr="005A7041">
              <w:rPr>
                <w:bCs/>
                <w:lang w:val="es-ES"/>
              </w:rPr>
              <w:t>”</w:t>
            </w:r>
            <w:r w:rsidRPr="005A7041">
              <w:rPr>
                <w:spacing w:val="-3"/>
                <w:lang w:val="es-ES"/>
              </w:rPr>
              <w:t xml:space="preserve"> se entiende los planos de las Obras incluidos en el Contrato y cualquier otro plano o modificación hecho por el Contratante (o en su nombre), de conformidad con las disposiciones del Contrato, incluidos los cálculos y otra información proporcionada o aprobada por el Gerente del Proyecto para la ejecución del Contrato</w:t>
            </w:r>
          </w:p>
          <w:p w14:paraId="510CA92B" w14:textId="6CFA01A8"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spacing w:val="-3"/>
                <w:lang w:val="es-ES"/>
              </w:rPr>
              <w:t xml:space="preserve">El </w:t>
            </w:r>
            <w:r w:rsidR="008E295D" w:rsidRPr="005A7041">
              <w:rPr>
                <w:bCs/>
                <w:lang w:val="es-ES"/>
              </w:rPr>
              <w:t>“</w:t>
            </w:r>
            <w:r w:rsidRPr="005A7041">
              <w:rPr>
                <w:b/>
                <w:bCs/>
                <w:spacing w:val="-3"/>
                <w:lang w:val="es-ES"/>
              </w:rPr>
              <w:t>Contratante</w:t>
            </w:r>
            <w:r w:rsidR="00647B47" w:rsidRPr="005A7041">
              <w:rPr>
                <w:bCs/>
                <w:lang w:val="es-ES"/>
              </w:rPr>
              <w:t>”</w:t>
            </w:r>
            <w:r w:rsidRPr="005A7041">
              <w:rPr>
                <w:spacing w:val="-3"/>
                <w:lang w:val="es-ES"/>
              </w:rPr>
              <w:t xml:space="preserve"> es la persona que contrata con el Contratista la ejecución de las Obras, </w:t>
            </w:r>
            <w:r w:rsidRPr="005A7041">
              <w:rPr>
                <w:b/>
                <w:bCs/>
                <w:spacing w:val="-3"/>
                <w:lang w:val="es-ES"/>
              </w:rPr>
              <w:t xml:space="preserve">según se especifica en las </w:t>
            </w:r>
            <w:r w:rsidR="009B4E47" w:rsidRPr="005A7041">
              <w:rPr>
                <w:b/>
                <w:bCs/>
                <w:lang w:val="es-ES"/>
              </w:rPr>
              <w:t>CPC</w:t>
            </w:r>
            <w:r w:rsidRPr="005A7041">
              <w:rPr>
                <w:lang w:val="es-ES"/>
              </w:rPr>
              <w:t>.</w:t>
            </w:r>
          </w:p>
          <w:p w14:paraId="6DC2B361" w14:textId="39181C14"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spacing w:val="-2"/>
                <w:lang w:val="es-ES"/>
              </w:rPr>
            </w:pPr>
            <w:r w:rsidRPr="005A7041">
              <w:rPr>
                <w:spacing w:val="-2"/>
                <w:lang w:val="es-ES"/>
              </w:rPr>
              <w:t xml:space="preserve">Por </w:t>
            </w:r>
            <w:r w:rsidR="008E295D" w:rsidRPr="005A7041">
              <w:rPr>
                <w:bCs/>
                <w:lang w:val="es-ES"/>
              </w:rPr>
              <w:t>“</w:t>
            </w:r>
            <w:r w:rsidRPr="005A7041">
              <w:rPr>
                <w:b/>
                <w:bCs/>
                <w:spacing w:val="-2"/>
                <w:lang w:val="es-ES"/>
              </w:rPr>
              <w:t>Equipo</w:t>
            </w:r>
            <w:r w:rsidR="00647B47" w:rsidRPr="005A7041">
              <w:rPr>
                <w:bCs/>
                <w:lang w:val="es-ES"/>
              </w:rPr>
              <w:t>”</w:t>
            </w:r>
            <w:r w:rsidRPr="005A7041">
              <w:rPr>
                <w:spacing w:val="-2"/>
                <w:lang w:val="es-ES"/>
              </w:rPr>
              <w:t xml:space="preserve"> se entiende la maquinaria y los vehículos </w:t>
            </w:r>
            <w:r w:rsidR="00715037" w:rsidRPr="005A7041">
              <w:rPr>
                <w:spacing w:val="-2"/>
                <w:lang w:val="es-ES"/>
              </w:rPr>
              <w:br/>
            </w:r>
            <w:r w:rsidRPr="005A7041">
              <w:rPr>
                <w:spacing w:val="-2"/>
                <w:lang w:val="es-ES"/>
              </w:rPr>
              <w:t xml:space="preserve">del Contratista que han sido trasladados transitoriamente </w:t>
            </w:r>
            <w:r w:rsidR="00715037" w:rsidRPr="005A7041">
              <w:rPr>
                <w:spacing w:val="-2"/>
                <w:lang w:val="es-ES"/>
              </w:rPr>
              <w:br/>
            </w:r>
            <w:r w:rsidRPr="005A7041">
              <w:rPr>
                <w:spacing w:val="-2"/>
                <w:lang w:val="es-ES"/>
              </w:rPr>
              <w:t xml:space="preserve">al </w:t>
            </w:r>
            <w:r w:rsidR="00AA5C4B" w:rsidRPr="005A7041">
              <w:rPr>
                <w:spacing w:val="-2"/>
                <w:lang w:val="es-ES"/>
              </w:rPr>
              <w:t>Lugar</w:t>
            </w:r>
            <w:r w:rsidRPr="005A7041">
              <w:rPr>
                <w:spacing w:val="-2"/>
                <w:lang w:val="es-ES"/>
              </w:rPr>
              <w:t xml:space="preserve"> de las Obras para la construcción de </w:t>
            </w:r>
            <w:r w:rsidR="00715037" w:rsidRPr="005A7041">
              <w:rPr>
                <w:spacing w:val="-2"/>
                <w:lang w:val="es-ES"/>
              </w:rPr>
              <w:br/>
            </w:r>
            <w:r w:rsidRPr="005A7041">
              <w:rPr>
                <w:spacing w:val="-2"/>
                <w:lang w:val="es-ES"/>
              </w:rPr>
              <w:t>las Obras.</w:t>
            </w:r>
          </w:p>
          <w:p w14:paraId="61688B7E" w14:textId="1EE45831" w:rsidR="00D103B8" w:rsidRPr="005A7041" w:rsidRDefault="008E295D">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bCs/>
                <w:lang w:val="es-ES"/>
              </w:rPr>
              <w:t>“</w:t>
            </w:r>
            <w:r w:rsidR="00D103B8" w:rsidRPr="005A7041">
              <w:rPr>
                <w:b/>
                <w:bCs/>
                <w:lang w:val="es-ES"/>
              </w:rPr>
              <w:t>Por escrito</w:t>
            </w:r>
            <w:r w:rsidR="00647B47" w:rsidRPr="005A7041">
              <w:rPr>
                <w:bCs/>
                <w:lang w:val="es-ES"/>
              </w:rPr>
              <w:t>”</w:t>
            </w:r>
            <w:r w:rsidR="00D103B8" w:rsidRPr="005A7041">
              <w:rPr>
                <w:lang w:val="es-ES"/>
              </w:rPr>
              <w:t xml:space="preserve"> significa escrito a mano, a máquina, impreso o creado electrónicamente, de modo que constituya un registro permanente.</w:t>
            </w:r>
          </w:p>
          <w:p w14:paraId="02BC5956" w14:textId="0C9DDAEC"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lang w:val="es-ES"/>
              </w:rPr>
              <w:t xml:space="preserve">El </w:t>
            </w:r>
            <w:r w:rsidR="008E295D" w:rsidRPr="005A7041">
              <w:rPr>
                <w:bCs/>
                <w:lang w:val="es-ES"/>
              </w:rPr>
              <w:t>“</w:t>
            </w:r>
            <w:r w:rsidRPr="005A7041">
              <w:rPr>
                <w:b/>
                <w:bCs/>
                <w:lang w:val="es-ES"/>
              </w:rPr>
              <w:t>Precio Inicial del Contrato</w:t>
            </w:r>
            <w:r w:rsidR="00647B47" w:rsidRPr="005A7041">
              <w:rPr>
                <w:bCs/>
                <w:lang w:val="es-ES"/>
              </w:rPr>
              <w:t>”</w:t>
            </w:r>
            <w:r w:rsidRPr="005A7041">
              <w:rPr>
                <w:lang w:val="es-ES"/>
              </w:rPr>
              <w:t xml:space="preserve"> es el Precio del Contrato indicado en la Carta de Aceptación del Contratante.</w:t>
            </w:r>
          </w:p>
          <w:p w14:paraId="7F447BD5" w14:textId="3B036747" w:rsidR="00715037"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spacing w:val="-3"/>
                <w:lang w:val="es-ES"/>
              </w:rPr>
              <w:t xml:space="preserve">La </w:t>
            </w:r>
            <w:r w:rsidR="008E295D" w:rsidRPr="005A7041">
              <w:rPr>
                <w:bCs/>
                <w:lang w:val="es-ES"/>
              </w:rPr>
              <w:t>“</w:t>
            </w:r>
            <w:r w:rsidRPr="005A7041">
              <w:rPr>
                <w:b/>
                <w:bCs/>
                <w:spacing w:val="-3"/>
                <w:lang w:val="es-ES"/>
              </w:rPr>
              <w:t>Fecha Prevista de Terminación</w:t>
            </w:r>
            <w:r w:rsidR="00647B47" w:rsidRPr="005A7041">
              <w:rPr>
                <w:bCs/>
                <w:lang w:val="es-ES"/>
              </w:rPr>
              <w:t>”</w:t>
            </w:r>
            <w:r w:rsidRPr="005A7041">
              <w:rPr>
                <w:spacing w:val="-3"/>
                <w:lang w:val="es-ES"/>
              </w:rPr>
              <w:t xml:space="preserve"> es la fecha en que se prevé que el Contratista termine las Obras. Está </w:t>
            </w:r>
            <w:r w:rsidRPr="005A7041">
              <w:rPr>
                <w:b/>
                <w:bCs/>
                <w:spacing w:val="-3"/>
                <w:lang w:val="es-ES"/>
              </w:rPr>
              <w:t xml:space="preserve">especificada en las </w:t>
            </w:r>
            <w:r w:rsidR="00C901EE" w:rsidRPr="005A7041">
              <w:rPr>
                <w:b/>
                <w:bCs/>
                <w:spacing w:val="-3"/>
                <w:lang w:val="es-ES"/>
              </w:rPr>
              <w:t>CPC</w:t>
            </w:r>
            <w:r w:rsidRPr="005A7041">
              <w:rPr>
                <w:spacing w:val="-3"/>
                <w:lang w:val="es-ES"/>
              </w:rPr>
              <w:t xml:space="preserve"> y podrá ser modificada únicamente por el Gerente </w:t>
            </w:r>
            <w:r w:rsidRPr="005A7041">
              <w:rPr>
                <w:spacing w:val="-3"/>
                <w:lang w:val="es-ES"/>
              </w:rPr>
              <w:lastRenderedPageBreak/>
              <w:t>del Proyecto mediante una prórroga del plazo o una orden de acelerar los trabajos.</w:t>
            </w:r>
          </w:p>
          <w:p w14:paraId="5BCD1251" w14:textId="645F671B" w:rsidR="00D103B8" w:rsidRPr="005A7041" w:rsidRDefault="008E295D">
            <w:pPr>
              <w:numPr>
                <w:ilvl w:val="0"/>
                <w:numId w:val="57"/>
              </w:numPr>
              <w:suppressAutoHyphens/>
              <w:overflowPunct w:val="0"/>
              <w:autoSpaceDE w:val="0"/>
              <w:autoSpaceDN w:val="0"/>
              <w:adjustRightInd w:val="0"/>
              <w:spacing w:before="280" w:after="200"/>
              <w:ind w:left="1101" w:hanging="554"/>
              <w:jc w:val="both"/>
              <w:textAlignment w:val="baseline"/>
              <w:rPr>
                <w:lang w:val="es-ES"/>
              </w:rPr>
            </w:pPr>
            <w:r w:rsidRPr="005A7041">
              <w:rPr>
                <w:bCs/>
                <w:lang w:val="es-ES"/>
              </w:rPr>
              <w:t>“</w:t>
            </w:r>
            <w:r w:rsidR="00D103B8" w:rsidRPr="005A7041">
              <w:rPr>
                <w:b/>
                <w:bCs/>
                <w:spacing w:val="-3"/>
                <w:lang w:val="es-ES"/>
              </w:rPr>
              <w:t>Materiales</w:t>
            </w:r>
            <w:r w:rsidR="00647B47" w:rsidRPr="005A7041">
              <w:rPr>
                <w:bCs/>
                <w:lang w:val="es-ES"/>
              </w:rPr>
              <w:t>”</w:t>
            </w:r>
            <w:r w:rsidR="00D103B8" w:rsidRPr="005A7041">
              <w:rPr>
                <w:spacing w:val="-3"/>
                <w:lang w:val="es-ES"/>
              </w:rPr>
              <w:t xml:space="preserve"> son todos los suministros, inclusive bienes fungibles, utilizados por el Contratista para ser incorporados en las Obras</w:t>
            </w:r>
            <w:r w:rsidR="00D103B8" w:rsidRPr="005A7041">
              <w:rPr>
                <w:lang w:val="es-ES"/>
              </w:rPr>
              <w:t>.</w:t>
            </w:r>
          </w:p>
          <w:p w14:paraId="654492CD" w14:textId="75E4C4D0"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spacing w:val="-6"/>
                <w:lang w:val="es-ES"/>
              </w:rPr>
            </w:pPr>
            <w:r w:rsidRPr="005A7041">
              <w:rPr>
                <w:spacing w:val="-6"/>
                <w:lang w:val="es-ES"/>
              </w:rPr>
              <w:t xml:space="preserve">Por </w:t>
            </w:r>
            <w:r w:rsidR="008E295D" w:rsidRPr="005A7041">
              <w:rPr>
                <w:bCs/>
                <w:lang w:val="es-ES"/>
              </w:rPr>
              <w:t>“</w:t>
            </w:r>
            <w:r w:rsidRPr="005A7041">
              <w:rPr>
                <w:b/>
                <w:bCs/>
                <w:spacing w:val="-6"/>
                <w:lang w:val="es-ES"/>
              </w:rPr>
              <w:t>Planta</w:t>
            </w:r>
            <w:r w:rsidR="00647B47" w:rsidRPr="005A7041">
              <w:rPr>
                <w:bCs/>
                <w:lang w:val="es-ES"/>
              </w:rPr>
              <w:t>”</w:t>
            </w:r>
            <w:r w:rsidRPr="005A7041">
              <w:rPr>
                <w:b/>
                <w:bCs/>
                <w:spacing w:val="-6"/>
                <w:lang w:val="es-ES"/>
              </w:rPr>
              <w:t xml:space="preserve"> </w:t>
            </w:r>
            <w:r w:rsidRPr="005A7041">
              <w:rPr>
                <w:spacing w:val="-6"/>
                <w:lang w:val="es-ES"/>
              </w:rPr>
              <w:t>se entiende cualquier parte integral de las Obras que tenga una función mecánica, eléctrica, química o biológica.</w:t>
            </w:r>
          </w:p>
          <w:p w14:paraId="12C0B976" w14:textId="5921847E"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lang w:val="es-ES"/>
              </w:rPr>
              <w:t xml:space="preserve">El </w:t>
            </w:r>
            <w:r w:rsidR="00647B47" w:rsidRPr="005A7041">
              <w:rPr>
                <w:bCs/>
                <w:lang w:val="es-ES"/>
              </w:rPr>
              <w:t>“</w:t>
            </w:r>
            <w:r w:rsidRPr="005A7041">
              <w:rPr>
                <w:b/>
                <w:bCs/>
                <w:lang w:val="es-ES"/>
              </w:rPr>
              <w:t>Gerente del Proyecto</w:t>
            </w:r>
            <w:r w:rsidR="00647B47" w:rsidRPr="005A7041">
              <w:rPr>
                <w:bCs/>
                <w:lang w:val="es-ES"/>
              </w:rPr>
              <w:t>”</w:t>
            </w:r>
            <w:r w:rsidRPr="005A7041">
              <w:rPr>
                <w:lang w:val="es-ES"/>
              </w:rPr>
              <w:t xml:space="preserve"> es la persona </w:t>
            </w:r>
            <w:r w:rsidRPr="005A7041">
              <w:rPr>
                <w:spacing w:val="-3"/>
                <w:lang w:val="es-ES"/>
              </w:rPr>
              <w:t>cuyo nombre s</w:t>
            </w:r>
            <w:r w:rsidRPr="005A7041">
              <w:rPr>
                <w:b/>
                <w:bCs/>
                <w:spacing w:val="-3"/>
                <w:lang w:val="es-ES"/>
              </w:rPr>
              <w:t xml:space="preserve">e indica en las </w:t>
            </w:r>
            <w:r w:rsidR="00C901EE" w:rsidRPr="005A7041">
              <w:rPr>
                <w:b/>
                <w:bCs/>
                <w:spacing w:val="-3"/>
                <w:lang w:val="es-ES"/>
              </w:rPr>
              <w:t>CPC</w:t>
            </w:r>
            <w:r w:rsidRPr="005A7041">
              <w:rPr>
                <w:spacing w:val="-3"/>
                <w:lang w:val="es-ES"/>
              </w:rPr>
              <w:t xml:space="preserve"> (o cualquier otra persona competente nombrada por el Contratante, con notificación al Contratista, para actuar en reemplazo del Gerente del Proyecto), responsable de supervisar la ejecución de las Obras y de administrar el Contrato</w:t>
            </w:r>
            <w:r w:rsidRPr="005A7041">
              <w:rPr>
                <w:lang w:val="es-ES"/>
              </w:rPr>
              <w:t>.</w:t>
            </w:r>
          </w:p>
          <w:p w14:paraId="0697A86E" w14:textId="3B196AC3" w:rsidR="00D103B8" w:rsidRPr="005A7041" w:rsidRDefault="00647B47">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bCs/>
                <w:lang w:val="es-ES"/>
              </w:rPr>
              <w:t>“</w:t>
            </w:r>
            <w:r w:rsidR="00C901EE" w:rsidRPr="005A7041">
              <w:rPr>
                <w:b/>
                <w:bCs/>
                <w:lang w:val="es-ES"/>
              </w:rPr>
              <w:t>CPC</w:t>
            </w:r>
            <w:r w:rsidRPr="005A7041">
              <w:rPr>
                <w:bCs/>
                <w:lang w:val="es-ES"/>
              </w:rPr>
              <w:t>”</w:t>
            </w:r>
            <w:r w:rsidR="00D103B8" w:rsidRPr="005A7041">
              <w:rPr>
                <w:lang w:val="es-ES"/>
              </w:rPr>
              <w:t xml:space="preserve"> significa las </w:t>
            </w:r>
            <w:r w:rsidR="00C901EE" w:rsidRPr="005A7041">
              <w:rPr>
                <w:lang w:val="es-ES"/>
              </w:rPr>
              <w:t>Condiciones Particulares</w:t>
            </w:r>
            <w:r w:rsidR="00D103B8" w:rsidRPr="005A7041">
              <w:rPr>
                <w:lang w:val="es-ES"/>
              </w:rPr>
              <w:t xml:space="preserve"> del Contrato.</w:t>
            </w:r>
          </w:p>
          <w:p w14:paraId="03253F29" w14:textId="6FB2D81B"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lang w:val="es-ES"/>
              </w:rPr>
              <w:t xml:space="preserve">El </w:t>
            </w:r>
            <w:r w:rsidR="00647B47" w:rsidRPr="005A7041">
              <w:rPr>
                <w:bCs/>
                <w:lang w:val="es-ES"/>
              </w:rPr>
              <w:t>“</w:t>
            </w:r>
            <w:r w:rsidR="00AA5C4B" w:rsidRPr="005A7041">
              <w:rPr>
                <w:b/>
                <w:bCs/>
                <w:lang w:val="es-ES"/>
              </w:rPr>
              <w:t>Lugar</w:t>
            </w:r>
            <w:r w:rsidRPr="005A7041">
              <w:rPr>
                <w:b/>
                <w:bCs/>
                <w:lang w:val="es-ES"/>
              </w:rPr>
              <w:t xml:space="preserve"> de las Obras</w:t>
            </w:r>
            <w:r w:rsidR="00647B47" w:rsidRPr="005A7041">
              <w:rPr>
                <w:bCs/>
                <w:lang w:val="es-ES"/>
              </w:rPr>
              <w:t>”</w:t>
            </w:r>
            <w:r w:rsidRPr="005A7041">
              <w:rPr>
                <w:lang w:val="es-ES"/>
              </w:rPr>
              <w:t xml:space="preserve"> </w:t>
            </w:r>
            <w:r w:rsidRPr="005A7041">
              <w:rPr>
                <w:spacing w:val="-3"/>
                <w:lang w:val="es-ES"/>
              </w:rPr>
              <w:t xml:space="preserve">es el sitio definido como tal en las </w:t>
            </w:r>
            <w:r w:rsidR="00C901EE" w:rsidRPr="005A7041">
              <w:rPr>
                <w:spacing w:val="-3"/>
                <w:lang w:val="es-ES"/>
              </w:rPr>
              <w:t>CPC</w:t>
            </w:r>
            <w:r w:rsidRPr="005A7041">
              <w:rPr>
                <w:lang w:val="es-ES"/>
              </w:rPr>
              <w:t>.</w:t>
            </w:r>
          </w:p>
          <w:p w14:paraId="46F4A80A" w14:textId="57A85432"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lang w:val="es-ES"/>
              </w:rPr>
              <w:t xml:space="preserve">Los </w:t>
            </w:r>
            <w:r w:rsidR="00647B47" w:rsidRPr="005A7041">
              <w:rPr>
                <w:bCs/>
                <w:lang w:val="es-ES"/>
              </w:rPr>
              <w:t>“</w:t>
            </w:r>
            <w:r w:rsidRPr="005A7041">
              <w:rPr>
                <w:b/>
                <w:bCs/>
                <w:lang w:val="es-ES"/>
              </w:rPr>
              <w:t>Informes de Investigación</w:t>
            </w:r>
            <w:r w:rsidR="00647B47" w:rsidRPr="005A7041">
              <w:rPr>
                <w:bCs/>
                <w:lang w:val="es-ES"/>
              </w:rPr>
              <w:t>”</w:t>
            </w:r>
            <w:r w:rsidRPr="005A7041">
              <w:rPr>
                <w:lang w:val="es-ES"/>
              </w:rPr>
              <w:t xml:space="preserve"> del </w:t>
            </w:r>
            <w:r w:rsidR="00AA5C4B" w:rsidRPr="005A7041">
              <w:rPr>
                <w:lang w:val="es-ES"/>
              </w:rPr>
              <w:t>Lugar</w:t>
            </w:r>
            <w:r w:rsidRPr="005A7041">
              <w:rPr>
                <w:lang w:val="es-ES"/>
              </w:rPr>
              <w:t xml:space="preserve"> de las Obras </w:t>
            </w:r>
            <w:r w:rsidRPr="005A7041">
              <w:rPr>
                <w:spacing w:val="-3"/>
                <w:lang w:val="es-ES"/>
              </w:rPr>
              <w:t>son los informes incluidos en el documento de licitación que describen con precisión y explican las condiciones de la superficie y el subsuelo del</w:t>
            </w:r>
            <w:r w:rsidRPr="005A7041">
              <w:rPr>
                <w:lang w:val="es-ES"/>
              </w:rPr>
              <w:t xml:space="preserve"> </w:t>
            </w:r>
            <w:r w:rsidR="00AA5C4B" w:rsidRPr="005A7041">
              <w:rPr>
                <w:lang w:val="es-ES"/>
              </w:rPr>
              <w:t>Lugar de las Obras</w:t>
            </w:r>
            <w:r w:rsidRPr="005A7041">
              <w:rPr>
                <w:lang w:val="es-ES"/>
              </w:rPr>
              <w:t>.</w:t>
            </w:r>
          </w:p>
          <w:p w14:paraId="32DF5E8E" w14:textId="75945C5D"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lang w:val="es-ES"/>
              </w:rPr>
              <w:t xml:space="preserve">Por </w:t>
            </w:r>
            <w:r w:rsidR="00647B47" w:rsidRPr="005A7041">
              <w:rPr>
                <w:bCs/>
                <w:lang w:val="es-ES"/>
              </w:rPr>
              <w:t>“</w:t>
            </w:r>
            <w:r w:rsidRPr="005A7041">
              <w:rPr>
                <w:b/>
                <w:bCs/>
                <w:spacing w:val="-3"/>
                <w:lang w:val="es-ES"/>
              </w:rPr>
              <w:t>Especificaciones</w:t>
            </w:r>
            <w:r w:rsidR="00647B47" w:rsidRPr="005A7041">
              <w:rPr>
                <w:bCs/>
                <w:lang w:val="es-ES"/>
              </w:rPr>
              <w:t>”</w:t>
            </w:r>
            <w:r w:rsidRPr="005A7041">
              <w:rPr>
                <w:spacing w:val="-3"/>
                <w:lang w:val="es-ES"/>
              </w:rPr>
              <w:t xml:space="preserve"> se entiende las especificaciones de las Obras incluidas en el Contrato y cualquier modificación o adición hecha o aprobada por el </w:t>
            </w:r>
            <w:r w:rsidRPr="005A7041">
              <w:rPr>
                <w:lang w:val="es-ES"/>
              </w:rPr>
              <w:t>Gerente del Proyecto.</w:t>
            </w:r>
          </w:p>
          <w:p w14:paraId="3E3B2CAD" w14:textId="4CD72ADE"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spacing w:val="-3"/>
                <w:lang w:val="es-ES"/>
              </w:rPr>
              <w:t xml:space="preserve">La </w:t>
            </w:r>
            <w:r w:rsidR="00647B47" w:rsidRPr="005A7041">
              <w:rPr>
                <w:bCs/>
                <w:lang w:val="es-ES"/>
              </w:rPr>
              <w:t>“</w:t>
            </w:r>
            <w:r w:rsidRPr="005A7041">
              <w:rPr>
                <w:b/>
                <w:bCs/>
                <w:spacing w:val="-3"/>
                <w:lang w:val="es-ES"/>
              </w:rPr>
              <w:t>Fecha de Inicio</w:t>
            </w:r>
            <w:r w:rsidR="00647B47" w:rsidRPr="005A7041">
              <w:rPr>
                <w:bCs/>
                <w:lang w:val="es-ES"/>
              </w:rPr>
              <w:t>”</w:t>
            </w:r>
            <w:r w:rsidRPr="005A7041">
              <w:rPr>
                <w:spacing w:val="-3"/>
                <w:lang w:val="es-ES"/>
              </w:rPr>
              <w:t xml:space="preserve">, que está </w:t>
            </w:r>
            <w:r w:rsidRPr="005A7041">
              <w:rPr>
                <w:b/>
                <w:bCs/>
                <w:spacing w:val="-3"/>
                <w:lang w:val="es-ES"/>
              </w:rPr>
              <w:t xml:space="preserve">indicada en las </w:t>
            </w:r>
            <w:r w:rsidR="00C901EE" w:rsidRPr="005A7041">
              <w:rPr>
                <w:b/>
                <w:bCs/>
                <w:spacing w:val="-3"/>
                <w:lang w:val="es-ES"/>
              </w:rPr>
              <w:t>CPC</w:t>
            </w:r>
            <w:r w:rsidRPr="005A7041">
              <w:rPr>
                <w:spacing w:val="-3"/>
                <w:lang w:val="es-ES"/>
              </w:rPr>
              <w:t xml:space="preserve">, es la última fecha en que el Contratista deberá empezar la ejecución de las Obras. No coincide, necesariamente, con alguna de las fechas de toma de posesión del </w:t>
            </w:r>
            <w:r w:rsidR="00AA5C4B" w:rsidRPr="005A7041">
              <w:rPr>
                <w:lang w:val="es-ES"/>
              </w:rPr>
              <w:t>Lugar</w:t>
            </w:r>
            <w:r w:rsidRPr="005A7041">
              <w:rPr>
                <w:lang w:val="es-ES"/>
              </w:rPr>
              <w:t xml:space="preserve"> de las Obras.</w:t>
            </w:r>
          </w:p>
          <w:p w14:paraId="7F2DC06F" w14:textId="3592691C"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spacing w:val="-3"/>
                <w:lang w:val="es-ES"/>
              </w:rPr>
              <w:t xml:space="preserve">Un </w:t>
            </w:r>
            <w:r w:rsidR="00647B47" w:rsidRPr="005A7041">
              <w:rPr>
                <w:bCs/>
                <w:lang w:val="es-ES"/>
              </w:rPr>
              <w:t>“</w:t>
            </w:r>
            <w:r w:rsidRPr="005A7041">
              <w:rPr>
                <w:b/>
                <w:bCs/>
                <w:spacing w:val="-3"/>
                <w:lang w:val="es-ES"/>
              </w:rPr>
              <w:t>Subcontratista</w:t>
            </w:r>
            <w:r w:rsidR="00647B47" w:rsidRPr="005A7041">
              <w:rPr>
                <w:bCs/>
                <w:lang w:val="es-ES"/>
              </w:rPr>
              <w:t>”</w:t>
            </w:r>
            <w:r w:rsidRPr="005A7041">
              <w:rPr>
                <w:spacing w:val="-3"/>
                <w:lang w:val="es-ES"/>
              </w:rPr>
              <w:t xml:space="preserve"> es una persona, natural o jurídica, contratada por el Contratista para realizar una parte de los trabajos del Contrato, lo que incluye trabajos en el </w:t>
            </w:r>
            <w:r w:rsidR="00AA5C4B" w:rsidRPr="005A7041">
              <w:rPr>
                <w:lang w:val="es-ES"/>
              </w:rPr>
              <w:t>Lugar</w:t>
            </w:r>
            <w:r w:rsidRPr="005A7041">
              <w:rPr>
                <w:lang w:val="es-ES"/>
              </w:rPr>
              <w:t xml:space="preserve"> de las Obras.</w:t>
            </w:r>
          </w:p>
          <w:p w14:paraId="193C6F7E" w14:textId="2E92173E" w:rsidR="00D103B8" w:rsidRPr="005A7041" w:rsidRDefault="00D103B8">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spacing w:val="-3"/>
                <w:lang w:val="es-ES"/>
              </w:rPr>
              <w:t xml:space="preserve">Las </w:t>
            </w:r>
            <w:r w:rsidR="00647B47" w:rsidRPr="005A7041">
              <w:rPr>
                <w:bCs/>
                <w:lang w:val="es-ES"/>
              </w:rPr>
              <w:t>“</w:t>
            </w:r>
            <w:r w:rsidRPr="005A7041">
              <w:rPr>
                <w:b/>
                <w:bCs/>
                <w:spacing w:val="-3"/>
                <w:lang w:val="es-ES"/>
              </w:rPr>
              <w:t>Obras Temporales</w:t>
            </w:r>
            <w:r w:rsidR="00647B47" w:rsidRPr="005A7041">
              <w:rPr>
                <w:bCs/>
                <w:lang w:val="es-ES"/>
              </w:rPr>
              <w:t>”</w:t>
            </w:r>
            <w:r w:rsidRPr="005A7041">
              <w:rPr>
                <w:spacing w:val="-3"/>
                <w:lang w:val="es-ES"/>
              </w:rPr>
              <w:t xml:space="preserve"> son Obras que el Contratista debe diseñar, construir, instalar y retirar, y son necesarias para la construcción o el montaje de las Obras</w:t>
            </w:r>
            <w:r w:rsidRPr="005A7041">
              <w:rPr>
                <w:lang w:val="es-ES"/>
              </w:rPr>
              <w:t>.</w:t>
            </w:r>
          </w:p>
          <w:p w14:paraId="2B6FCBF5" w14:textId="3E3FBF13" w:rsidR="00715037" w:rsidRPr="005A7041" w:rsidRDefault="00D103B8">
            <w:pPr>
              <w:numPr>
                <w:ilvl w:val="0"/>
                <w:numId w:val="57"/>
              </w:numPr>
              <w:suppressAutoHyphens/>
              <w:overflowPunct w:val="0"/>
              <w:autoSpaceDE w:val="0"/>
              <w:autoSpaceDN w:val="0"/>
              <w:adjustRightInd w:val="0"/>
              <w:spacing w:before="120" w:after="120"/>
              <w:ind w:left="1100" w:hanging="556"/>
              <w:jc w:val="both"/>
              <w:textAlignment w:val="baseline"/>
              <w:rPr>
                <w:lang w:val="es-ES"/>
              </w:rPr>
            </w:pPr>
            <w:r w:rsidRPr="005A7041">
              <w:rPr>
                <w:lang w:val="es-ES"/>
              </w:rPr>
              <w:t xml:space="preserve">Una </w:t>
            </w:r>
            <w:r w:rsidR="00647B47" w:rsidRPr="005A7041">
              <w:rPr>
                <w:bCs/>
                <w:lang w:val="es-ES"/>
              </w:rPr>
              <w:t>“</w:t>
            </w:r>
            <w:r w:rsidRPr="005A7041">
              <w:rPr>
                <w:b/>
                <w:bCs/>
                <w:spacing w:val="-3"/>
                <w:lang w:val="es-ES"/>
              </w:rPr>
              <w:t>Variación</w:t>
            </w:r>
            <w:r w:rsidR="00647B47" w:rsidRPr="005A7041">
              <w:rPr>
                <w:bCs/>
                <w:lang w:val="es-ES"/>
              </w:rPr>
              <w:t>”</w:t>
            </w:r>
            <w:r w:rsidRPr="005A7041">
              <w:rPr>
                <w:spacing w:val="-3"/>
                <w:lang w:val="es-ES"/>
              </w:rPr>
              <w:t xml:space="preserve"> es una instrucción impartida por el</w:t>
            </w:r>
            <w:r w:rsidRPr="005A7041">
              <w:rPr>
                <w:lang w:val="es-ES"/>
              </w:rPr>
              <w:t xml:space="preserve"> Gerente del Proyecto que modifica las Obras.</w:t>
            </w:r>
          </w:p>
          <w:p w14:paraId="1145A618" w14:textId="457896D8" w:rsidR="00D103B8" w:rsidRPr="005A7041" w:rsidRDefault="00D103B8">
            <w:pPr>
              <w:numPr>
                <w:ilvl w:val="0"/>
                <w:numId w:val="57"/>
              </w:numPr>
              <w:suppressAutoHyphens/>
              <w:overflowPunct w:val="0"/>
              <w:autoSpaceDE w:val="0"/>
              <w:autoSpaceDN w:val="0"/>
              <w:adjustRightInd w:val="0"/>
              <w:spacing w:before="120" w:after="120"/>
              <w:ind w:left="1100" w:hanging="556"/>
              <w:jc w:val="both"/>
              <w:textAlignment w:val="baseline"/>
              <w:rPr>
                <w:lang w:val="es-ES"/>
              </w:rPr>
            </w:pPr>
            <w:r w:rsidRPr="005A7041">
              <w:rPr>
                <w:lang w:val="es-ES"/>
              </w:rPr>
              <w:lastRenderedPageBreak/>
              <w:t xml:space="preserve">Las </w:t>
            </w:r>
            <w:r w:rsidR="00647B47" w:rsidRPr="005A7041">
              <w:rPr>
                <w:bCs/>
                <w:lang w:val="es-ES"/>
              </w:rPr>
              <w:t>“</w:t>
            </w:r>
            <w:r w:rsidRPr="005A7041">
              <w:rPr>
                <w:b/>
                <w:bCs/>
                <w:lang w:val="es-ES"/>
              </w:rPr>
              <w:t>Obras</w:t>
            </w:r>
            <w:r w:rsidR="00647B47" w:rsidRPr="005A7041">
              <w:rPr>
                <w:bCs/>
                <w:lang w:val="es-ES"/>
              </w:rPr>
              <w:t>”</w:t>
            </w:r>
            <w:r w:rsidRPr="005A7041">
              <w:rPr>
                <w:lang w:val="es-ES"/>
              </w:rPr>
              <w:t xml:space="preserve"> son aquellas que el Contrato exige al Contratista construir, instalar y entregar al Contratante, como se define en las </w:t>
            </w:r>
            <w:r w:rsidR="00C901EE" w:rsidRPr="005A7041">
              <w:rPr>
                <w:lang w:val="es-ES"/>
              </w:rPr>
              <w:t>CPC</w:t>
            </w:r>
            <w:r w:rsidRPr="005A7041">
              <w:rPr>
                <w:lang w:val="es-ES"/>
              </w:rPr>
              <w:t>.</w:t>
            </w:r>
          </w:p>
          <w:p w14:paraId="524D3D4A" w14:textId="172D71EF" w:rsidR="006F2556" w:rsidRPr="005A7041" w:rsidRDefault="00647B47">
            <w:pPr>
              <w:numPr>
                <w:ilvl w:val="0"/>
                <w:numId w:val="57"/>
              </w:numPr>
              <w:suppressAutoHyphens/>
              <w:overflowPunct w:val="0"/>
              <w:autoSpaceDE w:val="0"/>
              <w:autoSpaceDN w:val="0"/>
              <w:adjustRightInd w:val="0"/>
              <w:spacing w:before="120" w:after="120"/>
              <w:ind w:left="1100" w:hanging="556"/>
              <w:jc w:val="both"/>
              <w:textAlignment w:val="baseline"/>
              <w:rPr>
                <w:lang w:val="es-ES"/>
              </w:rPr>
            </w:pPr>
            <w:r w:rsidRPr="005A7041">
              <w:rPr>
                <w:bCs/>
                <w:lang w:val="es-ES"/>
              </w:rPr>
              <w:t>“</w:t>
            </w:r>
            <w:r w:rsidR="006F2556" w:rsidRPr="005A7041">
              <w:rPr>
                <w:b/>
                <w:bCs/>
                <w:lang w:val="es-ES"/>
              </w:rPr>
              <w:t xml:space="preserve">Personal del </w:t>
            </w:r>
            <w:r w:rsidR="006F2556" w:rsidRPr="005A7041">
              <w:rPr>
                <w:b/>
                <w:bCs/>
                <w:spacing w:val="-3"/>
                <w:lang w:val="es-ES"/>
              </w:rPr>
              <w:t>Contratista</w:t>
            </w:r>
            <w:r w:rsidRPr="005A7041">
              <w:rPr>
                <w:bCs/>
                <w:lang w:val="es-ES"/>
              </w:rPr>
              <w:t>”</w:t>
            </w:r>
            <w:r w:rsidR="006F2556" w:rsidRPr="005A7041">
              <w:rPr>
                <w:lang w:val="es-ES"/>
              </w:rPr>
              <w:t xml:space="preserve"> se refiere a todo el personal que el Contratista utiliza en el Lugar de las Obras u otros lugares donde se llevan a cabo las Obras, incluido el personal, la mano de obra y otros empleados de cada Subcontratista.</w:t>
            </w:r>
          </w:p>
          <w:p w14:paraId="5F139580" w14:textId="4CA6B662" w:rsidR="006F2556" w:rsidRPr="005A7041" w:rsidRDefault="00647B47">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bCs/>
                <w:lang w:val="es-ES"/>
              </w:rPr>
              <w:t>“</w:t>
            </w:r>
            <w:r w:rsidR="006F2556" w:rsidRPr="005A7041">
              <w:rPr>
                <w:b/>
                <w:bCs/>
                <w:lang w:val="es-ES"/>
              </w:rPr>
              <w:t>Personal Clave</w:t>
            </w:r>
            <w:r w:rsidRPr="005A7041">
              <w:rPr>
                <w:bCs/>
                <w:lang w:val="es-ES"/>
              </w:rPr>
              <w:t>”</w:t>
            </w:r>
            <w:r w:rsidR="006F2556" w:rsidRPr="005A7041">
              <w:rPr>
                <w:lang w:val="es-ES"/>
              </w:rPr>
              <w:t xml:space="preserve"> se refiere a los puestos (si hubiera) del Personal del contratista que se </w:t>
            </w:r>
            <w:r w:rsidR="0024661B" w:rsidRPr="005A7041">
              <w:rPr>
                <w:lang w:val="es-ES"/>
              </w:rPr>
              <w:t>indican</w:t>
            </w:r>
            <w:r w:rsidR="006F2556" w:rsidRPr="005A7041">
              <w:rPr>
                <w:lang w:val="es-ES"/>
              </w:rPr>
              <w:t xml:space="preserve"> en las Especificaciones</w:t>
            </w:r>
          </w:p>
          <w:p w14:paraId="6F97F741" w14:textId="0D42933D" w:rsidR="006F2556" w:rsidRPr="005A7041" w:rsidRDefault="006F2556">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lang w:val="es-ES"/>
              </w:rPr>
              <w:t>“</w:t>
            </w:r>
            <w:r w:rsidR="00647B47" w:rsidRPr="005A7041">
              <w:rPr>
                <w:b/>
                <w:bCs/>
                <w:lang w:val="es-ES"/>
              </w:rPr>
              <w:t>A</w:t>
            </w:r>
            <w:r w:rsidRPr="005A7041">
              <w:rPr>
                <w:b/>
                <w:bCs/>
                <w:lang w:val="es-ES"/>
              </w:rPr>
              <w:t>S</w:t>
            </w:r>
            <w:r w:rsidRPr="005A7041">
              <w:rPr>
                <w:lang w:val="es-ES"/>
              </w:rPr>
              <w:t>” significa ambiental y social (incluida la Explotación y el Abuso sexuales (EAS) y el Acoso Sexual (</w:t>
            </w:r>
            <w:proofErr w:type="spellStart"/>
            <w:r w:rsidRPr="005A7041">
              <w:rPr>
                <w:lang w:val="es-ES"/>
              </w:rPr>
              <w:t>ASx</w:t>
            </w:r>
            <w:proofErr w:type="spellEnd"/>
            <w:r w:rsidRPr="005A7041">
              <w:rPr>
                <w:lang w:val="es-ES"/>
              </w:rPr>
              <w:t>)).</w:t>
            </w:r>
          </w:p>
          <w:p w14:paraId="051B049A" w14:textId="77777777" w:rsidR="006F2556" w:rsidRPr="005A7041" w:rsidRDefault="006F2556">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lang w:val="es-ES"/>
              </w:rPr>
              <w:t>“</w:t>
            </w:r>
            <w:r w:rsidRPr="005A7041">
              <w:rPr>
                <w:b/>
                <w:bCs/>
                <w:lang w:val="es-ES"/>
              </w:rPr>
              <w:t>Explotación y Abuso Sexual (EAS)”</w:t>
            </w:r>
            <w:r w:rsidRPr="005A7041">
              <w:rPr>
                <w:lang w:val="es-ES"/>
              </w:rPr>
              <w:t xml:space="preserve"> significa lo siguiente:</w:t>
            </w:r>
          </w:p>
          <w:p w14:paraId="788C447C" w14:textId="77777777" w:rsidR="006F2556" w:rsidRPr="005A7041" w:rsidRDefault="006F2556" w:rsidP="006B68B4">
            <w:pPr>
              <w:suppressAutoHyphens/>
              <w:overflowPunct w:val="0"/>
              <w:autoSpaceDE w:val="0"/>
              <w:autoSpaceDN w:val="0"/>
              <w:adjustRightInd w:val="0"/>
              <w:spacing w:after="200"/>
              <w:ind w:left="1167"/>
              <w:jc w:val="both"/>
              <w:textAlignment w:val="baseline"/>
              <w:rPr>
                <w:bCs/>
                <w:lang w:val="es-ES"/>
              </w:rPr>
            </w:pPr>
            <w:r w:rsidRPr="005A7041">
              <w:rPr>
                <w:bCs/>
                <w:lang w:val="es-ES"/>
              </w:rPr>
              <w:t xml:space="preserve">La </w:t>
            </w:r>
            <w:r w:rsidRPr="005A7041">
              <w:rPr>
                <w:lang w:val="es-ES"/>
              </w:rPr>
              <w:t>“</w:t>
            </w:r>
            <w:r w:rsidRPr="005A7041">
              <w:rPr>
                <w:b/>
                <w:lang w:val="es-ES"/>
              </w:rPr>
              <w:t>Explotación Sexual</w:t>
            </w:r>
            <w:r w:rsidRPr="005A7041">
              <w:rPr>
                <w:lang w:val="es-ES"/>
              </w:rPr>
              <w:t>”</w:t>
            </w:r>
            <w:r w:rsidRPr="005A7041">
              <w:rPr>
                <w:bCs/>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382C4042" w14:textId="77777777" w:rsidR="006F2556" w:rsidRPr="005A7041" w:rsidRDefault="006F2556" w:rsidP="006B68B4">
            <w:pPr>
              <w:suppressAutoHyphens/>
              <w:overflowPunct w:val="0"/>
              <w:autoSpaceDE w:val="0"/>
              <w:autoSpaceDN w:val="0"/>
              <w:adjustRightInd w:val="0"/>
              <w:spacing w:after="200"/>
              <w:ind w:left="1167"/>
              <w:jc w:val="both"/>
              <w:textAlignment w:val="baseline"/>
              <w:rPr>
                <w:bCs/>
                <w:lang w:val="es-ES"/>
              </w:rPr>
            </w:pPr>
            <w:r w:rsidRPr="005A7041">
              <w:rPr>
                <w:bCs/>
                <w:lang w:val="es-ES"/>
              </w:rPr>
              <w:t xml:space="preserve">El </w:t>
            </w:r>
            <w:r w:rsidRPr="005A7041">
              <w:rPr>
                <w:lang w:val="es-ES"/>
              </w:rPr>
              <w:t>“</w:t>
            </w:r>
            <w:r w:rsidRPr="005A7041">
              <w:rPr>
                <w:b/>
                <w:lang w:val="es-ES"/>
              </w:rPr>
              <w:t>Abuso Sexual</w:t>
            </w:r>
            <w:r w:rsidRPr="005A7041">
              <w:rPr>
                <w:lang w:val="es-ES"/>
              </w:rPr>
              <w:t>”</w:t>
            </w:r>
            <w:r w:rsidRPr="005A7041">
              <w:rPr>
                <w:bCs/>
                <w:lang w:val="es-ES"/>
              </w:rPr>
              <w:t xml:space="preserve"> se define como la amenaza o la intrusión física real de naturaleza sexual, ya sea por la fuerza o bajo condiciones desiguales o coercitivas;</w:t>
            </w:r>
          </w:p>
          <w:p w14:paraId="5B7766D2" w14:textId="77777777" w:rsidR="006F2556" w:rsidRPr="005A7041" w:rsidRDefault="006F2556">
            <w:pPr>
              <w:numPr>
                <w:ilvl w:val="0"/>
                <w:numId w:val="57"/>
              </w:numPr>
              <w:suppressAutoHyphens/>
              <w:overflowPunct w:val="0"/>
              <w:autoSpaceDE w:val="0"/>
              <w:autoSpaceDN w:val="0"/>
              <w:adjustRightInd w:val="0"/>
              <w:spacing w:after="200"/>
              <w:ind w:left="1101" w:hanging="554"/>
              <w:jc w:val="both"/>
              <w:textAlignment w:val="baseline"/>
              <w:rPr>
                <w:bCs/>
                <w:lang w:val="es-ES"/>
              </w:rPr>
            </w:pPr>
            <w:r w:rsidRPr="005A7041">
              <w:rPr>
                <w:bCs/>
                <w:lang w:val="es-ES"/>
              </w:rPr>
              <w:t>“</w:t>
            </w:r>
            <w:r w:rsidRPr="005A7041">
              <w:rPr>
                <w:b/>
                <w:lang w:val="es-ES"/>
              </w:rPr>
              <w:t>Acoso Sexual</w:t>
            </w:r>
            <w:r w:rsidRPr="005A7041">
              <w:rPr>
                <w:bCs/>
                <w:lang w:val="es-ES"/>
              </w:rPr>
              <w:t>” “</w:t>
            </w:r>
            <w:proofErr w:type="spellStart"/>
            <w:r w:rsidRPr="005A7041">
              <w:rPr>
                <w:b/>
                <w:lang w:val="es-ES"/>
              </w:rPr>
              <w:t>ASx</w:t>
            </w:r>
            <w:proofErr w:type="spellEnd"/>
            <w:r w:rsidRPr="005A7041">
              <w:rPr>
                <w:bCs/>
                <w:lang w:val="es-ES"/>
              </w:rPr>
              <w:t xml:space="preserve">” se define como avances sexuales indeseables, demanda de favores sexuales, y otras conducta física o verbal de una naturaleza sexual por el Personal del Contratista con otros miembros del Personal del Contratista o del Contratante.  </w:t>
            </w:r>
          </w:p>
          <w:p w14:paraId="0FF6A2D3" w14:textId="46060967" w:rsidR="006F2556" w:rsidRPr="005A7041" w:rsidRDefault="00647B47">
            <w:pPr>
              <w:numPr>
                <w:ilvl w:val="0"/>
                <w:numId w:val="57"/>
              </w:numPr>
              <w:suppressAutoHyphens/>
              <w:overflowPunct w:val="0"/>
              <w:autoSpaceDE w:val="0"/>
              <w:autoSpaceDN w:val="0"/>
              <w:adjustRightInd w:val="0"/>
              <w:spacing w:after="200"/>
              <w:ind w:left="1101" w:hanging="554"/>
              <w:jc w:val="both"/>
              <w:textAlignment w:val="baseline"/>
              <w:rPr>
                <w:lang w:val="es-ES"/>
              </w:rPr>
            </w:pPr>
            <w:r w:rsidRPr="005A7041">
              <w:rPr>
                <w:bCs/>
                <w:lang w:val="es-ES"/>
              </w:rPr>
              <w:t>“</w:t>
            </w:r>
            <w:r w:rsidR="006F2556" w:rsidRPr="005A7041">
              <w:rPr>
                <w:b/>
                <w:bCs/>
                <w:lang w:val="es-ES"/>
              </w:rPr>
              <w:t>Personal del Contratante</w:t>
            </w:r>
            <w:r w:rsidRPr="005A7041">
              <w:rPr>
                <w:bCs/>
                <w:lang w:val="es-ES"/>
              </w:rPr>
              <w:t>”</w:t>
            </w:r>
            <w:r w:rsidR="006F2556" w:rsidRPr="005A7041">
              <w:rPr>
                <w:lang w:val="es-ES"/>
              </w:rPr>
              <w:t xml:space="preserve"> se refiere al Gerente del Proyecto y al resto del personal, la mano de obra y otros empleados (si hubiera) del Gerente del Proyecto y del Contratante involucrado en el cumplimiento de las obligaciones del Contratante según el Contrato; y cualquier otro personal identificado como Personal del Contratante, mediante una notificación del Contratante o del Gerente del Proyecto al Contratista. </w:t>
            </w:r>
          </w:p>
        </w:tc>
      </w:tr>
      <w:tr w:rsidR="00B715B1" w:rsidRPr="001C59B2" w14:paraId="07A8DE28" w14:textId="77777777" w:rsidTr="004C5797">
        <w:tc>
          <w:tcPr>
            <w:tcW w:w="2273" w:type="dxa"/>
            <w:gridSpan w:val="2"/>
            <w:tcBorders>
              <w:top w:val="nil"/>
              <w:left w:val="nil"/>
              <w:bottom w:val="nil"/>
              <w:right w:val="nil"/>
            </w:tcBorders>
          </w:tcPr>
          <w:p w14:paraId="0DBE7B53" w14:textId="025C17B1" w:rsidR="00B715B1" w:rsidRPr="005A7041" w:rsidRDefault="00B715B1" w:rsidP="002257D9">
            <w:pPr>
              <w:pStyle w:val="GCCHeading2"/>
              <w:ind w:left="360" w:hanging="360"/>
            </w:pPr>
            <w:bookmarkStart w:id="777" w:name="_Toc455481629"/>
            <w:bookmarkStart w:id="778" w:name="_Toc122680810"/>
            <w:r w:rsidRPr="005A7041">
              <w:lastRenderedPageBreak/>
              <w:t>Interpretación</w:t>
            </w:r>
            <w:bookmarkEnd w:id="777"/>
            <w:bookmarkEnd w:id="778"/>
          </w:p>
        </w:tc>
        <w:tc>
          <w:tcPr>
            <w:tcW w:w="7182" w:type="dxa"/>
            <w:gridSpan w:val="2"/>
            <w:tcBorders>
              <w:top w:val="nil"/>
              <w:left w:val="nil"/>
              <w:bottom w:val="nil"/>
              <w:right w:val="nil"/>
            </w:tcBorders>
          </w:tcPr>
          <w:p w14:paraId="715307F5" w14:textId="77777777" w:rsidR="00B715B1" w:rsidRPr="005A7041" w:rsidRDefault="00B715B1" w:rsidP="00715037">
            <w:pPr>
              <w:numPr>
                <w:ilvl w:val="1"/>
                <w:numId w:val="17"/>
              </w:numPr>
              <w:tabs>
                <w:tab w:val="clear" w:pos="353"/>
                <w:tab w:val="left" w:pos="540"/>
              </w:tabs>
              <w:suppressAutoHyphens/>
              <w:overflowPunct w:val="0"/>
              <w:autoSpaceDE w:val="0"/>
              <w:autoSpaceDN w:val="0"/>
              <w:adjustRightInd w:val="0"/>
              <w:spacing w:after="200"/>
              <w:ind w:left="540" w:hanging="547"/>
              <w:jc w:val="both"/>
              <w:textAlignment w:val="baseline"/>
              <w:rPr>
                <w:spacing w:val="-6"/>
                <w:lang w:val="es-ES"/>
              </w:rPr>
            </w:pPr>
            <w:r w:rsidRPr="005A7041">
              <w:rPr>
                <w:spacing w:val="-6"/>
                <w:lang w:val="es-ES"/>
              </w:rPr>
              <w:t>Para la interpretación de estas CGC,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Gerente del Proyecto proporcionará aclaraciones a las consultas sobre estas CGC.</w:t>
            </w:r>
          </w:p>
          <w:p w14:paraId="196538B1" w14:textId="6124034B" w:rsidR="00B715B1" w:rsidRPr="005A7041" w:rsidRDefault="00B715B1" w:rsidP="00715037">
            <w:pPr>
              <w:numPr>
                <w:ilvl w:val="1"/>
                <w:numId w:val="17"/>
              </w:numPr>
              <w:tabs>
                <w:tab w:val="clear" w:pos="353"/>
                <w:tab w:val="left" w:pos="540"/>
              </w:tabs>
              <w:suppressAutoHyphens/>
              <w:overflowPunct w:val="0"/>
              <w:autoSpaceDE w:val="0"/>
              <w:autoSpaceDN w:val="0"/>
              <w:adjustRightInd w:val="0"/>
              <w:spacing w:after="200"/>
              <w:ind w:left="540" w:hanging="547"/>
              <w:jc w:val="both"/>
              <w:textAlignment w:val="baseline"/>
              <w:rPr>
                <w:lang w:val="es-ES"/>
              </w:rPr>
            </w:pPr>
            <w:r w:rsidRPr="005A7041">
              <w:rPr>
                <w:b/>
                <w:spacing w:val="-3"/>
                <w:lang w:val="es-ES"/>
              </w:rPr>
              <w:lastRenderedPageBreak/>
              <w:t xml:space="preserve">Si </w:t>
            </w:r>
            <w:r w:rsidRPr="005A7041">
              <w:rPr>
                <w:b/>
                <w:bCs/>
                <w:spacing w:val="-3"/>
                <w:lang w:val="es-ES"/>
              </w:rPr>
              <w:t xml:space="preserve">las </w:t>
            </w:r>
            <w:r w:rsidR="00C901EE" w:rsidRPr="005A7041">
              <w:rPr>
                <w:b/>
                <w:bCs/>
                <w:spacing w:val="-3"/>
                <w:lang w:val="es-ES"/>
              </w:rPr>
              <w:t>CPC</w:t>
            </w:r>
            <w:r w:rsidRPr="005A7041">
              <w:rPr>
                <w:b/>
                <w:bCs/>
                <w:spacing w:val="-3"/>
                <w:lang w:val="es-ES"/>
              </w:rPr>
              <w:t xml:space="preserve"> estipulan </w:t>
            </w:r>
            <w:r w:rsidRPr="005A7041">
              <w:rPr>
                <w:spacing w:val="-3"/>
                <w:lang w:val="es-ES"/>
              </w:rPr>
              <w:t>la terminación de las Obras por secciones, las referencias que en las CGC se hacen a las Obras, a la Fecha de Terminación y a la Fecha Prevista de Terminación se aplican a cada sección de las Obras (a excepción de las referencias específicas a la Fecha de Terminación y la Fecha Prevista de Terminación de la totalidad de las Obras)</w:t>
            </w:r>
            <w:r w:rsidRPr="005A7041">
              <w:rPr>
                <w:lang w:val="es-ES"/>
              </w:rPr>
              <w:t>.</w:t>
            </w:r>
          </w:p>
          <w:p w14:paraId="5B3CAD59" w14:textId="77777777" w:rsidR="00B715B1" w:rsidRPr="005A7041" w:rsidRDefault="00B715B1" w:rsidP="00715037">
            <w:pPr>
              <w:numPr>
                <w:ilvl w:val="1"/>
                <w:numId w:val="17"/>
              </w:numPr>
              <w:tabs>
                <w:tab w:val="clear" w:pos="353"/>
                <w:tab w:val="left" w:pos="540"/>
              </w:tabs>
              <w:suppressAutoHyphens/>
              <w:overflowPunct w:val="0"/>
              <w:autoSpaceDE w:val="0"/>
              <w:autoSpaceDN w:val="0"/>
              <w:adjustRightInd w:val="0"/>
              <w:spacing w:after="120"/>
              <w:ind w:left="540" w:hanging="547"/>
              <w:jc w:val="both"/>
              <w:textAlignment w:val="baseline"/>
              <w:rPr>
                <w:lang w:val="es-ES"/>
              </w:rPr>
            </w:pPr>
            <w:r w:rsidRPr="005A7041">
              <w:rPr>
                <w:lang w:val="es-ES"/>
              </w:rPr>
              <w:t>Los documentos que constituyen el Contrato se interpretarán en el siguiente orden de prioridad:</w:t>
            </w:r>
          </w:p>
          <w:p w14:paraId="41D32160" w14:textId="77777777" w:rsidR="00B715B1" w:rsidRPr="005A7041" w:rsidRDefault="00B715B1" w:rsidP="00E70AD7">
            <w:pPr>
              <w:numPr>
                <w:ilvl w:val="0"/>
                <w:numId w:val="22"/>
              </w:numPr>
              <w:tabs>
                <w:tab w:val="left" w:pos="1080"/>
              </w:tabs>
              <w:suppressAutoHyphens/>
              <w:overflowPunct w:val="0"/>
              <w:autoSpaceDE w:val="0"/>
              <w:autoSpaceDN w:val="0"/>
              <w:adjustRightInd w:val="0"/>
              <w:spacing w:after="120"/>
              <w:ind w:right="-72"/>
              <w:jc w:val="both"/>
              <w:textAlignment w:val="baseline"/>
              <w:rPr>
                <w:lang w:val="es-ES"/>
              </w:rPr>
            </w:pPr>
            <w:r w:rsidRPr="005A7041">
              <w:rPr>
                <w:lang w:val="es-ES"/>
              </w:rPr>
              <w:t>Convenio,</w:t>
            </w:r>
          </w:p>
          <w:p w14:paraId="5BB424E2" w14:textId="77777777" w:rsidR="00B715B1" w:rsidRPr="005A7041" w:rsidRDefault="00B715B1" w:rsidP="00E70AD7">
            <w:pPr>
              <w:numPr>
                <w:ilvl w:val="0"/>
                <w:numId w:val="22"/>
              </w:numPr>
              <w:tabs>
                <w:tab w:val="left" w:pos="1080"/>
              </w:tabs>
              <w:suppressAutoHyphens/>
              <w:overflowPunct w:val="0"/>
              <w:autoSpaceDE w:val="0"/>
              <w:autoSpaceDN w:val="0"/>
              <w:adjustRightInd w:val="0"/>
              <w:spacing w:after="120"/>
              <w:ind w:right="-72"/>
              <w:jc w:val="both"/>
              <w:textAlignment w:val="baseline"/>
              <w:rPr>
                <w:lang w:val="es-ES"/>
              </w:rPr>
            </w:pPr>
            <w:r w:rsidRPr="005A7041">
              <w:rPr>
                <w:lang w:val="es-ES"/>
              </w:rPr>
              <w:t>Carta de Aceptación,</w:t>
            </w:r>
          </w:p>
          <w:p w14:paraId="28F7D71B" w14:textId="77777777" w:rsidR="00B715B1" w:rsidRPr="005A7041" w:rsidRDefault="00B715B1" w:rsidP="00E70AD7">
            <w:pPr>
              <w:numPr>
                <w:ilvl w:val="0"/>
                <w:numId w:val="22"/>
              </w:numPr>
              <w:tabs>
                <w:tab w:val="left" w:pos="1080"/>
              </w:tabs>
              <w:suppressAutoHyphens/>
              <w:overflowPunct w:val="0"/>
              <w:autoSpaceDE w:val="0"/>
              <w:autoSpaceDN w:val="0"/>
              <w:adjustRightInd w:val="0"/>
              <w:spacing w:after="120"/>
              <w:ind w:right="-72"/>
              <w:jc w:val="both"/>
              <w:textAlignment w:val="baseline"/>
              <w:rPr>
                <w:lang w:val="es-ES"/>
              </w:rPr>
            </w:pPr>
            <w:r w:rsidRPr="005A7041">
              <w:rPr>
                <w:bCs/>
                <w:lang w:val="es-ES"/>
              </w:rPr>
              <w:t>Oferta del Contratista</w:t>
            </w:r>
            <w:r w:rsidRPr="005A7041">
              <w:rPr>
                <w:lang w:val="es-ES"/>
              </w:rPr>
              <w:t>,</w:t>
            </w:r>
          </w:p>
          <w:p w14:paraId="4703FAF4" w14:textId="3D9F34FB" w:rsidR="00B715B1" w:rsidRPr="005A7041" w:rsidRDefault="00C901EE" w:rsidP="00E70AD7">
            <w:pPr>
              <w:numPr>
                <w:ilvl w:val="0"/>
                <w:numId w:val="22"/>
              </w:numPr>
              <w:tabs>
                <w:tab w:val="left" w:pos="1080"/>
              </w:tabs>
              <w:suppressAutoHyphens/>
              <w:overflowPunct w:val="0"/>
              <w:autoSpaceDE w:val="0"/>
              <w:autoSpaceDN w:val="0"/>
              <w:adjustRightInd w:val="0"/>
              <w:spacing w:after="120"/>
              <w:ind w:right="-72"/>
              <w:jc w:val="both"/>
              <w:textAlignment w:val="baseline"/>
              <w:rPr>
                <w:lang w:val="es-ES"/>
              </w:rPr>
            </w:pPr>
            <w:r w:rsidRPr="005A7041">
              <w:rPr>
                <w:lang w:val="es-ES"/>
              </w:rPr>
              <w:t>Condiciones Particulares</w:t>
            </w:r>
            <w:r w:rsidR="00B715B1" w:rsidRPr="005A7041">
              <w:rPr>
                <w:lang w:val="es-ES"/>
              </w:rPr>
              <w:t xml:space="preserve"> del Contrato,</w:t>
            </w:r>
          </w:p>
          <w:p w14:paraId="7EBF3BCD" w14:textId="77777777" w:rsidR="00B715B1" w:rsidRPr="005A7041" w:rsidRDefault="00B715B1" w:rsidP="00E70AD7">
            <w:pPr>
              <w:numPr>
                <w:ilvl w:val="0"/>
                <w:numId w:val="22"/>
              </w:numPr>
              <w:suppressAutoHyphens/>
              <w:overflowPunct w:val="0"/>
              <w:autoSpaceDE w:val="0"/>
              <w:autoSpaceDN w:val="0"/>
              <w:adjustRightInd w:val="0"/>
              <w:spacing w:after="120"/>
              <w:ind w:right="-72"/>
              <w:jc w:val="both"/>
              <w:textAlignment w:val="baseline"/>
              <w:rPr>
                <w:spacing w:val="-2"/>
                <w:lang w:val="es-ES"/>
              </w:rPr>
            </w:pPr>
            <w:r w:rsidRPr="005A7041">
              <w:rPr>
                <w:spacing w:val="-2"/>
                <w:lang w:val="es-ES"/>
              </w:rPr>
              <w:t>Condiciones Generales del Contrato, incluido los Apéndices,</w:t>
            </w:r>
          </w:p>
          <w:p w14:paraId="09662D86" w14:textId="77777777" w:rsidR="00B715B1" w:rsidRPr="005A7041" w:rsidRDefault="00B715B1" w:rsidP="00E70AD7">
            <w:pPr>
              <w:numPr>
                <w:ilvl w:val="0"/>
                <w:numId w:val="22"/>
              </w:numPr>
              <w:tabs>
                <w:tab w:val="left" w:pos="1080"/>
              </w:tabs>
              <w:suppressAutoHyphens/>
              <w:overflowPunct w:val="0"/>
              <w:autoSpaceDE w:val="0"/>
              <w:autoSpaceDN w:val="0"/>
              <w:adjustRightInd w:val="0"/>
              <w:spacing w:after="120"/>
              <w:ind w:right="-72"/>
              <w:jc w:val="both"/>
              <w:textAlignment w:val="baseline"/>
              <w:rPr>
                <w:lang w:val="es-ES"/>
              </w:rPr>
            </w:pPr>
            <w:r w:rsidRPr="005A7041">
              <w:rPr>
                <w:lang w:val="es-ES"/>
              </w:rPr>
              <w:t>Especificaciones,</w:t>
            </w:r>
          </w:p>
          <w:p w14:paraId="2FED1F82" w14:textId="77777777" w:rsidR="00B715B1" w:rsidRPr="005A7041" w:rsidRDefault="00B715B1" w:rsidP="00E70AD7">
            <w:pPr>
              <w:numPr>
                <w:ilvl w:val="0"/>
                <w:numId w:val="22"/>
              </w:numPr>
              <w:tabs>
                <w:tab w:val="left" w:pos="1080"/>
              </w:tabs>
              <w:suppressAutoHyphens/>
              <w:overflowPunct w:val="0"/>
              <w:autoSpaceDE w:val="0"/>
              <w:autoSpaceDN w:val="0"/>
              <w:adjustRightInd w:val="0"/>
              <w:spacing w:after="120"/>
              <w:ind w:right="-72"/>
              <w:jc w:val="both"/>
              <w:textAlignment w:val="baseline"/>
              <w:rPr>
                <w:lang w:val="es-ES"/>
              </w:rPr>
            </w:pPr>
            <w:r w:rsidRPr="005A7041">
              <w:rPr>
                <w:lang w:val="es-ES"/>
              </w:rPr>
              <w:t>Planos,</w:t>
            </w:r>
          </w:p>
          <w:p w14:paraId="36DE900D" w14:textId="77777777" w:rsidR="00B715B1" w:rsidRPr="005A7041" w:rsidRDefault="00B715B1" w:rsidP="00E70AD7">
            <w:pPr>
              <w:numPr>
                <w:ilvl w:val="0"/>
                <w:numId w:val="22"/>
              </w:numPr>
              <w:tabs>
                <w:tab w:val="left" w:pos="1080"/>
              </w:tabs>
              <w:suppressAutoHyphens/>
              <w:overflowPunct w:val="0"/>
              <w:autoSpaceDE w:val="0"/>
              <w:autoSpaceDN w:val="0"/>
              <w:adjustRightInd w:val="0"/>
              <w:spacing w:after="120"/>
              <w:ind w:right="-72"/>
              <w:jc w:val="both"/>
              <w:textAlignment w:val="baseline"/>
              <w:rPr>
                <w:lang w:val="es-ES"/>
              </w:rPr>
            </w:pPr>
            <w:r w:rsidRPr="005A7041">
              <w:rPr>
                <w:lang w:val="es-ES"/>
              </w:rPr>
              <w:t>Lista de Cantidades</w:t>
            </w:r>
            <w:r w:rsidRPr="005A7041">
              <w:rPr>
                <w:vertAlign w:val="superscript"/>
                <w:lang w:val="es-ES"/>
              </w:rPr>
              <w:footnoteReference w:id="38"/>
            </w:r>
            <w:r w:rsidRPr="005A7041">
              <w:rPr>
                <w:lang w:val="es-ES"/>
              </w:rPr>
              <w:t xml:space="preserve"> y</w:t>
            </w:r>
          </w:p>
          <w:p w14:paraId="4B86A65B" w14:textId="1FC047C5" w:rsidR="00B715B1" w:rsidRPr="005A7041" w:rsidRDefault="00B715B1" w:rsidP="00E70AD7">
            <w:pPr>
              <w:numPr>
                <w:ilvl w:val="0"/>
                <w:numId w:val="22"/>
              </w:numPr>
              <w:tabs>
                <w:tab w:val="left" w:pos="1080"/>
              </w:tabs>
              <w:suppressAutoHyphens/>
              <w:overflowPunct w:val="0"/>
              <w:autoSpaceDE w:val="0"/>
              <w:autoSpaceDN w:val="0"/>
              <w:adjustRightInd w:val="0"/>
              <w:spacing w:after="120"/>
              <w:ind w:right="-72"/>
              <w:jc w:val="both"/>
              <w:textAlignment w:val="baseline"/>
              <w:rPr>
                <w:lang w:val="es-ES"/>
              </w:rPr>
            </w:pPr>
            <w:r w:rsidRPr="005A7041">
              <w:rPr>
                <w:lang w:val="es-ES"/>
              </w:rPr>
              <w:t xml:space="preserve">Cualquier otro documento que en las </w:t>
            </w:r>
            <w:r w:rsidR="00C901EE" w:rsidRPr="005A7041">
              <w:rPr>
                <w:lang w:val="es-ES"/>
              </w:rPr>
              <w:t>CPC</w:t>
            </w:r>
            <w:r w:rsidRPr="005A7041">
              <w:rPr>
                <w:lang w:val="es-ES"/>
              </w:rPr>
              <w:t xml:space="preserve"> se especifique que forma parte integral del Contrato.</w:t>
            </w:r>
          </w:p>
        </w:tc>
      </w:tr>
      <w:tr w:rsidR="00B715B1" w:rsidRPr="001C59B2" w14:paraId="581540CE" w14:textId="77777777" w:rsidTr="004C5797">
        <w:tc>
          <w:tcPr>
            <w:tcW w:w="2273" w:type="dxa"/>
            <w:gridSpan w:val="2"/>
            <w:tcBorders>
              <w:top w:val="nil"/>
              <w:left w:val="nil"/>
              <w:bottom w:val="nil"/>
              <w:right w:val="nil"/>
            </w:tcBorders>
          </w:tcPr>
          <w:p w14:paraId="745F69FD" w14:textId="4220EDC3" w:rsidR="00B715B1" w:rsidRPr="005A7041" w:rsidRDefault="00B715B1" w:rsidP="002257D9">
            <w:pPr>
              <w:pStyle w:val="GCCHeading2"/>
              <w:ind w:left="360" w:hanging="360"/>
            </w:pPr>
            <w:bookmarkStart w:id="779" w:name="_Toc442524846"/>
            <w:bookmarkStart w:id="780" w:name="_Toc455481630"/>
            <w:bookmarkStart w:id="781" w:name="_Toc122680811"/>
            <w:r w:rsidRPr="005A7041">
              <w:lastRenderedPageBreak/>
              <w:t>Idioma y ley aplicables</w:t>
            </w:r>
            <w:bookmarkEnd w:id="779"/>
            <w:bookmarkEnd w:id="780"/>
            <w:bookmarkEnd w:id="781"/>
          </w:p>
        </w:tc>
        <w:tc>
          <w:tcPr>
            <w:tcW w:w="7182" w:type="dxa"/>
            <w:gridSpan w:val="2"/>
            <w:tcBorders>
              <w:top w:val="nil"/>
              <w:left w:val="nil"/>
              <w:bottom w:val="nil"/>
              <w:right w:val="nil"/>
            </w:tcBorders>
          </w:tcPr>
          <w:p w14:paraId="711C2425" w14:textId="669BD288" w:rsidR="00B715B1" w:rsidRPr="005A7041" w:rsidRDefault="00B715B1" w:rsidP="00715037">
            <w:pPr>
              <w:numPr>
                <w:ilvl w:val="1"/>
                <w:numId w:val="16"/>
              </w:numPr>
              <w:suppressAutoHyphens/>
              <w:overflowPunct w:val="0"/>
              <w:autoSpaceDE w:val="0"/>
              <w:autoSpaceDN w:val="0"/>
              <w:adjustRightInd w:val="0"/>
              <w:spacing w:after="200"/>
              <w:ind w:left="534" w:right="-72"/>
              <w:jc w:val="both"/>
              <w:textAlignment w:val="baseline"/>
              <w:rPr>
                <w:spacing w:val="-4"/>
                <w:lang w:val="es-ES"/>
              </w:rPr>
            </w:pPr>
            <w:r w:rsidRPr="005A7041">
              <w:rPr>
                <w:spacing w:val="-4"/>
                <w:lang w:val="es-ES"/>
              </w:rPr>
              <w:t xml:space="preserve">El idioma del Contrato y la ley que lo regirá </w:t>
            </w:r>
            <w:r w:rsidRPr="005A7041">
              <w:rPr>
                <w:b/>
                <w:spacing w:val="-4"/>
                <w:lang w:val="es-ES"/>
              </w:rPr>
              <w:t xml:space="preserve">constan en las </w:t>
            </w:r>
            <w:r w:rsidR="00C901EE" w:rsidRPr="005A7041">
              <w:rPr>
                <w:b/>
                <w:spacing w:val="-4"/>
                <w:lang w:val="es-ES"/>
              </w:rPr>
              <w:t>CPC</w:t>
            </w:r>
            <w:r w:rsidRPr="005A7041">
              <w:rPr>
                <w:spacing w:val="-4"/>
                <w:lang w:val="es-ES"/>
              </w:rPr>
              <w:t>.</w:t>
            </w:r>
          </w:p>
          <w:p w14:paraId="5FA39A3F" w14:textId="77777777" w:rsidR="00B715B1" w:rsidRPr="005A7041" w:rsidRDefault="00B715B1" w:rsidP="00715037">
            <w:pPr>
              <w:numPr>
                <w:ilvl w:val="1"/>
                <w:numId w:val="16"/>
              </w:numPr>
              <w:suppressAutoHyphens/>
              <w:overflowPunct w:val="0"/>
              <w:autoSpaceDE w:val="0"/>
              <w:autoSpaceDN w:val="0"/>
              <w:adjustRightInd w:val="0"/>
              <w:spacing w:after="200"/>
              <w:ind w:left="534"/>
              <w:jc w:val="both"/>
              <w:textAlignment w:val="baseline"/>
              <w:rPr>
                <w:lang w:val="es-ES"/>
              </w:rPr>
            </w:pPr>
            <w:r w:rsidRPr="005A7041">
              <w:rPr>
                <w:lang w:val="es-ES"/>
              </w:rPr>
              <w:t>Durante toda la ejecución del Contrato, el Contratista respetará las prohibiciones de importar bienes y servicios vigentes en el país del Contratante cuando</w:t>
            </w:r>
          </w:p>
          <w:p w14:paraId="22615800" w14:textId="51047E30" w:rsidR="00B715B1" w:rsidRPr="005A7041" w:rsidRDefault="00B715B1">
            <w:pPr>
              <w:pStyle w:val="ListParagraph"/>
              <w:numPr>
                <w:ilvl w:val="0"/>
                <w:numId w:val="87"/>
              </w:numPr>
              <w:suppressAutoHyphens/>
              <w:overflowPunct w:val="0"/>
              <w:autoSpaceDE w:val="0"/>
              <w:autoSpaceDN w:val="0"/>
              <w:adjustRightInd w:val="0"/>
              <w:spacing w:before="120" w:after="120"/>
              <w:ind w:left="1259" w:hanging="357"/>
              <w:contextualSpacing w:val="0"/>
              <w:jc w:val="both"/>
              <w:textAlignment w:val="baseline"/>
              <w:rPr>
                <w:lang w:val="es-ES"/>
              </w:rPr>
            </w:pPr>
            <w:r w:rsidRPr="005A7041">
              <w:rPr>
                <w:lang w:val="es-ES"/>
              </w:rPr>
              <w:t xml:space="preserve">las leyes o reglamentaciones oficiales del país del Prestatario prohíban las relaciones comerciales con aquel país, o </w:t>
            </w:r>
          </w:p>
          <w:p w14:paraId="432AB2AC" w14:textId="3C9A51E1" w:rsidR="00B715B1" w:rsidRPr="005A7041" w:rsidRDefault="00B715B1">
            <w:pPr>
              <w:pStyle w:val="ListParagraph"/>
              <w:numPr>
                <w:ilvl w:val="0"/>
                <w:numId w:val="87"/>
              </w:numPr>
              <w:suppressAutoHyphens/>
              <w:overflowPunct w:val="0"/>
              <w:autoSpaceDE w:val="0"/>
              <w:autoSpaceDN w:val="0"/>
              <w:adjustRightInd w:val="0"/>
              <w:spacing w:before="120" w:after="120"/>
              <w:ind w:left="1259" w:right="36" w:hanging="357"/>
              <w:contextualSpacing w:val="0"/>
              <w:jc w:val="both"/>
              <w:textAlignment w:val="baseline"/>
              <w:rPr>
                <w:lang w:val="es-ES"/>
              </w:rPr>
            </w:pPr>
            <w:r w:rsidRPr="005A7041">
              <w:rPr>
                <w:lang w:val="es-ES"/>
              </w:rPr>
              <w:t xml:space="preserve">en cumplimiento de una decisión del Consejo de Seguridad de las Naciones Unidas adoptada en virtud del Capítulo VII de la Carta de esta institución, el país del Prestatario prohíba toda importación de bienes de aquel país o todo pago a países, personas o entidades en aquel país. </w:t>
            </w:r>
          </w:p>
        </w:tc>
      </w:tr>
      <w:tr w:rsidR="00B715B1" w:rsidRPr="001C59B2" w14:paraId="3435BD79" w14:textId="77777777" w:rsidTr="004C5797">
        <w:tc>
          <w:tcPr>
            <w:tcW w:w="2273" w:type="dxa"/>
            <w:gridSpan w:val="2"/>
            <w:tcBorders>
              <w:top w:val="nil"/>
              <w:left w:val="nil"/>
              <w:bottom w:val="nil"/>
              <w:right w:val="nil"/>
            </w:tcBorders>
          </w:tcPr>
          <w:p w14:paraId="42641440" w14:textId="7BFAEAB9" w:rsidR="00B715B1" w:rsidRPr="005A7041" w:rsidRDefault="00B715B1" w:rsidP="002257D9">
            <w:pPr>
              <w:pStyle w:val="GCCHeading2"/>
              <w:ind w:left="360" w:hanging="360"/>
            </w:pPr>
            <w:bookmarkStart w:id="782" w:name="_Toc442524847"/>
            <w:bookmarkStart w:id="783" w:name="_Toc455481631"/>
            <w:bookmarkStart w:id="784" w:name="_Toc122680812"/>
            <w:r w:rsidRPr="005A7041">
              <w:t xml:space="preserve">Decisiones </w:t>
            </w:r>
            <w:r w:rsidR="00651362" w:rsidRPr="005A7041">
              <w:br/>
            </w:r>
            <w:r w:rsidRPr="005A7041">
              <w:t xml:space="preserve">del Gerente </w:t>
            </w:r>
            <w:r w:rsidR="00651362" w:rsidRPr="005A7041">
              <w:br/>
            </w:r>
            <w:r w:rsidRPr="005A7041">
              <w:t>del Proyecto</w:t>
            </w:r>
            <w:bookmarkEnd w:id="782"/>
            <w:bookmarkEnd w:id="783"/>
            <w:bookmarkEnd w:id="784"/>
          </w:p>
        </w:tc>
        <w:tc>
          <w:tcPr>
            <w:tcW w:w="7182" w:type="dxa"/>
            <w:gridSpan w:val="2"/>
            <w:tcBorders>
              <w:top w:val="nil"/>
              <w:left w:val="nil"/>
              <w:bottom w:val="nil"/>
              <w:right w:val="nil"/>
            </w:tcBorders>
          </w:tcPr>
          <w:p w14:paraId="1469A6EE" w14:textId="007558E2" w:rsidR="00B715B1" w:rsidRPr="005A7041" w:rsidRDefault="00B715B1" w:rsidP="00715037">
            <w:pPr>
              <w:numPr>
                <w:ilvl w:val="1"/>
                <w:numId w:val="16"/>
              </w:numPr>
              <w:tabs>
                <w:tab w:val="num" w:pos="540"/>
              </w:tabs>
              <w:suppressAutoHyphens/>
              <w:overflowPunct w:val="0"/>
              <w:autoSpaceDE w:val="0"/>
              <w:autoSpaceDN w:val="0"/>
              <w:adjustRightInd w:val="0"/>
              <w:spacing w:after="160"/>
              <w:ind w:left="540" w:right="36"/>
              <w:jc w:val="both"/>
              <w:textAlignment w:val="baseline"/>
              <w:rPr>
                <w:spacing w:val="-4"/>
                <w:lang w:val="es-ES"/>
              </w:rPr>
            </w:pPr>
            <w:r w:rsidRPr="005A7041">
              <w:rPr>
                <w:spacing w:val="-4"/>
                <w:lang w:val="es-ES"/>
              </w:rPr>
              <w:t>Salvo cuando se especifique otra cosa, el Gerente del Proyecto, en representación del Contratante, decidirá sobre las cuestiones contractuales que se presenten entre el Contratante y el Contratista.</w:t>
            </w:r>
          </w:p>
        </w:tc>
      </w:tr>
      <w:tr w:rsidR="00B715B1" w:rsidRPr="001C59B2" w14:paraId="441E66BC" w14:textId="77777777" w:rsidTr="004C5797">
        <w:tc>
          <w:tcPr>
            <w:tcW w:w="2273" w:type="dxa"/>
            <w:gridSpan w:val="2"/>
            <w:tcBorders>
              <w:top w:val="nil"/>
              <w:left w:val="nil"/>
              <w:bottom w:val="nil"/>
              <w:right w:val="nil"/>
            </w:tcBorders>
          </w:tcPr>
          <w:p w14:paraId="0CB2899A" w14:textId="301608B1" w:rsidR="00B715B1" w:rsidRPr="005A7041" w:rsidRDefault="00B715B1" w:rsidP="002257D9">
            <w:pPr>
              <w:pStyle w:val="GCCHeading2"/>
              <w:ind w:left="360" w:hanging="360"/>
            </w:pPr>
            <w:bookmarkStart w:id="785" w:name="_Toc442524848"/>
            <w:bookmarkStart w:id="786" w:name="_Toc455481632"/>
            <w:bookmarkStart w:id="787" w:name="_Toc122680813"/>
            <w:r w:rsidRPr="005A7041">
              <w:t xml:space="preserve">Delegación </w:t>
            </w:r>
            <w:r w:rsidR="0084445F" w:rsidRPr="005A7041">
              <w:br/>
            </w:r>
            <w:r w:rsidRPr="005A7041">
              <w:t>de funciones</w:t>
            </w:r>
            <w:bookmarkEnd w:id="785"/>
            <w:bookmarkEnd w:id="786"/>
            <w:bookmarkEnd w:id="787"/>
          </w:p>
        </w:tc>
        <w:tc>
          <w:tcPr>
            <w:tcW w:w="7182" w:type="dxa"/>
            <w:gridSpan w:val="2"/>
            <w:tcBorders>
              <w:top w:val="nil"/>
              <w:left w:val="nil"/>
              <w:bottom w:val="nil"/>
              <w:right w:val="nil"/>
            </w:tcBorders>
          </w:tcPr>
          <w:p w14:paraId="385586BA" w14:textId="24BFDDDB" w:rsidR="00B715B1" w:rsidRPr="005A7041" w:rsidRDefault="00B715B1" w:rsidP="00715037">
            <w:pPr>
              <w:numPr>
                <w:ilvl w:val="1"/>
                <w:numId w:val="16"/>
              </w:numPr>
              <w:tabs>
                <w:tab w:val="num" w:pos="540"/>
              </w:tabs>
              <w:suppressAutoHyphens/>
              <w:overflowPunct w:val="0"/>
              <w:autoSpaceDE w:val="0"/>
              <w:autoSpaceDN w:val="0"/>
              <w:adjustRightInd w:val="0"/>
              <w:spacing w:after="160"/>
              <w:ind w:left="540" w:right="36"/>
              <w:jc w:val="both"/>
              <w:textAlignment w:val="baseline"/>
              <w:rPr>
                <w:lang w:val="es-ES"/>
              </w:rPr>
            </w:pPr>
            <w:r w:rsidRPr="005A7041">
              <w:rPr>
                <w:lang w:val="es-ES"/>
              </w:rPr>
              <w:t xml:space="preserve">Salvo </w:t>
            </w:r>
            <w:r w:rsidRPr="005A7041">
              <w:rPr>
                <w:b/>
                <w:bCs/>
                <w:lang w:val="es-ES"/>
              </w:rPr>
              <w:t>cuando se especifique otra cosa e</w:t>
            </w:r>
            <w:r w:rsidRPr="005A7041">
              <w:rPr>
                <w:b/>
                <w:lang w:val="es-ES"/>
              </w:rPr>
              <w:t xml:space="preserve">n las </w:t>
            </w:r>
            <w:r w:rsidR="00C901EE" w:rsidRPr="005A7041">
              <w:rPr>
                <w:b/>
                <w:lang w:val="es-ES"/>
              </w:rPr>
              <w:t>CPC</w:t>
            </w:r>
            <w:r w:rsidRPr="005A7041">
              <w:rPr>
                <w:b/>
                <w:lang w:val="es-ES"/>
              </w:rPr>
              <w:t>,</w:t>
            </w:r>
            <w:r w:rsidRPr="005A7041">
              <w:rPr>
                <w:lang w:val="es-ES"/>
              </w:rPr>
              <w:t xml:space="preserve"> el Gerente del Proyecto, </w:t>
            </w:r>
            <w:r w:rsidRPr="005A7041">
              <w:rPr>
                <w:spacing w:val="-3"/>
                <w:lang w:val="es-ES"/>
              </w:rPr>
              <w:t xml:space="preserve">después de notificar al Contratista, podrá delegar en otras personas, con excepción del Conciliador, cualquiera de sus deberes y </w:t>
            </w:r>
            <w:r w:rsidRPr="005A7041">
              <w:rPr>
                <w:spacing w:val="-3"/>
                <w:lang w:val="es-ES"/>
              </w:rPr>
              <w:lastRenderedPageBreak/>
              <w:t>responsabilidades y, asimismo, podrá cancelar cualquier delegación de funciones, después de notificar al Contratista</w:t>
            </w:r>
            <w:r w:rsidRPr="005A7041">
              <w:rPr>
                <w:lang w:val="es-ES"/>
              </w:rPr>
              <w:t>.</w:t>
            </w:r>
          </w:p>
        </w:tc>
      </w:tr>
      <w:tr w:rsidR="00B715B1" w:rsidRPr="001C59B2" w14:paraId="756B76D3" w14:textId="77777777" w:rsidTr="004C5797">
        <w:trPr>
          <w:trHeight w:val="944"/>
        </w:trPr>
        <w:tc>
          <w:tcPr>
            <w:tcW w:w="2273" w:type="dxa"/>
            <w:gridSpan w:val="2"/>
            <w:tcBorders>
              <w:top w:val="nil"/>
              <w:left w:val="nil"/>
              <w:bottom w:val="nil"/>
              <w:right w:val="nil"/>
            </w:tcBorders>
          </w:tcPr>
          <w:p w14:paraId="5D5819FB" w14:textId="6ED54E00" w:rsidR="00B715B1" w:rsidRPr="005A7041" w:rsidRDefault="00004BF8" w:rsidP="002257D9">
            <w:pPr>
              <w:pStyle w:val="GCCHeading2"/>
              <w:ind w:left="360" w:hanging="360"/>
            </w:pPr>
            <w:bookmarkStart w:id="788" w:name="_Toc442524849"/>
            <w:bookmarkStart w:id="789" w:name="_Toc455481633"/>
            <w:bookmarkStart w:id="790" w:name="_Toc122680814"/>
            <w:r w:rsidRPr="005A7041">
              <w:lastRenderedPageBreak/>
              <w:t>Comunicaciones</w:t>
            </w:r>
            <w:bookmarkEnd w:id="788"/>
            <w:bookmarkEnd w:id="789"/>
            <w:bookmarkEnd w:id="790"/>
          </w:p>
        </w:tc>
        <w:tc>
          <w:tcPr>
            <w:tcW w:w="7182" w:type="dxa"/>
            <w:gridSpan w:val="2"/>
            <w:tcBorders>
              <w:top w:val="nil"/>
              <w:left w:val="nil"/>
              <w:bottom w:val="nil"/>
              <w:right w:val="nil"/>
            </w:tcBorders>
          </w:tcPr>
          <w:p w14:paraId="17E98A4D" w14:textId="70012E54" w:rsidR="00B715B1" w:rsidRPr="005A7041" w:rsidRDefault="00B715B1" w:rsidP="00715037">
            <w:pPr>
              <w:numPr>
                <w:ilvl w:val="1"/>
                <w:numId w:val="16"/>
              </w:numPr>
              <w:tabs>
                <w:tab w:val="num" w:pos="540"/>
              </w:tabs>
              <w:suppressAutoHyphens/>
              <w:overflowPunct w:val="0"/>
              <w:autoSpaceDE w:val="0"/>
              <w:autoSpaceDN w:val="0"/>
              <w:adjustRightInd w:val="0"/>
              <w:spacing w:after="160"/>
              <w:ind w:left="540" w:right="36"/>
              <w:jc w:val="both"/>
              <w:textAlignment w:val="baseline"/>
              <w:rPr>
                <w:lang w:val="es-ES"/>
              </w:rPr>
            </w:pPr>
            <w:r w:rsidRPr="005A7041">
              <w:rPr>
                <w:spacing w:val="-3"/>
                <w:lang w:val="es-ES"/>
              </w:rPr>
              <w:t>Las comunicaciones entre las partes a las que se hace referencia en las Condiciones del Contrato solo serán válidas cuando se formalicen por escrito. Las notificaciones entrarán en vigor una vez que sean entregadas.</w:t>
            </w:r>
          </w:p>
        </w:tc>
      </w:tr>
      <w:tr w:rsidR="00B715B1" w:rsidRPr="001C59B2" w14:paraId="18A86FDA" w14:textId="77777777" w:rsidTr="004C5797">
        <w:tc>
          <w:tcPr>
            <w:tcW w:w="2273" w:type="dxa"/>
            <w:gridSpan w:val="2"/>
            <w:tcBorders>
              <w:top w:val="nil"/>
              <w:left w:val="nil"/>
              <w:bottom w:val="nil"/>
              <w:right w:val="nil"/>
            </w:tcBorders>
          </w:tcPr>
          <w:p w14:paraId="36BA681A" w14:textId="5965BB37" w:rsidR="00B715B1" w:rsidRPr="005A7041" w:rsidRDefault="007269A0" w:rsidP="002257D9">
            <w:pPr>
              <w:pStyle w:val="GCCHeading2"/>
              <w:ind w:left="360" w:hanging="360"/>
            </w:pPr>
            <w:bookmarkStart w:id="791" w:name="_Toc122680815"/>
            <w:r w:rsidRPr="005A7041">
              <w:t>Subcontratación</w:t>
            </w:r>
            <w:bookmarkEnd w:id="791"/>
          </w:p>
        </w:tc>
        <w:tc>
          <w:tcPr>
            <w:tcW w:w="7182" w:type="dxa"/>
            <w:gridSpan w:val="2"/>
            <w:tcBorders>
              <w:top w:val="nil"/>
              <w:left w:val="nil"/>
              <w:bottom w:val="nil"/>
              <w:right w:val="nil"/>
            </w:tcBorders>
          </w:tcPr>
          <w:p w14:paraId="2DE2C28B" w14:textId="77777777" w:rsidR="00B715B1" w:rsidRPr="005A7041" w:rsidRDefault="00B715B1" w:rsidP="00715037">
            <w:pPr>
              <w:numPr>
                <w:ilvl w:val="1"/>
                <w:numId w:val="16"/>
              </w:numPr>
              <w:tabs>
                <w:tab w:val="num" w:pos="540"/>
              </w:tabs>
              <w:suppressAutoHyphens/>
              <w:overflowPunct w:val="0"/>
              <w:autoSpaceDE w:val="0"/>
              <w:autoSpaceDN w:val="0"/>
              <w:adjustRightInd w:val="0"/>
              <w:spacing w:after="160"/>
              <w:ind w:left="540" w:right="36"/>
              <w:jc w:val="both"/>
              <w:textAlignment w:val="baseline"/>
              <w:rPr>
                <w:lang w:val="es-ES"/>
              </w:rPr>
            </w:pPr>
            <w:r w:rsidRPr="005A7041">
              <w:rPr>
                <w:spacing w:val="-3"/>
                <w:lang w:val="es-ES"/>
              </w:rPr>
              <w:t>El Contratista puede subcontratar trabajos si cuenta con la aprobación del Gerente del Proyecto, pero no podrá ceder el Contrato sin la aprobación por escrito del Contratante. La subcontratación no alterará las obligaciones del Contratista</w:t>
            </w:r>
            <w:r w:rsidR="00EF00BB" w:rsidRPr="005A7041">
              <w:rPr>
                <w:spacing w:val="-3"/>
                <w:lang w:val="es-ES"/>
              </w:rPr>
              <w:t>.</w:t>
            </w:r>
            <w:r w:rsidR="00EF00BB" w:rsidRPr="005A7041">
              <w:rPr>
                <w:lang w:val="es-ES"/>
              </w:rPr>
              <w:t xml:space="preserve"> </w:t>
            </w:r>
            <w:r w:rsidR="00EF00BB" w:rsidRPr="005A7041">
              <w:rPr>
                <w:spacing w:val="-3"/>
                <w:lang w:val="es-ES"/>
              </w:rPr>
              <w:t xml:space="preserve">El Contratista exigirá que sus Subcontratistas ejecuten las Obras de conformidad con el Contrato, incluido el cumplimiento de los requisitos de AS relevantes y las obligaciones establecidas en la </w:t>
            </w:r>
            <w:proofErr w:type="spellStart"/>
            <w:r w:rsidR="00EF00BB" w:rsidRPr="005A7041">
              <w:rPr>
                <w:spacing w:val="-3"/>
                <w:lang w:val="es-ES"/>
              </w:rPr>
              <w:t>Subcláusula</w:t>
            </w:r>
            <w:proofErr w:type="spellEnd"/>
            <w:r w:rsidR="00EF00BB" w:rsidRPr="005A7041">
              <w:rPr>
                <w:spacing w:val="-3"/>
                <w:lang w:val="es-ES"/>
              </w:rPr>
              <w:t xml:space="preserve"> 28.1.</w:t>
            </w:r>
          </w:p>
          <w:p w14:paraId="28387335" w14:textId="463AA3FA" w:rsidR="009B4E47" w:rsidRPr="005A7041" w:rsidRDefault="009B4E47" w:rsidP="00715037">
            <w:pPr>
              <w:numPr>
                <w:ilvl w:val="1"/>
                <w:numId w:val="16"/>
              </w:numPr>
              <w:tabs>
                <w:tab w:val="num" w:pos="540"/>
              </w:tabs>
              <w:suppressAutoHyphens/>
              <w:overflowPunct w:val="0"/>
              <w:autoSpaceDE w:val="0"/>
              <w:autoSpaceDN w:val="0"/>
              <w:adjustRightInd w:val="0"/>
              <w:spacing w:after="160"/>
              <w:ind w:left="540" w:right="36"/>
              <w:jc w:val="both"/>
              <w:textAlignment w:val="baseline"/>
              <w:rPr>
                <w:lang w:val="es-ES"/>
              </w:rPr>
            </w:pPr>
            <w:r w:rsidRPr="005A7041">
              <w:rPr>
                <w:spacing w:val="-3"/>
                <w:lang w:val="es-ES"/>
              </w:rPr>
              <w:t>La presentación del Contratista al Gerente de Proyecto para la aprobación de cualquier Subcontratista que no se haya nombrado en el Contrato, deberá también incluir la declaración del Subcontratista de conformidad con el Apéndice C - Declaración sobre Explotación y Abuso Sexual (EAS) y / o Acoso Sexual (</w:t>
            </w:r>
            <w:proofErr w:type="spellStart"/>
            <w:r w:rsidRPr="005A7041">
              <w:rPr>
                <w:spacing w:val="-3"/>
                <w:lang w:val="es-ES"/>
              </w:rPr>
              <w:t>ASx</w:t>
            </w:r>
            <w:proofErr w:type="spellEnd"/>
            <w:r w:rsidRPr="005A7041">
              <w:rPr>
                <w:spacing w:val="-3"/>
                <w:lang w:val="es-ES"/>
              </w:rPr>
              <w:t>).</w:t>
            </w:r>
          </w:p>
        </w:tc>
      </w:tr>
      <w:tr w:rsidR="00B715B1" w:rsidRPr="001C59B2" w14:paraId="2A27A968" w14:textId="77777777" w:rsidTr="004C5797">
        <w:tc>
          <w:tcPr>
            <w:tcW w:w="2273" w:type="dxa"/>
            <w:gridSpan w:val="2"/>
            <w:tcBorders>
              <w:top w:val="nil"/>
              <w:left w:val="nil"/>
              <w:bottom w:val="nil"/>
              <w:right w:val="nil"/>
            </w:tcBorders>
          </w:tcPr>
          <w:p w14:paraId="10D7CF7F" w14:textId="0D121A4C" w:rsidR="00B715B1" w:rsidRPr="005A7041" w:rsidRDefault="00B715B1" w:rsidP="002257D9">
            <w:pPr>
              <w:pStyle w:val="GCCHeading2"/>
              <w:ind w:left="360" w:hanging="360"/>
            </w:pPr>
            <w:bookmarkStart w:id="792" w:name="_Toc442524851"/>
            <w:bookmarkStart w:id="793" w:name="_Toc455481635"/>
            <w:bookmarkStart w:id="794" w:name="_Toc122680816"/>
            <w:r w:rsidRPr="005A7041">
              <w:t>Otros contratistas</w:t>
            </w:r>
            <w:bookmarkEnd w:id="792"/>
            <w:bookmarkEnd w:id="793"/>
            <w:bookmarkEnd w:id="794"/>
          </w:p>
        </w:tc>
        <w:tc>
          <w:tcPr>
            <w:tcW w:w="7182" w:type="dxa"/>
            <w:gridSpan w:val="2"/>
            <w:tcBorders>
              <w:top w:val="nil"/>
              <w:left w:val="nil"/>
              <w:bottom w:val="nil"/>
              <w:right w:val="nil"/>
            </w:tcBorders>
          </w:tcPr>
          <w:p w14:paraId="4E14C336" w14:textId="6B9641D1" w:rsidR="00B715B1" w:rsidRPr="005A7041" w:rsidRDefault="00B715B1" w:rsidP="00715037">
            <w:pPr>
              <w:numPr>
                <w:ilvl w:val="1"/>
                <w:numId w:val="16"/>
              </w:numPr>
              <w:tabs>
                <w:tab w:val="num" w:pos="540"/>
              </w:tabs>
              <w:suppressAutoHyphens/>
              <w:overflowPunct w:val="0"/>
              <w:autoSpaceDE w:val="0"/>
              <w:autoSpaceDN w:val="0"/>
              <w:adjustRightInd w:val="0"/>
              <w:spacing w:after="160"/>
              <w:ind w:left="540" w:right="36"/>
              <w:jc w:val="both"/>
              <w:textAlignment w:val="baseline"/>
              <w:rPr>
                <w:lang w:val="es-ES"/>
              </w:rPr>
            </w:pPr>
            <w:r w:rsidRPr="005A7041">
              <w:rPr>
                <w:spacing w:val="-3"/>
                <w:lang w:val="es-ES"/>
              </w:rPr>
              <w:t xml:space="preserve">El Contratista deberá cooperar y compartir el </w:t>
            </w:r>
            <w:r w:rsidR="00AA5C4B" w:rsidRPr="005A7041">
              <w:rPr>
                <w:spacing w:val="-3"/>
                <w:lang w:val="es-ES"/>
              </w:rPr>
              <w:t>Lugar</w:t>
            </w:r>
            <w:r w:rsidRPr="005A7041">
              <w:rPr>
                <w:spacing w:val="-3"/>
                <w:lang w:val="es-ES"/>
              </w:rPr>
              <w:t xml:space="preserve"> de las Obras con otros contratistas, </w:t>
            </w:r>
            <w:proofErr w:type="gramStart"/>
            <w:r w:rsidRPr="005A7041">
              <w:rPr>
                <w:spacing w:val="-3"/>
                <w:lang w:val="es-ES"/>
              </w:rPr>
              <w:t>autoridades públicas</w:t>
            </w:r>
            <w:proofErr w:type="gramEnd"/>
            <w:r w:rsidRPr="005A7041">
              <w:rPr>
                <w:spacing w:val="-3"/>
                <w:lang w:val="es-ES"/>
              </w:rPr>
              <w:t xml:space="preserve">, empresas de servicios públicos y el Contratante entre las fechas señaladas en la Lista de Otros Contratistas </w:t>
            </w:r>
            <w:r w:rsidRPr="005A7041">
              <w:rPr>
                <w:b/>
                <w:bCs/>
                <w:spacing w:val="-3"/>
                <w:lang w:val="es-ES"/>
              </w:rPr>
              <w:t xml:space="preserve">indicada en las </w:t>
            </w:r>
            <w:r w:rsidR="00C901EE" w:rsidRPr="005A7041">
              <w:rPr>
                <w:b/>
                <w:bCs/>
                <w:spacing w:val="-3"/>
                <w:lang w:val="es-ES"/>
              </w:rPr>
              <w:t>CPC</w:t>
            </w:r>
            <w:r w:rsidRPr="005A7041">
              <w:rPr>
                <w:spacing w:val="-3"/>
                <w:lang w:val="es-ES"/>
              </w:rPr>
              <w:t>. El Contratista también deberá proporcionar a estos las instalaciones y los servicios que se describen en dicha lista. El Contratante puede modificar la Lista de Otros Contratistas y deberá notificar al respecto al Contratista</w:t>
            </w:r>
            <w:r w:rsidRPr="005A7041">
              <w:rPr>
                <w:lang w:val="es-ES"/>
              </w:rPr>
              <w:t>.</w:t>
            </w:r>
          </w:p>
          <w:p w14:paraId="423FF1AF" w14:textId="0C6FA257" w:rsidR="00EF00BB" w:rsidRPr="005A7041" w:rsidRDefault="00EF00BB" w:rsidP="00715037">
            <w:pPr>
              <w:numPr>
                <w:ilvl w:val="1"/>
                <w:numId w:val="16"/>
              </w:numPr>
              <w:tabs>
                <w:tab w:val="num" w:pos="540"/>
              </w:tabs>
              <w:suppressAutoHyphens/>
              <w:overflowPunct w:val="0"/>
              <w:autoSpaceDE w:val="0"/>
              <w:autoSpaceDN w:val="0"/>
              <w:adjustRightInd w:val="0"/>
              <w:spacing w:after="160"/>
              <w:ind w:left="540" w:right="36"/>
              <w:jc w:val="both"/>
              <w:textAlignment w:val="baseline"/>
              <w:rPr>
                <w:lang w:val="es-ES"/>
              </w:rPr>
            </w:pPr>
            <w:r w:rsidRPr="005A7041">
              <w:rPr>
                <w:lang w:val="es-ES"/>
              </w:rPr>
              <w:t>El Contratista también, como se indica en las Especificaciones o según las instrucciones del Gerente del Proyecto, cooperará y permitirá oportunidades apropiadas para el Contratante o cualquier otro personal, notificado al Contratista por el Contratante o por el Gerente del Proyecto, para llevar a cabo cualquier actividad de evaluación ambiental y social.</w:t>
            </w:r>
          </w:p>
        </w:tc>
      </w:tr>
      <w:tr w:rsidR="00A05979" w:rsidRPr="001C59B2" w14:paraId="5FD4ABE9" w14:textId="77777777" w:rsidTr="004C5797">
        <w:tc>
          <w:tcPr>
            <w:tcW w:w="2255" w:type="dxa"/>
            <w:tcBorders>
              <w:top w:val="nil"/>
              <w:left w:val="nil"/>
              <w:bottom w:val="nil"/>
              <w:right w:val="nil"/>
            </w:tcBorders>
          </w:tcPr>
          <w:p w14:paraId="4E9AC4A9" w14:textId="1D706B9D" w:rsidR="00021AE9" w:rsidRPr="005A7041" w:rsidRDefault="00021AE9" w:rsidP="002257D9">
            <w:pPr>
              <w:pStyle w:val="GCCHeading2"/>
              <w:ind w:left="360" w:hanging="360"/>
            </w:pPr>
            <w:bookmarkStart w:id="795" w:name="_Toc442524852"/>
            <w:bookmarkStart w:id="796" w:name="_Toc455481636"/>
            <w:bookmarkStart w:id="797" w:name="_Toc122680817"/>
            <w:r w:rsidRPr="005A7041">
              <w:t xml:space="preserve">Personal </w:t>
            </w:r>
            <w:r w:rsidRPr="005A7041">
              <w:br/>
              <w:t>y Equipos</w:t>
            </w:r>
            <w:bookmarkEnd w:id="795"/>
            <w:bookmarkEnd w:id="796"/>
            <w:bookmarkEnd w:id="797"/>
          </w:p>
        </w:tc>
        <w:tc>
          <w:tcPr>
            <w:tcW w:w="7200" w:type="dxa"/>
            <w:gridSpan w:val="3"/>
            <w:tcBorders>
              <w:top w:val="nil"/>
              <w:left w:val="nil"/>
              <w:bottom w:val="nil"/>
              <w:right w:val="nil"/>
            </w:tcBorders>
          </w:tcPr>
          <w:p w14:paraId="1D8A99CA" w14:textId="77777777" w:rsidR="00021AE9" w:rsidRPr="005A7041" w:rsidRDefault="00021AE9" w:rsidP="004C5797">
            <w:pPr>
              <w:numPr>
                <w:ilvl w:val="1"/>
                <w:numId w:val="16"/>
              </w:numPr>
              <w:tabs>
                <w:tab w:val="num" w:pos="540"/>
              </w:tabs>
              <w:suppressAutoHyphens/>
              <w:overflowPunct w:val="0"/>
              <w:autoSpaceDE w:val="0"/>
              <w:autoSpaceDN w:val="0"/>
              <w:adjustRightInd w:val="0"/>
              <w:spacing w:after="160"/>
              <w:ind w:left="540" w:right="36"/>
              <w:jc w:val="both"/>
              <w:textAlignment w:val="baseline"/>
              <w:rPr>
                <w:spacing w:val="-3"/>
                <w:lang w:val="es-ES"/>
              </w:rPr>
            </w:pPr>
            <w:r w:rsidRPr="005A7041">
              <w:rPr>
                <w:spacing w:val="-3"/>
                <w:lang w:val="es-ES"/>
              </w:rPr>
              <w:t>El Contratista empleará al Personal Clave y utilizará el Equipo identificado en su Oferta, para llevar a cabo las Obras u otro personal y Equipo aprobado por el Gerente del Proyecto. El Gerente del Proyecto aprobará cualquier reemplazo propuesto de Personal Clave y Equipo solo si sus calificaciones o características relevantes son sustancialmente iguales o mejores que las propuestas en la Oferta.</w:t>
            </w:r>
          </w:p>
          <w:p w14:paraId="693AA755" w14:textId="77777777" w:rsidR="00021AE9" w:rsidRPr="005A7041" w:rsidRDefault="00021AE9" w:rsidP="004C5797">
            <w:pPr>
              <w:numPr>
                <w:ilvl w:val="1"/>
                <w:numId w:val="16"/>
              </w:numPr>
              <w:tabs>
                <w:tab w:val="num" w:pos="540"/>
              </w:tabs>
              <w:suppressAutoHyphens/>
              <w:overflowPunct w:val="0"/>
              <w:autoSpaceDE w:val="0"/>
              <w:autoSpaceDN w:val="0"/>
              <w:adjustRightInd w:val="0"/>
              <w:spacing w:after="160"/>
              <w:ind w:left="540" w:right="36"/>
              <w:jc w:val="both"/>
              <w:textAlignment w:val="baseline"/>
              <w:rPr>
                <w:spacing w:val="-3"/>
                <w:lang w:val="es-ES"/>
              </w:rPr>
            </w:pPr>
            <w:r w:rsidRPr="005A7041">
              <w:rPr>
                <w:spacing w:val="-3"/>
                <w:lang w:val="es-ES"/>
              </w:rPr>
              <w:t xml:space="preserve">El Gerente del Proyecto puede </w:t>
            </w:r>
            <w:r w:rsidRPr="005A7041">
              <w:rPr>
                <w:lang w:val="es-ES"/>
              </w:rPr>
              <w:t>exigirle</w:t>
            </w:r>
            <w:r w:rsidRPr="005A7041">
              <w:rPr>
                <w:spacing w:val="-3"/>
                <w:lang w:val="es-ES"/>
              </w:rPr>
              <w:t xml:space="preserve"> al Contratista que retire a una persona que sea miembro del Personal del Contratista (o causar que se retire) a cualquier persona empleada en el Lugar de las Obras incluido el Personal Clave (si hubiera), que:</w:t>
            </w:r>
          </w:p>
          <w:p w14:paraId="0A3256A0" w14:textId="77777777" w:rsidR="00021AE9" w:rsidRPr="005A7041" w:rsidRDefault="00021AE9" w:rsidP="00021AE9">
            <w:pPr>
              <w:suppressAutoHyphens/>
              <w:overflowPunct w:val="0"/>
              <w:autoSpaceDE w:val="0"/>
              <w:autoSpaceDN w:val="0"/>
              <w:adjustRightInd w:val="0"/>
              <w:spacing w:after="200"/>
              <w:ind w:left="846" w:right="-72" w:hanging="270"/>
              <w:jc w:val="both"/>
              <w:textAlignment w:val="baseline"/>
              <w:rPr>
                <w:spacing w:val="-3"/>
                <w:lang w:val="es-ES"/>
              </w:rPr>
            </w:pPr>
            <w:r w:rsidRPr="005A7041">
              <w:rPr>
                <w:spacing w:val="-3"/>
                <w:lang w:val="es-ES"/>
              </w:rPr>
              <w:lastRenderedPageBreak/>
              <w:t>(a) persiste en cualquier mala conducta o falta de cuidado;</w:t>
            </w:r>
          </w:p>
          <w:p w14:paraId="4831FD6F" w14:textId="77777777" w:rsidR="00021AE9" w:rsidRPr="005A7041" w:rsidRDefault="00021AE9" w:rsidP="00021AE9">
            <w:pPr>
              <w:suppressAutoHyphens/>
              <w:overflowPunct w:val="0"/>
              <w:autoSpaceDE w:val="0"/>
              <w:autoSpaceDN w:val="0"/>
              <w:adjustRightInd w:val="0"/>
              <w:spacing w:after="200"/>
              <w:ind w:left="846" w:right="-72" w:hanging="270"/>
              <w:jc w:val="both"/>
              <w:textAlignment w:val="baseline"/>
              <w:rPr>
                <w:spacing w:val="-3"/>
                <w:lang w:val="es-ES"/>
              </w:rPr>
            </w:pPr>
            <w:r w:rsidRPr="005A7041">
              <w:rPr>
                <w:spacing w:val="-3"/>
                <w:lang w:val="es-ES"/>
              </w:rPr>
              <w:t>(b) realiza tareas de manera incompetente o negligente;</w:t>
            </w:r>
          </w:p>
          <w:p w14:paraId="40D465D6" w14:textId="77777777" w:rsidR="00021AE9" w:rsidRPr="005A7041" w:rsidRDefault="00021AE9" w:rsidP="00021AE9">
            <w:pPr>
              <w:suppressAutoHyphens/>
              <w:overflowPunct w:val="0"/>
              <w:autoSpaceDE w:val="0"/>
              <w:autoSpaceDN w:val="0"/>
              <w:adjustRightInd w:val="0"/>
              <w:spacing w:after="200"/>
              <w:ind w:left="846" w:right="-72" w:hanging="270"/>
              <w:jc w:val="both"/>
              <w:textAlignment w:val="baseline"/>
              <w:rPr>
                <w:spacing w:val="-3"/>
                <w:lang w:val="es-ES"/>
              </w:rPr>
            </w:pPr>
            <w:r w:rsidRPr="005A7041">
              <w:rPr>
                <w:spacing w:val="-3"/>
                <w:lang w:val="es-ES"/>
              </w:rPr>
              <w:t>(c) no cumple con cualquier disposición del Contrato;</w:t>
            </w:r>
          </w:p>
          <w:p w14:paraId="2F53ACC4" w14:textId="77777777" w:rsidR="00021AE9" w:rsidRPr="005A7041" w:rsidRDefault="00021AE9" w:rsidP="00021AE9">
            <w:pPr>
              <w:suppressAutoHyphens/>
              <w:overflowPunct w:val="0"/>
              <w:autoSpaceDE w:val="0"/>
              <w:autoSpaceDN w:val="0"/>
              <w:adjustRightInd w:val="0"/>
              <w:spacing w:after="200"/>
              <w:ind w:left="846" w:right="-72" w:hanging="270"/>
              <w:jc w:val="both"/>
              <w:textAlignment w:val="baseline"/>
              <w:rPr>
                <w:spacing w:val="-3"/>
                <w:lang w:val="es-ES"/>
              </w:rPr>
            </w:pPr>
            <w:r w:rsidRPr="005A7041">
              <w:rPr>
                <w:spacing w:val="-3"/>
                <w:lang w:val="es-ES"/>
              </w:rPr>
              <w:t>(d) persiste en cualquier conducta que sea perjudicial para la seguridad, la salud o la protección del medio ambiente;</w:t>
            </w:r>
          </w:p>
          <w:p w14:paraId="3817B5DE" w14:textId="77777777" w:rsidR="00021AE9" w:rsidRPr="005A7041" w:rsidRDefault="00021AE9" w:rsidP="00021AE9">
            <w:pPr>
              <w:suppressAutoHyphens/>
              <w:overflowPunct w:val="0"/>
              <w:autoSpaceDE w:val="0"/>
              <w:autoSpaceDN w:val="0"/>
              <w:adjustRightInd w:val="0"/>
              <w:spacing w:after="200"/>
              <w:ind w:left="846" w:right="-72" w:hanging="270"/>
              <w:jc w:val="both"/>
              <w:textAlignment w:val="baseline"/>
              <w:rPr>
                <w:spacing w:val="-3"/>
                <w:lang w:val="es-ES"/>
              </w:rPr>
            </w:pPr>
            <w:r w:rsidRPr="005A7041">
              <w:rPr>
                <w:spacing w:val="-3"/>
                <w:lang w:val="es-ES"/>
              </w:rPr>
              <w:t>(e) con base en evidencia razonable, se determina que ha participado en Fraude y Corrupción durante la ejecución de las Obras;</w:t>
            </w:r>
          </w:p>
          <w:p w14:paraId="00A8D740" w14:textId="77777777" w:rsidR="00021AE9" w:rsidRPr="005A7041" w:rsidRDefault="00021AE9" w:rsidP="00021AE9">
            <w:pPr>
              <w:suppressAutoHyphens/>
              <w:overflowPunct w:val="0"/>
              <w:autoSpaceDE w:val="0"/>
              <w:autoSpaceDN w:val="0"/>
              <w:adjustRightInd w:val="0"/>
              <w:spacing w:after="200"/>
              <w:ind w:left="846" w:right="-72" w:hanging="270"/>
              <w:jc w:val="both"/>
              <w:textAlignment w:val="baseline"/>
              <w:rPr>
                <w:spacing w:val="-3"/>
                <w:lang w:val="es-ES"/>
              </w:rPr>
            </w:pPr>
            <w:r w:rsidRPr="005A7041">
              <w:rPr>
                <w:spacing w:val="-3"/>
                <w:lang w:val="es-ES"/>
              </w:rPr>
              <w:t>(f) ha sido reclutado del Personal del Contratante;</w:t>
            </w:r>
          </w:p>
          <w:p w14:paraId="68565E4E" w14:textId="77777777" w:rsidR="00021AE9" w:rsidRPr="005A7041" w:rsidRDefault="00021AE9" w:rsidP="00021AE9">
            <w:pPr>
              <w:suppressAutoHyphens/>
              <w:overflowPunct w:val="0"/>
              <w:autoSpaceDE w:val="0"/>
              <w:autoSpaceDN w:val="0"/>
              <w:adjustRightInd w:val="0"/>
              <w:spacing w:after="200"/>
              <w:ind w:left="846" w:right="-72" w:hanging="270"/>
              <w:jc w:val="both"/>
              <w:textAlignment w:val="baseline"/>
              <w:rPr>
                <w:spacing w:val="-3"/>
                <w:lang w:val="es-ES"/>
              </w:rPr>
            </w:pPr>
            <w:r w:rsidRPr="005A7041">
              <w:rPr>
                <w:spacing w:val="-3"/>
                <w:lang w:val="es-ES"/>
              </w:rPr>
              <w:t>(g) adopta un comportamiento que infringe las Normas de Conducta (AS) para el Personal del Contratista.</w:t>
            </w:r>
          </w:p>
          <w:p w14:paraId="546CCF0C" w14:textId="77777777" w:rsidR="00021AE9" w:rsidRPr="005A7041" w:rsidRDefault="00021AE9" w:rsidP="00021AE9">
            <w:pPr>
              <w:suppressAutoHyphens/>
              <w:overflowPunct w:val="0"/>
              <w:autoSpaceDE w:val="0"/>
              <w:autoSpaceDN w:val="0"/>
              <w:adjustRightInd w:val="0"/>
              <w:spacing w:after="200"/>
              <w:ind w:left="576" w:right="-72"/>
              <w:jc w:val="both"/>
              <w:textAlignment w:val="baseline"/>
              <w:rPr>
                <w:spacing w:val="-3"/>
                <w:lang w:val="es-ES"/>
              </w:rPr>
            </w:pPr>
            <w:r w:rsidRPr="005A7041">
              <w:rPr>
                <w:spacing w:val="-3"/>
                <w:lang w:val="es-ES"/>
              </w:rPr>
              <w:t>Si corresponde, el Contratista deberá entonces designar de inmediato (o haga que se designe) un reemplazo adecuado con habilidades y experiencia equivalentes.</w:t>
            </w:r>
          </w:p>
          <w:p w14:paraId="6D4FD633" w14:textId="77777777" w:rsidR="00021AE9" w:rsidRPr="005A7041" w:rsidRDefault="00021AE9" w:rsidP="004C5797">
            <w:pPr>
              <w:suppressAutoHyphens/>
              <w:overflowPunct w:val="0"/>
              <w:autoSpaceDE w:val="0"/>
              <w:autoSpaceDN w:val="0"/>
              <w:adjustRightInd w:val="0"/>
              <w:spacing w:after="200"/>
              <w:ind w:left="576" w:right="-24"/>
              <w:jc w:val="both"/>
              <w:textAlignment w:val="baseline"/>
              <w:rPr>
                <w:spacing w:val="-3"/>
                <w:lang w:val="es-ES"/>
              </w:rPr>
            </w:pPr>
            <w:r w:rsidRPr="005A7041">
              <w:rPr>
                <w:spacing w:val="-3"/>
                <w:lang w:val="es-ES"/>
              </w:rPr>
              <w:t>No obstante cualquier requerimiento del Gerente del Proyecto para remover o causar la remoción de cualquier persona, el Contratista deberá adoptar medidas inmediatas según corresponda en respuesta a cualquier violación de (a) a (g) anterior. Dicha acción inmediata incluirá la remoción (o hacer que se remueva) del Lugar de las Obras u otros lugares donde se realicen las Obras, cualquier Personal del Contratista que participe en (a), (b), (c), (d), ( e) o (g) anterior o ha sido reclutado como se indica en (f) anterior.</w:t>
            </w:r>
          </w:p>
          <w:p w14:paraId="2AD95060" w14:textId="2F1558F3" w:rsidR="00021AE9" w:rsidRPr="005A7041" w:rsidRDefault="00021AE9" w:rsidP="00EC631E">
            <w:pPr>
              <w:numPr>
                <w:ilvl w:val="1"/>
                <w:numId w:val="16"/>
              </w:numPr>
              <w:tabs>
                <w:tab w:val="num" w:pos="540"/>
              </w:tabs>
              <w:suppressAutoHyphens/>
              <w:overflowPunct w:val="0"/>
              <w:autoSpaceDE w:val="0"/>
              <w:autoSpaceDN w:val="0"/>
              <w:adjustRightInd w:val="0"/>
              <w:spacing w:after="160"/>
              <w:ind w:left="540" w:right="36"/>
              <w:jc w:val="both"/>
              <w:textAlignment w:val="baseline"/>
              <w:rPr>
                <w:spacing w:val="-3"/>
                <w:lang w:val="es-ES"/>
              </w:rPr>
            </w:pPr>
            <w:r w:rsidRPr="005A7041">
              <w:rPr>
                <w:spacing w:val="-3"/>
                <w:lang w:val="es-ES"/>
              </w:rPr>
              <w:t xml:space="preserve">El Contratista tomará todas las medidas de seguridad necesarias para evitar la ocurrencia de incidentes y lesiones a terceros, asociados con el uso, en su caso, de Equipo en </w:t>
            </w:r>
            <w:proofErr w:type="gramStart"/>
            <w:r w:rsidRPr="005A7041">
              <w:rPr>
                <w:spacing w:val="-3"/>
                <w:lang w:val="es-ES"/>
              </w:rPr>
              <w:t>vías públicas u otra infraestructura pública</w:t>
            </w:r>
            <w:proofErr w:type="gramEnd"/>
            <w:r w:rsidRPr="005A7041">
              <w:rPr>
                <w:spacing w:val="-3"/>
                <w:lang w:val="es-ES"/>
              </w:rPr>
              <w:t xml:space="preserve">. </w:t>
            </w:r>
            <w:r w:rsidR="000C2921" w:rsidRPr="005A7041">
              <w:rPr>
                <w:spacing w:val="-3"/>
                <w:lang w:val="es-ES"/>
              </w:rPr>
              <w:t>El Contratista deberá monitorear y usar los informes de incidentes y accidentes de seguridad vial para identificar problemas de seguridad negativos y establecerá e implementará las medidas necesarias para resolverlos</w:t>
            </w:r>
            <w:r w:rsidRPr="005A7041">
              <w:rPr>
                <w:spacing w:val="-3"/>
                <w:lang w:val="es-ES"/>
              </w:rPr>
              <w:t>.</w:t>
            </w:r>
          </w:p>
          <w:p w14:paraId="6DED3170" w14:textId="77777777" w:rsidR="00021AE9" w:rsidRPr="005A7041" w:rsidRDefault="00021AE9" w:rsidP="00EC631E">
            <w:pPr>
              <w:numPr>
                <w:ilvl w:val="1"/>
                <w:numId w:val="16"/>
              </w:numPr>
              <w:tabs>
                <w:tab w:val="num" w:pos="540"/>
              </w:tabs>
              <w:suppressAutoHyphens/>
              <w:overflowPunct w:val="0"/>
              <w:autoSpaceDE w:val="0"/>
              <w:autoSpaceDN w:val="0"/>
              <w:adjustRightInd w:val="0"/>
              <w:spacing w:after="160"/>
              <w:ind w:left="540" w:right="36"/>
              <w:jc w:val="both"/>
              <w:textAlignment w:val="baseline"/>
              <w:rPr>
                <w:spacing w:val="-3"/>
                <w:lang w:val="es-ES"/>
              </w:rPr>
            </w:pPr>
            <w:r w:rsidRPr="005A7041">
              <w:rPr>
                <w:spacing w:val="-3"/>
                <w:lang w:val="es-ES"/>
              </w:rPr>
              <w:t>Mano de Obra</w:t>
            </w:r>
          </w:p>
          <w:p w14:paraId="3F8E893A" w14:textId="465AE393" w:rsidR="00021AE9" w:rsidRPr="005A7041" w:rsidRDefault="00021AE9" w:rsidP="004C5797">
            <w:pPr>
              <w:suppressAutoHyphens/>
              <w:overflowPunct w:val="0"/>
              <w:autoSpaceDE w:val="0"/>
              <w:autoSpaceDN w:val="0"/>
              <w:adjustRightInd w:val="0"/>
              <w:spacing w:after="200"/>
              <w:ind w:left="568" w:right="-24" w:hanging="568"/>
              <w:jc w:val="both"/>
              <w:textAlignment w:val="baseline"/>
              <w:rPr>
                <w:spacing w:val="-3"/>
                <w:lang w:val="es-ES"/>
              </w:rPr>
            </w:pPr>
            <w:r w:rsidRPr="005A7041">
              <w:rPr>
                <w:spacing w:val="-3"/>
                <w:lang w:val="es-ES"/>
              </w:rPr>
              <w:t xml:space="preserve">9.4.1 </w:t>
            </w:r>
            <w:r w:rsidRPr="005A7041">
              <w:rPr>
                <w:i/>
                <w:iCs/>
                <w:spacing w:val="-3"/>
                <w:lang w:val="es-ES"/>
              </w:rPr>
              <w:t>Contratación de personal y mano de obra</w:t>
            </w:r>
            <w:r w:rsidRPr="005A7041">
              <w:rPr>
                <w:spacing w:val="-3"/>
                <w:lang w:val="es-ES"/>
              </w:rPr>
              <w:t xml:space="preserve">. El Contratista proporcionará y empleará en el Lugar de las Obras para la ejecución de las Obras la mano de obra calificada, </w:t>
            </w:r>
            <w:r w:rsidR="00004BF8" w:rsidRPr="005A7041">
              <w:rPr>
                <w:spacing w:val="-3"/>
                <w:lang w:val="es-ES"/>
              </w:rPr>
              <w:t>semicualificada</w:t>
            </w:r>
            <w:r w:rsidRPr="005A7041">
              <w:rPr>
                <w:spacing w:val="-3"/>
                <w:lang w:val="es-ES"/>
              </w:rPr>
              <w:t xml:space="preserve"> y no calificada que sea necesaria para la ejecución adecuada y oportuna del Contrato. </w:t>
            </w:r>
            <w:r w:rsidR="00B15749">
              <w:rPr>
                <w:spacing w:val="-3"/>
                <w:lang w:val="es-ES"/>
              </w:rPr>
              <w:t xml:space="preserve">Como se establece </w:t>
            </w:r>
            <w:r w:rsidR="00B15749" w:rsidRPr="00AD2E55">
              <w:rPr>
                <w:b/>
                <w:bCs/>
                <w:spacing w:val="-3"/>
                <w:lang w:val="es-ES"/>
              </w:rPr>
              <w:t>en las CPC</w:t>
            </w:r>
            <w:r w:rsidR="00B15749">
              <w:rPr>
                <w:spacing w:val="-3"/>
                <w:lang w:val="es-ES"/>
              </w:rPr>
              <w:t xml:space="preserve">, el Contratista deberá asignar al menos 30% del costo total de la mano de obra al empleo de Personal del Contratista local (mano de obra local) con </w:t>
            </w:r>
            <w:r w:rsidR="00507311">
              <w:rPr>
                <w:spacing w:val="-3"/>
                <w:lang w:val="es-ES"/>
              </w:rPr>
              <w:t>la experiencia y habilidades adecuadas.</w:t>
            </w:r>
          </w:p>
          <w:p w14:paraId="5A335381" w14:textId="77777777" w:rsidR="00021AE9" w:rsidRPr="005A7041" w:rsidRDefault="00021AE9" w:rsidP="00021AE9">
            <w:pPr>
              <w:suppressAutoHyphens/>
              <w:overflowPunct w:val="0"/>
              <w:autoSpaceDE w:val="0"/>
              <w:autoSpaceDN w:val="0"/>
              <w:adjustRightInd w:val="0"/>
              <w:spacing w:after="200"/>
              <w:ind w:left="568" w:right="-72"/>
              <w:jc w:val="both"/>
              <w:textAlignment w:val="baseline"/>
              <w:rPr>
                <w:spacing w:val="-3"/>
                <w:lang w:val="es-ES"/>
              </w:rPr>
            </w:pPr>
            <w:r w:rsidRPr="005A7041">
              <w:rPr>
                <w:spacing w:val="-3"/>
                <w:lang w:val="es-ES"/>
              </w:rPr>
              <w:lastRenderedPageBreak/>
              <w:t xml:space="preserve">A menos que se estipule otra cosa en el Contrato, el Contratista será responsable del reclutamiento, el transporte, el alojamiento y las instalaciones de bienestar de acuerdo con la </w:t>
            </w:r>
            <w:proofErr w:type="spellStart"/>
            <w:r w:rsidRPr="005A7041">
              <w:rPr>
                <w:spacing w:val="-3"/>
                <w:lang w:val="es-ES"/>
              </w:rPr>
              <w:t>Subcláusula</w:t>
            </w:r>
            <w:proofErr w:type="spellEnd"/>
            <w:r w:rsidRPr="005A7041">
              <w:rPr>
                <w:spacing w:val="-3"/>
                <w:lang w:val="es-ES"/>
              </w:rPr>
              <w:t xml:space="preserve"> 9.4.6 del </w:t>
            </w:r>
            <w:proofErr w:type="spellStart"/>
            <w:r w:rsidRPr="005A7041">
              <w:rPr>
                <w:spacing w:val="-3"/>
                <w:lang w:val="es-ES"/>
              </w:rPr>
              <w:t>CGC</w:t>
            </w:r>
            <w:proofErr w:type="spellEnd"/>
            <w:r w:rsidRPr="005A7041">
              <w:rPr>
                <w:spacing w:val="-3"/>
                <w:lang w:val="es-ES"/>
              </w:rPr>
              <w:t>, del Personal del Contratista, y de todos los pagos relacionados con el mismo.</w:t>
            </w:r>
          </w:p>
          <w:p w14:paraId="7E17691B" w14:textId="77777777" w:rsidR="00021AE9" w:rsidRPr="005A7041" w:rsidRDefault="00021AE9" w:rsidP="00021AE9">
            <w:pPr>
              <w:suppressAutoHyphens/>
              <w:overflowPunct w:val="0"/>
              <w:autoSpaceDE w:val="0"/>
              <w:autoSpaceDN w:val="0"/>
              <w:adjustRightInd w:val="0"/>
              <w:spacing w:after="200"/>
              <w:ind w:left="568" w:right="-72"/>
              <w:jc w:val="both"/>
              <w:textAlignment w:val="baseline"/>
              <w:rPr>
                <w:spacing w:val="-3"/>
                <w:lang w:val="es-ES"/>
              </w:rPr>
            </w:pPr>
            <w:r w:rsidRPr="005A7041">
              <w:rPr>
                <w:spacing w:val="-3"/>
                <w:lang w:val="es-ES"/>
              </w:rPr>
              <w:t>El Contratista proporcionará la información y documentación al Personal del Contratista que sea clara y comprensible con respecto a sus términos y condiciones de empleo. La información y la documentación establecerán sus derechos en virtud de las leyes laborales pertinentes aplicables al Personal del Contratista (que incluirá los convenios colectivos aplicables), incluidos sus derechos relacionados con las horas de trabajo, salarios, horas extra, compensación y beneficios, así como los que surjan de cualquier requisito en las Especificaciones. Se informará al Personal del Contratista cuando ocurran cambios materiales en sus términos o condiciones de empleo.</w:t>
            </w:r>
          </w:p>
          <w:p w14:paraId="63282A91" w14:textId="77777777" w:rsidR="00021AE9" w:rsidRPr="005A7041" w:rsidRDefault="00021AE9" w:rsidP="00021AE9">
            <w:pPr>
              <w:suppressAutoHyphens/>
              <w:overflowPunct w:val="0"/>
              <w:autoSpaceDE w:val="0"/>
              <w:autoSpaceDN w:val="0"/>
              <w:adjustRightInd w:val="0"/>
              <w:spacing w:after="200"/>
              <w:ind w:left="568" w:right="-72" w:hanging="568"/>
              <w:jc w:val="both"/>
              <w:textAlignment w:val="baseline"/>
              <w:rPr>
                <w:spacing w:val="-3"/>
                <w:lang w:val="es-ES"/>
              </w:rPr>
            </w:pPr>
            <w:r w:rsidRPr="005A7041">
              <w:rPr>
                <w:spacing w:val="-3"/>
                <w:lang w:val="es-ES"/>
              </w:rPr>
              <w:t xml:space="preserve">9.4.2 </w:t>
            </w:r>
            <w:r w:rsidRPr="005A7041">
              <w:rPr>
                <w:i/>
                <w:iCs/>
                <w:spacing w:val="-3"/>
                <w:lang w:val="es-ES"/>
              </w:rPr>
              <w:t>Condiciones de trabajo</w:t>
            </w:r>
            <w:r w:rsidRPr="005A7041">
              <w:rPr>
                <w:spacing w:val="-3"/>
                <w:lang w:val="es-ES"/>
              </w:rPr>
              <w:t>. El Contratista informará al Personal del Contratista sobre:</w:t>
            </w:r>
          </w:p>
          <w:p w14:paraId="16F5DCF6" w14:textId="77777777" w:rsidR="00021AE9" w:rsidRPr="005A7041" w:rsidRDefault="00021AE9" w:rsidP="00021AE9">
            <w:pPr>
              <w:suppressAutoHyphens/>
              <w:overflowPunct w:val="0"/>
              <w:autoSpaceDE w:val="0"/>
              <w:autoSpaceDN w:val="0"/>
              <w:adjustRightInd w:val="0"/>
              <w:spacing w:after="200"/>
              <w:ind w:left="988" w:right="-72" w:hanging="420"/>
              <w:jc w:val="both"/>
              <w:textAlignment w:val="baseline"/>
              <w:rPr>
                <w:spacing w:val="-3"/>
                <w:lang w:val="es-ES"/>
              </w:rPr>
            </w:pPr>
            <w:r w:rsidRPr="005A7041">
              <w:rPr>
                <w:spacing w:val="-3"/>
                <w:lang w:val="es-ES"/>
              </w:rPr>
              <w:t>(a)  cualquier deducción a su pago y las condiciones de dichas deducciones de acuerdo con las leyes aplicables o según lo establecido en las Especificaciones; y</w:t>
            </w:r>
          </w:p>
          <w:p w14:paraId="712A8C80" w14:textId="77777777" w:rsidR="00021AE9" w:rsidRPr="005A7041" w:rsidRDefault="00021AE9" w:rsidP="00021AE9">
            <w:pPr>
              <w:suppressAutoHyphens/>
              <w:overflowPunct w:val="0"/>
              <w:autoSpaceDE w:val="0"/>
              <w:autoSpaceDN w:val="0"/>
              <w:adjustRightInd w:val="0"/>
              <w:spacing w:after="200"/>
              <w:ind w:left="988" w:right="-72" w:hanging="420"/>
              <w:jc w:val="both"/>
              <w:textAlignment w:val="baseline"/>
              <w:rPr>
                <w:spacing w:val="-3"/>
                <w:lang w:val="es-ES"/>
              </w:rPr>
            </w:pPr>
            <w:r w:rsidRPr="005A7041">
              <w:rPr>
                <w:spacing w:val="-3"/>
                <w:lang w:val="es-ES"/>
              </w:rPr>
              <w:t>(b)  su responsabilidad de pagar impuestos sobre la renta personal en el país con respecto a sus sueldos, salarios, asignaciones y cualquier beneficio que esté sujeto a impuestos según las leyes del país por el momento en vigor.</w:t>
            </w:r>
          </w:p>
          <w:p w14:paraId="085D011D" w14:textId="77777777" w:rsidR="00021AE9" w:rsidRPr="005A7041" w:rsidRDefault="00021AE9" w:rsidP="00021AE9">
            <w:pPr>
              <w:suppressAutoHyphens/>
              <w:overflowPunct w:val="0"/>
              <w:autoSpaceDE w:val="0"/>
              <w:autoSpaceDN w:val="0"/>
              <w:adjustRightInd w:val="0"/>
              <w:spacing w:after="200"/>
              <w:ind w:left="568" w:right="-72"/>
              <w:jc w:val="both"/>
              <w:textAlignment w:val="baseline"/>
              <w:rPr>
                <w:spacing w:val="-3"/>
                <w:lang w:val="es-ES"/>
              </w:rPr>
            </w:pPr>
            <w:r w:rsidRPr="005A7041">
              <w:rPr>
                <w:spacing w:val="-3"/>
                <w:lang w:val="es-ES"/>
              </w:rPr>
              <w:t xml:space="preserve">El Contratista desempeñará los deberes con respecto a las deducciones de </w:t>
            </w:r>
            <w:proofErr w:type="gramStart"/>
            <w:r w:rsidRPr="005A7041">
              <w:rPr>
                <w:spacing w:val="-3"/>
                <w:lang w:val="es-ES"/>
              </w:rPr>
              <w:t>los mismos</w:t>
            </w:r>
            <w:proofErr w:type="gramEnd"/>
            <w:r w:rsidRPr="005A7041">
              <w:rPr>
                <w:spacing w:val="-3"/>
                <w:lang w:val="es-ES"/>
              </w:rPr>
              <w:t xml:space="preserve"> que las leyes le impongan.</w:t>
            </w:r>
          </w:p>
          <w:p w14:paraId="73007DB0" w14:textId="77777777" w:rsidR="00021AE9" w:rsidRPr="005A7041" w:rsidRDefault="00021AE9" w:rsidP="00021AE9">
            <w:pPr>
              <w:suppressAutoHyphens/>
              <w:overflowPunct w:val="0"/>
              <w:autoSpaceDE w:val="0"/>
              <w:autoSpaceDN w:val="0"/>
              <w:adjustRightInd w:val="0"/>
              <w:spacing w:after="200"/>
              <w:ind w:left="568" w:right="-72"/>
              <w:jc w:val="both"/>
              <w:textAlignment w:val="baseline"/>
              <w:rPr>
                <w:spacing w:val="-3"/>
                <w:lang w:val="es-ES"/>
              </w:rPr>
            </w:pPr>
            <w:r w:rsidRPr="005A7041">
              <w:rPr>
                <w:spacing w:val="-3"/>
                <w:lang w:val="es-ES"/>
              </w:rPr>
              <w:t>Cuando así lo exijan las leyes aplicables o según lo establecido en las Especificaciones, el Contratista deberá proporcionar al Personal del Contratista una notificación por escrito de la terminación del empleo y los detalles de los pagos por despido de manera oportuna. El Contratista deberá haber pagado al Personal del Contratista (ya sea directamente o en su caso para su beneficio) todos los salarios y derechos adeudados, incluidos, según corresponda, los beneficios de la seguridad social y las contribuciones de pensiones, antes o al final de su compromiso / empleo.</w:t>
            </w:r>
          </w:p>
          <w:p w14:paraId="74E2C611" w14:textId="1886F346" w:rsidR="00021AE9" w:rsidRPr="005A7041" w:rsidRDefault="00021AE9" w:rsidP="00021AE9">
            <w:pPr>
              <w:suppressAutoHyphens/>
              <w:overflowPunct w:val="0"/>
              <w:autoSpaceDE w:val="0"/>
              <w:autoSpaceDN w:val="0"/>
              <w:adjustRightInd w:val="0"/>
              <w:spacing w:after="200"/>
              <w:ind w:left="568" w:right="-72" w:hanging="568"/>
              <w:jc w:val="both"/>
              <w:textAlignment w:val="baseline"/>
              <w:rPr>
                <w:spacing w:val="-3"/>
                <w:lang w:val="es-ES"/>
              </w:rPr>
            </w:pPr>
            <w:r w:rsidRPr="005A7041">
              <w:rPr>
                <w:spacing w:val="-3"/>
                <w:lang w:val="es-ES"/>
              </w:rPr>
              <w:t xml:space="preserve">9.4.3 El Contratista puede traer al País a cualquier personal extranjero que sea necesario para la ejecución de las Obras en la medida permitida por las Leyes aplicables. El Contratista se asegurará de que este personal reciba las visas de residencia y los permisos de trabajo requeridos. El Contratante, si el Contratista lo solicita, hará todo lo </w:t>
            </w:r>
            <w:r w:rsidRPr="005A7041">
              <w:rPr>
                <w:spacing w:val="-3"/>
                <w:lang w:val="es-ES"/>
              </w:rPr>
              <w:lastRenderedPageBreak/>
              <w:t xml:space="preserve">posible por ayudarlo de manera oportuna y expedita a fin de ayudar al Contratista a obtener cualquier permiso local, estatal, nacional o gubernamental requerido para contratar al </w:t>
            </w:r>
            <w:r w:rsidR="00A32570" w:rsidRPr="005A7041">
              <w:rPr>
                <w:spacing w:val="-3"/>
                <w:lang w:val="es-ES"/>
              </w:rPr>
              <w:t>Personal del Contratista</w:t>
            </w:r>
            <w:r w:rsidRPr="005A7041">
              <w:rPr>
                <w:spacing w:val="-3"/>
                <w:lang w:val="es-ES"/>
              </w:rPr>
              <w:t>.</w:t>
            </w:r>
          </w:p>
          <w:p w14:paraId="3AD56134" w14:textId="77777777" w:rsidR="00021AE9" w:rsidRPr="005A7041" w:rsidRDefault="00021AE9" w:rsidP="00021AE9">
            <w:pPr>
              <w:suppressAutoHyphens/>
              <w:overflowPunct w:val="0"/>
              <w:autoSpaceDE w:val="0"/>
              <w:autoSpaceDN w:val="0"/>
              <w:adjustRightInd w:val="0"/>
              <w:spacing w:after="200"/>
              <w:ind w:left="568" w:right="-72" w:hanging="568"/>
              <w:jc w:val="both"/>
              <w:textAlignment w:val="baseline"/>
              <w:rPr>
                <w:spacing w:val="-3"/>
                <w:lang w:val="es-ES"/>
              </w:rPr>
            </w:pPr>
            <w:r w:rsidRPr="005A7041">
              <w:rPr>
                <w:spacing w:val="-3"/>
                <w:lang w:val="es-ES"/>
              </w:rPr>
              <w:t>9.4.4 El Contratista deberá, a su cargo, proporcionar los medios de repatriación y el Personal del Contratista empleado en el Contrato en el Lugar de las Obras a sus diversos países de origen. También proporcionará el mantenimiento temporal adecuado de todas esas personas desde el cese de su empleo en el Contrato hasta la fecha programada para su partida. En el caso de que el Contratista no brinde dichos medios de transporte y mantenimiento temporal, el Contratante puede proporcionar lo mismo a dicho personal y recuperar del Contratista el costo de hacerlo.</w:t>
            </w:r>
          </w:p>
          <w:p w14:paraId="26FED871" w14:textId="77777777" w:rsidR="00021AE9" w:rsidRPr="005A7041" w:rsidRDefault="00021AE9" w:rsidP="00021AE9">
            <w:pPr>
              <w:suppressAutoHyphens/>
              <w:overflowPunct w:val="0"/>
              <w:autoSpaceDE w:val="0"/>
              <w:autoSpaceDN w:val="0"/>
              <w:adjustRightInd w:val="0"/>
              <w:spacing w:after="200"/>
              <w:ind w:left="568" w:right="-72" w:hanging="568"/>
              <w:jc w:val="both"/>
              <w:textAlignment w:val="baseline"/>
              <w:rPr>
                <w:spacing w:val="-3"/>
                <w:lang w:val="es-ES"/>
              </w:rPr>
            </w:pPr>
            <w:r w:rsidRPr="005A7041">
              <w:rPr>
                <w:spacing w:val="-3"/>
                <w:lang w:val="es-ES"/>
              </w:rPr>
              <w:t xml:space="preserve">9.4.5 </w:t>
            </w:r>
            <w:r w:rsidRPr="005A7041">
              <w:rPr>
                <w:i/>
                <w:iCs/>
                <w:spacing w:val="-3"/>
                <w:lang w:val="es-ES"/>
              </w:rPr>
              <w:t>Conducta inapropiada</w:t>
            </w:r>
            <w:r w:rsidRPr="005A7041">
              <w:rPr>
                <w:spacing w:val="-3"/>
                <w:lang w:val="es-ES"/>
              </w:rPr>
              <w:t>. El Contratista deberá, en todo momento durante el progreso del Contrato, hacer todo lo posible para evitar cualquier conducta o conducta ilegal, desenfrenada o desordenada por parte del Personal del Contratista.</w:t>
            </w:r>
          </w:p>
          <w:p w14:paraId="19C224A5" w14:textId="77777777" w:rsidR="00021AE9" w:rsidRPr="005A7041" w:rsidRDefault="00021AE9" w:rsidP="00021AE9">
            <w:pPr>
              <w:suppressAutoHyphens/>
              <w:overflowPunct w:val="0"/>
              <w:autoSpaceDE w:val="0"/>
              <w:autoSpaceDN w:val="0"/>
              <w:adjustRightInd w:val="0"/>
              <w:spacing w:after="200"/>
              <w:ind w:left="568" w:right="-72" w:hanging="568"/>
              <w:jc w:val="both"/>
              <w:textAlignment w:val="baseline"/>
              <w:rPr>
                <w:spacing w:val="-3"/>
                <w:lang w:val="es-ES"/>
              </w:rPr>
            </w:pPr>
            <w:r w:rsidRPr="005A7041">
              <w:rPr>
                <w:spacing w:val="-3"/>
                <w:lang w:val="es-ES"/>
              </w:rPr>
              <w:t xml:space="preserve">9.4.6 </w:t>
            </w:r>
            <w:r w:rsidRPr="005A7041">
              <w:rPr>
                <w:i/>
                <w:iCs/>
                <w:spacing w:val="-3"/>
                <w:lang w:val="es-ES"/>
              </w:rPr>
              <w:t>Instalaciones para personal y mano de obra.</w:t>
            </w:r>
            <w:r w:rsidRPr="005A7041">
              <w:rPr>
                <w:spacing w:val="-3"/>
                <w:lang w:val="es-ES"/>
              </w:rPr>
              <w:t xml:space="preserve"> Salvo que se indique lo contrario en las Especificaciones, el Contratista proporcionará y mantendrá todas las instalaciones de alojamiento y bienestar necesarias para el Personal del Contratista. Si se establece en las Especificaciones, el Contratista dará acceso o prestará servicios que se ajusten a las necesidades físicas, sociales y culturales del Personal del Contratista. El Contratista también proporcionará instalaciones similares para el Personal del Contratante si así se establece en las Especificaciones.</w:t>
            </w:r>
          </w:p>
          <w:p w14:paraId="48048D41" w14:textId="0C2F8B9D" w:rsidR="00021AE9" w:rsidRPr="005A7041" w:rsidRDefault="00021AE9" w:rsidP="00021AE9">
            <w:pPr>
              <w:suppressAutoHyphens/>
              <w:overflowPunct w:val="0"/>
              <w:autoSpaceDE w:val="0"/>
              <w:autoSpaceDN w:val="0"/>
              <w:adjustRightInd w:val="0"/>
              <w:spacing w:after="200"/>
              <w:ind w:left="568" w:right="-72" w:hanging="568"/>
              <w:jc w:val="both"/>
              <w:textAlignment w:val="baseline"/>
              <w:rPr>
                <w:spacing w:val="-3"/>
                <w:lang w:val="es-ES"/>
              </w:rPr>
            </w:pPr>
            <w:r w:rsidRPr="005A7041">
              <w:rPr>
                <w:spacing w:val="-3"/>
                <w:lang w:val="es-ES"/>
              </w:rPr>
              <w:t xml:space="preserve">9.4.7 El Contratista deberá, en todos los tratos con el Personal del Contratista, prestar la debida atención a todos los festivales reconocidos, feriados oficiales, costumbres religiosas u otras y todas las leyes y regulaciones locales relacionadas con el empleo laboral. El Contratista proporcionará las vacaciones anuales del </w:t>
            </w:r>
            <w:r w:rsidR="00A32570" w:rsidRPr="005A7041">
              <w:rPr>
                <w:spacing w:val="-3"/>
                <w:lang w:val="es-ES"/>
              </w:rPr>
              <w:t>Personal del Contratista</w:t>
            </w:r>
            <w:r w:rsidRPr="005A7041">
              <w:rPr>
                <w:spacing w:val="-3"/>
                <w:lang w:val="es-ES"/>
              </w:rPr>
              <w:t xml:space="preserve"> y la licencia por enfermedad, maternidad y familia, según lo exijan las leyes aplicables o según lo establecido en las Especificaciones.</w:t>
            </w:r>
          </w:p>
          <w:p w14:paraId="71ABE31B" w14:textId="77777777" w:rsidR="00021AE9" w:rsidRPr="005A7041" w:rsidRDefault="00021AE9" w:rsidP="00021AE9">
            <w:pPr>
              <w:suppressAutoHyphens/>
              <w:overflowPunct w:val="0"/>
              <w:autoSpaceDE w:val="0"/>
              <w:autoSpaceDN w:val="0"/>
              <w:adjustRightInd w:val="0"/>
              <w:spacing w:after="200"/>
              <w:ind w:left="568" w:right="-72" w:hanging="568"/>
              <w:jc w:val="both"/>
              <w:textAlignment w:val="baseline"/>
              <w:rPr>
                <w:spacing w:val="-3"/>
                <w:lang w:val="es-ES"/>
              </w:rPr>
            </w:pPr>
            <w:r w:rsidRPr="005A7041">
              <w:rPr>
                <w:spacing w:val="-3"/>
                <w:lang w:val="es-ES"/>
              </w:rPr>
              <w:t xml:space="preserve">9.4.8 </w:t>
            </w:r>
            <w:r w:rsidRPr="005A7041">
              <w:rPr>
                <w:i/>
                <w:iCs/>
                <w:spacing w:val="-3"/>
                <w:lang w:val="es-ES"/>
              </w:rPr>
              <w:t>Suministro de alimentos</w:t>
            </w:r>
            <w:r w:rsidRPr="005A7041">
              <w:rPr>
                <w:spacing w:val="-3"/>
                <w:lang w:val="es-ES"/>
              </w:rPr>
              <w:t>. El Contratista se encargará de proporcionar un suministro suficiente de alimentos adecuados según lo establecido en las Especificaciones a precios razonables para el Personal del Contratista a los fines o en relación con el Contrato.</w:t>
            </w:r>
          </w:p>
          <w:p w14:paraId="6A34839C" w14:textId="77777777" w:rsidR="00021AE9" w:rsidRPr="005A7041" w:rsidRDefault="00021AE9" w:rsidP="00021AE9">
            <w:pPr>
              <w:suppressAutoHyphens/>
              <w:overflowPunct w:val="0"/>
              <w:autoSpaceDE w:val="0"/>
              <w:autoSpaceDN w:val="0"/>
              <w:adjustRightInd w:val="0"/>
              <w:spacing w:after="200"/>
              <w:ind w:left="568" w:right="-72" w:hanging="568"/>
              <w:jc w:val="both"/>
              <w:textAlignment w:val="baseline"/>
              <w:rPr>
                <w:spacing w:val="-3"/>
                <w:lang w:val="es-ES"/>
              </w:rPr>
            </w:pPr>
            <w:r w:rsidRPr="005A7041">
              <w:rPr>
                <w:spacing w:val="-3"/>
                <w:lang w:val="es-ES"/>
              </w:rPr>
              <w:t xml:space="preserve">9.4.9 </w:t>
            </w:r>
            <w:r w:rsidRPr="005A7041">
              <w:rPr>
                <w:i/>
                <w:iCs/>
                <w:spacing w:val="-3"/>
                <w:lang w:val="es-ES"/>
              </w:rPr>
              <w:t>Suministro de agua</w:t>
            </w:r>
            <w:r w:rsidRPr="005A7041">
              <w:rPr>
                <w:spacing w:val="-3"/>
                <w:lang w:val="es-ES"/>
              </w:rPr>
              <w:t>. El Contratista deberá, teniendo en cuenta las condiciones locales, proporcionar en el Lugar de las Obras un suministro adecuado de agua potable y de otro tipo para el uso del Personal del Contratista.</w:t>
            </w:r>
          </w:p>
          <w:p w14:paraId="7BA9DACC" w14:textId="77777777" w:rsidR="00021AE9" w:rsidRPr="005A7041" w:rsidRDefault="00021AE9" w:rsidP="00021AE9">
            <w:pPr>
              <w:suppressAutoHyphens/>
              <w:overflowPunct w:val="0"/>
              <w:autoSpaceDE w:val="0"/>
              <w:autoSpaceDN w:val="0"/>
              <w:adjustRightInd w:val="0"/>
              <w:spacing w:after="200"/>
              <w:ind w:left="568" w:right="-72" w:hanging="568"/>
              <w:jc w:val="both"/>
              <w:textAlignment w:val="baseline"/>
              <w:rPr>
                <w:spacing w:val="-3"/>
                <w:lang w:val="es-ES"/>
              </w:rPr>
            </w:pPr>
            <w:r w:rsidRPr="005A7041">
              <w:rPr>
                <w:spacing w:val="-3"/>
                <w:lang w:val="es-ES"/>
              </w:rPr>
              <w:lastRenderedPageBreak/>
              <w:t xml:space="preserve">9.4.10 </w:t>
            </w:r>
            <w:r w:rsidRPr="005A7041">
              <w:rPr>
                <w:i/>
                <w:iCs/>
                <w:spacing w:val="-3"/>
                <w:lang w:val="es-ES"/>
              </w:rPr>
              <w:t>Medidas contra molestias por insectos y plagas</w:t>
            </w:r>
            <w:r w:rsidRPr="005A7041">
              <w:rPr>
                <w:spacing w:val="-3"/>
                <w:lang w:val="es-ES"/>
              </w:rPr>
              <w:t>. El Contratista deberá tomar en todo momento las precauciones necesarias para proteger al Personal del Contratista empleado en el Lugar de las Obras contra molestias por insectos y plagas, y para reducir el peligro para su salud. El Contratista deberá cumplir con todas las reglamentaciones de las autoridades sanitarias locales, incluido el uso del insecticida apropiado.</w:t>
            </w:r>
          </w:p>
          <w:p w14:paraId="3E3BD03A" w14:textId="3B0EC346" w:rsidR="00021AE9" w:rsidRPr="005A7041" w:rsidRDefault="00021AE9" w:rsidP="00021AE9">
            <w:pPr>
              <w:suppressAutoHyphens/>
              <w:overflowPunct w:val="0"/>
              <w:autoSpaceDE w:val="0"/>
              <w:autoSpaceDN w:val="0"/>
              <w:adjustRightInd w:val="0"/>
              <w:spacing w:after="200"/>
              <w:ind w:left="568" w:right="-72" w:hanging="568"/>
              <w:jc w:val="both"/>
              <w:textAlignment w:val="baseline"/>
              <w:rPr>
                <w:spacing w:val="-3"/>
                <w:lang w:val="es-ES"/>
              </w:rPr>
            </w:pPr>
            <w:r w:rsidRPr="005A7041">
              <w:rPr>
                <w:spacing w:val="-3"/>
                <w:lang w:val="es-ES"/>
              </w:rPr>
              <w:t xml:space="preserve">9.4.11 </w:t>
            </w:r>
            <w:r w:rsidRPr="005A7041">
              <w:rPr>
                <w:i/>
                <w:iCs/>
                <w:spacing w:val="-3"/>
                <w:lang w:val="es-ES"/>
              </w:rPr>
              <w:t xml:space="preserve">Bebidas </w:t>
            </w:r>
            <w:r w:rsidR="0024661B" w:rsidRPr="005A7041">
              <w:rPr>
                <w:i/>
                <w:iCs/>
                <w:spacing w:val="-3"/>
                <w:lang w:val="es-ES"/>
              </w:rPr>
              <w:t>alcohólicas</w:t>
            </w:r>
            <w:r w:rsidRPr="005A7041">
              <w:rPr>
                <w:i/>
                <w:iCs/>
                <w:spacing w:val="-3"/>
                <w:lang w:val="es-ES"/>
              </w:rPr>
              <w:t xml:space="preserve"> o drogas </w:t>
            </w:r>
            <w:r w:rsidRPr="005A7041">
              <w:rPr>
                <w:spacing w:val="-3"/>
                <w:lang w:val="es-ES"/>
              </w:rPr>
              <w:t xml:space="preserve">El Contratista no podrá, de conformidad con las leyes del país, importar, vender, dar, intercambiar o disponer de cualquier tipo de bebidas </w:t>
            </w:r>
            <w:r w:rsidR="0024661B" w:rsidRPr="005A7041">
              <w:rPr>
                <w:spacing w:val="-3"/>
                <w:lang w:val="es-ES"/>
              </w:rPr>
              <w:t>alcohólicas</w:t>
            </w:r>
            <w:r w:rsidRPr="005A7041">
              <w:rPr>
                <w:spacing w:val="-3"/>
                <w:lang w:val="es-ES"/>
              </w:rPr>
              <w:t xml:space="preserve"> o drogas, o permitir la importación, venta, obsequio, trueque o disposición de </w:t>
            </w:r>
            <w:proofErr w:type="gramStart"/>
            <w:r w:rsidRPr="005A7041">
              <w:rPr>
                <w:spacing w:val="-3"/>
                <w:lang w:val="es-ES"/>
              </w:rPr>
              <w:t>los mismos</w:t>
            </w:r>
            <w:proofErr w:type="gramEnd"/>
            <w:r w:rsidRPr="005A7041">
              <w:rPr>
                <w:spacing w:val="-3"/>
                <w:lang w:val="es-ES"/>
              </w:rPr>
              <w:t xml:space="preserve"> por parte del Personal del Contratista.</w:t>
            </w:r>
          </w:p>
          <w:p w14:paraId="17B00E53" w14:textId="77777777" w:rsidR="00021AE9" w:rsidRPr="005A7041" w:rsidRDefault="00021AE9" w:rsidP="00021AE9">
            <w:pPr>
              <w:suppressAutoHyphens/>
              <w:overflowPunct w:val="0"/>
              <w:autoSpaceDE w:val="0"/>
              <w:autoSpaceDN w:val="0"/>
              <w:adjustRightInd w:val="0"/>
              <w:spacing w:after="200"/>
              <w:ind w:left="568" w:right="-72" w:hanging="568"/>
              <w:jc w:val="both"/>
              <w:textAlignment w:val="baseline"/>
              <w:rPr>
                <w:spacing w:val="-3"/>
                <w:lang w:val="es-ES"/>
              </w:rPr>
            </w:pPr>
            <w:r w:rsidRPr="005A7041">
              <w:rPr>
                <w:spacing w:val="-3"/>
                <w:lang w:val="es-ES"/>
              </w:rPr>
              <w:t xml:space="preserve">9.4.12 </w:t>
            </w:r>
            <w:r w:rsidRPr="005A7041">
              <w:rPr>
                <w:i/>
                <w:iCs/>
                <w:spacing w:val="-3"/>
                <w:lang w:val="es-ES"/>
              </w:rPr>
              <w:t>Armas y municiones</w:t>
            </w:r>
            <w:r w:rsidRPr="005A7041">
              <w:rPr>
                <w:spacing w:val="-3"/>
                <w:lang w:val="es-ES"/>
              </w:rPr>
              <w:t>. El Contratista no dará, intercambiará ni dispondrá de ninguna otra manera, a ninguna persona, armas o municiones de ningún tipo, ni permitirá que el Personal del Contratista lo haga.</w:t>
            </w:r>
          </w:p>
          <w:p w14:paraId="5822440B" w14:textId="40663876" w:rsidR="00021AE9" w:rsidRPr="005A7041" w:rsidRDefault="00021AE9" w:rsidP="00021AE9">
            <w:pPr>
              <w:suppressAutoHyphens/>
              <w:overflowPunct w:val="0"/>
              <w:autoSpaceDE w:val="0"/>
              <w:autoSpaceDN w:val="0"/>
              <w:adjustRightInd w:val="0"/>
              <w:spacing w:after="200"/>
              <w:ind w:left="568" w:right="-72" w:hanging="568"/>
              <w:jc w:val="both"/>
              <w:textAlignment w:val="baseline"/>
              <w:rPr>
                <w:spacing w:val="-3"/>
                <w:lang w:val="es-ES"/>
              </w:rPr>
            </w:pPr>
            <w:r w:rsidRPr="005A7041">
              <w:rPr>
                <w:spacing w:val="-3"/>
                <w:lang w:val="es-ES"/>
              </w:rPr>
              <w:t xml:space="preserve">9.4.13 </w:t>
            </w:r>
            <w:r w:rsidR="00477030" w:rsidRPr="005A7041">
              <w:rPr>
                <w:i/>
                <w:iCs/>
                <w:spacing w:val="-3"/>
                <w:lang w:val="es-ES"/>
              </w:rPr>
              <w:t xml:space="preserve">Preparativos </w:t>
            </w:r>
            <w:r w:rsidRPr="005A7041">
              <w:rPr>
                <w:i/>
                <w:iCs/>
                <w:spacing w:val="-3"/>
                <w:lang w:val="es-ES"/>
              </w:rPr>
              <w:t>funerarios</w:t>
            </w:r>
            <w:r w:rsidRPr="005A7041">
              <w:rPr>
                <w:spacing w:val="-3"/>
                <w:lang w:val="es-ES"/>
              </w:rPr>
              <w:t>. El Contratista será responsable, en la medida requerida por las regulaciones locales, de hacer los arreglos para el funeral de cualquiera de sus empleados locales que puedan morir mientras se dedican a las Obras.</w:t>
            </w:r>
          </w:p>
          <w:p w14:paraId="3599352F" w14:textId="77777777" w:rsidR="00021AE9" w:rsidRPr="005A7041" w:rsidRDefault="00021AE9" w:rsidP="00021AE9">
            <w:pPr>
              <w:suppressAutoHyphens/>
              <w:overflowPunct w:val="0"/>
              <w:autoSpaceDE w:val="0"/>
              <w:autoSpaceDN w:val="0"/>
              <w:adjustRightInd w:val="0"/>
              <w:spacing w:after="200"/>
              <w:ind w:left="568" w:right="-72" w:hanging="568"/>
              <w:jc w:val="both"/>
              <w:textAlignment w:val="baseline"/>
              <w:rPr>
                <w:spacing w:val="-3"/>
                <w:lang w:val="es-ES"/>
              </w:rPr>
            </w:pPr>
            <w:r w:rsidRPr="005A7041">
              <w:rPr>
                <w:spacing w:val="-3"/>
                <w:lang w:val="es-ES"/>
              </w:rPr>
              <w:t xml:space="preserve">9.4.14 </w:t>
            </w:r>
            <w:r w:rsidRPr="005A7041">
              <w:rPr>
                <w:i/>
                <w:iCs/>
                <w:spacing w:val="-3"/>
                <w:lang w:val="es-ES"/>
              </w:rPr>
              <w:t>Trabajo forzoso</w:t>
            </w:r>
            <w:r w:rsidRPr="005A7041">
              <w:rPr>
                <w:spacing w:val="-3"/>
                <w:lang w:val="es-ES"/>
              </w:rPr>
              <w:t>. El Contratista, incluidos sus Subcontratistas, no deberá emplear ni realizar trabajos forzados. El trabajo forzoso consiste en cualquier trabajo o servicio, no realizado voluntariamente, que se exija de un individuo bajo amenaza de fuerza o pena, e incluye cualquier tipo de trabajo involuntario u obligatorio, como trabajo por contrato, trabajo en condiciones de servidumbre o acuerdos similares de contratación laboral.</w:t>
            </w:r>
          </w:p>
          <w:p w14:paraId="519A2816" w14:textId="77777777" w:rsidR="00021AE9" w:rsidRPr="005A7041" w:rsidRDefault="00021AE9" w:rsidP="00021AE9">
            <w:pPr>
              <w:suppressAutoHyphens/>
              <w:overflowPunct w:val="0"/>
              <w:autoSpaceDE w:val="0"/>
              <w:autoSpaceDN w:val="0"/>
              <w:adjustRightInd w:val="0"/>
              <w:spacing w:after="200"/>
              <w:ind w:left="568" w:right="-72"/>
              <w:jc w:val="both"/>
              <w:textAlignment w:val="baseline"/>
              <w:rPr>
                <w:spacing w:val="-3"/>
                <w:lang w:val="es-ES"/>
              </w:rPr>
            </w:pPr>
            <w:r w:rsidRPr="005A7041">
              <w:rPr>
                <w:spacing w:val="-3"/>
                <w:lang w:val="es-ES"/>
              </w:rPr>
              <w:t>No se emplearán ni contratarán personas que hayan sido objeto de trata de personas. La trata de personas se define como el reclutamiento, el transporte, la transferencia, la retención o la recepción de personas mediante la amenaza o el uso de la fuerza u otras formas de coerción, secuestro, fraude, engaño, abuso de poder o una posición de vulnerabilidad o de dar o recibir pagos o beneficios para lograr el consentimiento de una persona que tiene control sobre otra persona, con fines de explotación.</w:t>
            </w:r>
          </w:p>
          <w:p w14:paraId="2200AFEE" w14:textId="77777777" w:rsidR="00021AE9" w:rsidRPr="005A7041" w:rsidRDefault="00021AE9" w:rsidP="00021AE9">
            <w:pPr>
              <w:suppressAutoHyphens/>
              <w:overflowPunct w:val="0"/>
              <w:autoSpaceDE w:val="0"/>
              <w:autoSpaceDN w:val="0"/>
              <w:adjustRightInd w:val="0"/>
              <w:spacing w:after="200"/>
              <w:ind w:left="568" w:right="-72" w:hanging="568"/>
              <w:jc w:val="both"/>
              <w:textAlignment w:val="baseline"/>
              <w:rPr>
                <w:spacing w:val="-3"/>
                <w:lang w:val="es-ES"/>
              </w:rPr>
            </w:pPr>
            <w:r w:rsidRPr="005A7041">
              <w:rPr>
                <w:spacing w:val="-3"/>
                <w:lang w:val="es-ES"/>
              </w:rPr>
              <w:t xml:space="preserve">9.4.15 </w:t>
            </w:r>
            <w:r w:rsidRPr="005A7041">
              <w:rPr>
                <w:i/>
                <w:iCs/>
                <w:spacing w:val="-3"/>
                <w:lang w:val="es-ES"/>
              </w:rPr>
              <w:t>Trabajo infantil</w:t>
            </w:r>
            <w:r w:rsidRPr="005A7041">
              <w:rPr>
                <w:spacing w:val="-3"/>
                <w:lang w:val="es-ES"/>
              </w:rPr>
              <w:t>. El Contratista, incluidos sus Subcontratistas, no deberá emplear o contratar a un niño menor de 14 años a menos que la legislación nacional especifique una edad superior (la edad mínima).</w:t>
            </w:r>
          </w:p>
          <w:p w14:paraId="0F6A126F" w14:textId="77777777" w:rsidR="00021AE9" w:rsidRPr="005A7041" w:rsidRDefault="00021AE9" w:rsidP="00021AE9">
            <w:pPr>
              <w:suppressAutoHyphens/>
              <w:overflowPunct w:val="0"/>
              <w:autoSpaceDE w:val="0"/>
              <w:autoSpaceDN w:val="0"/>
              <w:adjustRightInd w:val="0"/>
              <w:spacing w:after="200"/>
              <w:ind w:left="568" w:right="-72"/>
              <w:jc w:val="both"/>
              <w:textAlignment w:val="baseline"/>
              <w:rPr>
                <w:spacing w:val="-3"/>
                <w:lang w:val="es-ES"/>
              </w:rPr>
            </w:pPr>
            <w:r w:rsidRPr="005A7041">
              <w:rPr>
                <w:spacing w:val="-3"/>
                <w:lang w:val="es-ES"/>
              </w:rPr>
              <w:t xml:space="preserve">El Contratista, incluidos sus Subcontratistas, no deberá emplear o contratar a un niño entre la edad mínima y la edad de 18 años de una manera que pueda ser peligrosa o interferir con la educación del niño </w:t>
            </w:r>
            <w:r w:rsidRPr="005A7041">
              <w:rPr>
                <w:spacing w:val="-3"/>
                <w:lang w:val="es-ES"/>
              </w:rPr>
              <w:lastRenderedPageBreak/>
              <w:t>o perjudicar su salud. o desarrollo físico, mental, espiritual, moral o social.</w:t>
            </w:r>
          </w:p>
          <w:p w14:paraId="7351DF0C" w14:textId="77777777" w:rsidR="00021AE9" w:rsidRPr="005A7041" w:rsidRDefault="00021AE9" w:rsidP="00021AE9">
            <w:pPr>
              <w:suppressAutoHyphens/>
              <w:overflowPunct w:val="0"/>
              <w:autoSpaceDE w:val="0"/>
              <w:autoSpaceDN w:val="0"/>
              <w:adjustRightInd w:val="0"/>
              <w:spacing w:after="200"/>
              <w:ind w:left="568" w:right="-72"/>
              <w:jc w:val="both"/>
              <w:textAlignment w:val="baseline"/>
              <w:rPr>
                <w:spacing w:val="-3"/>
                <w:lang w:val="es-ES"/>
              </w:rPr>
            </w:pPr>
            <w:r w:rsidRPr="005A7041">
              <w:rPr>
                <w:spacing w:val="-3"/>
                <w:lang w:val="es-ES"/>
              </w:rPr>
              <w:t>El Contratista, incluidos sus Subcontratistas, solo empleará o involucrará a niños entre la edad mínima y la edad de 18 años después de que el Contratista haya realizado una evaluación de riesgos apropiada con la aprobación del Gerente del Proyecto. El Contratista estará sujeto a un monitoreo regular por parte del Gerente del Proyecto que incluye monitoreo de salud, condiciones de trabajo y horas de trabajo.</w:t>
            </w:r>
          </w:p>
          <w:p w14:paraId="26E6CE71" w14:textId="77777777" w:rsidR="00021AE9" w:rsidRPr="005A7041" w:rsidRDefault="00021AE9" w:rsidP="00021AE9">
            <w:pPr>
              <w:suppressAutoHyphens/>
              <w:overflowPunct w:val="0"/>
              <w:autoSpaceDE w:val="0"/>
              <w:autoSpaceDN w:val="0"/>
              <w:adjustRightInd w:val="0"/>
              <w:spacing w:after="200"/>
              <w:ind w:left="568" w:right="-72"/>
              <w:jc w:val="both"/>
              <w:textAlignment w:val="baseline"/>
              <w:rPr>
                <w:spacing w:val="-3"/>
                <w:lang w:val="es-ES"/>
              </w:rPr>
            </w:pPr>
            <w:r w:rsidRPr="005A7041">
              <w:rPr>
                <w:spacing w:val="-3"/>
                <w:lang w:val="es-ES"/>
              </w:rPr>
              <w:t>El trabajo considerado peligroso para los niños es un trabajo que, por su naturaleza o las circunstancias en que se realiza, puede poner en peligro la salud, la seguridad o la moral de los niños. Tales actividades laborales prohibidas para niños incluyen trabajo:</w:t>
            </w:r>
          </w:p>
          <w:p w14:paraId="7F8A7AEC" w14:textId="77777777" w:rsidR="00021AE9" w:rsidRPr="005A7041" w:rsidRDefault="00021AE9" w:rsidP="00021AE9">
            <w:pPr>
              <w:suppressAutoHyphens/>
              <w:overflowPunct w:val="0"/>
              <w:autoSpaceDE w:val="0"/>
              <w:autoSpaceDN w:val="0"/>
              <w:adjustRightInd w:val="0"/>
              <w:spacing w:after="200"/>
              <w:ind w:left="988" w:right="-72" w:hanging="420"/>
              <w:jc w:val="both"/>
              <w:textAlignment w:val="baseline"/>
              <w:rPr>
                <w:spacing w:val="-3"/>
                <w:lang w:val="es-ES"/>
              </w:rPr>
            </w:pPr>
            <w:r w:rsidRPr="005A7041">
              <w:rPr>
                <w:spacing w:val="-3"/>
                <w:lang w:val="es-ES"/>
              </w:rPr>
              <w:t>(a)  con exposición a abuso físico, psicológico o sexual;</w:t>
            </w:r>
          </w:p>
          <w:p w14:paraId="7E9AA093" w14:textId="77777777" w:rsidR="00021AE9" w:rsidRPr="005A7041" w:rsidRDefault="00021AE9" w:rsidP="00021AE9">
            <w:pPr>
              <w:suppressAutoHyphens/>
              <w:overflowPunct w:val="0"/>
              <w:autoSpaceDE w:val="0"/>
              <w:autoSpaceDN w:val="0"/>
              <w:adjustRightInd w:val="0"/>
              <w:spacing w:after="200"/>
              <w:ind w:left="988" w:right="-72" w:hanging="420"/>
              <w:jc w:val="both"/>
              <w:textAlignment w:val="baseline"/>
              <w:rPr>
                <w:spacing w:val="-3"/>
                <w:lang w:val="es-ES"/>
              </w:rPr>
            </w:pPr>
            <w:r w:rsidRPr="005A7041">
              <w:rPr>
                <w:spacing w:val="-3"/>
                <w:lang w:val="es-ES"/>
              </w:rPr>
              <w:t>(b) bajo tierra, bajo el agua, trabajando en altura o en espacios confinados;</w:t>
            </w:r>
          </w:p>
          <w:p w14:paraId="0D0F1686" w14:textId="77777777" w:rsidR="00021AE9" w:rsidRPr="005A7041" w:rsidRDefault="00021AE9" w:rsidP="00021AE9">
            <w:pPr>
              <w:suppressAutoHyphens/>
              <w:overflowPunct w:val="0"/>
              <w:autoSpaceDE w:val="0"/>
              <w:autoSpaceDN w:val="0"/>
              <w:adjustRightInd w:val="0"/>
              <w:spacing w:after="200"/>
              <w:ind w:left="988" w:right="-72" w:hanging="420"/>
              <w:jc w:val="both"/>
              <w:textAlignment w:val="baseline"/>
              <w:rPr>
                <w:spacing w:val="-3"/>
                <w:lang w:val="es-ES"/>
              </w:rPr>
            </w:pPr>
            <w:r w:rsidRPr="005A7041">
              <w:rPr>
                <w:spacing w:val="-3"/>
                <w:lang w:val="es-ES"/>
              </w:rPr>
              <w:t>(c) con maquinaria, equipo o herramientas peligrosas, o que impliquen manipulación; o</w:t>
            </w:r>
          </w:p>
          <w:p w14:paraId="16DFD48B" w14:textId="77777777" w:rsidR="00021AE9" w:rsidRPr="005A7041" w:rsidRDefault="00021AE9" w:rsidP="00021AE9">
            <w:pPr>
              <w:suppressAutoHyphens/>
              <w:overflowPunct w:val="0"/>
              <w:autoSpaceDE w:val="0"/>
              <w:autoSpaceDN w:val="0"/>
              <w:adjustRightInd w:val="0"/>
              <w:spacing w:after="200"/>
              <w:ind w:left="988" w:right="-72" w:hanging="420"/>
              <w:jc w:val="both"/>
              <w:textAlignment w:val="baseline"/>
              <w:rPr>
                <w:spacing w:val="-3"/>
                <w:lang w:val="es-ES"/>
              </w:rPr>
            </w:pPr>
            <w:r w:rsidRPr="005A7041">
              <w:rPr>
                <w:spacing w:val="-3"/>
                <w:lang w:val="es-ES"/>
              </w:rPr>
              <w:t>(d) transporte de cargas pesadas;</w:t>
            </w:r>
          </w:p>
          <w:p w14:paraId="23E9A560" w14:textId="2C90CD27" w:rsidR="00021AE9" w:rsidRPr="005A7041" w:rsidRDefault="00021AE9" w:rsidP="00021AE9">
            <w:pPr>
              <w:suppressAutoHyphens/>
              <w:overflowPunct w:val="0"/>
              <w:autoSpaceDE w:val="0"/>
              <w:autoSpaceDN w:val="0"/>
              <w:adjustRightInd w:val="0"/>
              <w:spacing w:after="200"/>
              <w:ind w:left="988" w:right="-72" w:hanging="420"/>
              <w:jc w:val="both"/>
              <w:textAlignment w:val="baseline"/>
              <w:rPr>
                <w:spacing w:val="-3"/>
                <w:lang w:val="es-ES"/>
              </w:rPr>
            </w:pPr>
            <w:r w:rsidRPr="005A7041">
              <w:rPr>
                <w:spacing w:val="-3"/>
                <w:lang w:val="es-ES"/>
              </w:rPr>
              <w:t xml:space="preserve">(e) en entornos poco saludables exponiendo a los niños a sustancias, agentes o procesos peligrosos, </w:t>
            </w:r>
            <w:r w:rsidR="0024661B" w:rsidRPr="005A7041">
              <w:rPr>
                <w:spacing w:val="-3"/>
                <w:lang w:val="es-ES"/>
              </w:rPr>
              <w:t>o</w:t>
            </w:r>
            <w:r w:rsidRPr="005A7041">
              <w:rPr>
                <w:spacing w:val="-3"/>
                <w:lang w:val="es-ES"/>
              </w:rPr>
              <w:t xml:space="preserve"> temperaturas, ruido o vibraciones que dañen la salud; o</w:t>
            </w:r>
          </w:p>
          <w:p w14:paraId="557A1549" w14:textId="27D95A6B" w:rsidR="00021AE9" w:rsidRPr="005A7041" w:rsidRDefault="00021AE9" w:rsidP="00021AE9">
            <w:pPr>
              <w:suppressAutoHyphens/>
              <w:overflowPunct w:val="0"/>
              <w:autoSpaceDE w:val="0"/>
              <w:autoSpaceDN w:val="0"/>
              <w:adjustRightInd w:val="0"/>
              <w:spacing w:after="200"/>
              <w:ind w:left="988" w:right="-72" w:hanging="420"/>
              <w:jc w:val="both"/>
              <w:textAlignment w:val="baseline"/>
              <w:rPr>
                <w:spacing w:val="-3"/>
                <w:lang w:val="es-ES"/>
              </w:rPr>
            </w:pPr>
            <w:r w:rsidRPr="005A7041">
              <w:rPr>
                <w:spacing w:val="-3"/>
                <w:lang w:val="es-ES"/>
              </w:rPr>
              <w:t xml:space="preserve">(f)  en condiciones difíciles, como trabajar durante largas horas, durante la noche o en confinamiento en las instalaciones del </w:t>
            </w:r>
            <w:r w:rsidR="007B6B4C">
              <w:rPr>
                <w:spacing w:val="-3"/>
                <w:lang w:val="es-ES"/>
              </w:rPr>
              <w:t>Contratante.</w:t>
            </w:r>
          </w:p>
          <w:p w14:paraId="478F8150" w14:textId="4A19C2B1" w:rsidR="00021AE9" w:rsidRPr="005A7041" w:rsidRDefault="00021AE9" w:rsidP="00021AE9">
            <w:pPr>
              <w:suppressAutoHyphens/>
              <w:overflowPunct w:val="0"/>
              <w:autoSpaceDE w:val="0"/>
              <w:autoSpaceDN w:val="0"/>
              <w:adjustRightInd w:val="0"/>
              <w:spacing w:after="200"/>
              <w:ind w:left="568" w:right="-72" w:hanging="568"/>
              <w:jc w:val="both"/>
              <w:textAlignment w:val="baseline"/>
              <w:rPr>
                <w:spacing w:val="-3"/>
                <w:lang w:val="es-ES"/>
              </w:rPr>
            </w:pPr>
            <w:r w:rsidRPr="005A7041">
              <w:rPr>
                <w:spacing w:val="-3"/>
                <w:lang w:val="es-ES"/>
              </w:rPr>
              <w:t xml:space="preserve">9.4.16 </w:t>
            </w:r>
            <w:r w:rsidRPr="005A7041">
              <w:rPr>
                <w:i/>
                <w:iCs/>
                <w:spacing w:val="-3"/>
                <w:lang w:val="es-ES"/>
              </w:rPr>
              <w:t>Registros de empleo de los trabajadores</w:t>
            </w:r>
            <w:r w:rsidRPr="005A7041">
              <w:rPr>
                <w:spacing w:val="-3"/>
                <w:lang w:val="es-ES"/>
              </w:rPr>
              <w:t xml:space="preserve">. El Contratista deberá mantener registros completos y precisos del empleo de mano de obra en el Lugar de las Obras. Los registros deben incluir los nombres, edades, géneros, </w:t>
            </w:r>
            <w:r w:rsidR="000B3B5B" w:rsidRPr="00852042">
              <w:rPr>
                <w:lang w:val="es-ES"/>
              </w:rPr>
              <w:t>horas trabajadas</w:t>
            </w:r>
            <w:r w:rsidR="000B3B5B">
              <w:rPr>
                <w:lang w:val="es-ES"/>
              </w:rPr>
              <w:t xml:space="preserve">, categoría de especialización (por ejemplo, calificada, </w:t>
            </w:r>
            <w:proofErr w:type="spellStart"/>
            <w:r w:rsidR="000B3B5B">
              <w:rPr>
                <w:lang w:val="es-ES"/>
              </w:rPr>
              <w:t>semi-calificada</w:t>
            </w:r>
            <w:proofErr w:type="spellEnd"/>
            <w:r w:rsidR="000B3B5B">
              <w:rPr>
                <w:lang w:val="es-ES"/>
              </w:rPr>
              <w:t xml:space="preserve"> o no calificada) </w:t>
            </w:r>
            <w:r w:rsidR="000B3B5B" w:rsidRPr="00852042">
              <w:rPr>
                <w:lang w:val="es-ES"/>
              </w:rPr>
              <w:t xml:space="preserve"> y  salarios de todos los trabajadores</w:t>
            </w:r>
            <w:r w:rsidR="000B3B5B">
              <w:rPr>
                <w:lang w:val="es-ES"/>
              </w:rPr>
              <w:t xml:space="preserve">, y la indicación de si se trata de mano de obra local como especificado en las </w:t>
            </w:r>
            <w:proofErr w:type="spellStart"/>
            <w:r w:rsidR="000B3B5B">
              <w:rPr>
                <w:lang w:val="es-ES"/>
              </w:rPr>
              <w:t>CGC</w:t>
            </w:r>
            <w:proofErr w:type="spellEnd"/>
            <w:r w:rsidR="000B3B5B">
              <w:rPr>
                <w:lang w:val="es-ES"/>
              </w:rPr>
              <w:t xml:space="preserve"> </w:t>
            </w:r>
            <w:proofErr w:type="spellStart"/>
            <w:r w:rsidR="000B3B5B">
              <w:rPr>
                <w:lang w:val="es-ES"/>
              </w:rPr>
              <w:t>Subcláusula</w:t>
            </w:r>
            <w:proofErr w:type="spellEnd"/>
            <w:r w:rsidR="000B3B5B">
              <w:rPr>
                <w:lang w:val="es-ES"/>
              </w:rPr>
              <w:t xml:space="preserve"> 9.4.1</w:t>
            </w:r>
            <w:r w:rsidR="000B3B5B" w:rsidRPr="00852042">
              <w:rPr>
                <w:lang w:val="es-ES"/>
              </w:rPr>
              <w:t xml:space="preserve">. El </w:t>
            </w:r>
            <w:r w:rsidR="000B3B5B">
              <w:rPr>
                <w:lang w:val="es-ES"/>
              </w:rPr>
              <w:t xml:space="preserve">registro se </w:t>
            </w:r>
            <w:r w:rsidR="000B3B5B" w:rsidRPr="00852042">
              <w:rPr>
                <w:lang w:val="es-ES"/>
              </w:rPr>
              <w:t xml:space="preserve">enviará </w:t>
            </w:r>
            <w:r w:rsidR="000B3B5B">
              <w:rPr>
                <w:lang w:val="es-ES"/>
              </w:rPr>
              <w:t>al</w:t>
            </w:r>
            <w:r w:rsidR="000B3B5B" w:rsidRPr="00852042">
              <w:rPr>
                <w:lang w:val="es-ES"/>
              </w:rPr>
              <w:t xml:space="preserve"> </w:t>
            </w:r>
            <w:r w:rsidR="000B3B5B">
              <w:rPr>
                <w:lang w:val="es-ES"/>
              </w:rPr>
              <w:t>Gerente de Proyecto mensualmente. El Contratante utilizará este registro para enviar al Banco informes periódicos sobre la contratación de mano de obra local.</w:t>
            </w:r>
            <w:r w:rsidRPr="005A7041">
              <w:rPr>
                <w:spacing w:val="-3"/>
                <w:lang w:val="es-ES"/>
              </w:rPr>
              <w:t xml:space="preserve"> </w:t>
            </w:r>
          </w:p>
          <w:p w14:paraId="6760B433" w14:textId="77777777" w:rsidR="00021AE9" w:rsidRPr="005A7041" w:rsidRDefault="00021AE9" w:rsidP="00021AE9">
            <w:pPr>
              <w:suppressAutoHyphens/>
              <w:overflowPunct w:val="0"/>
              <w:autoSpaceDE w:val="0"/>
              <w:autoSpaceDN w:val="0"/>
              <w:adjustRightInd w:val="0"/>
              <w:spacing w:after="200"/>
              <w:ind w:left="568" w:right="-72" w:hanging="568"/>
              <w:jc w:val="both"/>
              <w:textAlignment w:val="baseline"/>
              <w:rPr>
                <w:spacing w:val="-3"/>
                <w:lang w:val="es-ES"/>
              </w:rPr>
            </w:pPr>
            <w:r w:rsidRPr="005A7041">
              <w:rPr>
                <w:spacing w:val="-3"/>
                <w:lang w:val="es-ES"/>
              </w:rPr>
              <w:t xml:space="preserve">9.4.17 </w:t>
            </w:r>
            <w:r w:rsidRPr="005A7041">
              <w:rPr>
                <w:i/>
                <w:iCs/>
                <w:spacing w:val="-3"/>
                <w:lang w:val="es-ES"/>
              </w:rPr>
              <w:t>Organizaciones de trabajadores</w:t>
            </w:r>
            <w:r w:rsidRPr="005A7041">
              <w:rPr>
                <w:spacing w:val="-3"/>
                <w:lang w:val="es-ES"/>
              </w:rPr>
              <w:t xml:space="preserve">. En los países donde las leyes laborales relevantes reconocen los derechos de los trabajadores para formar y unirse a las organizaciones de trabajadores de su elección y para negociar colectivamente sin interferencia, el Contratista deberá </w:t>
            </w:r>
            <w:r w:rsidRPr="005A7041">
              <w:rPr>
                <w:spacing w:val="-3"/>
                <w:lang w:val="es-ES"/>
              </w:rPr>
              <w:lastRenderedPageBreak/>
              <w:t>cumplir con dichas leyes. En tales circunstancias, se respetará el papel de las organizaciones de trabajadores legalmente establecidas y los representantes legítimos de los trabajadores, y se les proporcionará la información necesaria para una negociación significativa de manera oportuna. Cuando las leyes laborales relevantes restrinjan sustancialmente las organizaciones de trabajadores, el Contratista deberá habilitar medios alternativos para que el Personal del Contratista exprese sus quejas y proteja sus derechos con respecto a las condiciones de trabajo y los términos de empleo. El Contratista no buscará influir o controlar estos medios alternativos. El Contratista no deberá discriminar ni tomar represalias contra el Personal del Contratista que participa, o busca participar, en tales organizaciones y negociaciones colectivas o mecanismos alternativos. Se espera que las organizaciones de trabajadores representen equitativamente a los trabajadores en la fuerza laboral.</w:t>
            </w:r>
          </w:p>
          <w:p w14:paraId="03EDF614" w14:textId="77777777" w:rsidR="00021AE9" w:rsidRPr="005A7041" w:rsidRDefault="00021AE9" w:rsidP="00021AE9">
            <w:pPr>
              <w:suppressAutoHyphens/>
              <w:overflowPunct w:val="0"/>
              <w:autoSpaceDE w:val="0"/>
              <w:autoSpaceDN w:val="0"/>
              <w:adjustRightInd w:val="0"/>
              <w:spacing w:after="200"/>
              <w:ind w:left="568" w:right="-72" w:hanging="568"/>
              <w:jc w:val="both"/>
              <w:textAlignment w:val="baseline"/>
              <w:rPr>
                <w:spacing w:val="-3"/>
                <w:lang w:val="es-ES"/>
              </w:rPr>
            </w:pPr>
            <w:r w:rsidRPr="005A7041">
              <w:rPr>
                <w:spacing w:val="-3"/>
                <w:lang w:val="es-ES"/>
              </w:rPr>
              <w:t xml:space="preserve">9.4.18 </w:t>
            </w:r>
            <w:r w:rsidRPr="005A7041">
              <w:rPr>
                <w:i/>
                <w:iCs/>
                <w:spacing w:val="-3"/>
                <w:lang w:val="es-ES"/>
              </w:rPr>
              <w:t>No discriminación e igualdad de oportunidades</w:t>
            </w:r>
            <w:r w:rsidRPr="005A7041">
              <w:rPr>
                <w:spacing w:val="-3"/>
                <w:lang w:val="es-ES"/>
              </w:rPr>
              <w:t>. El Contratista no tomará decisiones relacionadas con el empleo o el tratamiento del Personal del Contratista sobre la base de características personales no relacionadas con los requisitos laborales inherentes. El Contratista basará el empleo del Personal del Contratista en el principio de igualdad de oportunidades y trato justo, y no discriminará con respecto a ningún aspecto de la relación laboral, incluido el reclutamiento y la contratación, la compensación (incluidos salarios y beneficios), las condiciones de trabajo y los términos de empleo, acceso a capacitación, asignación de trabajo, promoción, terminación de empleo o jubilación, y prácticas disciplinarias.</w:t>
            </w:r>
          </w:p>
          <w:p w14:paraId="5B05FFCE" w14:textId="4A1B132E" w:rsidR="00021AE9" w:rsidRPr="005A7041" w:rsidRDefault="00021AE9" w:rsidP="00021AE9">
            <w:pPr>
              <w:suppressAutoHyphens/>
              <w:overflowPunct w:val="0"/>
              <w:autoSpaceDE w:val="0"/>
              <w:autoSpaceDN w:val="0"/>
              <w:adjustRightInd w:val="0"/>
              <w:spacing w:after="200"/>
              <w:ind w:left="568" w:right="-72"/>
              <w:jc w:val="both"/>
              <w:textAlignment w:val="baseline"/>
              <w:rPr>
                <w:spacing w:val="-3"/>
                <w:lang w:val="es-ES"/>
              </w:rPr>
            </w:pPr>
            <w:r w:rsidRPr="005A7041">
              <w:rPr>
                <w:spacing w:val="-3"/>
                <w:lang w:val="es-ES"/>
              </w:rPr>
              <w:t xml:space="preserve">Las medidas especiales de protección o asistencia para remediar la discriminación o selección pasada para un trabajo en particular en función de los requisitos inherentes del trabajo no se considerarán discriminación. El Contratista proporcionará protección y asistencia según sea necesario para garantizar la no discriminación y la igualdad de oportunidades, incluso para grupos específicos como mujeres, personas con discapacidad, trabajadores migrantes y niños (en edad de trabajar de acuerdo con la </w:t>
            </w:r>
            <w:proofErr w:type="spellStart"/>
            <w:r w:rsidRPr="005A7041">
              <w:rPr>
                <w:spacing w:val="-3"/>
                <w:lang w:val="es-ES"/>
              </w:rPr>
              <w:t>Subcláusula</w:t>
            </w:r>
            <w:proofErr w:type="spellEnd"/>
            <w:r w:rsidRPr="005A7041">
              <w:rPr>
                <w:spacing w:val="-3"/>
                <w:lang w:val="es-ES"/>
              </w:rPr>
              <w:t xml:space="preserve"> 9.4.15 de</w:t>
            </w:r>
            <w:r w:rsidR="00535826" w:rsidRPr="005A7041">
              <w:rPr>
                <w:spacing w:val="-3"/>
                <w:lang w:val="es-ES"/>
              </w:rPr>
              <w:t xml:space="preserve"> </w:t>
            </w:r>
            <w:r w:rsidRPr="005A7041">
              <w:rPr>
                <w:spacing w:val="-3"/>
                <w:lang w:val="es-ES"/>
              </w:rPr>
              <w:t>l</w:t>
            </w:r>
            <w:r w:rsidR="00535826" w:rsidRPr="005A7041">
              <w:rPr>
                <w:spacing w:val="-3"/>
                <w:lang w:val="es-ES"/>
              </w:rPr>
              <w:t>as</w:t>
            </w:r>
            <w:r w:rsidRPr="005A7041">
              <w:rPr>
                <w:spacing w:val="-3"/>
                <w:lang w:val="es-ES"/>
              </w:rPr>
              <w:t xml:space="preserve"> </w:t>
            </w:r>
            <w:r w:rsidR="00535826" w:rsidRPr="005A7041">
              <w:rPr>
                <w:spacing w:val="-3"/>
                <w:lang w:val="es-ES"/>
              </w:rPr>
              <w:t>CGC</w:t>
            </w:r>
            <w:r w:rsidRPr="005A7041">
              <w:rPr>
                <w:spacing w:val="-3"/>
                <w:lang w:val="es-ES"/>
              </w:rPr>
              <w:t>).</w:t>
            </w:r>
          </w:p>
          <w:p w14:paraId="103377ED" w14:textId="77777777" w:rsidR="00021AE9" w:rsidRPr="005A7041" w:rsidRDefault="00021AE9" w:rsidP="00021AE9">
            <w:pPr>
              <w:suppressAutoHyphens/>
              <w:overflowPunct w:val="0"/>
              <w:autoSpaceDE w:val="0"/>
              <w:autoSpaceDN w:val="0"/>
              <w:adjustRightInd w:val="0"/>
              <w:spacing w:after="200"/>
              <w:ind w:left="568" w:right="-72" w:hanging="568"/>
              <w:jc w:val="both"/>
              <w:textAlignment w:val="baseline"/>
              <w:rPr>
                <w:spacing w:val="-3"/>
                <w:lang w:val="es-ES"/>
              </w:rPr>
            </w:pPr>
            <w:r w:rsidRPr="005A7041">
              <w:rPr>
                <w:spacing w:val="-3"/>
                <w:lang w:val="es-ES"/>
              </w:rPr>
              <w:t xml:space="preserve">9.4.19 </w:t>
            </w:r>
            <w:r w:rsidRPr="005A7041">
              <w:rPr>
                <w:i/>
                <w:iCs/>
                <w:spacing w:val="-3"/>
                <w:lang w:val="es-ES"/>
              </w:rPr>
              <w:t>Mecanismo de quejas del Personal del Contratista</w:t>
            </w:r>
            <w:r w:rsidRPr="005A7041">
              <w:rPr>
                <w:spacing w:val="-3"/>
                <w:lang w:val="es-ES"/>
              </w:rPr>
              <w:t xml:space="preserve">. El Contratista tendrá un mecanismo de reclamos para el Personal del Contratista y, cuando corresponda, las organizaciones de trabajadores indicadas en la </w:t>
            </w:r>
            <w:proofErr w:type="spellStart"/>
            <w:r w:rsidRPr="005A7041">
              <w:rPr>
                <w:spacing w:val="-3"/>
                <w:lang w:val="es-ES"/>
              </w:rPr>
              <w:t>Subcláusula</w:t>
            </w:r>
            <w:proofErr w:type="spellEnd"/>
            <w:r w:rsidRPr="005A7041">
              <w:rPr>
                <w:spacing w:val="-3"/>
                <w:lang w:val="es-ES"/>
              </w:rPr>
              <w:t xml:space="preserve"> 9.4.17 del </w:t>
            </w:r>
            <w:proofErr w:type="spellStart"/>
            <w:r w:rsidRPr="005A7041">
              <w:rPr>
                <w:spacing w:val="-3"/>
                <w:lang w:val="es-ES"/>
              </w:rPr>
              <w:t>CCG</w:t>
            </w:r>
            <w:proofErr w:type="spellEnd"/>
            <w:r w:rsidRPr="005A7041">
              <w:rPr>
                <w:spacing w:val="-3"/>
                <w:lang w:val="es-ES"/>
              </w:rPr>
              <w:t>, para plantear inquietudes en el lugar de trabajo. El mecanismo de reclamo será proporcional a la naturaleza, escala, riesgos e impactos del Contrato. El mecanismo abordará las inquietudes con prontitud, utilizando un proceso comprensible y transparente que brinde retroalimentación oportuna a los interesados ​​en un idioma que entiendan, sin ningún tipo de retribución, y operará de manera independiente y objetiva.</w:t>
            </w:r>
          </w:p>
          <w:p w14:paraId="218C7CC4" w14:textId="77777777" w:rsidR="00021AE9" w:rsidRPr="005A7041" w:rsidRDefault="00021AE9" w:rsidP="00021AE9">
            <w:pPr>
              <w:suppressAutoHyphens/>
              <w:overflowPunct w:val="0"/>
              <w:autoSpaceDE w:val="0"/>
              <w:autoSpaceDN w:val="0"/>
              <w:adjustRightInd w:val="0"/>
              <w:spacing w:after="200"/>
              <w:ind w:left="568" w:right="-72"/>
              <w:jc w:val="both"/>
              <w:textAlignment w:val="baseline"/>
              <w:rPr>
                <w:spacing w:val="-3"/>
                <w:lang w:val="es-ES"/>
              </w:rPr>
            </w:pPr>
            <w:r w:rsidRPr="005A7041">
              <w:rPr>
                <w:spacing w:val="-3"/>
                <w:lang w:val="es-ES"/>
              </w:rPr>
              <w:lastRenderedPageBreak/>
              <w:t>El mecanismo de reclamo no impedirá el acceso a otros recursos judiciales o administrativos que puedan estar disponibles, ni sustituirá a los mecanismos de reclamo provistos a través de convenios colectivos.</w:t>
            </w:r>
          </w:p>
          <w:p w14:paraId="259B317D" w14:textId="38F04237" w:rsidR="00021AE9" w:rsidRPr="005A7041" w:rsidRDefault="00021AE9" w:rsidP="00021AE9">
            <w:pPr>
              <w:suppressAutoHyphens/>
              <w:overflowPunct w:val="0"/>
              <w:autoSpaceDE w:val="0"/>
              <w:autoSpaceDN w:val="0"/>
              <w:adjustRightInd w:val="0"/>
              <w:spacing w:after="200"/>
              <w:ind w:left="568" w:right="-72"/>
              <w:jc w:val="both"/>
              <w:textAlignment w:val="baseline"/>
              <w:rPr>
                <w:spacing w:val="-3"/>
                <w:lang w:val="es-ES"/>
              </w:rPr>
            </w:pPr>
            <w:r w:rsidRPr="005A7041">
              <w:rPr>
                <w:spacing w:val="-3"/>
                <w:lang w:val="es-ES"/>
              </w:rPr>
              <w:t xml:space="preserve">El mecanismo de quejas puede utilizar los mecanismos de quejas existentes, siempre que estén diseñados e implementados adecuadamente, aborden las inquietudes de inmediato y sean fácilmente accesibles para el </w:t>
            </w:r>
            <w:r w:rsidR="00625AC2" w:rsidRPr="005A7041">
              <w:rPr>
                <w:spacing w:val="-3"/>
                <w:lang w:val="es-ES"/>
              </w:rPr>
              <w:t>Personal del Contratista</w:t>
            </w:r>
            <w:r w:rsidRPr="005A7041">
              <w:rPr>
                <w:spacing w:val="-3"/>
                <w:lang w:val="es-ES"/>
              </w:rPr>
              <w:t>. Los mecanismos de reclamo existentes pueden complementarse según sea necesario con arreglos específicos del contrato.</w:t>
            </w:r>
          </w:p>
          <w:p w14:paraId="4DC64A6C" w14:textId="74290228" w:rsidR="00021AE9" w:rsidRPr="005A7041" w:rsidRDefault="00021AE9" w:rsidP="00021AE9">
            <w:pPr>
              <w:suppressAutoHyphens/>
              <w:overflowPunct w:val="0"/>
              <w:autoSpaceDE w:val="0"/>
              <w:autoSpaceDN w:val="0"/>
              <w:adjustRightInd w:val="0"/>
              <w:spacing w:after="200"/>
              <w:ind w:left="568" w:right="-72" w:hanging="568"/>
              <w:jc w:val="both"/>
              <w:textAlignment w:val="baseline"/>
              <w:rPr>
                <w:spacing w:val="-3"/>
                <w:lang w:val="es-ES"/>
              </w:rPr>
            </w:pPr>
            <w:r w:rsidRPr="005A7041">
              <w:rPr>
                <w:spacing w:val="-3"/>
                <w:lang w:val="es-ES"/>
              </w:rPr>
              <w:t xml:space="preserve">9.4.20 </w:t>
            </w:r>
            <w:r w:rsidRPr="005A7041">
              <w:rPr>
                <w:i/>
                <w:iCs/>
                <w:spacing w:val="-3"/>
                <w:lang w:val="es-ES"/>
              </w:rPr>
              <w:t xml:space="preserve">Capacitación del </w:t>
            </w:r>
            <w:r w:rsidR="00625AC2" w:rsidRPr="005A7041">
              <w:rPr>
                <w:i/>
                <w:iCs/>
                <w:spacing w:val="-3"/>
                <w:lang w:val="es-ES"/>
              </w:rPr>
              <w:t xml:space="preserve">Personal </w:t>
            </w:r>
            <w:r w:rsidRPr="005A7041">
              <w:rPr>
                <w:i/>
                <w:iCs/>
                <w:spacing w:val="-3"/>
                <w:lang w:val="es-ES"/>
              </w:rPr>
              <w:t>del Contratista</w:t>
            </w:r>
            <w:r w:rsidRPr="005A7041">
              <w:rPr>
                <w:spacing w:val="-3"/>
                <w:lang w:val="es-ES"/>
              </w:rPr>
              <w:t xml:space="preserve">. El Contratista proporcionará la capacitación adecuada al Personal del Contratista relevante sobre los aspectos de AS del Contrato, incluida la sensibilización adecuada sobre la prohibición de </w:t>
            </w:r>
            <w:proofErr w:type="spellStart"/>
            <w:r w:rsidRPr="005A7041">
              <w:rPr>
                <w:spacing w:val="-3"/>
                <w:lang w:val="es-ES"/>
              </w:rPr>
              <w:t>EAS</w:t>
            </w:r>
            <w:proofErr w:type="spellEnd"/>
            <w:r w:rsidRPr="005A7041">
              <w:rPr>
                <w:spacing w:val="-3"/>
                <w:lang w:val="es-ES"/>
              </w:rPr>
              <w:t xml:space="preserve"> y </w:t>
            </w:r>
            <w:proofErr w:type="spellStart"/>
            <w:r w:rsidRPr="005A7041">
              <w:rPr>
                <w:spacing w:val="-3"/>
                <w:lang w:val="es-ES"/>
              </w:rPr>
              <w:t>ASx</w:t>
            </w:r>
            <w:proofErr w:type="spellEnd"/>
            <w:r w:rsidRPr="005A7041">
              <w:rPr>
                <w:spacing w:val="-3"/>
                <w:lang w:val="es-ES"/>
              </w:rPr>
              <w:t xml:space="preserve">, y la capacitación en salud y seguridad a que se refiere la </w:t>
            </w:r>
            <w:proofErr w:type="spellStart"/>
            <w:r w:rsidRPr="005A7041">
              <w:rPr>
                <w:spacing w:val="-3"/>
                <w:lang w:val="es-ES"/>
              </w:rPr>
              <w:t>Subcláusula</w:t>
            </w:r>
            <w:proofErr w:type="spellEnd"/>
            <w:r w:rsidRPr="005A7041">
              <w:rPr>
                <w:spacing w:val="-3"/>
                <w:lang w:val="es-ES"/>
              </w:rPr>
              <w:t xml:space="preserve"> 18.2 del </w:t>
            </w:r>
            <w:proofErr w:type="spellStart"/>
            <w:r w:rsidRPr="005A7041">
              <w:rPr>
                <w:spacing w:val="-3"/>
                <w:lang w:val="es-ES"/>
              </w:rPr>
              <w:t>CCG</w:t>
            </w:r>
            <w:proofErr w:type="spellEnd"/>
            <w:r w:rsidRPr="005A7041">
              <w:rPr>
                <w:spacing w:val="-3"/>
                <w:lang w:val="es-ES"/>
              </w:rPr>
              <w:t>.</w:t>
            </w:r>
          </w:p>
          <w:p w14:paraId="4B21EC0C" w14:textId="77777777" w:rsidR="00021AE9" w:rsidRPr="005A7041" w:rsidRDefault="00021AE9" w:rsidP="00021AE9">
            <w:pPr>
              <w:suppressAutoHyphens/>
              <w:overflowPunct w:val="0"/>
              <w:autoSpaceDE w:val="0"/>
              <w:autoSpaceDN w:val="0"/>
              <w:adjustRightInd w:val="0"/>
              <w:spacing w:after="200"/>
              <w:ind w:left="568" w:right="-72"/>
              <w:jc w:val="both"/>
              <w:textAlignment w:val="baseline"/>
              <w:rPr>
                <w:spacing w:val="-3"/>
                <w:lang w:val="es-ES"/>
              </w:rPr>
            </w:pPr>
            <w:r w:rsidRPr="005A7041">
              <w:rPr>
                <w:spacing w:val="-3"/>
                <w:lang w:val="es-ES"/>
              </w:rPr>
              <w:t>Como se indica en las Especificaciones o según las instrucciones del Gerente del Proyecto, el Contratista también deberá permitir oportunidades apropiadas para que el Personal del Contratista sea capacitado en aspectos AS del Contrato por parte del Personal del Contratante.</w:t>
            </w:r>
          </w:p>
          <w:p w14:paraId="3E82AD0F" w14:textId="02DD4615" w:rsidR="00021AE9" w:rsidRPr="005A7041" w:rsidRDefault="00021AE9" w:rsidP="006B68B4">
            <w:pPr>
              <w:ind w:left="568"/>
              <w:jc w:val="both"/>
              <w:rPr>
                <w:lang w:val="es-ES"/>
              </w:rPr>
            </w:pPr>
            <w:r w:rsidRPr="005A7041">
              <w:rPr>
                <w:lang w:val="es-ES"/>
              </w:rPr>
              <w:t xml:space="preserve">El Contratista proporcionará capacitación sobre </w:t>
            </w:r>
            <w:proofErr w:type="spellStart"/>
            <w:r w:rsidRPr="005A7041">
              <w:rPr>
                <w:lang w:val="es-ES"/>
              </w:rPr>
              <w:t>EAS</w:t>
            </w:r>
            <w:proofErr w:type="spellEnd"/>
            <w:r w:rsidRPr="005A7041">
              <w:rPr>
                <w:lang w:val="es-ES"/>
              </w:rPr>
              <w:t xml:space="preserve"> y </w:t>
            </w:r>
            <w:proofErr w:type="spellStart"/>
            <w:r w:rsidRPr="005A7041">
              <w:rPr>
                <w:lang w:val="es-ES"/>
              </w:rPr>
              <w:t>ASx</w:t>
            </w:r>
            <w:proofErr w:type="spellEnd"/>
            <w:r w:rsidRPr="005A7041">
              <w:rPr>
                <w:lang w:val="es-ES"/>
              </w:rPr>
              <w:t>, incluida su prevención, a cualquiera de su personal que tenga la función de supervisar al personal de otro Contratista.</w:t>
            </w:r>
            <w:r w:rsidRPr="005A7041" w:rsidDel="00805CB7">
              <w:rPr>
                <w:lang w:val="es-ES"/>
              </w:rPr>
              <w:t xml:space="preserve"> </w:t>
            </w:r>
          </w:p>
          <w:p w14:paraId="49DDDF84" w14:textId="48A47ADB" w:rsidR="00021AE9" w:rsidRPr="005A7041" w:rsidRDefault="00021AE9" w:rsidP="006B68B4">
            <w:pPr>
              <w:ind w:left="568"/>
              <w:jc w:val="both"/>
              <w:rPr>
                <w:lang w:val="es-ES"/>
              </w:rPr>
            </w:pPr>
          </w:p>
        </w:tc>
      </w:tr>
      <w:tr w:rsidR="00021AE9" w:rsidRPr="001C59B2" w14:paraId="66B5CED3" w14:textId="77777777" w:rsidTr="004C5797">
        <w:tc>
          <w:tcPr>
            <w:tcW w:w="2273" w:type="dxa"/>
            <w:gridSpan w:val="2"/>
            <w:tcBorders>
              <w:top w:val="nil"/>
              <w:left w:val="nil"/>
              <w:bottom w:val="nil"/>
              <w:right w:val="nil"/>
            </w:tcBorders>
          </w:tcPr>
          <w:p w14:paraId="7CD3E521" w14:textId="7E009AC5" w:rsidR="00021AE9" w:rsidRPr="005A7041" w:rsidRDefault="00021AE9" w:rsidP="002257D9">
            <w:pPr>
              <w:pStyle w:val="GCCHeading2"/>
              <w:ind w:left="360" w:hanging="360"/>
            </w:pPr>
            <w:bookmarkStart w:id="798" w:name="_Toc442524853"/>
            <w:bookmarkStart w:id="799" w:name="_Toc455481637"/>
            <w:bookmarkStart w:id="800" w:name="_Toc122680818"/>
            <w:r w:rsidRPr="005A7041">
              <w:lastRenderedPageBreak/>
              <w:t>Riesgos del Contratante y del Contratista</w:t>
            </w:r>
            <w:bookmarkEnd w:id="798"/>
            <w:bookmarkEnd w:id="799"/>
            <w:bookmarkEnd w:id="800"/>
          </w:p>
        </w:tc>
        <w:tc>
          <w:tcPr>
            <w:tcW w:w="7182" w:type="dxa"/>
            <w:gridSpan w:val="2"/>
            <w:tcBorders>
              <w:top w:val="nil"/>
              <w:left w:val="nil"/>
              <w:bottom w:val="nil"/>
              <w:right w:val="nil"/>
            </w:tcBorders>
          </w:tcPr>
          <w:p w14:paraId="680A1ADF" w14:textId="1D7BCBD7" w:rsidR="00021AE9" w:rsidRPr="005A7041" w:rsidRDefault="00021AE9" w:rsidP="00021AE9">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spacing w:val="-3"/>
                <w:lang w:val="es-ES"/>
              </w:rPr>
              <w:t>Son riesgos del Contratante los que en este Contrato se estipule que corresponden al Contratante, y son riesgos del Contratista los que en este Contrato se estipule que corresponden al Contratista</w:t>
            </w:r>
            <w:r w:rsidRPr="005A7041">
              <w:rPr>
                <w:lang w:val="es-ES"/>
              </w:rPr>
              <w:t>.</w:t>
            </w:r>
          </w:p>
        </w:tc>
      </w:tr>
      <w:tr w:rsidR="00021AE9" w:rsidRPr="001C59B2" w14:paraId="0D6C7463" w14:textId="77777777" w:rsidTr="004C5797">
        <w:tc>
          <w:tcPr>
            <w:tcW w:w="2273" w:type="dxa"/>
            <w:gridSpan w:val="2"/>
            <w:tcBorders>
              <w:top w:val="nil"/>
              <w:left w:val="nil"/>
              <w:bottom w:val="nil"/>
              <w:right w:val="nil"/>
            </w:tcBorders>
          </w:tcPr>
          <w:p w14:paraId="67CC717B" w14:textId="6527F120" w:rsidR="00021AE9" w:rsidRPr="005A7041" w:rsidRDefault="00021AE9" w:rsidP="002257D9">
            <w:pPr>
              <w:pStyle w:val="GCCHeading2"/>
              <w:ind w:left="360" w:hanging="360"/>
            </w:pPr>
            <w:bookmarkStart w:id="801" w:name="_Toc442524854"/>
            <w:bookmarkStart w:id="802" w:name="_Toc455481638"/>
            <w:bookmarkStart w:id="803" w:name="_Toc122680819"/>
            <w:r w:rsidRPr="005A7041">
              <w:t>Riesgos del Contratante</w:t>
            </w:r>
            <w:bookmarkEnd w:id="801"/>
            <w:bookmarkEnd w:id="802"/>
            <w:bookmarkEnd w:id="803"/>
          </w:p>
        </w:tc>
        <w:tc>
          <w:tcPr>
            <w:tcW w:w="7182" w:type="dxa"/>
            <w:gridSpan w:val="2"/>
            <w:tcBorders>
              <w:top w:val="nil"/>
              <w:left w:val="nil"/>
              <w:bottom w:val="nil"/>
              <w:right w:val="nil"/>
            </w:tcBorders>
          </w:tcPr>
          <w:p w14:paraId="50D57FCA" w14:textId="77777777" w:rsidR="00021AE9" w:rsidRPr="005A7041" w:rsidRDefault="00021AE9" w:rsidP="00021AE9">
            <w:pPr>
              <w:numPr>
                <w:ilvl w:val="1"/>
                <w:numId w:val="16"/>
              </w:numPr>
              <w:suppressAutoHyphens/>
              <w:overflowPunct w:val="0"/>
              <w:autoSpaceDE w:val="0"/>
              <w:autoSpaceDN w:val="0"/>
              <w:adjustRightInd w:val="0"/>
              <w:spacing w:after="200"/>
              <w:ind w:left="534"/>
              <w:jc w:val="both"/>
              <w:textAlignment w:val="baseline"/>
              <w:rPr>
                <w:lang w:val="es-ES"/>
              </w:rPr>
            </w:pPr>
            <w:r w:rsidRPr="005A7041">
              <w:rPr>
                <w:spacing w:val="-3"/>
                <w:lang w:val="es-ES"/>
              </w:rPr>
              <w:t xml:space="preserve">Desde la Fecha de Inicio hasta la fecha de emisión del </w:t>
            </w:r>
            <w:r w:rsidRPr="005A7041">
              <w:rPr>
                <w:color w:val="000000"/>
                <w:lang w:val="es-ES"/>
              </w:rPr>
              <w:t xml:space="preserve">Certificado de Responsabilidad por Defectos, son riesgos del </w:t>
            </w:r>
            <w:r w:rsidRPr="005A7041">
              <w:rPr>
                <w:lang w:val="es-ES"/>
              </w:rPr>
              <w:t>Contratante:</w:t>
            </w:r>
          </w:p>
          <w:p w14:paraId="2994587A" w14:textId="77777777" w:rsidR="00021AE9" w:rsidRPr="005A7041" w:rsidRDefault="00021AE9" w:rsidP="00DF7D25">
            <w:pPr>
              <w:numPr>
                <w:ilvl w:val="0"/>
                <w:numId w:val="20"/>
              </w:numPr>
              <w:suppressAutoHyphens/>
              <w:overflowPunct w:val="0"/>
              <w:autoSpaceDE w:val="0"/>
              <w:autoSpaceDN w:val="0"/>
              <w:adjustRightInd w:val="0"/>
              <w:spacing w:after="200"/>
              <w:jc w:val="both"/>
              <w:textAlignment w:val="baseline"/>
              <w:rPr>
                <w:lang w:val="es-ES"/>
              </w:rPr>
            </w:pPr>
            <w:r w:rsidRPr="005A7041">
              <w:rPr>
                <w:spacing w:val="-3"/>
                <w:lang w:val="es-ES"/>
              </w:rPr>
              <w:t>Los riesgos de lesiones personales, de muerte, o de pérdida o daños de la propiedad (sin incluir Obras, Planta, Materiales y Equipos) como consecuencia de:</w:t>
            </w:r>
          </w:p>
          <w:p w14:paraId="3B130FF8" w14:textId="798BFE57" w:rsidR="00021AE9" w:rsidRPr="005A7041" w:rsidRDefault="00021AE9" w:rsidP="00DF7D25">
            <w:pPr>
              <w:numPr>
                <w:ilvl w:val="1"/>
                <w:numId w:val="18"/>
              </w:numPr>
              <w:tabs>
                <w:tab w:val="left" w:pos="1620"/>
              </w:tabs>
              <w:suppressAutoHyphens/>
              <w:overflowPunct w:val="0"/>
              <w:autoSpaceDE w:val="0"/>
              <w:autoSpaceDN w:val="0"/>
              <w:adjustRightInd w:val="0"/>
              <w:spacing w:after="200"/>
              <w:ind w:hanging="540"/>
              <w:jc w:val="both"/>
              <w:textAlignment w:val="baseline"/>
              <w:rPr>
                <w:lang w:val="es-ES"/>
              </w:rPr>
            </w:pPr>
            <w:r w:rsidRPr="005A7041">
              <w:rPr>
                <w:spacing w:val="-3"/>
                <w:lang w:val="es-ES"/>
              </w:rPr>
              <w:t>el uso o la ocupación del Lugar por las Obras o con el objeto de realizarlas, como resultado inevitable de las Obras, o</w:t>
            </w:r>
          </w:p>
          <w:p w14:paraId="65587A27" w14:textId="77777777" w:rsidR="00021AE9" w:rsidRPr="005A7041" w:rsidRDefault="00021AE9" w:rsidP="00DF7D25">
            <w:pPr>
              <w:numPr>
                <w:ilvl w:val="1"/>
                <w:numId w:val="18"/>
              </w:numPr>
              <w:tabs>
                <w:tab w:val="left" w:pos="1620"/>
              </w:tabs>
              <w:suppressAutoHyphens/>
              <w:overflowPunct w:val="0"/>
              <w:autoSpaceDE w:val="0"/>
              <w:autoSpaceDN w:val="0"/>
              <w:adjustRightInd w:val="0"/>
              <w:spacing w:after="200"/>
              <w:ind w:hanging="540"/>
              <w:jc w:val="both"/>
              <w:textAlignment w:val="baseline"/>
              <w:rPr>
                <w:lang w:val="es-ES"/>
              </w:rPr>
            </w:pPr>
            <w:r w:rsidRPr="005A7041">
              <w:rPr>
                <w:spacing w:val="-3"/>
                <w:lang w:val="es-ES"/>
              </w:rPr>
              <w:t>negligencia, violación de los deberes fijados por la ley o interferencia con los derechos establecidos por la ley por parte del Contratante o cualquier persona empleada o contratada por él, excepto el Contratista</w:t>
            </w:r>
            <w:r w:rsidRPr="005A7041">
              <w:rPr>
                <w:lang w:val="es-ES"/>
              </w:rPr>
              <w:t>.</w:t>
            </w:r>
          </w:p>
          <w:p w14:paraId="0E531AF0" w14:textId="77777777" w:rsidR="00021AE9" w:rsidRPr="005A7041" w:rsidRDefault="00021AE9" w:rsidP="00DF7D25">
            <w:pPr>
              <w:numPr>
                <w:ilvl w:val="0"/>
                <w:numId w:val="20"/>
              </w:numPr>
              <w:suppressAutoHyphens/>
              <w:overflowPunct w:val="0"/>
              <w:autoSpaceDE w:val="0"/>
              <w:autoSpaceDN w:val="0"/>
              <w:adjustRightInd w:val="0"/>
              <w:spacing w:after="200"/>
              <w:jc w:val="both"/>
              <w:textAlignment w:val="baseline"/>
              <w:rPr>
                <w:lang w:val="es-ES"/>
              </w:rPr>
            </w:pPr>
            <w:r w:rsidRPr="005A7041">
              <w:rPr>
                <w:spacing w:val="-3"/>
                <w:lang w:val="es-ES"/>
              </w:rPr>
              <w:lastRenderedPageBreak/>
              <w:t>El riesgo de daño a las Obras, la Planta, los Materiales y los Equipos, en la medida en que obedezca a faltas del Contratante o a fallas en el diseño efectuado por él, o a una guerra o contaminación radioactiva que afecte directamente al país donde se han de realizar las Obras</w:t>
            </w:r>
            <w:r w:rsidRPr="005A7041">
              <w:rPr>
                <w:lang w:val="es-ES"/>
              </w:rPr>
              <w:t>.</w:t>
            </w:r>
          </w:p>
          <w:p w14:paraId="253D2AD4" w14:textId="77777777" w:rsidR="00021AE9" w:rsidRPr="005A7041" w:rsidRDefault="00021AE9" w:rsidP="00021AE9">
            <w:pPr>
              <w:numPr>
                <w:ilvl w:val="1"/>
                <w:numId w:val="16"/>
              </w:numPr>
              <w:suppressAutoHyphens/>
              <w:overflowPunct w:val="0"/>
              <w:autoSpaceDE w:val="0"/>
              <w:autoSpaceDN w:val="0"/>
              <w:adjustRightInd w:val="0"/>
              <w:spacing w:after="200"/>
              <w:ind w:left="534"/>
              <w:jc w:val="both"/>
              <w:textAlignment w:val="baseline"/>
              <w:rPr>
                <w:lang w:val="es-ES"/>
              </w:rPr>
            </w:pPr>
            <w:r w:rsidRPr="005A7041">
              <w:rPr>
                <w:lang w:val="es-ES"/>
              </w:rPr>
              <w:t xml:space="preserve">Desde la Fecha de Terminación hasta la fecha de emisión del </w:t>
            </w:r>
            <w:r w:rsidRPr="005A7041">
              <w:rPr>
                <w:color w:val="000000"/>
                <w:lang w:val="es-ES"/>
              </w:rPr>
              <w:t>Certificado de Responsabilidad por Defectos</w:t>
            </w:r>
            <w:r w:rsidRPr="005A7041">
              <w:rPr>
                <w:lang w:val="es-ES"/>
              </w:rPr>
              <w:t xml:space="preserve">, </w:t>
            </w:r>
            <w:r w:rsidRPr="005A7041">
              <w:rPr>
                <w:spacing w:val="-3"/>
                <w:lang w:val="es-ES"/>
              </w:rPr>
              <w:t>serán riesgos del Contratante la pérdida o el daño de Obras, Planta y Materiales, excepto la pérdida o los daños como consecuencia de</w:t>
            </w:r>
            <w:r w:rsidRPr="005A7041">
              <w:rPr>
                <w:lang w:val="es-ES"/>
              </w:rPr>
              <w:t>:</w:t>
            </w:r>
          </w:p>
          <w:p w14:paraId="36A0BEFD" w14:textId="77777777" w:rsidR="00021AE9" w:rsidRPr="005A7041" w:rsidRDefault="00021AE9" w:rsidP="00DF7D25">
            <w:pPr>
              <w:numPr>
                <w:ilvl w:val="0"/>
                <w:numId w:val="19"/>
              </w:numPr>
              <w:suppressAutoHyphens/>
              <w:overflowPunct w:val="0"/>
              <w:autoSpaceDE w:val="0"/>
              <w:autoSpaceDN w:val="0"/>
              <w:adjustRightInd w:val="0"/>
              <w:spacing w:after="200"/>
              <w:jc w:val="both"/>
              <w:textAlignment w:val="baseline"/>
              <w:rPr>
                <w:lang w:val="es-ES"/>
              </w:rPr>
            </w:pPr>
            <w:r w:rsidRPr="005A7041">
              <w:rPr>
                <w:spacing w:val="-3"/>
                <w:lang w:val="es-ES"/>
              </w:rPr>
              <w:t>un Defecto que existía en la Fecha de Terminación</w:t>
            </w:r>
            <w:r w:rsidRPr="005A7041">
              <w:rPr>
                <w:lang w:val="es-ES"/>
              </w:rPr>
              <w:t>,</w:t>
            </w:r>
          </w:p>
          <w:p w14:paraId="4FCBBDAF" w14:textId="77777777" w:rsidR="00021AE9" w:rsidRPr="005A7041" w:rsidRDefault="00021AE9" w:rsidP="00DF7D25">
            <w:pPr>
              <w:numPr>
                <w:ilvl w:val="0"/>
                <w:numId w:val="19"/>
              </w:numPr>
              <w:suppressAutoHyphens/>
              <w:overflowPunct w:val="0"/>
              <w:autoSpaceDE w:val="0"/>
              <w:autoSpaceDN w:val="0"/>
              <w:adjustRightInd w:val="0"/>
              <w:spacing w:after="200"/>
              <w:jc w:val="both"/>
              <w:textAlignment w:val="baseline"/>
              <w:rPr>
                <w:lang w:val="es-ES"/>
              </w:rPr>
            </w:pPr>
            <w:r w:rsidRPr="005A7041">
              <w:rPr>
                <w:spacing w:val="-3"/>
                <w:lang w:val="es-ES"/>
              </w:rPr>
              <w:t>un evento que ocurrió antes de la Fecha de Terminación y no constituía un riesgo del Contratante</w:t>
            </w:r>
            <w:r w:rsidRPr="005A7041">
              <w:rPr>
                <w:lang w:val="es-ES"/>
              </w:rPr>
              <w:t>, o</w:t>
            </w:r>
          </w:p>
          <w:p w14:paraId="615B7A37" w14:textId="0AA9447F" w:rsidR="00021AE9" w:rsidRPr="005A7041" w:rsidRDefault="00021AE9" w:rsidP="00DF7D25">
            <w:pPr>
              <w:numPr>
                <w:ilvl w:val="0"/>
                <w:numId w:val="19"/>
              </w:numPr>
              <w:suppressAutoHyphens/>
              <w:overflowPunct w:val="0"/>
              <w:autoSpaceDE w:val="0"/>
              <w:autoSpaceDN w:val="0"/>
              <w:adjustRightInd w:val="0"/>
              <w:spacing w:after="200"/>
              <w:jc w:val="both"/>
              <w:textAlignment w:val="baseline"/>
              <w:rPr>
                <w:lang w:val="es-ES"/>
              </w:rPr>
            </w:pPr>
            <w:r w:rsidRPr="005A7041">
              <w:rPr>
                <w:lang w:val="es-ES"/>
              </w:rPr>
              <w:t>las actividades del Contratista en el Lugar de las Obras después de la Fecha de Terminación.</w:t>
            </w:r>
          </w:p>
        </w:tc>
      </w:tr>
      <w:tr w:rsidR="00021AE9" w:rsidRPr="001C59B2" w14:paraId="2D15894B" w14:textId="77777777" w:rsidTr="004C5797">
        <w:tc>
          <w:tcPr>
            <w:tcW w:w="2273" w:type="dxa"/>
            <w:gridSpan w:val="2"/>
            <w:tcBorders>
              <w:top w:val="nil"/>
              <w:left w:val="nil"/>
              <w:bottom w:val="nil"/>
              <w:right w:val="nil"/>
            </w:tcBorders>
          </w:tcPr>
          <w:p w14:paraId="14B9BCBB" w14:textId="41A0771D" w:rsidR="00021AE9" w:rsidRPr="005A7041" w:rsidRDefault="00021AE9" w:rsidP="002257D9">
            <w:pPr>
              <w:pStyle w:val="GCCHeading2"/>
              <w:ind w:left="360" w:hanging="360"/>
            </w:pPr>
            <w:bookmarkStart w:id="804" w:name="_Toc442524855"/>
            <w:bookmarkStart w:id="805" w:name="_Toc455481639"/>
            <w:bookmarkStart w:id="806" w:name="_Toc122680820"/>
            <w:r w:rsidRPr="005A7041">
              <w:lastRenderedPageBreak/>
              <w:t>Riesgos del Contratista</w:t>
            </w:r>
            <w:bookmarkEnd w:id="804"/>
            <w:bookmarkEnd w:id="805"/>
            <w:bookmarkEnd w:id="806"/>
          </w:p>
        </w:tc>
        <w:tc>
          <w:tcPr>
            <w:tcW w:w="7182" w:type="dxa"/>
            <w:gridSpan w:val="2"/>
            <w:tcBorders>
              <w:top w:val="nil"/>
              <w:left w:val="nil"/>
              <w:bottom w:val="nil"/>
              <w:right w:val="nil"/>
            </w:tcBorders>
          </w:tcPr>
          <w:p w14:paraId="3489FF57" w14:textId="35CAE55C" w:rsidR="00021AE9" w:rsidRPr="005A7041" w:rsidRDefault="00021AE9" w:rsidP="00021AE9">
            <w:pPr>
              <w:tabs>
                <w:tab w:val="left" w:pos="540"/>
              </w:tabs>
              <w:spacing w:after="200"/>
              <w:ind w:left="540" w:right="-11" w:hanging="540"/>
              <w:jc w:val="both"/>
              <w:rPr>
                <w:lang w:val="es-ES"/>
              </w:rPr>
            </w:pPr>
            <w:r w:rsidRPr="005A7041">
              <w:rPr>
                <w:lang w:val="es-ES"/>
              </w:rPr>
              <w:t>12.1</w:t>
            </w:r>
            <w:r w:rsidRPr="005A7041">
              <w:rPr>
                <w:lang w:val="es-ES"/>
              </w:rPr>
              <w:tab/>
              <w:t xml:space="preserve">Desde la Fecha de Inicio hasta la fecha de emisión del </w:t>
            </w:r>
            <w:r w:rsidRPr="005A7041">
              <w:rPr>
                <w:color w:val="000000"/>
                <w:lang w:val="es-ES"/>
              </w:rPr>
              <w:t>Certificado de Responsabilidad por Defectos</w:t>
            </w:r>
            <w:r w:rsidRPr="005A7041">
              <w:rPr>
                <w:lang w:val="es-ES"/>
              </w:rPr>
              <w:t>, cuando no sean riesgos del Contratante, serán riesgos del Contratista los riesgos de lesiones personales, de muerte, y de pérdida o daño de la propiedad (incluidos, entre otras cosas, las Obras, la Planta, los Materiales y los Equipos).</w:t>
            </w:r>
          </w:p>
        </w:tc>
      </w:tr>
      <w:tr w:rsidR="00021AE9" w:rsidRPr="001C59B2" w14:paraId="7AF30140" w14:textId="77777777" w:rsidTr="004C5797">
        <w:tc>
          <w:tcPr>
            <w:tcW w:w="2273" w:type="dxa"/>
            <w:gridSpan w:val="2"/>
            <w:tcBorders>
              <w:top w:val="nil"/>
              <w:left w:val="nil"/>
              <w:bottom w:val="nil"/>
              <w:right w:val="nil"/>
            </w:tcBorders>
          </w:tcPr>
          <w:p w14:paraId="2E40D02C" w14:textId="2CBC1387" w:rsidR="00021AE9" w:rsidRPr="005A7041" w:rsidRDefault="00021AE9" w:rsidP="002257D9">
            <w:pPr>
              <w:pStyle w:val="GCCHeading2"/>
              <w:ind w:left="360" w:hanging="360"/>
            </w:pPr>
            <w:bookmarkStart w:id="807" w:name="_Toc442524856"/>
            <w:bookmarkStart w:id="808" w:name="_Toc455481640"/>
            <w:bookmarkStart w:id="809" w:name="_Toc122680821"/>
            <w:r w:rsidRPr="005A7041">
              <w:t>Seguros</w:t>
            </w:r>
            <w:bookmarkEnd w:id="807"/>
            <w:bookmarkEnd w:id="808"/>
            <w:bookmarkEnd w:id="809"/>
          </w:p>
        </w:tc>
        <w:tc>
          <w:tcPr>
            <w:tcW w:w="7182" w:type="dxa"/>
            <w:gridSpan w:val="2"/>
            <w:tcBorders>
              <w:top w:val="nil"/>
              <w:left w:val="nil"/>
              <w:bottom w:val="nil"/>
              <w:right w:val="nil"/>
            </w:tcBorders>
          </w:tcPr>
          <w:p w14:paraId="0A9E3B4B" w14:textId="3C3ACBC0" w:rsidR="00021AE9" w:rsidRPr="005A7041" w:rsidRDefault="00021AE9" w:rsidP="00021AE9">
            <w:pPr>
              <w:numPr>
                <w:ilvl w:val="1"/>
                <w:numId w:val="16"/>
              </w:numPr>
              <w:suppressAutoHyphens/>
              <w:overflowPunct w:val="0"/>
              <w:autoSpaceDE w:val="0"/>
              <w:autoSpaceDN w:val="0"/>
              <w:adjustRightInd w:val="0"/>
              <w:spacing w:after="200"/>
              <w:ind w:left="534"/>
              <w:jc w:val="both"/>
              <w:textAlignment w:val="baseline"/>
              <w:rPr>
                <w:lang w:val="es-ES"/>
              </w:rPr>
            </w:pPr>
            <w:r w:rsidRPr="005A7041">
              <w:rPr>
                <w:spacing w:val="-3"/>
                <w:lang w:val="es-ES"/>
              </w:rPr>
              <w:t xml:space="preserve">El Contratista deberá contratar, conjuntamente a nombre del Contratista y del Contratante, seguros para cubrir, durante el período comprendido entre la Fecha de Inicio y el vencimiento del Período de Responsabilidad por Defectos y por los montos totales y los montos deducibles </w:t>
            </w:r>
            <w:r w:rsidRPr="005A7041">
              <w:rPr>
                <w:b/>
                <w:bCs/>
                <w:spacing w:val="-3"/>
                <w:lang w:val="es-ES"/>
              </w:rPr>
              <w:t xml:space="preserve">estipulados en las </w:t>
            </w:r>
            <w:r w:rsidR="00C901EE" w:rsidRPr="005A7041">
              <w:rPr>
                <w:b/>
                <w:bCs/>
                <w:spacing w:val="-3"/>
                <w:lang w:val="es-ES"/>
              </w:rPr>
              <w:t>CPC</w:t>
            </w:r>
            <w:r w:rsidRPr="005A7041">
              <w:rPr>
                <w:bCs/>
                <w:spacing w:val="-3"/>
                <w:lang w:val="es-ES"/>
              </w:rPr>
              <w:t>,</w:t>
            </w:r>
            <w:r w:rsidRPr="005A7041">
              <w:rPr>
                <w:spacing w:val="-3"/>
                <w:lang w:val="es-ES"/>
              </w:rPr>
              <w:t xml:space="preserve"> los siguientes eventos que constituyen riesgos del Contratista</w:t>
            </w:r>
            <w:r w:rsidRPr="005A7041">
              <w:rPr>
                <w:lang w:val="es-ES"/>
              </w:rPr>
              <w:t>:</w:t>
            </w:r>
          </w:p>
          <w:p w14:paraId="73556A49" w14:textId="77777777" w:rsidR="00021AE9" w:rsidRPr="005A7041" w:rsidRDefault="00021AE9">
            <w:pPr>
              <w:numPr>
                <w:ilvl w:val="0"/>
                <w:numId w:val="93"/>
              </w:numPr>
              <w:suppressAutoHyphens/>
              <w:overflowPunct w:val="0"/>
              <w:autoSpaceDE w:val="0"/>
              <w:autoSpaceDN w:val="0"/>
              <w:adjustRightInd w:val="0"/>
              <w:spacing w:after="200"/>
              <w:jc w:val="both"/>
              <w:textAlignment w:val="baseline"/>
              <w:rPr>
                <w:lang w:val="es-ES"/>
              </w:rPr>
            </w:pPr>
            <w:r w:rsidRPr="005A7041">
              <w:rPr>
                <w:spacing w:val="-3"/>
                <w:lang w:val="es-ES"/>
              </w:rPr>
              <w:t>pérdida o daños de las Obras, la Planta y los Materiales</w:t>
            </w:r>
            <w:r w:rsidRPr="005A7041">
              <w:rPr>
                <w:lang w:val="es-ES"/>
              </w:rPr>
              <w:t>;</w:t>
            </w:r>
          </w:p>
          <w:p w14:paraId="2EDB5BA5" w14:textId="77777777" w:rsidR="00021AE9" w:rsidRPr="005A7041" w:rsidRDefault="00021AE9">
            <w:pPr>
              <w:numPr>
                <w:ilvl w:val="0"/>
                <w:numId w:val="93"/>
              </w:numPr>
              <w:suppressAutoHyphens/>
              <w:overflowPunct w:val="0"/>
              <w:autoSpaceDE w:val="0"/>
              <w:autoSpaceDN w:val="0"/>
              <w:adjustRightInd w:val="0"/>
              <w:spacing w:after="200"/>
              <w:jc w:val="both"/>
              <w:textAlignment w:val="baseline"/>
              <w:rPr>
                <w:lang w:val="es-ES"/>
              </w:rPr>
            </w:pPr>
            <w:r w:rsidRPr="005A7041">
              <w:rPr>
                <w:spacing w:val="-3"/>
                <w:lang w:val="es-ES"/>
              </w:rPr>
              <w:t xml:space="preserve">pérdida o daños de los </w:t>
            </w:r>
            <w:r w:rsidRPr="005A7041">
              <w:rPr>
                <w:lang w:val="es-ES"/>
              </w:rPr>
              <w:t>Equipos;</w:t>
            </w:r>
          </w:p>
          <w:p w14:paraId="30579CCA" w14:textId="77777777" w:rsidR="00021AE9" w:rsidRPr="005A7041" w:rsidRDefault="00021AE9">
            <w:pPr>
              <w:numPr>
                <w:ilvl w:val="0"/>
                <w:numId w:val="93"/>
              </w:numPr>
              <w:suppressAutoHyphens/>
              <w:overflowPunct w:val="0"/>
              <w:autoSpaceDE w:val="0"/>
              <w:autoSpaceDN w:val="0"/>
              <w:adjustRightInd w:val="0"/>
              <w:spacing w:after="200"/>
              <w:jc w:val="both"/>
              <w:textAlignment w:val="baseline"/>
              <w:rPr>
                <w:lang w:val="es-ES"/>
              </w:rPr>
            </w:pPr>
            <w:r w:rsidRPr="005A7041">
              <w:rPr>
                <w:spacing w:val="-3"/>
                <w:lang w:val="es-ES"/>
              </w:rPr>
              <w:t xml:space="preserve">pérdida o daños a la propiedad (sin incluir Obras, Planta y Materiales) </w:t>
            </w:r>
            <w:r w:rsidRPr="005A7041">
              <w:rPr>
                <w:lang w:val="es-ES"/>
              </w:rPr>
              <w:t>relacionados con el Contrato, y</w:t>
            </w:r>
          </w:p>
          <w:p w14:paraId="2C26AEAD" w14:textId="77777777" w:rsidR="00021AE9" w:rsidRPr="005A7041" w:rsidRDefault="00021AE9">
            <w:pPr>
              <w:numPr>
                <w:ilvl w:val="0"/>
                <w:numId w:val="93"/>
              </w:numPr>
              <w:suppressAutoHyphens/>
              <w:overflowPunct w:val="0"/>
              <w:autoSpaceDE w:val="0"/>
              <w:autoSpaceDN w:val="0"/>
              <w:adjustRightInd w:val="0"/>
              <w:spacing w:after="200"/>
              <w:ind w:right="-72"/>
              <w:jc w:val="both"/>
              <w:textAlignment w:val="baseline"/>
              <w:rPr>
                <w:lang w:val="es-ES"/>
              </w:rPr>
            </w:pPr>
            <w:r w:rsidRPr="005A7041">
              <w:rPr>
                <w:lang w:val="es-ES"/>
              </w:rPr>
              <w:t>lesiones personales o muerte.</w:t>
            </w:r>
          </w:p>
          <w:p w14:paraId="6307ECA6" w14:textId="77777777" w:rsidR="00021AE9" w:rsidRPr="005A7041" w:rsidRDefault="00021AE9" w:rsidP="00021AE9">
            <w:pPr>
              <w:numPr>
                <w:ilvl w:val="1"/>
                <w:numId w:val="16"/>
              </w:numPr>
              <w:suppressAutoHyphens/>
              <w:overflowPunct w:val="0"/>
              <w:autoSpaceDE w:val="0"/>
              <w:autoSpaceDN w:val="0"/>
              <w:adjustRightInd w:val="0"/>
              <w:spacing w:after="200"/>
              <w:ind w:left="534"/>
              <w:jc w:val="both"/>
              <w:textAlignment w:val="baseline"/>
              <w:rPr>
                <w:lang w:val="es-ES"/>
              </w:rPr>
            </w:pPr>
            <w:r w:rsidRPr="005A7041">
              <w:rPr>
                <w:lang w:val="es-ES"/>
              </w:rPr>
              <w:t xml:space="preserve">El Contratista deberá entregar al Gerente del Proyecto, </w:t>
            </w:r>
            <w:r w:rsidRPr="005A7041">
              <w:rPr>
                <w:spacing w:val="-3"/>
                <w:lang w:val="es-ES"/>
              </w:rPr>
              <w:t>para su aprobación, las pólizas y los certificados de seguro antes de la Fecha de Inicio. En dichos seguros se preverán las indemnizaciones pagaderas en los tipos y las proporciones de monedas necesarios para rectificar la pérdida o los daños y perjuicios ocasionados</w:t>
            </w:r>
            <w:r w:rsidRPr="005A7041">
              <w:rPr>
                <w:lang w:val="es-ES"/>
              </w:rPr>
              <w:t>.</w:t>
            </w:r>
          </w:p>
          <w:p w14:paraId="420E9949" w14:textId="77777777" w:rsidR="00021AE9" w:rsidRPr="005A7041" w:rsidRDefault="00021AE9" w:rsidP="00021AE9">
            <w:pPr>
              <w:numPr>
                <w:ilvl w:val="1"/>
                <w:numId w:val="16"/>
              </w:numPr>
              <w:suppressAutoHyphens/>
              <w:overflowPunct w:val="0"/>
              <w:autoSpaceDE w:val="0"/>
              <w:autoSpaceDN w:val="0"/>
              <w:adjustRightInd w:val="0"/>
              <w:spacing w:after="200"/>
              <w:ind w:left="534"/>
              <w:jc w:val="both"/>
              <w:textAlignment w:val="baseline"/>
              <w:rPr>
                <w:lang w:val="es-ES"/>
              </w:rPr>
            </w:pPr>
            <w:r w:rsidRPr="005A7041">
              <w:rPr>
                <w:spacing w:val="-3"/>
                <w:lang w:val="es-ES"/>
              </w:rPr>
              <w:t xml:space="preserve">Si el Contratista no proporcionara las pólizas y los certificados exigidos, el Contratante podrá contratar los seguros cuyas pólizas y </w:t>
            </w:r>
            <w:r w:rsidRPr="005A7041">
              <w:rPr>
                <w:spacing w:val="-3"/>
                <w:lang w:val="es-ES"/>
              </w:rPr>
              <w:lastRenderedPageBreak/>
              <w:t>certificados debería haber suministrado el Contratista y podrá recuperar las primas pagadas por el Contratante de los pagos que se adeuden al Contratista, o bien, si no se le adeudara nada, considerarlas una deuda del Contratista.</w:t>
            </w:r>
          </w:p>
          <w:p w14:paraId="451B5E76" w14:textId="77777777" w:rsidR="00021AE9" w:rsidRPr="005A7041" w:rsidRDefault="00021AE9" w:rsidP="00021AE9">
            <w:pPr>
              <w:numPr>
                <w:ilvl w:val="1"/>
                <w:numId w:val="16"/>
              </w:numPr>
              <w:suppressAutoHyphens/>
              <w:overflowPunct w:val="0"/>
              <w:autoSpaceDE w:val="0"/>
              <w:autoSpaceDN w:val="0"/>
              <w:adjustRightInd w:val="0"/>
              <w:spacing w:after="200"/>
              <w:ind w:left="534"/>
              <w:jc w:val="both"/>
              <w:textAlignment w:val="baseline"/>
              <w:rPr>
                <w:lang w:val="es-ES"/>
              </w:rPr>
            </w:pPr>
            <w:r w:rsidRPr="005A7041">
              <w:rPr>
                <w:spacing w:val="-3"/>
                <w:lang w:val="es-ES"/>
              </w:rPr>
              <w:t xml:space="preserve">Las condiciones del seguro no podrán modificarse sin la aprobación del </w:t>
            </w:r>
            <w:r w:rsidRPr="005A7041">
              <w:rPr>
                <w:lang w:val="es-ES"/>
              </w:rPr>
              <w:t>Gerente del Proyecto.</w:t>
            </w:r>
          </w:p>
          <w:p w14:paraId="6FB12C07" w14:textId="46039FA5" w:rsidR="00021AE9" w:rsidRPr="005A7041" w:rsidRDefault="00021AE9" w:rsidP="00021AE9">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lang w:val="es-ES"/>
              </w:rPr>
              <w:t>Ambas partes deberán cumplir con todas las condiciones de las pólizas de seguro.</w:t>
            </w:r>
          </w:p>
        </w:tc>
      </w:tr>
      <w:tr w:rsidR="00021AE9" w:rsidRPr="001C59B2" w14:paraId="69A894D0" w14:textId="77777777" w:rsidTr="004C5797">
        <w:tc>
          <w:tcPr>
            <w:tcW w:w="2273" w:type="dxa"/>
            <w:gridSpan w:val="2"/>
            <w:tcBorders>
              <w:top w:val="nil"/>
              <w:left w:val="nil"/>
              <w:right w:val="nil"/>
            </w:tcBorders>
          </w:tcPr>
          <w:p w14:paraId="5783E611" w14:textId="694FEDCD" w:rsidR="00021AE9" w:rsidRPr="005A7041" w:rsidRDefault="00021AE9" w:rsidP="002257D9">
            <w:pPr>
              <w:pStyle w:val="GCCHeading2"/>
              <w:ind w:left="360" w:hanging="360"/>
            </w:pPr>
            <w:bookmarkStart w:id="810" w:name="_Toc442524857"/>
            <w:bookmarkStart w:id="811" w:name="_Toc455481641"/>
            <w:bookmarkStart w:id="812" w:name="_Toc485320133"/>
            <w:bookmarkStart w:id="813" w:name="_Toc122680822"/>
            <w:r w:rsidRPr="005A7041">
              <w:lastRenderedPageBreak/>
              <w:t xml:space="preserve">Informes </w:t>
            </w:r>
            <w:bookmarkEnd w:id="810"/>
            <w:r w:rsidRPr="005A7041">
              <w:br/>
              <w:t>sobre el Lugar de las Obras</w:t>
            </w:r>
            <w:bookmarkEnd w:id="811"/>
            <w:bookmarkEnd w:id="812"/>
            <w:bookmarkEnd w:id="813"/>
          </w:p>
        </w:tc>
        <w:tc>
          <w:tcPr>
            <w:tcW w:w="7182" w:type="dxa"/>
            <w:gridSpan w:val="2"/>
            <w:tcBorders>
              <w:top w:val="nil"/>
              <w:left w:val="nil"/>
              <w:right w:val="nil"/>
            </w:tcBorders>
          </w:tcPr>
          <w:p w14:paraId="7A1DF0B7" w14:textId="3B568FE7" w:rsidR="00021AE9" w:rsidRPr="005A7041" w:rsidRDefault="00021AE9" w:rsidP="00021AE9">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lang w:val="es-ES"/>
              </w:rPr>
              <w:t xml:space="preserve">Se considerará que el Contratista ha examinado todos los informes de investigación sobre el Lugar de las Obras </w:t>
            </w:r>
            <w:r w:rsidRPr="005A7041">
              <w:rPr>
                <w:b/>
                <w:lang w:val="es-ES"/>
              </w:rPr>
              <w:t xml:space="preserve">mencionados en las </w:t>
            </w:r>
            <w:r w:rsidR="00C901EE" w:rsidRPr="005A7041">
              <w:rPr>
                <w:b/>
                <w:lang w:val="es-ES"/>
              </w:rPr>
              <w:t>CPC</w:t>
            </w:r>
            <w:r w:rsidRPr="005A7041">
              <w:rPr>
                <w:lang w:val="es-ES"/>
              </w:rPr>
              <w:t>, además de cualquier otra información a su disposición.</w:t>
            </w:r>
          </w:p>
        </w:tc>
      </w:tr>
      <w:tr w:rsidR="00021AE9" w:rsidRPr="001C59B2" w14:paraId="7B5DF181" w14:textId="77777777" w:rsidTr="004C5797">
        <w:tc>
          <w:tcPr>
            <w:tcW w:w="2273" w:type="dxa"/>
            <w:gridSpan w:val="2"/>
          </w:tcPr>
          <w:p w14:paraId="0361E4FB" w14:textId="3A6DFC8A" w:rsidR="00021AE9" w:rsidRPr="005A7041" w:rsidRDefault="00021AE9" w:rsidP="002257D9">
            <w:pPr>
              <w:pStyle w:val="GCCHeading2"/>
              <w:ind w:left="360" w:hanging="360"/>
            </w:pPr>
            <w:bookmarkStart w:id="814" w:name="_Toc442524858"/>
            <w:bookmarkStart w:id="815" w:name="_Toc455481642"/>
            <w:bookmarkStart w:id="816" w:name="_Toc122680823"/>
            <w:r w:rsidRPr="005A7041">
              <w:t>Construcción de las Obras por el Contratista</w:t>
            </w:r>
            <w:bookmarkEnd w:id="814"/>
            <w:bookmarkEnd w:id="815"/>
            <w:bookmarkEnd w:id="816"/>
          </w:p>
        </w:tc>
        <w:tc>
          <w:tcPr>
            <w:tcW w:w="7182" w:type="dxa"/>
            <w:gridSpan w:val="2"/>
          </w:tcPr>
          <w:p w14:paraId="0F413525" w14:textId="77777777" w:rsidR="00021AE9" w:rsidRPr="005A7041" w:rsidRDefault="00021AE9" w:rsidP="006A12BE">
            <w:pPr>
              <w:numPr>
                <w:ilvl w:val="1"/>
                <w:numId w:val="16"/>
              </w:numPr>
              <w:tabs>
                <w:tab w:val="clear" w:pos="2337"/>
              </w:tabs>
              <w:suppressAutoHyphens/>
              <w:overflowPunct w:val="0"/>
              <w:autoSpaceDE w:val="0"/>
              <w:autoSpaceDN w:val="0"/>
              <w:adjustRightInd w:val="0"/>
              <w:spacing w:after="200"/>
              <w:ind w:left="603" w:right="-72" w:hanging="567"/>
              <w:jc w:val="both"/>
              <w:textAlignment w:val="baseline"/>
              <w:rPr>
                <w:lang w:val="es-ES"/>
              </w:rPr>
            </w:pPr>
            <w:r w:rsidRPr="005A7041">
              <w:rPr>
                <w:spacing w:val="-3"/>
                <w:lang w:val="es-ES"/>
              </w:rPr>
              <w:t>El Contratista deberá construir e instalar las Obras de conformidad con las Especificaciones y los Planos</w:t>
            </w:r>
            <w:r w:rsidRPr="005A7041">
              <w:rPr>
                <w:lang w:val="es-ES"/>
              </w:rPr>
              <w:t>.</w:t>
            </w:r>
          </w:p>
          <w:p w14:paraId="53A090B3" w14:textId="77777777" w:rsidR="00021AE9" w:rsidRPr="005A7041" w:rsidRDefault="00021AE9" w:rsidP="006A12BE">
            <w:pPr>
              <w:numPr>
                <w:ilvl w:val="1"/>
                <w:numId w:val="16"/>
              </w:numPr>
              <w:tabs>
                <w:tab w:val="clear" w:pos="2337"/>
              </w:tabs>
              <w:suppressAutoHyphens/>
              <w:overflowPunct w:val="0"/>
              <w:autoSpaceDE w:val="0"/>
              <w:autoSpaceDN w:val="0"/>
              <w:adjustRightInd w:val="0"/>
              <w:spacing w:after="200"/>
              <w:ind w:left="603" w:right="-72" w:hanging="567"/>
              <w:jc w:val="both"/>
              <w:textAlignment w:val="baseline"/>
              <w:rPr>
                <w:lang w:val="es-ES"/>
              </w:rPr>
            </w:pPr>
            <w:r w:rsidRPr="005A7041">
              <w:rPr>
                <w:lang w:val="es-ES"/>
              </w:rPr>
              <w:t>Si el Contrato especifica que el Contratista diseñará cualquier parte de las Obras permanentes, el Contratista deberá tener en cuenta los requisitos del Contratante que pueden incluir, si se establece en las Especificaciones:</w:t>
            </w:r>
          </w:p>
          <w:p w14:paraId="51DC0F13" w14:textId="77777777" w:rsidR="00021AE9" w:rsidRPr="005A7041" w:rsidRDefault="00021AE9" w:rsidP="00021AE9">
            <w:pPr>
              <w:suppressAutoHyphens/>
              <w:overflowPunct w:val="0"/>
              <w:autoSpaceDE w:val="0"/>
              <w:autoSpaceDN w:val="0"/>
              <w:adjustRightInd w:val="0"/>
              <w:spacing w:after="200"/>
              <w:ind w:left="988" w:right="-72" w:hanging="412"/>
              <w:jc w:val="both"/>
              <w:textAlignment w:val="baseline"/>
              <w:rPr>
                <w:lang w:val="es-ES"/>
              </w:rPr>
            </w:pPr>
            <w:r w:rsidRPr="005A7041">
              <w:rPr>
                <w:lang w:val="es-ES"/>
              </w:rPr>
              <w:t>(a) diseñar elementos estructurales de las Obras teniendo en cuenta las consideraciones del cambio climático;</w:t>
            </w:r>
          </w:p>
          <w:p w14:paraId="023B22E6" w14:textId="77777777" w:rsidR="00021AE9" w:rsidRPr="005A7041" w:rsidRDefault="00021AE9" w:rsidP="00021AE9">
            <w:pPr>
              <w:suppressAutoHyphens/>
              <w:overflowPunct w:val="0"/>
              <w:autoSpaceDE w:val="0"/>
              <w:autoSpaceDN w:val="0"/>
              <w:adjustRightInd w:val="0"/>
              <w:spacing w:after="200"/>
              <w:ind w:left="988" w:right="-72" w:hanging="412"/>
              <w:jc w:val="both"/>
              <w:textAlignment w:val="baseline"/>
              <w:rPr>
                <w:lang w:val="es-ES"/>
              </w:rPr>
            </w:pPr>
            <w:r w:rsidRPr="005A7041">
              <w:rPr>
                <w:lang w:val="es-ES"/>
              </w:rPr>
              <w:t>(b)  aplicar el concepto de acceso universal (el concepto de acceso universal significa acceso sin trabas para personas de todas las edades y habilidades en diferentes situaciones y bajo diversas circunstancias); y</w:t>
            </w:r>
          </w:p>
          <w:p w14:paraId="1A0A873D" w14:textId="77777777" w:rsidR="00021AE9" w:rsidRPr="005A7041" w:rsidRDefault="00021AE9" w:rsidP="006A12BE">
            <w:pPr>
              <w:suppressAutoHyphens/>
              <w:overflowPunct w:val="0"/>
              <w:autoSpaceDE w:val="0"/>
              <w:autoSpaceDN w:val="0"/>
              <w:adjustRightInd w:val="0"/>
              <w:spacing w:after="200"/>
              <w:ind w:left="988" w:right="-72" w:hanging="412"/>
              <w:jc w:val="both"/>
              <w:textAlignment w:val="baseline"/>
              <w:rPr>
                <w:lang w:val="es-ES"/>
              </w:rPr>
            </w:pPr>
            <w:r w:rsidRPr="005A7041">
              <w:rPr>
                <w:lang w:val="es-ES"/>
              </w:rPr>
              <w:t>(c) considerando los riesgos incrementales de la exposición potencial del público a accidentes operacionales o riesgos naturales, incluyendo eventos climáticos extremos.</w:t>
            </w:r>
          </w:p>
          <w:p w14:paraId="5D9A167F" w14:textId="12D9F6FE" w:rsidR="0007328A" w:rsidRPr="005A7041" w:rsidRDefault="0007328A" w:rsidP="0007328A">
            <w:pPr>
              <w:numPr>
                <w:ilvl w:val="1"/>
                <w:numId w:val="16"/>
              </w:numPr>
              <w:tabs>
                <w:tab w:val="clear" w:pos="2337"/>
              </w:tabs>
              <w:suppressAutoHyphens/>
              <w:overflowPunct w:val="0"/>
              <w:autoSpaceDE w:val="0"/>
              <w:autoSpaceDN w:val="0"/>
              <w:adjustRightInd w:val="0"/>
              <w:spacing w:after="200"/>
              <w:ind w:left="603" w:right="-72" w:hanging="567"/>
              <w:jc w:val="both"/>
              <w:textAlignment w:val="baseline"/>
              <w:rPr>
                <w:lang w:val="es-ES"/>
              </w:rPr>
            </w:pPr>
            <w:r w:rsidRPr="005A7041">
              <w:rPr>
                <w:lang w:val="es-ES"/>
              </w:rPr>
              <w:t xml:space="preserve">“El Contratista no colocará, y se asegurará de que sus Subcontratistas/proveedores/fabricantes y el Personal del Contratista no coloquen, ningún tipo de señalización en el Lugar de las Obras ni en ningún otro lugar donde se realizarán las Obras, excepto la señalización exigida por el Contrato o por las Leyes del País o que haya sido aprobada por el Contratante. A los efectos de esta </w:t>
            </w:r>
            <w:proofErr w:type="spellStart"/>
            <w:r w:rsidRPr="005A7041">
              <w:rPr>
                <w:lang w:val="es-ES"/>
              </w:rPr>
              <w:t>Subcláusula</w:t>
            </w:r>
            <w:proofErr w:type="spellEnd"/>
            <w:r w:rsidRPr="005A7041">
              <w:rPr>
                <w:lang w:val="es-ES"/>
              </w:rPr>
              <w:t>, la señalización incluirá, entre otros, banderas, vallas publicitarias, materiales publicitarios y cualquier otro elemento similar colocado por separado en el Lugar de las Obras”.</w:t>
            </w:r>
          </w:p>
        </w:tc>
      </w:tr>
      <w:tr w:rsidR="00021AE9" w:rsidRPr="001C59B2" w14:paraId="08C25FF0" w14:textId="77777777" w:rsidTr="004C5797">
        <w:tc>
          <w:tcPr>
            <w:tcW w:w="2273" w:type="dxa"/>
            <w:gridSpan w:val="2"/>
          </w:tcPr>
          <w:p w14:paraId="531C4904" w14:textId="236C2895" w:rsidR="00021AE9" w:rsidRPr="005A7041" w:rsidRDefault="00021AE9" w:rsidP="002257D9">
            <w:pPr>
              <w:pStyle w:val="GCCHeading2"/>
              <w:ind w:left="360" w:hanging="360"/>
            </w:pPr>
            <w:bookmarkStart w:id="817" w:name="_Toc122680824"/>
            <w:r w:rsidRPr="005A7041">
              <w:t xml:space="preserve">Terminación de las Obras </w:t>
            </w:r>
            <w:r w:rsidRPr="005A7041">
              <w:br/>
            </w:r>
            <w:r w:rsidRPr="005A7041">
              <w:lastRenderedPageBreak/>
              <w:t>en la fecha prevista</w:t>
            </w:r>
            <w:bookmarkEnd w:id="817"/>
          </w:p>
        </w:tc>
        <w:tc>
          <w:tcPr>
            <w:tcW w:w="7182" w:type="dxa"/>
            <w:gridSpan w:val="2"/>
          </w:tcPr>
          <w:p w14:paraId="16D5D0D7" w14:textId="77777777" w:rsidR="00021AE9" w:rsidRPr="005A7041" w:rsidRDefault="00021AE9">
            <w:pPr>
              <w:pStyle w:val="ListParagraph"/>
              <w:numPr>
                <w:ilvl w:val="0"/>
                <w:numId w:val="68"/>
              </w:numPr>
              <w:suppressAutoHyphens/>
              <w:overflowPunct w:val="0"/>
              <w:autoSpaceDE w:val="0"/>
              <w:autoSpaceDN w:val="0"/>
              <w:adjustRightInd w:val="0"/>
              <w:spacing w:before="120" w:after="120"/>
              <w:ind w:left="601" w:right="34" w:hanging="567"/>
              <w:contextualSpacing w:val="0"/>
              <w:jc w:val="both"/>
              <w:textAlignment w:val="baseline"/>
              <w:rPr>
                <w:spacing w:val="-3"/>
                <w:lang w:val="es-ES"/>
              </w:rPr>
            </w:pPr>
            <w:r w:rsidRPr="005A7041">
              <w:rPr>
                <w:spacing w:val="-3"/>
                <w:lang w:val="es-ES"/>
              </w:rPr>
              <w:lastRenderedPageBreak/>
              <w:t xml:space="preserve">El Contratista puede iniciar la construcción de las Obras en la Fecha de Inicio y deberá ejecutarlas de acuerdo con el Programa que hubiera presentado, con las actualizaciones que el Gerente del </w:t>
            </w:r>
            <w:r w:rsidRPr="005A7041">
              <w:rPr>
                <w:spacing w:val="-3"/>
                <w:lang w:val="es-ES"/>
              </w:rPr>
              <w:lastRenderedPageBreak/>
              <w:t>Proyecto hubiera aprobado, y terminarlas en la Fecha Prevista de Terminación.</w:t>
            </w:r>
          </w:p>
          <w:p w14:paraId="237C9E2B" w14:textId="7B65BBE9" w:rsidR="000D3312" w:rsidRPr="005A7041" w:rsidRDefault="000D3312">
            <w:pPr>
              <w:pStyle w:val="ListParagraph"/>
              <w:numPr>
                <w:ilvl w:val="0"/>
                <w:numId w:val="68"/>
              </w:numPr>
              <w:suppressAutoHyphens/>
              <w:overflowPunct w:val="0"/>
              <w:autoSpaceDE w:val="0"/>
              <w:autoSpaceDN w:val="0"/>
              <w:adjustRightInd w:val="0"/>
              <w:spacing w:before="120" w:after="120"/>
              <w:ind w:left="601" w:right="34" w:hanging="567"/>
              <w:contextualSpacing w:val="0"/>
              <w:jc w:val="both"/>
              <w:textAlignment w:val="baseline"/>
              <w:rPr>
                <w:spacing w:val="-3"/>
                <w:lang w:val="es-ES"/>
              </w:rPr>
            </w:pPr>
            <w:r w:rsidRPr="005A7041">
              <w:rPr>
                <w:spacing w:val="-3"/>
                <w:lang w:val="es-ES"/>
              </w:rPr>
              <w:t xml:space="preserve">El Contratista no deberá llevar a cabo la movilización al Lugar de las Obras a menos que el Gerente del Proyecto dé su aprobación, una aprobación que no se demorará injustificadamente, a las medidas que el Contratista propone para abordar los riesgos e impactos ambientales y sociales, que como mínimo deberán incluir la aplicación del Estrategias de Gestión y Planes de </w:t>
            </w:r>
            <w:r w:rsidR="00EC631E" w:rsidRPr="005A7041">
              <w:rPr>
                <w:spacing w:val="-3"/>
                <w:lang w:val="es-ES"/>
              </w:rPr>
              <w:t>Implementación</w:t>
            </w:r>
            <w:r w:rsidRPr="005A7041">
              <w:rPr>
                <w:spacing w:val="-3"/>
                <w:lang w:val="es-ES"/>
              </w:rPr>
              <w:t xml:space="preserve"> (EGP</w:t>
            </w:r>
            <w:r w:rsidR="00EC631E" w:rsidRPr="005A7041">
              <w:rPr>
                <w:spacing w:val="-3"/>
                <w:lang w:val="es-ES"/>
              </w:rPr>
              <w:t>I</w:t>
            </w:r>
            <w:r w:rsidRPr="005A7041">
              <w:rPr>
                <w:spacing w:val="-3"/>
                <w:lang w:val="es-ES"/>
              </w:rPr>
              <w:t xml:space="preserve">) y las Normas de Conducta para el </w:t>
            </w:r>
            <w:r w:rsidR="00A32570" w:rsidRPr="005A7041">
              <w:rPr>
                <w:spacing w:val="-3"/>
                <w:lang w:val="es-ES"/>
              </w:rPr>
              <w:t>Personal del Contratista</w:t>
            </w:r>
            <w:r w:rsidRPr="005A7041">
              <w:rPr>
                <w:spacing w:val="-3"/>
                <w:lang w:val="es-ES"/>
              </w:rPr>
              <w:t xml:space="preserve"> presentado como parte de la Oferta y acordado como parte del Contrato.</w:t>
            </w:r>
          </w:p>
          <w:p w14:paraId="7F29FC56" w14:textId="221108A6" w:rsidR="000D3312" w:rsidRPr="005A7041" w:rsidRDefault="000D3312" w:rsidP="006A12BE">
            <w:pPr>
              <w:suppressAutoHyphens/>
              <w:overflowPunct w:val="0"/>
              <w:autoSpaceDE w:val="0"/>
              <w:autoSpaceDN w:val="0"/>
              <w:adjustRightInd w:val="0"/>
              <w:spacing w:after="200"/>
              <w:ind w:left="601" w:right="36"/>
              <w:jc w:val="both"/>
              <w:textAlignment w:val="baseline"/>
              <w:rPr>
                <w:spacing w:val="-3"/>
                <w:lang w:val="es-ES"/>
              </w:rPr>
            </w:pPr>
            <w:r w:rsidRPr="005A7041">
              <w:rPr>
                <w:spacing w:val="-3"/>
                <w:lang w:val="es-ES"/>
              </w:rPr>
              <w:t>El Contratista deberá presentar, al Gerente del Proyecto para su aprobación, cualquier EGP</w:t>
            </w:r>
            <w:r w:rsidR="00EC631E" w:rsidRPr="005A7041">
              <w:rPr>
                <w:spacing w:val="-3"/>
                <w:lang w:val="es-ES"/>
              </w:rPr>
              <w:t>I</w:t>
            </w:r>
            <w:r w:rsidRPr="005A7041">
              <w:rPr>
                <w:spacing w:val="-3"/>
                <w:lang w:val="es-ES"/>
              </w:rPr>
              <w:t xml:space="preserve"> adicional que sea necesario para administrar los riesgos e impactos de AS de las Obras en curso. Estos EGP</w:t>
            </w:r>
            <w:r w:rsidR="00EC631E" w:rsidRPr="005A7041">
              <w:rPr>
                <w:spacing w:val="-3"/>
                <w:lang w:val="es-ES"/>
              </w:rPr>
              <w:t>I</w:t>
            </w:r>
            <w:r w:rsidRPr="005A7041">
              <w:rPr>
                <w:spacing w:val="-3"/>
                <w:lang w:val="es-ES"/>
              </w:rPr>
              <w:t xml:space="preserve"> comprenden colectivamente el Plan de Gestión Ambiental y Social del Contratista (PGAS-C). El Contratista revisará el PGAS-C periódicamente (pero no menos de cada seis (6) meses) y lo actualizará según sea necesario para asegurarse de que contenga medidas apropiadas para las Obras. El PGAS-C actualizado se presentará al Gerente del Proyecto para su aprobación.</w:t>
            </w:r>
          </w:p>
        </w:tc>
      </w:tr>
      <w:tr w:rsidR="00021AE9" w:rsidRPr="001C59B2" w14:paraId="743F5461" w14:textId="77777777" w:rsidTr="004C5797">
        <w:tc>
          <w:tcPr>
            <w:tcW w:w="2273" w:type="dxa"/>
            <w:gridSpan w:val="2"/>
          </w:tcPr>
          <w:p w14:paraId="13A70560" w14:textId="3836F6E7" w:rsidR="00021AE9" w:rsidRPr="005A7041" w:rsidRDefault="00021AE9" w:rsidP="002257D9">
            <w:pPr>
              <w:pStyle w:val="GCCHeading2"/>
              <w:ind w:left="360" w:hanging="360"/>
            </w:pPr>
            <w:bookmarkStart w:id="818" w:name="_Toc122680825"/>
            <w:r w:rsidRPr="005A7041">
              <w:lastRenderedPageBreak/>
              <w:t>Aprobación por el Gerente del Proyecto</w:t>
            </w:r>
            <w:bookmarkEnd w:id="818"/>
          </w:p>
        </w:tc>
        <w:tc>
          <w:tcPr>
            <w:tcW w:w="7182" w:type="dxa"/>
            <w:gridSpan w:val="2"/>
          </w:tcPr>
          <w:p w14:paraId="73D1BE5D" w14:textId="77777777" w:rsidR="00021AE9" w:rsidRPr="005A7041" w:rsidRDefault="00021AE9" w:rsidP="00021AE9">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lang w:val="es-ES"/>
              </w:rPr>
              <w:t xml:space="preserve">El Contratista presentará al Gerente del Proyecto, para su aprobación, </w:t>
            </w:r>
            <w:r w:rsidRPr="005A7041">
              <w:rPr>
                <w:spacing w:val="-3"/>
                <w:lang w:val="es-ES"/>
              </w:rPr>
              <w:t>las Especificaciones y los Planos de las Obras Temporales propuestas</w:t>
            </w:r>
            <w:r w:rsidRPr="005A7041">
              <w:rPr>
                <w:lang w:val="es-ES"/>
              </w:rPr>
              <w:t>.</w:t>
            </w:r>
          </w:p>
          <w:p w14:paraId="5080E86D" w14:textId="77777777" w:rsidR="00021AE9" w:rsidRPr="005A7041" w:rsidRDefault="00021AE9" w:rsidP="00021AE9">
            <w:pPr>
              <w:numPr>
                <w:ilvl w:val="1"/>
                <w:numId w:val="16"/>
              </w:numPr>
              <w:tabs>
                <w:tab w:val="clear" w:pos="2337"/>
              </w:tabs>
              <w:suppressAutoHyphens/>
              <w:overflowPunct w:val="0"/>
              <w:autoSpaceDE w:val="0"/>
              <w:autoSpaceDN w:val="0"/>
              <w:adjustRightInd w:val="0"/>
              <w:spacing w:after="200"/>
              <w:ind w:left="534"/>
              <w:jc w:val="both"/>
              <w:textAlignment w:val="baseline"/>
              <w:rPr>
                <w:spacing w:val="-4"/>
                <w:lang w:val="es-ES"/>
              </w:rPr>
            </w:pPr>
            <w:r w:rsidRPr="005A7041">
              <w:rPr>
                <w:spacing w:val="-4"/>
                <w:lang w:val="es-ES"/>
              </w:rPr>
              <w:t>El Contratista será responsable del diseño de las Obras Temporales.</w:t>
            </w:r>
          </w:p>
          <w:p w14:paraId="7C617423" w14:textId="77777777" w:rsidR="00021AE9" w:rsidRPr="005A7041" w:rsidRDefault="00021AE9" w:rsidP="00021AE9">
            <w:pPr>
              <w:numPr>
                <w:ilvl w:val="1"/>
                <w:numId w:val="16"/>
              </w:numPr>
              <w:tabs>
                <w:tab w:val="clear" w:pos="2337"/>
              </w:tabs>
              <w:suppressAutoHyphens/>
              <w:overflowPunct w:val="0"/>
              <w:autoSpaceDE w:val="0"/>
              <w:autoSpaceDN w:val="0"/>
              <w:adjustRightInd w:val="0"/>
              <w:spacing w:after="200"/>
              <w:ind w:left="534"/>
              <w:jc w:val="both"/>
              <w:textAlignment w:val="baseline"/>
              <w:rPr>
                <w:spacing w:val="-4"/>
                <w:lang w:val="es-ES"/>
              </w:rPr>
            </w:pPr>
            <w:r w:rsidRPr="005A7041">
              <w:rPr>
                <w:spacing w:val="-4"/>
                <w:lang w:val="es-ES"/>
              </w:rPr>
              <w:t>La aprobación del Gerente del Proyecto no liberará al Contratista de su responsabilidad por el diseño de las Obras Temporales.</w:t>
            </w:r>
          </w:p>
          <w:p w14:paraId="41B15B0D" w14:textId="77777777" w:rsidR="00021AE9" w:rsidRPr="005A7041" w:rsidRDefault="00021AE9" w:rsidP="00021AE9">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spacing w:val="-3"/>
                <w:lang w:val="es-ES"/>
              </w:rPr>
              <w:t>El Contratista deberá obtener las aprobaciones del diseño de las Obras Temporales por parte de terceros cuando sean necesarias</w:t>
            </w:r>
            <w:r w:rsidRPr="005A7041">
              <w:rPr>
                <w:lang w:val="es-ES"/>
              </w:rPr>
              <w:t>.</w:t>
            </w:r>
          </w:p>
          <w:p w14:paraId="0985FCC9" w14:textId="4BFED0C6" w:rsidR="00021AE9" w:rsidRPr="005A7041" w:rsidRDefault="00021AE9" w:rsidP="006B68B4">
            <w:pPr>
              <w:numPr>
                <w:ilvl w:val="1"/>
                <w:numId w:val="16"/>
              </w:numPr>
              <w:tabs>
                <w:tab w:val="clear" w:pos="2337"/>
              </w:tabs>
              <w:suppressAutoHyphens/>
              <w:overflowPunct w:val="0"/>
              <w:autoSpaceDE w:val="0"/>
              <w:autoSpaceDN w:val="0"/>
              <w:adjustRightInd w:val="0"/>
              <w:spacing w:after="200"/>
              <w:ind w:left="534"/>
              <w:jc w:val="both"/>
              <w:textAlignment w:val="baseline"/>
              <w:rPr>
                <w:spacing w:val="-3"/>
                <w:lang w:val="es-ES"/>
              </w:rPr>
            </w:pPr>
            <w:r w:rsidRPr="005A7041">
              <w:rPr>
                <w:spacing w:val="-3"/>
                <w:lang w:val="es-ES"/>
              </w:rPr>
              <w:t>Todos los Planos preparados por el Contratista para la ejecución de las Obras Temporales o definitivas deberán ser aprobados previamente por el Gerente del Proyecto antes de su utilización para dicho propósito.</w:t>
            </w:r>
          </w:p>
        </w:tc>
      </w:tr>
      <w:tr w:rsidR="000D3312" w:rsidRPr="001C59B2" w14:paraId="297FD168" w14:textId="77777777" w:rsidTr="004C5797">
        <w:tc>
          <w:tcPr>
            <w:tcW w:w="2273" w:type="dxa"/>
            <w:gridSpan w:val="2"/>
            <w:tcBorders>
              <w:left w:val="nil"/>
              <w:bottom w:val="nil"/>
              <w:right w:val="nil"/>
            </w:tcBorders>
          </w:tcPr>
          <w:p w14:paraId="268E2D2D" w14:textId="5336E8CC" w:rsidR="000D3312" w:rsidRPr="005A7041" w:rsidRDefault="000D3312" w:rsidP="002257D9">
            <w:pPr>
              <w:pStyle w:val="GCCHeading2"/>
              <w:ind w:left="360" w:hanging="360"/>
            </w:pPr>
            <w:bookmarkStart w:id="819" w:name="_Toc333923241"/>
            <w:bookmarkStart w:id="820" w:name="_Toc442524861"/>
            <w:bookmarkStart w:id="821" w:name="_Toc455481645"/>
            <w:bookmarkStart w:id="822" w:name="_Toc122680826"/>
            <w:r w:rsidRPr="005A7041">
              <w:t>Salud, Seguridad</w:t>
            </w:r>
            <w:bookmarkEnd w:id="819"/>
            <w:bookmarkEnd w:id="820"/>
            <w:bookmarkEnd w:id="821"/>
            <w:r w:rsidRPr="005A7041">
              <w:t xml:space="preserve"> y Protección del Ambiente</w:t>
            </w:r>
            <w:bookmarkEnd w:id="822"/>
          </w:p>
        </w:tc>
        <w:tc>
          <w:tcPr>
            <w:tcW w:w="7182" w:type="dxa"/>
            <w:gridSpan w:val="2"/>
            <w:tcBorders>
              <w:left w:val="nil"/>
              <w:bottom w:val="nil"/>
              <w:right w:val="nil"/>
            </w:tcBorders>
          </w:tcPr>
          <w:p w14:paraId="67718826" w14:textId="77777777" w:rsidR="000D3312" w:rsidRPr="005A7041" w:rsidRDefault="000D3312" w:rsidP="000D3312">
            <w:pPr>
              <w:pStyle w:val="Section8-Clauses"/>
              <w:ind w:left="562" w:hanging="562"/>
              <w:jc w:val="both"/>
              <w:rPr>
                <w:b w:val="0"/>
                <w:bCs w:val="0"/>
                <w:spacing w:val="-3"/>
                <w:szCs w:val="24"/>
              </w:rPr>
            </w:pPr>
            <w:r w:rsidRPr="005A7041">
              <w:rPr>
                <w:b w:val="0"/>
                <w:bCs w:val="0"/>
                <w:spacing w:val="-3"/>
                <w:szCs w:val="24"/>
              </w:rPr>
              <w:t>18.1 El Contratista será responsable de la seguridad de todas las actividades en el Lugar de las Obras.</w:t>
            </w:r>
          </w:p>
          <w:p w14:paraId="098111EB" w14:textId="77777777" w:rsidR="000D3312" w:rsidRPr="005A7041" w:rsidRDefault="000D3312" w:rsidP="000D3312">
            <w:pPr>
              <w:pStyle w:val="Section8-Clauses"/>
              <w:ind w:left="0" w:firstLine="0"/>
              <w:jc w:val="both"/>
              <w:rPr>
                <w:b w:val="0"/>
                <w:bCs w:val="0"/>
                <w:spacing w:val="-3"/>
                <w:szCs w:val="24"/>
              </w:rPr>
            </w:pPr>
            <w:r w:rsidRPr="005A7041">
              <w:rPr>
                <w:b w:val="0"/>
                <w:bCs w:val="0"/>
                <w:spacing w:val="-3"/>
                <w:szCs w:val="24"/>
              </w:rPr>
              <w:t>18.2  El Contratista deberá:</w:t>
            </w:r>
          </w:p>
          <w:p w14:paraId="37991E5E" w14:textId="77777777" w:rsidR="000D3312" w:rsidRPr="005A7041" w:rsidRDefault="000D3312">
            <w:pPr>
              <w:numPr>
                <w:ilvl w:val="0"/>
                <w:numId w:val="69"/>
              </w:numPr>
              <w:suppressAutoHyphens/>
              <w:overflowPunct w:val="0"/>
              <w:autoSpaceDE w:val="0"/>
              <w:autoSpaceDN w:val="0"/>
              <w:adjustRightInd w:val="0"/>
              <w:spacing w:after="200"/>
              <w:jc w:val="both"/>
              <w:textAlignment w:val="baseline"/>
              <w:rPr>
                <w:spacing w:val="-3"/>
                <w:lang w:val="es-ES"/>
              </w:rPr>
            </w:pPr>
            <w:r w:rsidRPr="005A7041">
              <w:rPr>
                <w:spacing w:val="-3"/>
                <w:lang w:val="es-ES"/>
              </w:rPr>
              <w:t>cumplir con todas las normas y leyes de salud y seguridad aplicables;</w:t>
            </w:r>
          </w:p>
          <w:p w14:paraId="082EC642" w14:textId="77777777" w:rsidR="000D3312" w:rsidRPr="005A7041" w:rsidRDefault="000D3312">
            <w:pPr>
              <w:numPr>
                <w:ilvl w:val="0"/>
                <w:numId w:val="69"/>
              </w:numPr>
              <w:suppressAutoHyphens/>
              <w:overflowPunct w:val="0"/>
              <w:autoSpaceDE w:val="0"/>
              <w:autoSpaceDN w:val="0"/>
              <w:adjustRightInd w:val="0"/>
              <w:spacing w:after="200"/>
              <w:jc w:val="both"/>
              <w:textAlignment w:val="baseline"/>
              <w:rPr>
                <w:spacing w:val="-3"/>
                <w:lang w:val="es-ES"/>
              </w:rPr>
            </w:pPr>
            <w:r w:rsidRPr="005A7041">
              <w:rPr>
                <w:spacing w:val="-3"/>
                <w:lang w:val="es-ES"/>
              </w:rPr>
              <w:lastRenderedPageBreak/>
              <w:t xml:space="preserve">cumplir con todas las </w:t>
            </w:r>
            <w:r w:rsidRPr="005A7041">
              <w:rPr>
                <w:lang w:val="es-ES"/>
              </w:rPr>
              <w:t>obligaciones</w:t>
            </w:r>
            <w:r w:rsidRPr="005A7041">
              <w:rPr>
                <w:spacing w:val="-3"/>
                <w:lang w:val="es-ES"/>
              </w:rPr>
              <w:t xml:space="preserve"> de salud y seguridad aplicables especificadas en el Contrato;</w:t>
            </w:r>
          </w:p>
          <w:p w14:paraId="057877BF" w14:textId="77777777" w:rsidR="000D3312" w:rsidRPr="005A7041" w:rsidRDefault="000D3312">
            <w:pPr>
              <w:numPr>
                <w:ilvl w:val="0"/>
                <w:numId w:val="69"/>
              </w:numPr>
              <w:suppressAutoHyphens/>
              <w:overflowPunct w:val="0"/>
              <w:autoSpaceDE w:val="0"/>
              <w:autoSpaceDN w:val="0"/>
              <w:adjustRightInd w:val="0"/>
              <w:spacing w:after="200"/>
              <w:jc w:val="both"/>
              <w:textAlignment w:val="baseline"/>
              <w:rPr>
                <w:spacing w:val="-3"/>
                <w:lang w:val="es-ES"/>
              </w:rPr>
            </w:pPr>
            <w:r w:rsidRPr="005A7041">
              <w:rPr>
                <w:spacing w:val="-3"/>
                <w:lang w:val="es-ES"/>
              </w:rPr>
              <w:t>cuidar la salud y la seguridad de todas las personas con derecho a estar en el Lugar de las Obras y en otros lugares, si hubiera, donde se ejecutan las Obras;</w:t>
            </w:r>
          </w:p>
          <w:p w14:paraId="79967C7A" w14:textId="77777777" w:rsidR="000D3312" w:rsidRPr="005A7041" w:rsidRDefault="000D3312">
            <w:pPr>
              <w:numPr>
                <w:ilvl w:val="0"/>
                <w:numId w:val="69"/>
              </w:numPr>
              <w:suppressAutoHyphens/>
              <w:overflowPunct w:val="0"/>
              <w:autoSpaceDE w:val="0"/>
              <w:autoSpaceDN w:val="0"/>
              <w:adjustRightInd w:val="0"/>
              <w:spacing w:after="200"/>
              <w:jc w:val="both"/>
              <w:textAlignment w:val="baseline"/>
              <w:rPr>
                <w:spacing w:val="-3"/>
                <w:lang w:val="es-ES"/>
              </w:rPr>
            </w:pPr>
            <w:r w:rsidRPr="005A7041">
              <w:rPr>
                <w:spacing w:val="-3"/>
                <w:lang w:val="es-ES"/>
              </w:rPr>
              <w:t>mantener el Lugar de las Obras y las Obras libres de obstrucciones innecesarias para evitar el peligro para estas personas;</w:t>
            </w:r>
          </w:p>
          <w:p w14:paraId="1D3246F7" w14:textId="77777777" w:rsidR="000D3312" w:rsidRPr="005A7041" w:rsidRDefault="000D3312">
            <w:pPr>
              <w:numPr>
                <w:ilvl w:val="0"/>
                <w:numId w:val="69"/>
              </w:numPr>
              <w:suppressAutoHyphens/>
              <w:overflowPunct w:val="0"/>
              <w:autoSpaceDE w:val="0"/>
              <w:autoSpaceDN w:val="0"/>
              <w:adjustRightInd w:val="0"/>
              <w:spacing w:after="200"/>
              <w:jc w:val="both"/>
              <w:textAlignment w:val="baseline"/>
              <w:rPr>
                <w:spacing w:val="-3"/>
                <w:lang w:val="es-ES"/>
              </w:rPr>
            </w:pPr>
            <w:r w:rsidRPr="005A7041">
              <w:rPr>
                <w:spacing w:val="-3"/>
                <w:lang w:val="es-ES"/>
              </w:rPr>
              <w:t>proporcionar cercas, iluminación, acceso seguro, vigilancia y vigilancia de las Obras hasta la emisión del Certificado de Finalización del Contrato;</w:t>
            </w:r>
          </w:p>
          <w:p w14:paraId="2CD921E9" w14:textId="77777777" w:rsidR="000D3312" w:rsidRPr="005A7041" w:rsidRDefault="000D3312">
            <w:pPr>
              <w:numPr>
                <w:ilvl w:val="0"/>
                <w:numId w:val="69"/>
              </w:numPr>
              <w:suppressAutoHyphens/>
              <w:overflowPunct w:val="0"/>
              <w:autoSpaceDE w:val="0"/>
              <w:autoSpaceDN w:val="0"/>
              <w:adjustRightInd w:val="0"/>
              <w:spacing w:after="200"/>
              <w:jc w:val="both"/>
              <w:textAlignment w:val="baseline"/>
              <w:rPr>
                <w:spacing w:val="-3"/>
                <w:lang w:val="es-ES"/>
              </w:rPr>
            </w:pPr>
            <w:r w:rsidRPr="005A7041">
              <w:rPr>
                <w:spacing w:val="-3"/>
                <w:lang w:val="es-ES"/>
              </w:rPr>
              <w:t>proporcionar las Obras Temporales (incluidas carreteras, aceras, guardas y cercas) que puedan ser necesarias, debido a la ejecución de las Obras, para el uso y la protección del público y de los propietarios y ocupantes de terrenos adyacentes;</w:t>
            </w:r>
          </w:p>
          <w:p w14:paraId="20F6B99E" w14:textId="5228F6C3" w:rsidR="000D3312" w:rsidRPr="005A7041" w:rsidRDefault="000D3312">
            <w:pPr>
              <w:numPr>
                <w:ilvl w:val="0"/>
                <w:numId w:val="69"/>
              </w:numPr>
              <w:suppressAutoHyphens/>
              <w:overflowPunct w:val="0"/>
              <w:autoSpaceDE w:val="0"/>
              <w:autoSpaceDN w:val="0"/>
              <w:adjustRightInd w:val="0"/>
              <w:spacing w:after="200"/>
              <w:jc w:val="both"/>
              <w:textAlignment w:val="baseline"/>
              <w:rPr>
                <w:spacing w:val="-3"/>
                <w:lang w:val="es-ES"/>
              </w:rPr>
            </w:pPr>
            <w:r w:rsidRPr="005A7041">
              <w:rPr>
                <w:spacing w:val="-3"/>
                <w:lang w:val="es-ES"/>
              </w:rPr>
              <w:t xml:space="preserve">proporcionar capacitación en salud y seguridad del </w:t>
            </w:r>
            <w:r w:rsidR="00A32570" w:rsidRPr="005A7041">
              <w:rPr>
                <w:spacing w:val="-3"/>
                <w:lang w:val="es-ES"/>
              </w:rPr>
              <w:t>Personal del Contratista</w:t>
            </w:r>
            <w:r w:rsidRPr="005A7041">
              <w:rPr>
                <w:spacing w:val="-3"/>
                <w:lang w:val="es-ES"/>
              </w:rPr>
              <w:t xml:space="preserve"> según corresponda y mantener registros de capacitación;</w:t>
            </w:r>
          </w:p>
          <w:p w14:paraId="343BB14D" w14:textId="77777777" w:rsidR="000D3312" w:rsidRPr="005A7041" w:rsidRDefault="000D3312">
            <w:pPr>
              <w:numPr>
                <w:ilvl w:val="0"/>
                <w:numId w:val="69"/>
              </w:numPr>
              <w:suppressAutoHyphens/>
              <w:overflowPunct w:val="0"/>
              <w:autoSpaceDE w:val="0"/>
              <w:autoSpaceDN w:val="0"/>
              <w:adjustRightInd w:val="0"/>
              <w:spacing w:after="200"/>
              <w:jc w:val="both"/>
              <w:textAlignment w:val="baseline"/>
              <w:rPr>
                <w:spacing w:val="-3"/>
                <w:lang w:val="es-ES"/>
              </w:rPr>
            </w:pPr>
            <w:r w:rsidRPr="005A7041">
              <w:rPr>
                <w:spacing w:val="-3"/>
                <w:lang w:val="es-ES"/>
              </w:rPr>
              <w:t>involucrar activamente al Personal del Contratista para promover la comprensión y los métodos para la implementación de los requisitos de salud y seguridad, así como para proporcionar información al Personal del Contratista, capacitación sobre seguridad y salud en el trabajo y provisión de equipo de protección personal sin costo para el Personal del Contratista;</w:t>
            </w:r>
          </w:p>
          <w:p w14:paraId="710D94B6" w14:textId="69C6ADA4" w:rsidR="000D3312" w:rsidRPr="005A7041" w:rsidRDefault="000D3312">
            <w:pPr>
              <w:numPr>
                <w:ilvl w:val="0"/>
                <w:numId w:val="69"/>
              </w:numPr>
              <w:suppressAutoHyphens/>
              <w:overflowPunct w:val="0"/>
              <w:autoSpaceDE w:val="0"/>
              <w:autoSpaceDN w:val="0"/>
              <w:adjustRightInd w:val="0"/>
              <w:spacing w:after="200"/>
              <w:jc w:val="both"/>
              <w:textAlignment w:val="baseline"/>
              <w:rPr>
                <w:spacing w:val="-3"/>
                <w:lang w:val="es-ES"/>
              </w:rPr>
            </w:pPr>
            <w:r w:rsidRPr="005A7041">
              <w:rPr>
                <w:spacing w:val="-3"/>
                <w:lang w:val="es-ES"/>
              </w:rPr>
              <w:t xml:space="preserve">establecer procesos en el lugar de trabajo para que el </w:t>
            </w:r>
            <w:r w:rsidR="00625AC2" w:rsidRPr="005A7041">
              <w:rPr>
                <w:spacing w:val="-3"/>
                <w:lang w:val="es-ES"/>
              </w:rPr>
              <w:t>Personal del Contratista</w:t>
            </w:r>
            <w:r w:rsidRPr="005A7041">
              <w:rPr>
                <w:spacing w:val="-3"/>
                <w:lang w:val="es-ES"/>
              </w:rPr>
              <w:t xml:space="preserve"> informe situaciones de trabajo que ellos creen que no son seguras o saludables, y para retirarse de una situación laboral que tienen una justificación razonable para creer que presenta un peligro inminente y grave para su vida o salud ;</w:t>
            </w:r>
          </w:p>
          <w:p w14:paraId="310EFDBC" w14:textId="77777777" w:rsidR="000D3312" w:rsidRPr="005A7041" w:rsidRDefault="000D3312">
            <w:pPr>
              <w:numPr>
                <w:ilvl w:val="0"/>
                <w:numId w:val="69"/>
              </w:numPr>
              <w:suppressAutoHyphens/>
              <w:overflowPunct w:val="0"/>
              <w:autoSpaceDE w:val="0"/>
              <w:autoSpaceDN w:val="0"/>
              <w:adjustRightInd w:val="0"/>
              <w:spacing w:after="200"/>
              <w:jc w:val="both"/>
              <w:textAlignment w:val="baseline"/>
              <w:rPr>
                <w:spacing w:val="-3"/>
                <w:lang w:val="es-ES"/>
              </w:rPr>
            </w:pPr>
            <w:r w:rsidRPr="005A7041">
              <w:rPr>
                <w:spacing w:val="-3"/>
                <w:lang w:val="es-ES"/>
              </w:rPr>
              <w:t>el Personal del Contratista que se retire de tales situaciones laborales no estará obligado a regresar a trabajar hasta que se hayan tomado las medidas correctivas necesarias para corregir la situación. El Personal del Contratista no será objeto de represalias ni estará sujeto a represalias o acciones negativas por dicha denuncia o remoción;</w:t>
            </w:r>
          </w:p>
          <w:p w14:paraId="2728D344" w14:textId="77777777" w:rsidR="000D3312" w:rsidRPr="005A7041" w:rsidRDefault="000D3312">
            <w:pPr>
              <w:numPr>
                <w:ilvl w:val="0"/>
                <w:numId w:val="69"/>
              </w:numPr>
              <w:suppressAutoHyphens/>
              <w:overflowPunct w:val="0"/>
              <w:autoSpaceDE w:val="0"/>
              <w:autoSpaceDN w:val="0"/>
              <w:adjustRightInd w:val="0"/>
              <w:spacing w:after="200"/>
              <w:jc w:val="both"/>
              <w:textAlignment w:val="baseline"/>
              <w:rPr>
                <w:spacing w:val="-3"/>
                <w:lang w:val="es-ES"/>
              </w:rPr>
            </w:pPr>
            <w:r w:rsidRPr="005A7041">
              <w:rPr>
                <w:spacing w:val="-3"/>
                <w:lang w:val="es-ES"/>
              </w:rPr>
              <w:t xml:space="preserve">cuando el Personal del Contratante, cualquier otro contratista empleado por el Contratante, y / o el personal de cualquier </w:t>
            </w:r>
            <w:proofErr w:type="gramStart"/>
            <w:r w:rsidRPr="005A7041">
              <w:rPr>
                <w:spacing w:val="-3"/>
                <w:lang w:val="es-ES"/>
              </w:rPr>
              <w:t>autoridad pública</w:t>
            </w:r>
            <w:proofErr w:type="gramEnd"/>
            <w:r w:rsidRPr="005A7041">
              <w:rPr>
                <w:spacing w:val="-3"/>
                <w:lang w:val="es-ES"/>
              </w:rPr>
              <w:t xml:space="preserve"> legalmente constituida y compañías de servicios privados estén empleados en la realización, en o cerca del sitio, de cualquier trabajo no incluido en el Contrato, colaborar en la aplicación de los requisitos de salud y seguridad, sin </w:t>
            </w:r>
            <w:r w:rsidRPr="005A7041">
              <w:rPr>
                <w:spacing w:val="-3"/>
                <w:lang w:val="es-ES"/>
              </w:rPr>
              <w:lastRenderedPageBreak/>
              <w:t>perjuicio de la responsabilidad de las entidades relevantes por la salud y seguridad de su propio personal; y</w:t>
            </w:r>
          </w:p>
          <w:p w14:paraId="643D937E" w14:textId="77777777" w:rsidR="000D3312" w:rsidRPr="005A7041" w:rsidRDefault="000D3312">
            <w:pPr>
              <w:numPr>
                <w:ilvl w:val="0"/>
                <w:numId w:val="69"/>
              </w:numPr>
              <w:suppressAutoHyphens/>
              <w:overflowPunct w:val="0"/>
              <w:autoSpaceDE w:val="0"/>
              <w:autoSpaceDN w:val="0"/>
              <w:adjustRightInd w:val="0"/>
              <w:spacing w:after="200"/>
              <w:jc w:val="both"/>
              <w:textAlignment w:val="baseline"/>
              <w:rPr>
                <w:lang w:val="es-ES"/>
              </w:rPr>
            </w:pPr>
            <w:r w:rsidRPr="005A7041">
              <w:rPr>
                <w:spacing w:val="-3"/>
                <w:lang w:val="es-ES"/>
              </w:rPr>
              <w:t>establecer e implementar un sistema para la revisión regular (no menos de seis meses) del desempeño de la salud y la seguridad y el entorno de trabajo.</w:t>
            </w:r>
          </w:p>
          <w:p w14:paraId="29504708" w14:textId="77777777" w:rsidR="000D3312" w:rsidRPr="005A7041" w:rsidRDefault="000D3312" w:rsidP="000D3312">
            <w:pPr>
              <w:suppressAutoHyphens/>
              <w:overflowPunct w:val="0"/>
              <w:autoSpaceDE w:val="0"/>
              <w:autoSpaceDN w:val="0"/>
              <w:adjustRightInd w:val="0"/>
              <w:spacing w:after="200"/>
              <w:ind w:left="547"/>
              <w:jc w:val="both"/>
              <w:textAlignment w:val="baseline"/>
              <w:rPr>
                <w:lang w:val="es-ES"/>
              </w:rPr>
            </w:pPr>
            <w:r w:rsidRPr="005A7041">
              <w:rPr>
                <w:lang w:val="es-ES"/>
              </w:rPr>
              <w:t xml:space="preserve">Sujeto a la </w:t>
            </w:r>
            <w:proofErr w:type="spellStart"/>
            <w:r w:rsidRPr="005A7041">
              <w:rPr>
                <w:lang w:val="es-ES"/>
              </w:rPr>
              <w:t>Subcláusula</w:t>
            </w:r>
            <w:proofErr w:type="spellEnd"/>
            <w:r w:rsidRPr="005A7041">
              <w:rPr>
                <w:lang w:val="es-ES"/>
              </w:rPr>
              <w:t xml:space="preserve"> 16.2 de las CGC, el Contratista deberá presentar al Gerente del Proyecto para su aprobación un manual de salud y seguridad que se haya preparado específicamente para las Obras, el Lugar de las Obras y otros lugares (si corresponde) donde el Contratista tiene la intención de ejecutar las Obras. </w:t>
            </w:r>
          </w:p>
          <w:p w14:paraId="07C1B3DC" w14:textId="77777777" w:rsidR="000D3312" w:rsidRPr="005A7041" w:rsidRDefault="000D3312" w:rsidP="000D3312">
            <w:pPr>
              <w:suppressAutoHyphens/>
              <w:overflowPunct w:val="0"/>
              <w:autoSpaceDE w:val="0"/>
              <w:autoSpaceDN w:val="0"/>
              <w:adjustRightInd w:val="0"/>
              <w:spacing w:after="200"/>
              <w:ind w:left="547"/>
              <w:jc w:val="both"/>
              <w:textAlignment w:val="baseline"/>
              <w:rPr>
                <w:lang w:val="es-ES"/>
              </w:rPr>
            </w:pPr>
            <w:r w:rsidRPr="005A7041">
              <w:rPr>
                <w:lang w:val="es-ES"/>
              </w:rPr>
              <w:t>El manual de salud y seguridad deberá ser adicional a cualquier otro documento similar requerido por las leyes y regulaciones de salud y seguridad aplicables.</w:t>
            </w:r>
          </w:p>
          <w:p w14:paraId="2D1DAA02" w14:textId="77777777" w:rsidR="000D3312" w:rsidRPr="005A7041" w:rsidRDefault="000D3312" w:rsidP="000D3312">
            <w:pPr>
              <w:suppressAutoHyphens/>
              <w:overflowPunct w:val="0"/>
              <w:autoSpaceDE w:val="0"/>
              <w:autoSpaceDN w:val="0"/>
              <w:adjustRightInd w:val="0"/>
              <w:spacing w:after="200"/>
              <w:ind w:left="547"/>
              <w:jc w:val="both"/>
              <w:textAlignment w:val="baseline"/>
              <w:rPr>
                <w:lang w:val="es-ES"/>
              </w:rPr>
            </w:pPr>
            <w:r w:rsidRPr="005A7041">
              <w:rPr>
                <w:lang w:val="es-ES"/>
              </w:rPr>
              <w:t>El manual de salud y seguridad establecerá todos los requisitos de salud y seguridad bajo el Contrato,</w:t>
            </w:r>
          </w:p>
          <w:p w14:paraId="660FD336" w14:textId="77777777" w:rsidR="000D3312" w:rsidRPr="005A7041" w:rsidRDefault="000D3312" w:rsidP="000D3312">
            <w:pPr>
              <w:suppressAutoHyphens/>
              <w:overflowPunct w:val="0"/>
              <w:autoSpaceDE w:val="0"/>
              <w:autoSpaceDN w:val="0"/>
              <w:adjustRightInd w:val="0"/>
              <w:spacing w:after="200"/>
              <w:ind w:left="547"/>
              <w:jc w:val="both"/>
              <w:textAlignment w:val="baseline"/>
              <w:rPr>
                <w:lang w:val="es-ES"/>
              </w:rPr>
            </w:pPr>
            <w:r w:rsidRPr="005A7041">
              <w:rPr>
                <w:lang w:val="es-ES"/>
              </w:rPr>
              <w:t>(a) que incluirá como mínimo:</w:t>
            </w:r>
          </w:p>
          <w:p w14:paraId="08269936" w14:textId="77777777" w:rsidR="000D3312" w:rsidRPr="005A7041" w:rsidRDefault="000D3312">
            <w:pPr>
              <w:pStyle w:val="ListParagraph"/>
              <w:numPr>
                <w:ilvl w:val="0"/>
                <w:numId w:val="71"/>
              </w:numPr>
              <w:suppressAutoHyphens/>
              <w:overflowPunct w:val="0"/>
              <w:autoSpaceDE w:val="0"/>
              <w:autoSpaceDN w:val="0"/>
              <w:adjustRightInd w:val="0"/>
              <w:spacing w:before="120" w:after="120"/>
              <w:ind w:left="1264" w:hanging="560"/>
              <w:contextualSpacing w:val="0"/>
              <w:jc w:val="both"/>
              <w:textAlignment w:val="baseline"/>
              <w:rPr>
                <w:lang w:val="es-ES"/>
              </w:rPr>
            </w:pPr>
            <w:r w:rsidRPr="005A7041">
              <w:rPr>
                <w:lang w:val="es-ES"/>
              </w:rPr>
              <w:t>los procedimientos para establecer y mantener un ambiente de trabajo seguro sin riesgo para la salud en todos los lugares de trabajo, maquinaria, equipos y procesos bajo el control del Contratista, incluidas las medidas de control para sustancias y agentes químicos, físicos y biológicos;</w:t>
            </w:r>
          </w:p>
          <w:p w14:paraId="4BD050E2" w14:textId="77777777" w:rsidR="000D3312" w:rsidRPr="005A7041" w:rsidRDefault="000D3312">
            <w:pPr>
              <w:pStyle w:val="ListParagraph"/>
              <w:numPr>
                <w:ilvl w:val="0"/>
                <w:numId w:val="71"/>
              </w:numPr>
              <w:suppressAutoHyphens/>
              <w:overflowPunct w:val="0"/>
              <w:autoSpaceDE w:val="0"/>
              <w:autoSpaceDN w:val="0"/>
              <w:adjustRightInd w:val="0"/>
              <w:spacing w:before="120" w:after="120"/>
              <w:ind w:left="1264" w:hanging="560"/>
              <w:contextualSpacing w:val="0"/>
              <w:jc w:val="both"/>
              <w:textAlignment w:val="baseline"/>
              <w:rPr>
                <w:lang w:val="es-ES"/>
              </w:rPr>
            </w:pPr>
            <w:r w:rsidRPr="005A7041">
              <w:rPr>
                <w:lang w:val="es-ES"/>
              </w:rPr>
              <w:t>detalles de la capacitación que se proporcionará, registros que se mantendrán;</w:t>
            </w:r>
          </w:p>
          <w:p w14:paraId="11BBC4A6" w14:textId="77777777" w:rsidR="000D3312" w:rsidRPr="005A7041" w:rsidRDefault="000D3312">
            <w:pPr>
              <w:pStyle w:val="ListParagraph"/>
              <w:numPr>
                <w:ilvl w:val="0"/>
                <w:numId w:val="71"/>
              </w:numPr>
              <w:suppressAutoHyphens/>
              <w:overflowPunct w:val="0"/>
              <w:autoSpaceDE w:val="0"/>
              <w:autoSpaceDN w:val="0"/>
              <w:adjustRightInd w:val="0"/>
              <w:spacing w:before="120" w:after="120"/>
              <w:ind w:left="1264" w:hanging="560"/>
              <w:contextualSpacing w:val="0"/>
              <w:jc w:val="both"/>
              <w:textAlignment w:val="baseline"/>
              <w:rPr>
                <w:lang w:val="es-ES"/>
              </w:rPr>
            </w:pPr>
            <w:r w:rsidRPr="005A7041">
              <w:rPr>
                <w:lang w:val="es-ES"/>
              </w:rPr>
              <w:t>los procedimientos para las actividades de prevención, preparación y respuesta que se implementarán en el caso de un evento de emergencia (es decir, un incidente no anticipado, derivado de riesgos naturales y provocados por el hombre, típicamente en forma de incendio, explosiones, fugas o derrames), que puede ocurrir por una variedad de razones diferentes, incluyendo la falta de implementación de procedimientos operativos diseñados para prevenir su ocurrencia, clima extremo o falta de alerta temprana);</w:t>
            </w:r>
          </w:p>
          <w:p w14:paraId="6B73BFE9" w14:textId="77777777" w:rsidR="000D3312" w:rsidRPr="005A7041" w:rsidRDefault="000D3312">
            <w:pPr>
              <w:pStyle w:val="ListParagraph"/>
              <w:numPr>
                <w:ilvl w:val="0"/>
                <w:numId w:val="71"/>
              </w:numPr>
              <w:suppressAutoHyphens/>
              <w:overflowPunct w:val="0"/>
              <w:autoSpaceDE w:val="0"/>
              <w:autoSpaceDN w:val="0"/>
              <w:adjustRightInd w:val="0"/>
              <w:spacing w:before="120" w:after="120"/>
              <w:ind w:left="1264" w:hanging="560"/>
              <w:contextualSpacing w:val="0"/>
              <w:jc w:val="both"/>
              <w:textAlignment w:val="baseline"/>
              <w:rPr>
                <w:lang w:val="es-ES"/>
              </w:rPr>
            </w:pPr>
            <w:r w:rsidRPr="005A7041">
              <w:rPr>
                <w:lang w:val="es-ES"/>
              </w:rPr>
              <w:t>reparaciones por impactos adversos tales como lesiones ocupacionales, muertes, discapacidad y enfermedad;</w:t>
            </w:r>
          </w:p>
          <w:p w14:paraId="529642E8" w14:textId="77777777" w:rsidR="000D3312" w:rsidRPr="005A7041" w:rsidRDefault="000D3312">
            <w:pPr>
              <w:pStyle w:val="ListParagraph"/>
              <w:numPr>
                <w:ilvl w:val="0"/>
                <w:numId w:val="71"/>
              </w:numPr>
              <w:suppressAutoHyphens/>
              <w:overflowPunct w:val="0"/>
              <w:autoSpaceDE w:val="0"/>
              <w:autoSpaceDN w:val="0"/>
              <w:adjustRightInd w:val="0"/>
              <w:spacing w:before="120" w:after="120"/>
              <w:ind w:left="1264" w:hanging="560"/>
              <w:contextualSpacing w:val="0"/>
              <w:jc w:val="both"/>
              <w:textAlignment w:val="baseline"/>
              <w:rPr>
                <w:lang w:val="es-ES"/>
              </w:rPr>
            </w:pPr>
            <w:r w:rsidRPr="005A7041">
              <w:rPr>
                <w:lang w:val="es-ES"/>
              </w:rPr>
              <w:t>las medidas a tomar para evitar o minimizar el potencial de exposición comunitaria a enfermedades transmitidas por el agua, a base de agua, relacionadas con el agua y transmitidas por vectores,</w:t>
            </w:r>
          </w:p>
          <w:p w14:paraId="6991A275" w14:textId="77777777" w:rsidR="000D3312" w:rsidRPr="005A7041" w:rsidRDefault="000D3312">
            <w:pPr>
              <w:pStyle w:val="ListParagraph"/>
              <w:numPr>
                <w:ilvl w:val="0"/>
                <w:numId w:val="71"/>
              </w:numPr>
              <w:suppressAutoHyphens/>
              <w:overflowPunct w:val="0"/>
              <w:autoSpaceDE w:val="0"/>
              <w:autoSpaceDN w:val="0"/>
              <w:adjustRightInd w:val="0"/>
              <w:spacing w:before="120" w:after="120"/>
              <w:ind w:left="1264" w:hanging="560"/>
              <w:contextualSpacing w:val="0"/>
              <w:jc w:val="both"/>
              <w:textAlignment w:val="baseline"/>
              <w:rPr>
                <w:lang w:val="es-ES"/>
              </w:rPr>
            </w:pPr>
            <w:r w:rsidRPr="005A7041">
              <w:rPr>
                <w:lang w:val="es-ES"/>
              </w:rPr>
              <w:t xml:space="preserve">las medidas que se implementarán para evitar o minimizar la propagación de enfermedades transmisibles (incluidas la </w:t>
            </w:r>
            <w:r w:rsidRPr="005A7041">
              <w:rPr>
                <w:lang w:val="es-ES"/>
              </w:rPr>
              <w:lastRenderedPageBreak/>
              <w:t>transferencia de Enfermedades o Infecciones de Transmisión Sexual (ETS), como el virus del VIH) y enfermedades no transmisibles asociadas con la ejecución de las Obras, teniendo en cuenta consideración exposición diferenciada y mayor sensibilidad de los grupos vulnerables. Esto incluye tomar medidas para evitar o minimizar la transmisión de enfermedades transmisibles que pueden estar asociadas con la afluencia de mano de obra temporal o permanente relacionada con el contrato;</w:t>
            </w:r>
          </w:p>
          <w:p w14:paraId="13125D17" w14:textId="77777777" w:rsidR="000D3312" w:rsidRPr="005A7041" w:rsidRDefault="000D3312">
            <w:pPr>
              <w:pStyle w:val="ListParagraph"/>
              <w:numPr>
                <w:ilvl w:val="0"/>
                <w:numId w:val="71"/>
              </w:numPr>
              <w:suppressAutoHyphens/>
              <w:overflowPunct w:val="0"/>
              <w:autoSpaceDE w:val="0"/>
              <w:autoSpaceDN w:val="0"/>
              <w:adjustRightInd w:val="0"/>
              <w:spacing w:before="120" w:after="120"/>
              <w:ind w:left="1264" w:hanging="560"/>
              <w:contextualSpacing w:val="0"/>
              <w:jc w:val="both"/>
              <w:textAlignment w:val="baseline"/>
              <w:rPr>
                <w:lang w:val="es-ES"/>
              </w:rPr>
            </w:pPr>
            <w:r w:rsidRPr="005A7041">
              <w:rPr>
                <w:lang w:val="es-ES"/>
              </w:rPr>
              <w:t xml:space="preserve">las políticas y procedimientos sobre la gestión y la calidad de las instalaciones de alojamiento y bienestar si el Contratista proporciona dichas instalaciones de alojamiento y bienestar de conformidad con la </w:t>
            </w:r>
            <w:proofErr w:type="spellStart"/>
            <w:r w:rsidRPr="005A7041">
              <w:rPr>
                <w:lang w:val="es-ES"/>
              </w:rPr>
              <w:t>Subcláusula</w:t>
            </w:r>
            <w:proofErr w:type="spellEnd"/>
            <w:r w:rsidRPr="005A7041">
              <w:rPr>
                <w:lang w:val="es-ES"/>
              </w:rPr>
              <w:t xml:space="preserve"> 9.4.6 del </w:t>
            </w:r>
            <w:proofErr w:type="spellStart"/>
            <w:r w:rsidRPr="005A7041">
              <w:rPr>
                <w:lang w:val="es-ES"/>
              </w:rPr>
              <w:t>CCG</w:t>
            </w:r>
            <w:proofErr w:type="spellEnd"/>
            <w:r w:rsidRPr="005A7041">
              <w:rPr>
                <w:lang w:val="es-ES"/>
              </w:rPr>
              <w:t>; y</w:t>
            </w:r>
          </w:p>
          <w:p w14:paraId="4289F520" w14:textId="77777777" w:rsidR="000D3312" w:rsidRPr="005A7041" w:rsidRDefault="000D3312" w:rsidP="000D3312">
            <w:pPr>
              <w:suppressAutoHyphens/>
              <w:overflowPunct w:val="0"/>
              <w:autoSpaceDE w:val="0"/>
              <w:autoSpaceDN w:val="0"/>
              <w:adjustRightInd w:val="0"/>
              <w:spacing w:after="200"/>
              <w:ind w:left="547"/>
              <w:jc w:val="both"/>
              <w:textAlignment w:val="baseline"/>
              <w:rPr>
                <w:lang w:val="es-ES"/>
              </w:rPr>
            </w:pPr>
            <w:r w:rsidRPr="005A7041">
              <w:rPr>
                <w:lang w:val="es-ES"/>
              </w:rPr>
              <w:t>(b) cualquier otro requisito establecido en las Especificaciones.</w:t>
            </w:r>
          </w:p>
          <w:p w14:paraId="418DA830" w14:textId="4B4E779A" w:rsidR="000D3312" w:rsidRPr="005A7041" w:rsidRDefault="000D3312" w:rsidP="006A12BE">
            <w:pPr>
              <w:pStyle w:val="Section8-Clauses"/>
              <w:ind w:left="0" w:firstLine="0"/>
              <w:jc w:val="both"/>
            </w:pPr>
            <w:r w:rsidRPr="005A7041">
              <w:rPr>
                <w:b w:val="0"/>
                <w:bCs w:val="0"/>
              </w:rPr>
              <w:t>18.3 Protección del ambiente</w:t>
            </w:r>
          </w:p>
          <w:p w14:paraId="727A11ED" w14:textId="77777777" w:rsidR="000D3312" w:rsidRPr="005A7041" w:rsidRDefault="000D3312">
            <w:pPr>
              <w:numPr>
                <w:ilvl w:val="0"/>
                <w:numId w:val="70"/>
              </w:numPr>
              <w:suppressAutoHyphens/>
              <w:overflowPunct w:val="0"/>
              <w:autoSpaceDE w:val="0"/>
              <w:autoSpaceDN w:val="0"/>
              <w:adjustRightInd w:val="0"/>
              <w:spacing w:after="200"/>
              <w:jc w:val="both"/>
              <w:textAlignment w:val="baseline"/>
              <w:rPr>
                <w:lang w:val="es-ES"/>
              </w:rPr>
            </w:pPr>
            <w:r w:rsidRPr="005A7041">
              <w:rPr>
                <w:lang w:val="es-ES"/>
              </w:rPr>
              <w:t>El Contratista tomará todas las medidas necesarias para: proteger el medio ambiente (tanto dentro como fuera del Lugar de las Obras); y</w:t>
            </w:r>
          </w:p>
          <w:p w14:paraId="500E9ECB" w14:textId="77777777" w:rsidR="000D3312" w:rsidRPr="005A7041" w:rsidRDefault="000D3312">
            <w:pPr>
              <w:numPr>
                <w:ilvl w:val="0"/>
                <w:numId w:val="70"/>
              </w:numPr>
              <w:suppressAutoHyphens/>
              <w:overflowPunct w:val="0"/>
              <w:autoSpaceDE w:val="0"/>
              <w:autoSpaceDN w:val="0"/>
              <w:adjustRightInd w:val="0"/>
              <w:spacing w:after="200"/>
              <w:jc w:val="both"/>
              <w:textAlignment w:val="baseline"/>
              <w:rPr>
                <w:lang w:val="es-ES"/>
              </w:rPr>
            </w:pPr>
            <w:r w:rsidRPr="005A7041">
              <w:rPr>
                <w:lang w:val="es-ES"/>
              </w:rPr>
              <w:t>limitar los daños y molestias a las personas y a la propiedad como resultado de la contaminación, el ruido y otros resultados de las operaciones y / o actividades del Contratista.</w:t>
            </w:r>
          </w:p>
          <w:p w14:paraId="5BEEA896" w14:textId="77777777" w:rsidR="000D3312" w:rsidRPr="005A7041" w:rsidRDefault="000D3312" w:rsidP="000D3312">
            <w:pPr>
              <w:suppressAutoHyphens/>
              <w:overflowPunct w:val="0"/>
              <w:autoSpaceDE w:val="0"/>
              <w:autoSpaceDN w:val="0"/>
              <w:adjustRightInd w:val="0"/>
              <w:spacing w:after="200"/>
              <w:ind w:left="547"/>
              <w:jc w:val="both"/>
              <w:textAlignment w:val="baseline"/>
              <w:rPr>
                <w:lang w:val="es-ES"/>
              </w:rPr>
            </w:pPr>
            <w:r w:rsidRPr="005A7041">
              <w:rPr>
                <w:lang w:val="es-ES"/>
              </w:rPr>
              <w:t>El Contratista se asegurará de que las emisiones, descargas superficiales, efluentes y cualquier otro contaminante de las actividades del Contratista no excedan ni los valores indicados en las Especificaciones ni los prescritos por las leyes aplicables.</w:t>
            </w:r>
          </w:p>
          <w:p w14:paraId="3767F070" w14:textId="71CD6443" w:rsidR="000D3312" w:rsidRPr="005A7041" w:rsidRDefault="000D3312" w:rsidP="0076100E">
            <w:pPr>
              <w:suppressAutoHyphens/>
              <w:overflowPunct w:val="0"/>
              <w:autoSpaceDE w:val="0"/>
              <w:autoSpaceDN w:val="0"/>
              <w:adjustRightInd w:val="0"/>
              <w:spacing w:after="200"/>
              <w:ind w:left="547"/>
              <w:jc w:val="both"/>
              <w:textAlignment w:val="baseline"/>
              <w:rPr>
                <w:lang w:val="es-ES"/>
              </w:rPr>
            </w:pPr>
            <w:r w:rsidRPr="005A7041">
              <w:rPr>
                <w:lang w:val="es-ES"/>
              </w:rPr>
              <w:t xml:space="preserve">En caso de daños al medio ambiente, propiedad y / o molestias a las personas, dentro o fuera del sitio como resultado de las operaciones del Contratista, el Contratista deberá acordar con el Gerente del Proyecto las acciones apropiadas y el plazo para corregir, en la medida de lo posible, el entorno dañado a su estado anterior. El Contratista deberá implementar dichas correcciones a su costo a satisfacción del Gerente del Proyecto. </w:t>
            </w:r>
          </w:p>
        </w:tc>
      </w:tr>
      <w:tr w:rsidR="000D3312" w:rsidRPr="001C59B2" w14:paraId="29F21D32" w14:textId="77777777" w:rsidTr="004C5797">
        <w:tc>
          <w:tcPr>
            <w:tcW w:w="2273" w:type="dxa"/>
            <w:gridSpan w:val="2"/>
            <w:tcBorders>
              <w:top w:val="nil"/>
              <w:left w:val="nil"/>
              <w:bottom w:val="nil"/>
              <w:right w:val="nil"/>
            </w:tcBorders>
          </w:tcPr>
          <w:p w14:paraId="279138A8" w14:textId="52B3A84F" w:rsidR="000D3312" w:rsidRPr="005A7041" w:rsidRDefault="000D3312" w:rsidP="000D3312">
            <w:pPr>
              <w:pStyle w:val="Section8-Clauses"/>
              <w:numPr>
                <w:ilvl w:val="0"/>
                <w:numId w:val="16"/>
              </w:numPr>
              <w:suppressAutoHyphens/>
              <w:overflowPunct w:val="0"/>
              <w:autoSpaceDE w:val="0"/>
              <w:autoSpaceDN w:val="0"/>
              <w:adjustRightInd w:val="0"/>
              <w:ind w:left="360" w:hanging="360"/>
              <w:textAlignment w:val="baseline"/>
            </w:pPr>
            <w:r w:rsidRPr="005A7041">
              <w:lastRenderedPageBreak/>
              <w:t>Hallazgos Geológicos y Arqueológicos</w:t>
            </w:r>
          </w:p>
        </w:tc>
        <w:tc>
          <w:tcPr>
            <w:tcW w:w="7182" w:type="dxa"/>
            <w:gridSpan w:val="2"/>
            <w:tcBorders>
              <w:top w:val="nil"/>
              <w:left w:val="nil"/>
              <w:bottom w:val="nil"/>
              <w:right w:val="nil"/>
            </w:tcBorders>
          </w:tcPr>
          <w:p w14:paraId="3FD7CEE2" w14:textId="77777777" w:rsidR="00D63E44" w:rsidRPr="005A7041" w:rsidRDefault="00D63E44" w:rsidP="00D63E44">
            <w:pPr>
              <w:numPr>
                <w:ilvl w:val="1"/>
                <w:numId w:val="16"/>
              </w:numPr>
              <w:tabs>
                <w:tab w:val="num" w:pos="540"/>
              </w:tabs>
              <w:suppressAutoHyphens/>
              <w:overflowPunct w:val="0"/>
              <w:autoSpaceDE w:val="0"/>
              <w:autoSpaceDN w:val="0"/>
              <w:adjustRightInd w:val="0"/>
              <w:spacing w:after="200"/>
              <w:ind w:left="540" w:right="36"/>
              <w:jc w:val="both"/>
              <w:textAlignment w:val="baseline"/>
              <w:rPr>
                <w:spacing w:val="-3"/>
                <w:lang w:val="es-ES"/>
              </w:rPr>
            </w:pPr>
            <w:r w:rsidRPr="005A7041">
              <w:rPr>
                <w:spacing w:val="-3"/>
                <w:lang w:val="es-ES"/>
              </w:rPr>
              <w:t>Todos los fósiles, monedas, artículos de valor o antigüedad, estructuras, grupos de estructuras y otros restos u objetos de interés geológico, arqueológico, paleontológico, histórico, arquitectónico o religioso que se encuentren en el Lugar de las Obras se colocarán bajo el cuidado y la custodia de Contratante. El Contratista deberá:</w:t>
            </w:r>
          </w:p>
          <w:p w14:paraId="552877B0" w14:textId="36EB090B" w:rsidR="00D63E44" w:rsidRPr="005A7041" w:rsidRDefault="00D63E44">
            <w:pPr>
              <w:numPr>
                <w:ilvl w:val="1"/>
                <w:numId w:val="72"/>
              </w:numPr>
              <w:suppressAutoHyphens/>
              <w:overflowPunct w:val="0"/>
              <w:autoSpaceDE w:val="0"/>
              <w:autoSpaceDN w:val="0"/>
              <w:adjustRightInd w:val="0"/>
              <w:spacing w:after="200"/>
              <w:ind w:left="1170" w:right="36" w:hanging="567"/>
              <w:jc w:val="both"/>
              <w:textAlignment w:val="baseline"/>
              <w:rPr>
                <w:spacing w:val="-3"/>
                <w:lang w:val="es-ES"/>
              </w:rPr>
            </w:pPr>
            <w:r w:rsidRPr="005A7041">
              <w:rPr>
                <w:spacing w:val="-3"/>
                <w:lang w:val="es-ES"/>
              </w:rPr>
              <w:t>tom</w:t>
            </w:r>
            <w:r w:rsidR="0041648F" w:rsidRPr="005A7041">
              <w:rPr>
                <w:spacing w:val="-3"/>
                <w:lang w:val="es-ES"/>
              </w:rPr>
              <w:t>ar</w:t>
            </w:r>
            <w:r w:rsidRPr="005A7041">
              <w:rPr>
                <w:spacing w:val="-3"/>
                <w:lang w:val="es-ES"/>
              </w:rPr>
              <w:t xml:space="preserve"> todas las precauciones razonables, incluido el cercado del área o sitio del hallazgo, para evitar más disturbios y evitar </w:t>
            </w:r>
            <w:r w:rsidRPr="005A7041">
              <w:rPr>
                <w:spacing w:val="-3"/>
                <w:lang w:val="es-ES"/>
              </w:rPr>
              <w:lastRenderedPageBreak/>
              <w:t xml:space="preserve">que el </w:t>
            </w:r>
            <w:r w:rsidR="00625AC2" w:rsidRPr="005A7041">
              <w:rPr>
                <w:spacing w:val="-3"/>
                <w:lang w:val="es-ES"/>
              </w:rPr>
              <w:t>Personal del Contratista</w:t>
            </w:r>
            <w:r w:rsidRPr="005A7041">
              <w:rPr>
                <w:spacing w:val="-3"/>
                <w:lang w:val="es-ES"/>
              </w:rPr>
              <w:t xml:space="preserve"> u otras personas eliminen o dañen cualquiera de estos hallazgos;</w:t>
            </w:r>
          </w:p>
          <w:p w14:paraId="0C846EA3" w14:textId="77777777" w:rsidR="00D63E44" w:rsidRPr="005A7041" w:rsidRDefault="00D63E44">
            <w:pPr>
              <w:numPr>
                <w:ilvl w:val="1"/>
                <w:numId w:val="72"/>
              </w:numPr>
              <w:suppressAutoHyphens/>
              <w:overflowPunct w:val="0"/>
              <w:autoSpaceDE w:val="0"/>
              <w:autoSpaceDN w:val="0"/>
              <w:adjustRightInd w:val="0"/>
              <w:spacing w:after="200"/>
              <w:ind w:left="1170" w:right="36" w:hanging="567"/>
              <w:jc w:val="both"/>
              <w:textAlignment w:val="baseline"/>
              <w:rPr>
                <w:spacing w:val="-3"/>
                <w:lang w:val="es-ES"/>
              </w:rPr>
            </w:pPr>
            <w:r w:rsidRPr="005A7041">
              <w:rPr>
                <w:spacing w:val="-3"/>
                <w:lang w:val="es-ES"/>
              </w:rPr>
              <w:t>capacitar al Personal pertinente del Contratista sobre las acciones apropiadas que se tomarán en caso de tales hallazgos; y</w:t>
            </w:r>
          </w:p>
          <w:p w14:paraId="4F951292" w14:textId="77777777" w:rsidR="00D63E44" w:rsidRPr="005A7041" w:rsidRDefault="00D63E44">
            <w:pPr>
              <w:numPr>
                <w:ilvl w:val="1"/>
                <w:numId w:val="72"/>
              </w:numPr>
              <w:suppressAutoHyphens/>
              <w:overflowPunct w:val="0"/>
              <w:autoSpaceDE w:val="0"/>
              <w:autoSpaceDN w:val="0"/>
              <w:adjustRightInd w:val="0"/>
              <w:spacing w:after="200"/>
              <w:ind w:left="1170" w:right="36" w:hanging="567"/>
              <w:jc w:val="both"/>
              <w:textAlignment w:val="baseline"/>
              <w:rPr>
                <w:spacing w:val="-3"/>
                <w:lang w:val="es-ES"/>
              </w:rPr>
            </w:pPr>
            <w:r w:rsidRPr="005A7041">
              <w:rPr>
                <w:spacing w:val="-3"/>
                <w:lang w:val="es-ES"/>
              </w:rPr>
              <w:t>implementar cualquier otra acción consistente con los requisitos de las Especificaciones y las leyes relevantes.</w:t>
            </w:r>
          </w:p>
          <w:p w14:paraId="09374F83" w14:textId="112F6A7C" w:rsidR="000D3312" w:rsidRPr="005A7041" w:rsidRDefault="00D63E44" w:rsidP="006A12BE">
            <w:pPr>
              <w:tabs>
                <w:tab w:val="num" w:pos="2525"/>
              </w:tabs>
              <w:suppressAutoHyphens/>
              <w:overflowPunct w:val="0"/>
              <w:autoSpaceDE w:val="0"/>
              <w:autoSpaceDN w:val="0"/>
              <w:adjustRightInd w:val="0"/>
              <w:spacing w:after="200"/>
              <w:ind w:left="603" w:right="36"/>
              <w:jc w:val="both"/>
              <w:textAlignment w:val="baseline"/>
              <w:rPr>
                <w:lang w:val="es-ES"/>
              </w:rPr>
            </w:pPr>
            <w:r w:rsidRPr="005A7041">
              <w:rPr>
                <w:spacing w:val="-3"/>
                <w:lang w:val="es-ES"/>
              </w:rPr>
              <w:t>El Contratista deberá, tan pronto como sea posible después del descubrimiento de dicho hallazgo, notificar al Gerente del Proyecto de tales descubrimientos y llevar a cabo las instrucciones del Gerente del Proyecto para tratar con ellos.</w:t>
            </w:r>
          </w:p>
        </w:tc>
      </w:tr>
      <w:tr w:rsidR="000D3312" w:rsidRPr="001C59B2" w14:paraId="5248051D" w14:textId="77777777" w:rsidTr="004C5797">
        <w:tc>
          <w:tcPr>
            <w:tcW w:w="2273" w:type="dxa"/>
            <w:gridSpan w:val="2"/>
            <w:tcBorders>
              <w:top w:val="nil"/>
              <w:left w:val="nil"/>
              <w:right w:val="nil"/>
            </w:tcBorders>
          </w:tcPr>
          <w:p w14:paraId="4856E161" w14:textId="4E45E91A" w:rsidR="000D3312" w:rsidRPr="005A7041" w:rsidRDefault="000D3312" w:rsidP="002257D9">
            <w:pPr>
              <w:pStyle w:val="GCCHeading2"/>
              <w:ind w:left="360" w:hanging="360"/>
            </w:pPr>
            <w:bookmarkStart w:id="823" w:name="_Toc442524863"/>
            <w:bookmarkStart w:id="824" w:name="_Toc455481647"/>
            <w:bookmarkStart w:id="825" w:name="_Toc122680827"/>
            <w:r w:rsidRPr="005A7041">
              <w:lastRenderedPageBreak/>
              <w:t>Posesión del Lugar de las Obras</w:t>
            </w:r>
            <w:bookmarkEnd w:id="823"/>
            <w:bookmarkEnd w:id="824"/>
            <w:bookmarkEnd w:id="825"/>
          </w:p>
        </w:tc>
        <w:tc>
          <w:tcPr>
            <w:tcW w:w="7182" w:type="dxa"/>
            <w:gridSpan w:val="2"/>
            <w:tcBorders>
              <w:top w:val="nil"/>
              <w:left w:val="nil"/>
              <w:right w:val="nil"/>
            </w:tcBorders>
          </w:tcPr>
          <w:p w14:paraId="48111463" w14:textId="2555273E" w:rsidR="000D3312" w:rsidRPr="005A7041" w:rsidRDefault="000D3312" w:rsidP="000D3312">
            <w:pPr>
              <w:numPr>
                <w:ilvl w:val="1"/>
                <w:numId w:val="16"/>
              </w:numPr>
              <w:tabs>
                <w:tab w:val="num" w:pos="540"/>
              </w:tabs>
              <w:suppressAutoHyphens/>
              <w:overflowPunct w:val="0"/>
              <w:autoSpaceDE w:val="0"/>
              <w:autoSpaceDN w:val="0"/>
              <w:adjustRightInd w:val="0"/>
              <w:spacing w:after="200"/>
              <w:ind w:left="540" w:right="36"/>
              <w:jc w:val="both"/>
              <w:textAlignment w:val="baseline"/>
              <w:rPr>
                <w:spacing w:val="-2"/>
                <w:lang w:val="es-ES"/>
              </w:rPr>
            </w:pPr>
            <w:r w:rsidRPr="005A7041">
              <w:rPr>
                <w:spacing w:val="-2"/>
                <w:lang w:val="es-ES"/>
              </w:rPr>
              <w:t xml:space="preserve">El Contratante traspasará al Contratista la posesión de la totalidad del Lugar de las Obras. Si no se traspasara la posesión de alguna parte en la fecha </w:t>
            </w:r>
            <w:r w:rsidRPr="005A7041">
              <w:rPr>
                <w:b/>
                <w:spacing w:val="-2"/>
                <w:lang w:val="es-ES"/>
              </w:rPr>
              <w:t>indicada</w:t>
            </w:r>
            <w:r w:rsidRPr="005A7041">
              <w:rPr>
                <w:spacing w:val="-2"/>
                <w:lang w:val="es-ES"/>
              </w:rPr>
              <w:t xml:space="preserve"> </w:t>
            </w:r>
            <w:r w:rsidRPr="005A7041">
              <w:rPr>
                <w:b/>
                <w:bCs/>
                <w:spacing w:val="-2"/>
                <w:lang w:val="es-ES"/>
              </w:rPr>
              <w:t xml:space="preserve">en las </w:t>
            </w:r>
            <w:r w:rsidR="00C901EE" w:rsidRPr="005A7041">
              <w:rPr>
                <w:b/>
                <w:bCs/>
                <w:spacing w:val="-2"/>
                <w:lang w:val="es-ES"/>
              </w:rPr>
              <w:t>CPC</w:t>
            </w:r>
            <w:r w:rsidRPr="005A7041">
              <w:rPr>
                <w:spacing w:val="-2"/>
                <w:lang w:val="es-ES"/>
              </w:rPr>
              <w:t>, se considerará que el Contratante ha demorado el inicio de las actividades pertinentes y que ello constituye un Evento Compensable.</w:t>
            </w:r>
          </w:p>
        </w:tc>
      </w:tr>
      <w:tr w:rsidR="000D3312" w:rsidRPr="001C59B2" w14:paraId="3CB44D77" w14:textId="77777777" w:rsidTr="004C5797">
        <w:tc>
          <w:tcPr>
            <w:tcW w:w="2273" w:type="dxa"/>
            <w:gridSpan w:val="2"/>
          </w:tcPr>
          <w:p w14:paraId="2FF8F9A3" w14:textId="4B0113E6" w:rsidR="000D3312" w:rsidRPr="005A7041" w:rsidRDefault="000D3312" w:rsidP="002257D9">
            <w:pPr>
              <w:pStyle w:val="GCCHeading2"/>
              <w:ind w:left="360" w:hanging="360"/>
            </w:pPr>
            <w:bookmarkStart w:id="826" w:name="_Toc455481648"/>
            <w:bookmarkStart w:id="827" w:name="_Toc122680828"/>
            <w:bookmarkStart w:id="828" w:name="_Toc442524864"/>
            <w:r w:rsidRPr="005A7041">
              <w:t>Acceso al Lugar de las Obras</w:t>
            </w:r>
            <w:bookmarkEnd w:id="826"/>
            <w:bookmarkEnd w:id="827"/>
            <w:r w:rsidRPr="005A7041">
              <w:t xml:space="preserve"> </w:t>
            </w:r>
            <w:bookmarkEnd w:id="828"/>
          </w:p>
        </w:tc>
        <w:tc>
          <w:tcPr>
            <w:tcW w:w="7182" w:type="dxa"/>
            <w:gridSpan w:val="2"/>
          </w:tcPr>
          <w:p w14:paraId="7D8D9C5B" w14:textId="543DEEEA" w:rsidR="000D3312" w:rsidRPr="005A7041" w:rsidRDefault="009E010B" w:rsidP="000D3312">
            <w:pPr>
              <w:numPr>
                <w:ilvl w:val="1"/>
                <w:numId w:val="16"/>
              </w:numPr>
              <w:tabs>
                <w:tab w:val="num" w:pos="540"/>
              </w:tabs>
              <w:suppressAutoHyphens/>
              <w:overflowPunct w:val="0"/>
              <w:autoSpaceDE w:val="0"/>
              <w:autoSpaceDN w:val="0"/>
              <w:adjustRightInd w:val="0"/>
              <w:spacing w:after="200"/>
              <w:ind w:left="540" w:right="36"/>
              <w:jc w:val="both"/>
              <w:textAlignment w:val="baseline"/>
              <w:rPr>
                <w:spacing w:val="-2"/>
                <w:lang w:val="es-ES"/>
              </w:rPr>
            </w:pPr>
            <w:r w:rsidRPr="005A7041">
              <w:rPr>
                <w:spacing w:val="-2"/>
                <w:lang w:val="es-ES"/>
              </w:rPr>
              <w:t>El Contratista deberá permitir al Gerente del Proyecto y a cualquier persona autorizada por el Gerente del Proyecto (incluyendo el personal del Banco o consultores que actúen en nombre del Banco, las partes interesadas y terceros, como expertos independientes, comunidades locales u organizaciones no gubernamentales) para llevar a cabo auditorías ambientales y sociales, según corresponda, el acceso al Lugar de las Obras y a cualquier lugar donde se realice o se pretenda realizar un trabajo relacionado con el Contrato.</w:t>
            </w:r>
            <w:r w:rsidR="000D3312" w:rsidRPr="005A7041">
              <w:rPr>
                <w:spacing w:val="-2"/>
                <w:lang w:val="es-ES"/>
              </w:rPr>
              <w:t>.</w:t>
            </w:r>
          </w:p>
        </w:tc>
      </w:tr>
      <w:tr w:rsidR="000D3312" w:rsidRPr="001C59B2" w14:paraId="7AF70514" w14:textId="77777777" w:rsidTr="004C5797">
        <w:tc>
          <w:tcPr>
            <w:tcW w:w="2273" w:type="dxa"/>
            <w:gridSpan w:val="2"/>
          </w:tcPr>
          <w:p w14:paraId="6C0C9230" w14:textId="37084246" w:rsidR="000D3312" w:rsidRPr="005A7041" w:rsidRDefault="000D3312" w:rsidP="002257D9">
            <w:pPr>
              <w:pStyle w:val="GCCHeading2"/>
              <w:ind w:left="360" w:hanging="360"/>
            </w:pPr>
            <w:bookmarkStart w:id="829" w:name="_Toc442524865"/>
            <w:r w:rsidRPr="005A7041">
              <w:br w:type="page"/>
            </w:r>
            <w:bookmarkStart w:id="830" w:name="_Toc455481649"/>
            <w:bookmarkStart w:id="831" w:name="_Toc122680829"/>
            <w:r w:rsidRPr="005A7041">
              <w:t>Instrucciones, inspecciones y auditorías</w:t>
            </w:r>
            <w:bookmarkEnd w:id="829"/>
            <w:bookmarkEnd w:id="830"/>
            <w:bookmarkEnd w:id="831"/>
          </w:p>
        </w:tc>
        <w:tc>
          <w:tcPr>
            <w:tcW w:w="7182" w:type="dxa"/>
            <w:gridSpan w:val="2"/>
          </w:tcPr>
          <w:p w14:paraId="395131FA" w14:textId="6D3E0CC4" w:rsidR="000D3312" w:rsidRPr="005A7041" w:rsidRDefault="000D3312" w:rsidP="000D3312">
            <w:pPr>
              <w:numPr>
                <w:ilvl w:val="1"/>
                <w:numId w:val="16"/>
              </w:numPr>
              <w:tabs>
                <w:tab w:val="clear" w:pos="2337"/>
              </w:tabs>
              <w:suppressAutoHyphens/>
              <w:overflowPunct w:val="0"/>
              <w:autoSpaceDE w:val="0"/>
              <w:autoSpaceDN w:val="0"/>
              <w:adjustRightInd w:val="0"/>
              <w:spacing w:after="200"/>
              <w:ind w:left="534" w:hanging="539"/>
              <w:jc w:val="both"/>
              <w:textAlignment w:val="baseline"/>
              <w:rPr>
                <w:lang w:val="es-ES"/>
              </w:rPr>
            </w:pPr>
            <w:r w:rsidRPr="005A7041">
              <w:rPr>
                <w:lang w:val="es-ES"/>
              </w:rPr>
              <w:t xml:space="preserve">El Contratista ejecutará todas las instrucciones del Gerente del Proyecto </w:t>
            </w:r>
            <w:r w:rsidRPr="005A7041">
              <w:rPr>
                <w:spacing w:val="-3"/>
                <w:lang w:val="es-ES"/>
              </w:rPr>
              <w:t>que se ajusten a la ley aplicable en el Lugar de las Obras</w:t>
            </w:r>
            <w:r w:rsidRPr="005A7041">
              <w:rPr>
                <w:lang w:val="es-ES"/>
              </w:rPr>
              <w:t>.</w:t>
            </w:r>
          </w:p>
        </w:tc>
      </w:tr>
      <w:tr w:rsidR="000D3312" w:rsidRPr="001C59B2" w14:paraId="611D033B" w14:textId="77777777" w:rsidTr="004C5797">
        <w:tc>
          <w:tcPr>
            <w:tcW w:w="2273" w:type="dxa"/>
            <w:gridSpan w:val="2"/>
          </w:tcPr>
          <w:p w14:paraId="60B57368" w14:textId="77777777" w:rsidR="000D3312" w:rsidRPr="005A7041" w:rsidRDefault="000D3312" w:rsidP="000D3312">
            <w:pPr>
              <w:pStyle w:val="Section8-Clauses"/>
              <w:suppressAutoHyphens/>
              <w:overflowPunct w:val="0"/>
              <w:autoSpaceDE w:val="0"/>
              <w:autoSpaceDN w:val="0"/>
              <w:adjustRightInd w:val="0"/>
              <w:ind w:left="0" w:firstLine="0"/>
              <w:textAlignment w:val="baseline"/>
              <w:rPr>
                <w:b w:val="0"/>
              </w:rPr>
            </w:pPr>
          </w:p>
        </w:tc>
        <w:tc>
          <w:tcPr>
            <w:tcW w:w="7182" w:type="dxa"/>
            <w:gridSpan w:val="2"/>
          </w:tcPr>
          <w:p w14:paraId="2C194947" w14:textId="071A5CD8" w:rsidR="000D3312" w:rsidRPr="005A7041" w:rsidRDefault="0024661B" w:rsidP="006A12BE">
            <w:pPr>
              <w:numPr>
                <w:ilvl w:val="1"/>
                <w:numId w:val="16"/>
              </w:numPr>
              <w:tabs>
                <w:tab w:val="clear" w:pos="2337"/>
              </w:tabs>
              <w:suppressAutoHyphens/>
              <w:overflowPunct w:val="0"/>
              <w:autoSpaceDE w:val="0"/>
              <w:autoSpaceDN w:val="0"/>
              <w:adjustRightInd w:val="0"/>
              <w:spacing w:after="200"/>
              <w:ind w:left="534" w:hanging="539"/>
              <w:jc w:val="both"/>
              <w:textAlignment w:val="baseline"/>
              <w:rPr>
                <w:lang w:val="es-ES"/>
              </w:rPr>
            </w:pPr>
            <w:r w:rsidRPr="005A7041">
              <w:rPr>
                <w:lang w:val="es-ES"/>
              </w:rPr>
              <w:t xml:space="preserve">El Contratista mantendrá y hará todos los esfuerzos razonables para hacer que sus Subcontratistas y </w:t>
            </w:r>
            <w:proofErr w:type="spellStart"/>
            <w:r w:rsidRPr="005A7041">
              <w:rPr>
                <w:lang w:val="es-ES"/>
              </w:rPr>
              <w:t>subconsultores</w:t>
            </w:r>
            <w:proofErr w:type="spellEnd"/>
            <w:r w:rsidRPr="005A7041">
              <w:rPr>
                <w:lang w:val="es-ES"/>
              </w:rPr>
              <w:t xml:space="preserve"> mantengan cuentas y registros precisos y sistemáticos con respecto a las Obras en forma y detalles que identifiquen claramente los cambios de tiempo y costos relevantes.</w:t>
            </w:r>
            <w:r w:rsidRPr="005A7041" w:rsidDel="009E010B">
              <w:rPr>
                <w:lang w:val="es-ES"/>
              </w:rPr>
              <w:t xml:space="preserve"> </w:t>
            </w:r>
          </w:p>
        </w:tc>
      </w:tr>
      <w:tr w:rsidR="000D3312" w:rsidRPr="001C59B2" w14:paraId="5C03F0A5" w14:textId="77777777" w:rsidTr="004C5797">
        <w:tc>
          <w:tcPr>
            <w:tcW w:w="2273" w:type="dxa"/>
            <w:gridSpan w:val="2"/>
          </w:tcPr>
          <w:p w14:paraId="137DB4A2" w14:textId="77777777" w:rsidR="000D3312" w:rsidRPr="005A7041" w:rsidRDefault="000D3312" w:rsidP="000D3312">
            <w:pPr>
              <w:pStyle w:val="Section8-Clauses"/>
              <w:suppressAutoHyphens/>
              <w:overflowPunct w:val="0"/>
              <w:autoSpaceDE w:val="0"/>
              <w:autoSpaceDN w:val="0"/>
              <w:adjustRightInd w:val="0"/>
              <w:ind w:left="0" w:firstLine="0"/>
              <w:textAlignment w:val="baseline"/>
              <w:rPr>
                <w:b w:val="0"/>
              </w:rPr>
            </w:pPr>
          </w:p>
        </w:tc>
        <w:tc>
          <w:tcPr>
            <w:tcW w:w="7182" w:type="dxa"/>
            <w:gridSpan w:val="2"/>
          </w:tcPr>
          <w:p w14:paraId="72A33935" w14:textId="77777777" w:rsidR="009E010B" w:rsidRPr="005A7041" w:rsidRDefault="009E010B" w:rsidP="006A12BE">
            <w:pPr>
              <w:numPr>
                <w:ilvl w:val="1"/>
                <w:numId w:val="16"/>
              </w:numPr>
              <w:tabs>
                <w:tab w:val="clear" w:pos="2337"/>
              </w:tabs>
              <w:suppressAutoHyphens/>
              <w:overflowPunct w:val="0"/>
              <w:autoSpaceDE w:val="0"/>
              <w:autoSpaceDN w:val="0"/>
              <w:adjustRightInd w:val="0"/>
              <w:spacing w:after="200"/>
              <w:ind w:left="604" w:hanging="567"/>
              <w:jc w:val="both"/>
              <w:textAlignment w:val="baseline"/>
              <w:rPr>
                <w:lang w:val="es-ES"/>
              </w:rPr>
            </w:pPr>
            <w:r w:rsidRPr="005A7041">
              <w:rPr>
                <w:lang w:val="es-ES"/>
              </w:rPr>
              <w:t>Inspecciones y Auditorías por el Banco</w:t>
            </w:r>
          </w:p>
          <w:p w14:paraId="58875CE7" w14:textId="2EFBF734" w:rsidR="000D3312" w:rsidRPr="005A7041" w:rsidRDefault="009E010B" w:rsidP="006A12BE">
            <w:pPr>
              <w:suppressAutoHyphens/>
              <w:overflowPunct w:val="0"/>
              <w:autoSpaceDE w:val="0"/>
              <w:autoSpaceDN w:val="0"/>
              <w:adjustRightInd w:val="0"/>
              <w:spacing w:after="200"/>
              <w:ind w:left="604" w:hanging="567"/>
              <w:jc w:val="both"/>
              <w:textAlignment w:val="baseline"/>
              <w:rPr>
                <w:lang w:val="es-ES"/>
              </w:rPr>
            </w:pPr>
            <w:r w:rsidRPr="005A7041">
              <w:rPr>
                <w:lang w:val="es-ES"/>
              </w:rPr>
              <w:t xml:space="preserve">          </w:t>
            </w:r>
            <w:r w:rsidR="0024661B" w:rsidRPr="005A7041">
              <w:rPr>
                <w:lang w:val="es-ES"/>
              </w:rPr>
              <w:t xml:space="preserve">De conformidad con el párrafo 2.2 e. del Apéndice A de las CGC: Fraude y Corrupción, el Contratista permitirá y hará que sus agentes (sean declarados o no), subcontratistas, </w:t>
            </w:r>
            <w:proofErr w:type="spellStart"/>
            <w:r w:rsidR="0024661B" w:rsidRPr="005A7041">
              <w:rPr>
                <w:lang w:val="es-ES"/>
              </w:rPr>
              <w:t>subconsultores</w:t>
            </w:r>
            <w:proofErr w:type="spellEnd"/>
            <w:r w:rsidR="0024661B" w:rsidRPr="005A7041">
              <w:rPr>
                <w:lang w:val="es-ES"/>
              </w:rPr>
              <w:t xml:space="preserve">, proveedores de servicios, proveedores y personal, permitan que el Banco y / o las personas designadas por que el Banco inspeccione el Lugar de las Obras y / o las cuentas, registros y otros documentos relacionados con el proceso de adquisición, selección y / o </w:t>
            </w:r>
            <w:r w:rsidR="0024661B" w:rsidRPr="005A7041">
              <w:rPr>
                <w:lang w:val="es-ES"/>
              </w:rPr>
              <w:lastRenderedPageBreak/>
              <w:t xml:space="preserve">ejecución del contrato, y que dichas cuentas, registros y otros documentos sean auditados por auditores designados por el Banco. </w:t>
            </w:r>
            <w:r w:rsidRPr="005A7041">
              <w:rPr>
                <w:lang w:val="es-ES"/>
              </w:rPr>
              <w:t xml:space="preserve">La atención del Contratista y sus Subcontratistas y </w:t>
            </w:r>
            <w:proofErr w:type="spellStart"/>
            <w:r w:rsidRPr="005A7041">
              <w:rPr>
                <w:lang w:val="es-ES"/>
              </w:rPr>
              <w:t>subconsultores</w:t>
            </w:r>
            <w:proofErr w:type="spellEnd"/>
            <w:r w:rsidRPr="005A7041">
              <w:rPr>
                <w:lang w:val="es-ES"/>
              </w:rPr>
              <w:t xml:space="preserve"> se dirige a la </w:t>
            </w:r>
            <w:proofErr w:type="spellStart"/>
            <w:r w:rsidRPr="005A7041">
              <w:rPr>
                <w:lang w:val="es-ES"/>
              </w:rPr>
              <w:t>Subcláusula</w:t>
            </w:r>
            <w:proofErr w:type="spellEnd"/>
            <w:r w:rsidRPr="005A7041">
              <w:rPr>
                <w:lang w:val="es-ES"/>
              </w:rPr>
              <w:t xml:space="preserve"> 25.1 de las CGC (Fraude y Corrupción) que establece, entre otras cosas, que los actos destinados a impedir materialmente el ejercicio de los derechos de inspección y auditoría del Banco constituyen una práctica prohibida sujeta a resolución del contrato (así como una determinación de inelegibilidad de conformidad con los procedimientos de sanciones vigentes del Banco).</w:t>
            </w:r>
          </w:p>
        </w:tc>
      </w:tr>
      <w:tr w:rsidR="000D3312" w:rsidRPr="001C59B2" w14:paraId="5496B1DD" w14:textId="77777777" w:rsidTr="004C5797">
        <w:tc>
          <w:tcPr>
            <w:tcW w:w="2273" w:type="dxa"/>
            <w:gridSpan w:val="2"/>
            <w:tcBorders>
              <w:left w:val="nil"/>
              <w:bottom w:val="nil"/>
              <w:right w:val="nil"/>
            </w:tcBorders>
          </w:tcPr>
          <w:p w14:paraId="74C74BEA" w14:textId="40F95FD9" w:rsidR="000D3312" w:rsidRPr="005A7041" w:rsidRDefault="000D3312" w:rsidP="002257D9">
            <w:pPr>
              <w:pStyle w:val="GCCHeading2"/>
              <w:ind w:left="360" w:hanging="360"/>
            </w:pPr>
            <w:bookmarkStart w:id="832" w:name="_Toc442524866"/>
            <w:bookmarkStart w:id="833" w:name="_Toc455481650"/>
            <w:bookmarkStart w:id="834" w:name="_Toc122680830"/>
            <w:r w:rsidRPr="005A7041">
              <w:lastRenderedPageBreak/>
              <w:t>Selección del Conciliador</w:t>
            </w:r>
            <w:bookmarkEnd w:id="832"/>
            <w:bookmarkEnd w:id="833"/>
            <w:bookmarkEnd w:id="834"/>
          </w:p>
        </w:tc>
        <w:tc>
          <w:tcPr>
            <w:tcW w:w="7182" w:type="dxa"/>
            <w:gridSpan w:val="2"/>
            <w:tcBorders>
              <w:left w:val="nil"/>
              <w:bottom w:val="nil"/>
              <w:right w:val="nil"/>
            </w:tcBorders>
          </w:tcPr>
          <w:p w14:paraId="464DEA41" w14:textId="109367F3" w:rsidR="000D3312" w:rsidRPr="005A7041" w:rsidRDefault="000D3312" w:rsidP="000D3312">
            <w:pPr>
              <w:numPr>
                <w:ilvl w:val="1"/>
                <w:numId w:val="16"/>
              </w:numPr>
              <w:tabs>
                <w:tab w:val="clear" w:pos="2337"/>
              </w:tabs>
              <w:suppressAutoHyphens/>
              <w:overflowPunct w:val="0"/>
              <w:autoSpaceDE w:val="0"/>
              <w:autoSpaceDN w:val="0"/>
              <w:adjustRightInd w:val="0"/>
              <w:spacing w:after="200"/>
              <w:ind w:left="534"/>
              <w:jc w:val="both"/>
              <w:textAlignment w:val="baseline"/>
              <w:rPr>
                <w:spacing w:val="-2"/>
                <w:lang w:val="es-ES"/>
              </w:rPr>
            </w:pPr>
            <w:r w:rsidRPr="005A7041">
              <w:rPr>
                <w:spacing w:val="-2"/>
                <w:lang w:val="es-ES"/>
              </w:rPr>
              <w:t xml:space="preserve">El Conciliador deberá ser elegido conjuntamente por el Contratante y el Contratista en el momento de expedir la Carta de Aceptación. Si, al momento de expedir la Carta de Aceptación no está de acuerdo con la designación del Conciliador, el Contratante solicitará que la Autoridad Nominadora </w:t>
            </w:r>
            <w:r w:rsidRPr="005A7041">
              <w:rPr>
                <w:b/>
                <w:spacing w:val="-2"/>
                <w:lang w:val="es-ES"/>
              </w:rPr>
              <w:t xml:space="preserve">establecida en las </w:t>
            </w:r>
            <w:r w:rsidR="00C901EE" w:rsidRPr="005A7041">
              <w:rPr>
                <w:b/>
                <w:spacing w:val="-2"/>
                <w:lang w:val="es-ES"/>
              </w:rPr>
              <w:t>CPC</w:t>
            </w:r>
            <w:r w:rsidRPr="005A7041">
              <w:rPr>
                <w:spacing w:val="-2"/>
                <w:lang w:val="es-ES"/>
              </w:rPr>
              <w:t xml:space="preserve"> designe al Conciliador dentro de un periodo de 14 días a partir de la recepción de dicha solicitud. </w:t>
            </w:r>
          </w:p>
          <w:p w14:paraId="63913477" w14:textId="02077D71" w:rsidR="000D3312" w:rsidRPr="005A7041" w:rsidRDefault="000D3312" w:rsidP="000D3312">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spacing w:val="-3"/>
                <w:lang w:val="es-ES"/>
              </w:rPr>
              <w:t>En caso de renuncia o muerte del Conciliador, o en caso de que el Contratante y el Contratista coincidieran en que el Conciliador no está cumpliendo sus funciones de conformidad con las disposiciones del Contrato, el Contratante y el Contratista nombrarán de común acuerdo un nuevo Conciliador</w:t>
            </w:r>
            <w:r w:rsidRPr="005A7041">
              <w:rPr>
                <w:lang w:val="es-ES"/>
              </w:rPr>
              <w:t xml:space="preserve">. </w:t>
            </w:r>
            <w:r w:rsidRPr="005A7041">
              <w:rPr>
                <w:spacing w:val="-3"/>
                <w:lang w:val="es-ES"/>
              </w:rPr>
              <w:t xml:space="preserve">Si, al cabo de 30 días, el Contratante y el Contratista no han llegado a un acuerdo, a petición de cualquiera de las partes el Conciliador será designado por la Autoridad Nominadora </w:t>
            </w:r>
            <w:r w:rsidRPr="005A7041">
              <w:rPr>
                <w:b/>
                <w:bCs/>
                <w:spacing w:val="-3"/>
                <w:lang w:val="es-ES"/>
              </w:rPr>
              <w:t xml:space="preserve">establecida en las </w:t>
            </w:r>
            <w:r w:rsidR="00C901EE" w:rsidRPr="005A7041">
              <w:rPr>
                <w:b/>
                <w:bCs/>
                <w:spacing w:val="-3"/>
                <w:lang w:val="es-ES"/>
              </w:rPr>
              <w:t>CPC</w:t>
            </w:r>
            <w:r w:rsidRPr="005A7041">
              <w:rPr>
                <w:spacing w:val="-3"/>
                <w:lang w:val="es-ES"/>
              </w:rPr>
              <w:t xml:space="preserve"> dentro de los 14 días siguientes a la recepción de la petición</w:t>
            </w:r>
            <w:r w:rsidRPr="005A7041">
              <w:rPr>
                <w:lang w:val="es-ES"/>
              </w:rPr>
              <w:t>.</w:t>
            </w:r>
          </w:p>
        </w:tc>
      </w:tr>
      <w:tr w:rsidR="000D3312" w:rsidRPr="001C59B2" w14:paraId="20B6443B" w14:textId="77777777" w:rsidTr="004C5797">
        <w:tc>
          <w:tcPr>
            <w:tcW w:w="2273" w:type="dxa"/>
            <w:gridSpan w:val="2"/>
            <w:tcBorders>
              <w:top w:val="nil"/>
              <w:left w:val="nil"/>
              <w:bottom w:val="nil"/>
              <w:right w:val="nil"/>
            </w:tcBorders>
          </w:tcPr>
          <w:p w14:paraId="3432560F" w14:textId="6D81CF66" w:rsidR="000D3312" w:rsidRPr="005A7041" w:rsidRDefault="007269A0" w:rsidP="002257D9">
            <w:pPr>
              <w:pStyle w:val="GCCHeading2"/>
              <w:ind w:left="360" w:hanging="360"/>
            </w:pPr>
            <w:bookmarkStart w:id="835" w:name="_Toc455481651"/>
            <w:bookmarkStart w:id="836" w:name="_Toc122680831"/>
            <w:bookmarkStart w:id="837" w:name="_Toc343309866"/>
            <w:bookmarkStart w:id="838" w:name="_Toc442524867"/>
            <w:r w:rsidRPr="005A7041">
              <w:t>Procedimiento</w:t>
            </w:r>
            <w:r w:rsidR="000D3312" w:rsidRPr="005A7041">
              <w:t>-tos para la solución de controversias</w:t>
            </w:r>
            <w:bookmarkEnd w:id="835"/>
            <w:bookmarkEnd w:id="836"/>
            <w:r w:rsidR="000D3312" w:rsidRPr="005A7041">
              <w:t xml:space="preserve"> </w:t>
            </w:r>
            <w:bookmarkEnd w:id="837"/>
            <w:bookmarkEnd w:id="838"/>
          </w:p>
        </w:tc>
        <w:tc>
          <w:tcPr>
            <w:tcW w:w="7182" w:type="dxa"/>
            <w:gridSpan w:val="2"/>
            <w:tcBorders>
              <w:top w:val="nil"/>
              <w:left w:val="nil"/>
              <w:bottom w:val="nil"/>
              <w:right w:val="nil"/>
            </w:tcBorders>
          </w:tcPr>
          <w:p w14:paraId="43350601" w14:textId="77777777" w:rsidR="000D3312" w:rsidRPr="005A7041" w:rsidRDefault="000D3312" w:rsidP="000D3312">
            <w:pPr>
              <w:numPr>
                <w:ilvl w:val="1"/>
                <w:numId w:val="16"/>
              </w:numPr>
              <w:tabs>
                <w:tab w:val="clear" w:pos="2337"/>
              </w:tabs>
              <w:suppressAutoHyphens/>
              <w:overflowPunct w:val="0"/>
              <w:autoSpaceDE w:val="0"/>
              <w:autoSpaceDN w:val="0"/>
              <w:adjustRightInd w:val="0"/>
              <w:spacing w:after="360"/>
              <w:ind w:left="534"/>
              <w:jc w:val="both"/>
              <w:textAlignment w:val="baseline"/>
              <w:rPr>
                <w:lang w:val="es-ES"/>
              </w:rPr>
            </w:pPr>
            <w:r w:rsidRPr="005A7041">
              <w:rPr>
                <w:lang w:val="es-ES"/>
              </w:rPr>
              <w:t>Si el Contratista considera que el Gerente del Proyecto ha tomado una decisión que trasciende las atribuciones que le ha conferido el Contrato o que es errada, dicha decisión se remitirá al Conciliador dentro de los 14 días siguientes a la notificación de la decisión por el Gerente del Proyecto.</w:t>
            </w:r>
          </w:p>
          <w:p w14:paraId="64341F84" w14:textId="1AB855CD" w:rsidR="000D3312" w:rsidRPr="005A7041" w:rsidRDefault="000D3312" w:rsidP="000D3312">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spacing w:val="-3"/>
                <w:lang w:val="es-ES"/>
              </w:rPr>
              <w:t xml:space="preserve">El Conciliador deberá comunicar su decisión por escrito dentro </w:t>
            </w:r>
            <w:r w:rsidRPr="005A7041">
              <w:rPr>
                <w:spacing w:val="-3"/>
                <w:lang w:val="es-ES"/>
              </w:rPr>
              <w:br/>
              <w:t xml:space="preserve">de los 28 días siguientes a su recepción de la notificación de </w:t>
            </w:r>
            <w:r w:rsidRPr="005A7041">
              <w:rPr>
                <w:spacing w:val="-3"/>
                <w:lang w:val="es-ES"/>
              </w:rPr>
              <w:br/>
              <w:t>una controversia</w:t>
            </w:r>
            <w:r w:rsidRPr="005A7041">
              <w:rPr>
                <w:lang w:val="es-ES"/>
              </w:rPr>
              <w:t>.</w:t>
            </w:r>
          </w:p>
          <w:p w14:paraId="3EA9EBE9" w14:textId="1515FF59" w:rsidR="000D3312" w:rsidRPr="005A7041" w:rsidRDefault="000D3312" w:rsidP="000D3312">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spacing w:val="-3"/>
                <w:lang w:val="es-ES"/>
              </w:rPr>
              <w:t xml:space="preserve">Cualquiera sea la decisión que tome, el Conciliador será remunerado por hora, según los </w:t>
            </w:r>
            <w:r w:rsidRPr="005A7041">
              <w:rPr>
                <w:b/>
                <w:bCs/>
                <w:spacing w:val="-3"/>
                <w:lang w:val="es-ES"/>
              </w:rPr>
              <w:t xml:space="preserve">honorarios especificados en los DDL y en las </w:t>
            </w:r>
            <w:r w:rsidR="00C901EE" w:rsidRPr="005A7041">
              <w:rPr>
                <w:b/>
                <w:bCs/>
                <w:spacing w:val="-3"/>
                <w:lang w:val="es-ES"/>
              </w:rPr>
              <w:t>CPC</w:t>
            </w:r>
            <w:r w:rsidRPr="005A7041">
              <w:rPr>
                <w:spacing w:val="-3"/>
                <w:lang w:val="es-ES"/>
              </w:rPr>
              <w:t xml:space="preserve">, y además recibirá el pago de cualquier otro gasto reembolsable </w:t>
            </w:r>
            <w:r w:rsidRPr="005A7041">
              <w:rPr>
                <w:b/>
                <w:bCs/>
                <w:spacing w:val="-3"/>
                <w:lang w:val="es-ES"/>
              </w:rPr>
              <w:t xml:space="preserve">indicado en las </w:t>
            </w:r>
            <w:r w:rsidR="00C901EE" w:rsidRPr="005A7041">
              <w:rPr>
                <w:b/>
                <w:bCs/>
                <w:spacing w:val="-3"/>
                <w:lang w:val="es-ES"/>
              </w:rPr>
              <w:t>CPC</w:t>
            </w:r>
            <w:r w:rsidRPr="005A7041">
              <w:rPr>
                <w:bCs/>
                <w:spacing w:val="-3"/>
                <w:lang w:val="es-ES"/>
              </w:rPr>
              <w:t>;</w:t>
            </w:r>
            <w:r w:rsidRPr="005A7041">
              <w:rPr>
                <w:spacing w:val="-3"/>
                <w:lang w:val="es-ES"/>
              </w:rPr>
              <w:t xml:space="preserve"> el costo será sufragado por partes iguales por el Contratante y el Contratista. Cualquiera de las partes podrá someter la decisión del Conciliador a arbitraje dentro de los 28 días siguientes a la decisión por escrito del Conciliador. Si ninguna de las partes </w:t>
            </w:r>
            <w:r w:rsidRPr="005A7041">
              <w:rPr>
                <w:spacing w:val="-3"/>
                <w:lang w:val="es-ES"/>
              </w:rPr>
              <w:lastRenderedPageBreak/>
              <w:t>sometiese la controversia a arbitraje dentro del plazo de 28 días mencionado, la decisión del Conciliador será definitiva y obligatoria</w:t>
            </w:r>
            <w:r w:rsidRPr="005A7041">
              <w:rPr>
                <w:lang w:val="es-ES"/>
              </w:rPr>
              <w:t>.</w:t>
            </w:r>
          </w:p>
          <w:p w14:paraId="052CBF5F" w14:textId="5F81DBB8" w:rsidR="000D3312" w:rsidRPr="005A7041" w:rsidRDefault="000D3312" w:rsidP="000D3312">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spacing w:val="-3"/>
                <w:lang w:val="es-ES"/>
              </w:rPr>
              <w:t xml:space="preserve">El arbitraje deberá realizarse de acuerdo con el procedimiento de arbitraje publicado por la institución denominada en las </w:t>
            </w:r>
            <w:r w:rsidR="00C901EE" w:rsidRPr="005A7041">
              <w:rPr>
                <w:spacing w:val="-3"/>
                <w:lang w:val="es-ES"/>
              </w:rPr>
              <w:t>CPC</w:t>
            </w:r>
            <w:r w:rsidRPr="005A7041">
              <w:rPr>
                <w:spacing w:val="-3"/>
                <w:lang w:val="es-ES"/>
              </w:rPr>
              <w:t xml:space="preserve"> y en el lugar </w:t>
            </w:r>
            <w:r w:rsidRPr="005A7041">
              <w:rPr>
                <w:b/>
                <w:bCs/>
                <w:spacing w:val="-3"/>
                <w:lang w:val="es-ES"/>
              </w:rPr>
              <w:t xml:space="preserve">establecido en ellas </w:t>
            </w:r>
            <w:r w:rsidR="00C901EE" w:rsidRPr="005A7041">
              <w:rPr>
                <w:b/>
                <w:bCs/>
                <w:spacing w:val="-3"/>
                <w:lang w:val="es-ES"/>
              </w:rPr>
              <w:t>CPC</w:t>
            </w:r>
            <w:r w:rsidRPr="005A7041">
              <w:rPr>
                <w:b/>
                <w:lang w:val="es-ES"/>
              </w:rPr>
              <w:t>.</w:t>
            </w:r>
          </w:p>
        </w:tc>
      </w:tr>
      <w:tr w:rsidR="000D3312" w:rsidRPr="001C59B2" w14:paraId="2CEC1E8F" w14:textId="77777777" w:rsidTr="004C5797">
        <w:tc>
          <w:tcPr>
            <w:tcW w:w="2273" w:type="dxa"/>
            <w:gridSpan w:val="2"/>
            <w:tcBorders>
              <w:top w:val="nil"/>
              <w:left w:val="nil"/>
              <w:bottom w:val="nil"/>
              <w:right w:val="nil"/>
            </w:tcBorders>
          </w:tcPr>
          <w:p w14:paraId="0B643F10" w14:textId="094F09A6" w:rsidR="000D3312" w:rsidRPr="005A7041" w:rsidRDefault="000D3312" w:rsidP="002257D9">
            <w:pPr>
              <w:pStyle w:val="GCCHeading2"/>
              <w:ind w:left="360" w:hanging="360"/>
            </w:pPr>
            <w:bookmarkStart w:id="839" w:name="_Toc122680832"/>
            <w:r w:rsidRPr="005A7041">
              <w:lastRenderedPageBreak/>
              <w:t>Fraude y Corrupción</w:t>
            </w:r>
            <w:bookmarkEnd w:id="839"/>
          </w:p>
        </w:tc>
        <w:tc>
          <w:tcPr>
            <w:tcW w:w="7182" w:type="dxa"/>
            <w:gridSpan w:val="2"/>
            <w:tcBorders>
              <w:top w:val="nil"/>
              <w:left w:val="nil"/>
              <w:bottom w:val="nil"/>
              <w:right w:val="nil"/>
            </w:tcBorders>
          </w:tcPr>
          <w:p w14:paraId="49005787" w14:textId="77777777" w:rsidR="000D3312" w:rsidRPr="005A7041" w:rsidRDefault="000D3312" w:rsidP="000D3312">
            <w:pPr>
              <w:numPr>
                <w:ilvl w:val="1"/>
                <w:numId w:val="16"/>
              </w:numPr>
              <w:tabs>
                <w:tab w:val="clear" w:pos="2337"/>
              </w:tabs>
              <w:suppressAutoHyphens/>
              <w:overflowPunct w:val="0"/>
              <w:autoSpaceDE w:val="0"/>
              <w:autoSpaceDN w:val="0"/>
              <w:adjustRightInd w:val="0"/>
              <w:spacing w:after="200"/>
              <w:ind w:left="534" w:right="-72"/>
              <w:jc w:val="both"/>
              <w:textAlignment w:val="baseline"/>
              <w:rPr>
                <w:lang w:val="es-ES"/>
              </w:rPr>
            </w:pPr>
            <w:r w:rsidRPr="005A7041">
              <w:rPr>
                <w:lang w:val="es-ES"/>
              </w:rPr>
              <w:t>El Banco exige el cumplimiento de sus Normas contra la Corrupción y de sus políticas y procedimientos sobre sanciones vigentes, descritos en el Marco de Sanciones del GBM, conforme a lo estipulado en el Apéndice A de las CGC.</w:t>
            </w:r>
          </w:p>
          <w:p w14:paraId="235FCA99" w14:textId="2D2ABFFE" w:rsidR="000D3312" w:rsidRPr="005A7041" w:rsidRDefault="000D3312" w:rsidP="000D3312">
            <w:pPr>
              <w:pStyle w:val="ListParagraph"/>
              <w:numPr>
                <w:ilvl w:val="1"/>
                <w:numId w:val="16"/>
              </w:numPr>
              <w:tabs>
                <w:tab w:val="num" w:pos="540"/>
              </w:tabs>
              <w:spacing w:after="200"/>
              <w:ind w:left="547" w:right="36" w:hanging="547"/>
              <w:contextualSpacing w:val="0"/>
              <w:jc w:val="both"/>
              <w:rPr>
                <w:lang w:val="es-ES"/>
              </w:rPr>
            </w:pPr>
            <w:r w:rsidRPr="005A7041">
              <w:rPr>
                <w:lang w:val="es-ES"/>
              </w:rPr>
              <w:t xml:space="preserve">El Contratante exige al Contratista que revele cualquier comisión u honorario que se pueden haber pagado o se vayan a pagar a agentes o a cualquier otra parte en relación con el proceso licitatorio o la ejecución del Contrato. La información revelada debe incluir, como mínimo, el nombre y la dirección del agente o la parte en cuestión, el monto y la moneda, y el propósito de la comisión, gratificación u honorario. </w:t>
            </w:r>
          </w:p>
        </w:tc>
      </w:tr>
      <w:tr w:rsidR="00500FEF" w:rsidRPr="001C59B2" w14:paraId="44C71417" w14:textId="77777777" w:rsidTr="004C5797">
        <w:tc>
          <w:tcPr>
            <w:tcW w:w="2273" w:type="dxa"/>
            <w:gridSpan w:val="2"/>
            <w:tcBorders>
              <w:top w:val="nil"/>
              <w:left w:val="nil"/>
              <w:bottom w:val="nil"/>
              <w:right w:val="nil"/>
            </w:tcBorders>
          </w:tcPr>
          <w:p w14:paraId="416BDC7C" w14:textId="35FAA25F" w:rsidR="00500FEF" w:rsidRPr="005A7041" w:rsidRDefault="00500FEF" w:rsidP="002257D9">
            <w:pPr>
              <w:pStyle w:val="GCCHeading2"/>
              <w:ind w:left="360" w:hanging="360"/>
            </w:pPr>
            <w:bookmarkStart w:id="840" w:name="_Toc122680833"/>
            <w:r w:rsidRPr="005A7041">
              <w:t>Envolvimiento de las Partes Interesadas</w:t>
            </w:r>
            <w:bookmarkEnd w:id="840"/>
          </w:p>
        </w:tc>
        <w:tc>
          <w:tcPr>
            <w:tcW w:w="7182" w:type="dxa"/>
            <w:gridSpan w:val="2"/>
            <w:tcBorders>
              <w:top w:val="nil"/>
              <w:left w:val="nil"/>
              <w:bottom w:val="nil"/>
              <w:right w:val="nil"/>
            </w:tcBorders>
          </w:tcPr>
          <w:p w14:paraId="5A3E2C36" w14:textId="77777777" w:rsidR="00500FEF" w:rsidRPr="005A7041" w:rsidRDefault="00500FEF">
            <w:pPr>
              <w:pStyle w:val="ListParagraph"/>
              <w:numPr>
                <w:ilvl w:val="0"/>
                <w:numId w:val="73"/>
              </w:numPr>
              <w:suppressAutoHyphens/>
              <w:overflowPunct w:val="0"/>
              <w:autoSpaceDE w:val="0"/>
              <w:autoSpaceDN w:val="0"/>
              <w:adjustRightInd w:val="0"/>
              <w:spacing w:before="120" w:after="120"/>
              <w:ind w:left="564" w:right="-72" w:hanging="564"/>
              <w:contextualSpacing w:val="0"/>
              <w:jc w:val="both"/>
              <w:textAlignment w:val="baseline"/>
              <w:rPr>
                <w:lang w:val="es-ES"/>
              </w:rPr>
            </w:pPr>
            <w:r w:rsidRPr="005A7041">
              <w:rPr>
                <w:lang w:val="es-ES"/>
              </w:rPr>
              <w:t>El Contratista deberá proporcionar información relevante relacionada con el contrato, ya que el Contratante y / o el Gerente del Proyecto pueden solicitar razonablemente realizar compromisos con las partes interesadas. "Parte interesada" se refiere a individuos o grupos que:</w:t>
            </w:r>
          </w:p>
          <w:p w14:paraId="1E33012A" w14:textId="77777777" w:rsidR="00500FEF" w:rsidRPr="005A7041" w:rsidRDefault="00500FEF">
            <w:pPr>
              <w:pStyle w:val="ListParagraph"/>
              <w:numPr>
                <w:ilvl w:val="0"/>
                <w:numId w:val="74"/>
              </w:numPr>
              <w:spacing w:before="120" w:after="120"/>
              <w:contextualSpacing w:val="0"/>
              <w:jc w:val="both"/>
              <w:rPr>
                <w:lang w:val="es-ES"/>
              </w:rPr>
            </w:pPr>
            <w:r w:rsidRPr="005A7041">
              <w:rPr>
                <w:lang w:val="es-ES"/>
              </w:rPr>
              <w:t>están afectados o es probable que se vean afectados por el Contrato; y</w:t>
            </w:r>
          </w:p>
          <w:p w14:paraId="25C0712A" w14:textId="77777777" w:rsidR="00500FEF" w:rsidRPr="005A7041" w:rsidRDefault="00500FEF">
            <w:pPr>
              <w:pStyle w:val="ListParagraph"/>
              <w:numPr>
                <w:ilvl w:val="0"/>
                <w:numId w:val="74"/>
              </w:numPr>
              <w:spacing w:before="120" w:after="120"/>
              <w:contextualSpacing w:val="0"/>
              <w:jc w:val="both"/>
              <w:rPr>
                <w:lang w:val="es-ES"/>
              </w:rPr>
            </w:pPr>
            <w:r w:rsidRPr="005A7041">
              <w:rPr>
                <w:lang w:val="es-ES"/>
              </w:rPr>
              <w:t>pueden tener interés en el Contrato.</w:t>
            </w:r>
          </w:p>
          <w:p w14:paraId="61F6667F" w14:textId="62C227FB" w:rsidR="00500FEF" w:rsidRPr="005A7041" w:rsidRDefault="00500FEF" w:rsidP="006A12BE">
            <w:pPr>
              <w:suppressAutoHyphens/>
              <w:overflowPunct w:val="0"/>
              <w:autoSpaceDE w:val="0"/>
              <w:autoSpaceDN w:val="0"/>
              <w:adjustRightInd w:val="0"/>
              <w:spacing w:after="200"/>
              <w:ind w:left="564" w:right="-72"/>
              <w:jc w:val="both"/>
              <w:textAlignment w:val="baseline"/>
              <w:rPr>
                <w:lang w:val="es-ES"/>
              </w:rPr>
            </w:pPr>
            <w:r w:rsidRPr="005A7041">
              <w:rPr>
                <w:lang w:val="es-ES"/>
              </w:rPr>
              <w:t>El Contratista también puede participar directamente en las actividades de envolvimiento de las Partes Interesadas, según lo solicite razonablemente el Contratante y / o el Gerente del Proyecto.</w:t>
            </w:r>
          </w:p>
        </w:tc>
      </w:tr>
      <w:tr w:rsidR="00500FEF" w:rsidRPr="001C59B2" w14:paraId="62233649" w14:textId="77777777" w:rsidTr="004C5797">
        <w:tc>
          <w:tcPr>
            <w:tcW w:w="2273" w:type="dxa"/>
            <w:gridSpan w:val="2"/>
            <w:tcBorders>
              <w:top w:val="nil"/>
              <w:left w:val="nil"/>
              <w:bottom w:val="nil"/>
              <w:right w:val="nil"/>
            </w:tcBorders>
          </w:tcPr>
          <w:p w14:paraId="39750E30" w14:textId="033D910D" w:rsidR="00500FEF" w:rsidRPr="005A7041" w:rsidRDefault="00500FEF" w:rsidP="002257D9">
            <w:pPr>
              <w:pStyle w:val="GCCHeading2"/>
              <w:ind w:left="360" w:hanging="360"/>
            </w:pPr>
            <w:bookmarkStart w:id="841" w:name="_Toc122680834"/>
            <w:r w:rsidRPr="005A7041">
              <w:t xml:space="preserve">Proveedores (que no son </w:t>
            </w:r>
            <w:proofErr w:type="spellStart"/>
            <w:r w:rsidRPr="005A7041">
              <w:t>Sub-contratistas</w:t>
            </w:r>
            <w:proofErr w:type="spellEnd"/>
            <w:r w:rsidRPr="005A7041">
              <w:t>)</w:t>
            </w:r>
            <w:bookmarkEnd w:id="841"/>
          </w:p>
        </w:tc>
        <w:tc>
          <w:tcPr>
            <w:tcW w:w="7182" w:type="dxa"/>
            <w:gridSpan w:val="2"/>
            <w:tcBorders>
              <w:top w:val="nil"/>
              <w:left w:val="nil"/>
              <w:bottom w:val="nil"/>
              <w:right w:val="nil"/>
            </w:tcBorders>
          </w:tcPr>
          <w:p w14:paraId="18A4C186" w14:textId="77777777" w:rsidR="00500FEF" w:rsidRPr="005A7041" w:rsidRDefault="00500FEF">
            <w:pPr>
              <w:pStyle w:val="ListParagraph"/>
              <w:numPr>
                <w:ilvl w:val="0"/>
                <w:numId w:val="75"/>
              </w:numPr>
              <w:suppressAutoHyphens/>
              <w:overflowPunct w:val="0"/>
              <w:autoSpaceDE w:val="0"/>
              <w:autoSpaceDN w:val="0"/>
              <w:adjustRightInd w:val="0"/>
              <w:spacing w:before="120" w:after="120"/>
              <w:ind w:left="564" w:hanging="564"/>
              <w:contextualSpacing w:val="0"/>
              <w:jc w:val="both"/>
              <w:textAlignment w:val="baseline"/>
              <w:rPr>
                <w:lang w:val="es-ES"/>
              </w:rPr>
            </w:pPr>
            <w:r w:rsidRPr="005A7041">
              <w:rPr>
                <w:i/>
                <w:iCs/>
                <w:lang w:val="es-ES"/>
              </w:rPr>
              <w:t>Trabajo forzoso</w:t>
            </w:r>
            <w:r w:rsidRPr="005A7041">
              <w:rPr>
                <w:lang w:val="es-ES"/>
              </w:rPr>
              <w:t xml:space="preserve">: El Contratista deberá tomar medidas para exigir a sus proveedores (que no sean Subcontratistas) que no empleen o realicen trabajos forzados, incluidas las personas víctimas de la trata, como se describe en la </w:t>
            </w:r>
            <w:proofErr w:type="spellStart"/>
            <w:r w:rsidRPr="005A7041">
              <w:rPr>
                <w:lang w:val="es-ES"/>
              </w:rPr>
              <w:t>Subcláusula</w:t>
            </w:r>
            <w:proofErr w:type="spellEnd"/>
            <w:r w:rsidRPr="005A7041">
              <w:rPr>
                <w:lang w:val="es-ES"/>
              </w:rPr>
              <w:t xml:space="preserve"> 9.4.14 del </w:t>
            </w:r>
            <w:proofErr w:type="spellStart"/>
            <w:r w:rsidRPr="005A7041">
              <w:rPr>
                <w:lang w:val="es-ES"/>
              </w:rPr>
              <w:t>CCG</w:t>
            </w:r>
            <w:proofErr w:type="spellEnd"/>
            <w:r w:rsidRPr="005A7041">
              <w:rPr>
                <w:lang w:val="es-ES"/>
              </w:rPr>
              <w:t>. Si se identifican casos de trabajo forzoso / trata, el Contratista tomará medidas para exigir a los proveedores que tomen las medidas adecuadas para remediarlos. Cuando el proveedor no solucione la situación, el Contratista deberá, dentro de un período razonable, sustituir al proveedor por un proveedor que sea capaz de gestionar dichos riesgos.</w:t>
            </w:r>
          </w:p>
          <w:p w14:paraId="03A0E9A8" w14:textId="77777777" w:rsidR="00500FEF" w:rsidRPr="005A7041" w:rsidRDefault="00500FEF">
            <w:pPr>
              <w:pStyle w:val="ListParagraph"/>
              <w:numPr>
                <w:ilvl w:val="0"/>
                <w:numId w:val="75"/>
              </w:numPr>
              <w:suppressAutoHyphens/>
              <w:overflowPunct w:val="0"/>
              <w:autoSpaceDE w:val="0"/>
              <w:autoSpaceDN w:val="0"/>
              <w:adjustRightInd w:val="0"/>
              <w:spacing w:before="120" w:after="120"/>
              <w:ind w:left="564" w:hanging="564"/>
              <w:contextualSpacing w:val="0"/>
              <w:jc w:val="both"/>
              <w:textAlignment w:val="baseline"/>
              <w:rPr>
                <w:lang w:val="es-ES"/>
              </w:rPr>
            </w:pPr>
            <w:r w:rsidRPr="005A7041">
              <w:rPr>
                <w:i/>
                <w:iCs/>
                <w:lang w:val="es-ES"/>
              </w:rPr>
              <w:t>Trabajo infantil</w:t>
            </w:r>
            <w:r w:rsidRPr="005A7041">
              <w:rPr>
                <w:lang w:val="es-ES"/>
              </w:rPr>
              <w:t xml:space="preserve">: El Contratista tomará medidas para exigir a sus proveedores (que no sean Subcontratistas) que no empleen o contraten trabajo infantil como se describe en la </w:t>
            </w:r>
            <w:proofErr w:type="spellStart"/>
            <w:r w:rsidRPr="005A7041">
              <w:rPr>
                <w:lang w:val="es-ES"/>
              </w:rPr>
              <w:t>Subcláusula</w:t>
            </w:r>
            <w:proofErr w:type="spellEnd"/>
            <w:r w:rsidRPr="005A7041">
              <w:rPr>
                <w:lang w:val="es-ES"/>
              </w:rPr>
              <w:t xml:space="preserve"> 9.4.15 </w:t>
            </w:r>
            <w:r w:rsidRPr="005A7041">
              <w:rPr>
                <w:lang w:val="es-ES"/>
              </w:rPr>
              <w:lastRenderedPageBreak/>
              <w:t xml:space="preserve">del </w:t>
            </w:r>
            <w:proofErr w:type="spellStart"/>
            <w:r w:rsidRPr="005A7041">
              <w:rPr>
                <w:lang w:val="es-ES"/>
              </w:rPr>
              <w:t>CCG</w:t>
            </w:r>
            <w:proofErr w:type="spellEnd"/>
            <w:r w:rsidRPr="005A7041">
              <w:rPr>
                <w:lang w:val="es-ES"/>
              </w:rPr>
              <w:t>. Si se identifican casos de trabajo infantil, el Contratista tomará medidas para exigir a los proveedores que tomen las medidas apropiadas para remediarlos. Cuando el proveedor no solucione la situación, el Contratista deberá, dentro de un período razonable, sustituir al proveedor por un proveedor que sea capaz de gestionar dichos riesgos.</w:t>
            </w:r>
          </w:p>
          <w:p w14:paraId="4F307971" w14:textId="77777777" w:rsidR="00500FEF" w:rsidRPr="005A7041" w:rsidRDefault="00500FEF">
            <w:pPr>
              <w:pStyle w:val="ListParagraph"/>
              <w:numPr>
                <w:ilvl w:val="0"/>
                <w:numId w:val="75"/>
              </w:numPr>
              <w:suppressAutoHyphens/>
              <w:overflowPunct w:val="0"/>
              <w:autoSpaceDE w:val="0"/>
              <w:autoSpaceDN w:val="0"/>
              <w:adjustRightInd w:val="0"/>
              <w:spacing w:before="120" w:after="120"/>
              <w:ind w:left="564" w:hanging="564"/>
              <w:contextualSpacing w:val="0"/>
              <w:jc w:val="both"/>
              <w:textAlignment w:val="baseline"/>
              <w:rPr>
                <w:lang w:val="es-ES"/>
              </w:rPr>
            </w:pPr>
            <w:r w:rsidRPr="005A7041">
              <w:rPr>
                <w:i/>
                <w:iCs/>
                <w:lang w:val="es-ES"/>
              </w:rPr>
              <w:t>Cuestiones graves de seguridad</w:t>
            </w:r>
            <w:r w:rsidRPr="005A7041">
              <w:rPr>
                <w:lang w:val="es-ES"/>
              </w:rPr>
              <w:t xml:space="preserve">: el Contratista, incluidos sus Subcontratistas, deberá cumplir con todas las obligaciones de seguridad aplicables, incluidas las establecidas en la </w:t>
            </w:r>
            <w:proofErr w:type="spellStart"/>
            <w:r w:rsidRPr="005A7041">
              <w:rPr>
                <w:lang w:val="es-ES"/>
              </w:rPr>
              <w:t>Subcláusula</w:t>
            </w:r>
            <w:proofErr w:type="spellEnd"/>
            <w:r w:rsidRPr="005A7041">
              <w:rPr>
                <w:lang w:val="es-ES"/>
              </w:rPr>
              <w:t xml:space="preserve"> 18.2 de las CGC. El Contratista también tomará medidas para exigir a sus proveedores (que no sean Subcontratistas) que adopten procedimientos y medidas de mitigación adecuadas para abordar los problemas de seguridad relacionados con su personal. Si se identifican problemas de seguridad graves, el Contratista tomará medidas para exigir a los proveedores que tomen las medidas adecuadas para remediarlos. Cuando el proveedor no solucione la situación, el Contratista deberá, dentro de un período razonable, sustituir al proveedor por un proveedor que sea capaz de gestionar dichos riesgos.</w:t>
            </w:r>
          </w:p>
          <w:p w14:paraId="11AFD2B9" w14:textId="77777777" w:rsidR="00500FEF" w:rsidRPr="005A7041" w:rsidRDefault="00500FEF">
            <w:pPr>
              <w:pStyle w:val="ListParagraph"/>
              <w:numPr>
                <w:ilvl w:val="0"/>
                <w:numId w:val="75"/>
              </w:numPr>
              <w:suppressAutoHyphens/>
              <w:overflowPunct w:val="0"/>
              <w:autoSpaceDE w:val="0"/>
              <w:autoSpaceDN w:val="0"/>
              <w:adjustRightInd w:val="0"/>
              <w:spacing w:before="120" w:after="120"/>
              <w:ind w:left="564" w:hanging="564"/>
              <w:contextualSpacing w:val="0"/>
              <w:jc w:val="both"/>
              <w:textAlignment w:val="baseline"/>
              <w:rPr>
                <w:lang w:val="es-ES"/>
              </w:rPr>
            </w:pPr>
            <w:r w:rsidRPr="005A7041">
              <w:rPr>
                <w:i/>
                <w:iCs/>
                <w:lang w:val="es-ES"/>
              </w:rPr>
              <w:t>Obtención de materiales de recursos naturales en relación con el proveedor</w:t>
            </w:r>
            <w:r w:rsidRPr="005A7041">
              <w:rPr>
                <w:lang w:val="es-ES"/>
              </w:rPr>
              <w:t>: El Contratista obtendrá materiales de recursos naturales de proveedores que puedan demostrar, mediante el cumplimiento de los requisitos de verificación y / o certificación aplicables, que la obtención de dichos materiales no contribuye al riesgo de una conversión significativa o significativa. degradación de hábitats naturales o críticos, como productos madereros cosechados de manera insostenible, extracción de grava o arena de lechos de ríos o playas.</w:t>
            </w:r>
          </w:p>
          <w:p w14:paraId="5AAE0C85" w14:textId="2133C18D" w:rsidR="00500FEF" w:rsidRPr="005A7041" w:rsidRDefault="00500FEF" w:rsidP="007269A0">
            <w:pPr>
              <w:suppressAutoHyphens/>
              <w:overflowPunct w:val="0"/>
              <w:autoSpaceDE w:val="0"/>
              <w:autoSpaceDN w:val="0"/>
              <w:adjustRightInd w:val="0"/>
              <w:spacing w:after="200"/>
              <w:ind w:left="564"/>
              <w:jc w:val="both"/>
              <w:textAlignment w:val="baseline"/>
              <w:rPr>
                <w:lang w:val="es-ES"/>
              </w:rPr>
            </w:pPr>
            <w:r w:rsidRPr="005A7041">
              <w:rPr>
                <w:lang w:val="es-ES"/>
              </w:rPr>
              <w:t xml:space="preserve">Si un proveedor no puede continuar demostrando que la obtención de dichos materiales no está contribuyendo al riesgo de </w:t>
            </w:r>
            <w:proofErr w:type="gramStart"/>
            <w:r w:rsidRPr="005A7041">
              <w:rPr>
                <w:lang w:val="es-ES"/>
              </w:rPr>
              <w:t>conversión significativa o degradación significativa</w:t>
            </w:r>
            <w:proofErr w:type="gramEnd"/>
            <w:r w:rsidRPr="005A7041">
              <w:rPr>
                <w:lang w:val="es-ES"/>
              </w:rPr>
              <w:t xml:space="preserve"> de hábitats naturales o críticos, el Contratista deberá sustituir en un plazo razonable al proveedor por un proveedor que pueda demostrar que son No afecta significativamente los hábitats.</w:t>
            </w:r>
          </w:p>
        </w:tc>
      </w:tr>
      <w:tr w:rsidR="00500FEF" w:rsidRPr="001C59B2" w14:paraId="3897927D" w14:textId="77777777" w:rsidTr="004C5797">
        <w:tc>
          <w:tcPr>
            <w:tcW w:w="2273" w:type="dxa"/>
            <w:gridSpan w:val="2"/>
            <w:tcBorders>
              <w:top w:val="nil"/>
              <w:left w:val="nil"/>
              <w:bottom w:val="nil"/>
              <w:right w:val="nil"/>
            </w:tcBorders>
          </w:tcPr>
          <w:p w14:paraId="2093774A" w14:textId="458271E9" w:rsidR="00500FEF" w:rsidRPr="005A7041" w:rsidRDefault="00500FEF" w:rsidP="002257D9">
            <w:pPr>
              <w:pStyle w:val="GCCHeading2"/>
              <w:ind w:left="360" w:hanging="360"/>
            </w:pPr>
            <w:bookmarkStart w:id="842" w:name="_Toc122680835"/>
            <w:r w:rsidRPr="005A7041">
              <w:lastRenderedPageBreak/>
              <w:t>Normas de Conducta</w:t>
            </w:r>
            <w:bookmarkEnd w:id="842"/>
          </w:p>
        </w:tc>
        <w:tc>
          <w:tcPr>
            <w:tcW w:w="7182" w:type="dxa"/>
            <w:gridSpan w:val="2"/>
            <w:tcBorders>
              <w:top w:val="nil"/>
              <w:left w:val="nil"/>
              <w:bottom w:val="nil"/>
              <w:right w:val="nil"/>
            </w:tcBorders>
          </w:tcPr>
          <w:p w14:paraId="03929069" w14:textId="29258761"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right="-72"/>
              <w:jc w:val="both"/>
              <w:textAlignment w:val="baseline"/>
              <w:rPr>
                <w:lang w:val="es-ES"/>
              </w:rPr>
            </w:pPr>
            <w:r w:rsidRPr="005A7041">
              <w:rPr>
                <w:lang w:val="es-ES"/>
              </w:rPr>
              <w:t>El Contratista deberá tener Normas de Conducta para el Personal del Contratista.</w:t>
            </w:r>
          </w:p>
          <w:p w14:paraId="28BAB56F" w14:textId="77777777" w:rsidR="00500FEF" w:rsidRPr="005A7041" w:rsidRDefault="00500FEF" w:rsidP="006A12BE">
            <w:pPr>
              <w:suppressAutoHyphens/>
              <w:overflowPunct w:val="0"/>
              <w:autoSpaceDE w:val="0"/>
              <w:autoSpaceDN w:val="0"/>
              <w:adjustRightInd w:val="0"/>
              <w:spacing w:after="200"/>
              <w:ind w:left="534" w:right="-72"/>
              <w:jc w:val="both"/>
              <w:textAlignment w:val="baseline"/>
              <w:rPr>
                <w:lang w:val="es-ES"/>
              </w:rPr>
            </w:pPr>
            <w:r w:rsidRPr="005A7041">
              <w:rPr>
                <w:lang w:val="es-ES"/>
              </w:rPr>
              <w:t>El Contratista tomará todas las medidas necesarias para garantizar que el Personal de cada Contratista conozca las Normas de Conducta, incluidos los comportamientos específicos que están prohibidos, y comprenda las consecuencias de participar en dichos comportamientos prohibidos.</w:t>
            </w:r>
          </w:p>
          <w:p w14:paraId="1DCF1A06" w14:textId="067ED82C" w:rsidR="00500FEF" w:rsidRPr="005A7041" w:rsidRDefault="00500FEF" w:rsidP="006A12BE">
            <w:pPr>
              <w:suppressAutoHyphens/>
              <w:overflowPunct w:val="0"/>
              <w:autoSpaceDE w:val="0"/>
              <w:autoSpaceDN w:val="0"/>
              <w:adjustRightInd w:val="0"/>
              <w:spacing w:after="200"/>
              <w:ind w:left="534" w:right="-72"/>
              <w:jc w:val="both"/>
              <w:textAlignment w:val="baseline"/>
              <w:rPr>
                <w:lang w:val="es-ES"/>
              </w:rPr>
            </w:pPr>
            <w:r w:rsidRPr="005A7041">
              <w:rPr>
                <w:lang w:val="es-ES"/>
              </w:rPr>
              <w:t xml:space="preserve">Estas medidas incluyen proporcionar instrucciones y documentación que el </w:t>
            </w:r>
            <w:r w:rsidR="00625AC2" w:rsidRPr="005A7041">
              <w:rPr>
                <w:lang w:val="es-ES"/>
              </w:rPr>
              <w:t>Personal del Contratista</w:t>
            </w:r>
            <w:r w:rsidRPr="005A7041">
              <w:rPr>
                <w:lang w:val="es-ES"/>
              </w:rPr>
              <w:t xml:space="preserve"> pueda entender y tratar de obtener la </w:t>
            </w:r>
            <w:r w:rsidRPr="005A7041">
              <w:rPr>
                <w:lang w:val="es-ES"/>
              </w:rPr>
              <w:lastRenderedPageBreak/>
              <w:t>firma de esa persona acusando recibo de dichas instrucciones y / o documentación, según corresponda.</w:t>
            </w:r>
          </w:p>
          <w:p w14:paraId="2D262296" w14:textId="627B80BD" w:rsidR="00500FEF" w:rsidRPr="005A7041" w:rsidRDefault="00500FEF" w:rsidP="006A12BE">
            <w:pPr>
              <w:suppressAutoHyphens/>
              <w:overflowPunct w:val="0"/>
              <w:autoSpaceDE w:val="0"/>
              <w:autoSpaceDN w:val="0"/>
              <w:adjustRightInd w:val="0"/>
              <w:spacing w:after="200"/>
              <w:ind w:left="534" w:right="-72"/>
              <w:jc w:val="both"/>
              <w:textAlignment w:val="baseline"/>
              <w:rPr>
                <w:lang w:val="es-ES"/>
              </w:rPr>
            </w:pPr>
            <w:r w:rsidRPr="005A7041">
              <w:rPr>
                <w:lang w:val="es-ES"/>
              </w:rPr>
              <w:t>El Contratista también se asegurará de que las Normas de Conducta se muestren visiblemente en múltiples ubicaciones en el Lugar de las Obras y en cualquier otro lugar donde se realizarán las Obras, así como en áreas fuera del Lugar de las Obras accesibles para la comunidad local y las personas afectadas por el proyecto. Las Normas de Conducta publicadas se proporcionarán en idiomas que sean comprensibles para el Personal del Contratista, el Personal del Contratante y la comunidad local.</w:t>
            </w:r>
          </w:p>
          <w:p w14:paraId="54541432" w14:textId="3EA2606E" w:rsidR="00500FEF" w:rsidRPr="005A7041" w:rsidRDefault="00500FEF" w:rsidP="006A12BE">
            <w:pPr>
              <w:suppressAutoHyphens/>
              <w:overflowPunct w:val="0"/>
              <w:autoSpaceDE w:val="0"/>
              <w:autoSpaceDN w:val="0"/>
              <w:adjustRightInd w:val="0"/>
              <w:spacing w:after="200"/>
              <w:ind w:left="534" w:right="-72"/>
              <w:jc w:val="both"/>
              <w:textAlignment w:val="baseline"/>
              <w:rPr>
                <w:lang w:val="es-ES"/>
              </w:rPr>
            </w:pPr>
            <w:r w:rsidRPr="005A7041">
              <w:rPr>
                <w:lang w:val="es-ES"/>
              </w:rPr>
              <w:t xml:space="preserve">La Estrategia de Gestión y los Planes de </w:t>
            </w:r>
            <w:r w:rsidR="00EC631E" w:rsidRPr="005A7041">
              <w:rPr>
                <w:lang w:val="es-ES"/>
              </w:rPr>
              <w:t>Implementación</w:t>
            </w:r>
            <w:r w:rsidRPr="005A7041">
              <w:rPr>
                <w:lang w:val="es-ES"/>
              </w:rPr>
              <w:t xml:space="preserve"> del Contratista incluirán los procesos apropiados para que el Contratista verifique el cumplimiento de estas obligaciones.</w:t>
            </w:r>
          </w:p>
        </w:tc>
      </w:tr>
      <w:tr w:rsidR="00500FEF" w:rsidRPr="001C59B2" w14:paraId="343D7F68" w14:textId="77777777" w:rsidTr="004C5797">
        <w:tc>
          <w:tcPr>
            <w:tcW w:w="2273" w:type="dxa"/>
            <w:gridSpan w:val="2"/>
            <w:tcBorders>
              <w:top w:val="nil"/>
              <w:left w:val="nil"/>
              <w:bottom w:val="nil"/>
              <w:right w:val="nil"/>
            </w:tcBorders>
          </w:tcPr>
          <w:p w14:paraId="773AECCF" w14:textId="66A09B35" w:rsidR="00500FEF" w:rsidRPr="005A7041" w:rsidRDefault="00500FEF" w:rsidP="002257D9">
            <w:pPr>
              <w:pStyle w:val="GCCHeading2"/>
              <w:ind w:left="360" w:hanging="360"/>
            </w:pPr>
            <w:bookmarkStart w:id="843" w:name="_Toc122680836"/>
            <w:r w:rsidRPr="005A7041">
              <w:lastRenderedPageBreak/>
              <w:t>Seguridad en el Lugar de las Obras</w:t>
            </w:r>
            <w:bookmarkEnd w:id="843"/>
          </w:p>
        </w:tc>
        <w:tc>
          <w:tcPr>
            <w:tcW w:w="7182" w:type="dxa"/>
            <w:gridSpan w:val="2"/>
            <w:tcBorders>
              <w:top w:val="nil"/>
              <w:left w:val="nil"/>
              <w:bottom w:val="nil"/>
              <w:right w:val="nil"/>
            </w:tcBorders>
          </w:tcPr>
          <w:p w14:paraId="31E49EF4" w14:textId="77777777" w:rsidR="00500FEF" w:rsidRPr="005A7041" w:rsidRDefault="00500FEF">
            <w:pPr>
              <w:pStyle w:val="ListParagraph"/>
              <w:numPr>
                <w:ilvl w:val="0"/>
                <w:numId w:val="76"/>
              </w:numPr>
              <w:ind w:left="564" w:hanging="564"/>
              <w:jc w:val="both"/>
              <w:rPr>
                <w:lang w:val="es-ES"/>
              </w:rPr>
            </w:pPr>
            <w:r w:rsidRPr="005A7041">
              <w:rPr>
                <w:lang w:val="es-ES"/>
              </w:rPr>
              <w:t>El Contratista será responsable de la seguridad del Lugar de las Obras y:</w:t>
            </w:r>
          </w:p>
          <w:p w14:paraId="2AB2BAC1" w14:textId="77777777" w:rsidR="00500FEF" w:rsidRPr="005A7041" w:rsidRDefault="00500FEF" w:rsidP="00500FEF">
            <w:pPr>
              <w:jc w:val="both"/>
              <w:rPr>
                <w:lang w:val="es-ES"/>
              </w:rPr>
            </w:pPr>
          </w:p>
          <w:p w14:paraId="25B335DD" w14:textId="77777777" w:rsidR="00500FEF" w:rsidRPr="005A7041" w:rsidRDefault="00500FEF">
            <w:pPr>
              <w:numPr>
                <w:ilvl w:val="0"/>
                <w:numId w:val="77"/>
              </w:numPr>
              <w:suppressAutoHyphens/>
              <w:overflowPunct w:val="0"/>
              <w:autoSpaceDE w:val="0"/>
              <w:autoSpaceDN w:val="0"/>
              <w:adjustRightInd w:val="0"/>
              <w:spacing w:after="200"/>
              <w:jc w:val="both"/>
              <w:textAlignment w:val="baseline"/>
              <w:rPr>
                <w:lang w:val="es-ES"/>
              </w:rPr>
            </w:pPr>
            <w:r w:rsidRPr="005A7041">
              <w:rPr>
                <w:lang w:val="es-ES"/>
              </w:rPr>
              <w:t>para mantener a personas no autorizadas fuera del Lugar de las Obras;</w:t>
            </w:r>
          </w:p>
          <w:p w14:paraId="67261827" w14:textId="594ECAC7" w:rsidR="00500FEF" w:rsidRPr="005A7041" w:rsidRDefault="00500FEF">
            <w:pPr>
              <w:numPr>
                <w:ilvl w:val="0"/>
                <w:numId w:val="77"/>
              </w:numPr>
              <w:suppressAutoHyphens/>
              <w:overflowPunct w:val="0"/>
              <w:autoSpaceDE w:val="0"/>
              <w:autoSpaceDN w:val="0"/>
              <w:adjustRightInd w:val="0"/>
              <w:spacing w:after="200"/>
              <w:jc w:val="both"/>
              <w:textAlignment w:val="baseline"/>
              <w:rPr>
                <w:lang w:val="es-ES"/>
              </w:rPr>
            </w:pPr>
            <w:r w:rsidRPr="005A7041">
              <w:rPr>
                <w:lang w:val="es-ES"/>
              </w:rPr>
              <w:t xml:space="preserve">las personas autorizadas se limitarán al </w:t>
            </w:r>
            <w:r w:rsidR="00625AC2" w:rsidRPr="005A7041">
              <w:rPr>
                <w:lang w:val="es-ES"/>
              </w:rPr>
              <w:t>Personal del Contratista</w:t>
            </w:r>
            <w:r w:rsidRPr="005A7041">
              <w:rPr>
                <w:lang w:val="es-ES"/>
              </w:rPr>
              <w:t xml:space="preserve">, al </w:t>
            </w:r>
            <w:r w:rsidR="007B6B4C">
              <w:rPr>
                <w:lang w:val="es-ES"/>
              </w:rPr>
              <w:t>Personal del Contratante</w:t>
            </w:r>
            <w:r w:rsidRPr="005A7041">
              <w:rPr>
                <w:lang w:val="es-ES"/>
              </w:rPr>
              <w:t xml:space="preserve"> y a cualquier otro personal identificado como personal autorizado (incluidos los otros contratistas del Contratante en el Lugar de las Obras), mediante una notificación del Contratante o del Gerente del Proyecto al Contratista.</w:t>
            </w:r>
          </w:p>
          <w:p w14:paraId="3B798B33" w14:textId="77777777" w:rsidR="00500FEF" w:rsidRPr="005A7041" w:rsidRDefault="00500FEF" w:rsidP="00500FEF">
            <w:pPr>
              <w:ind w:left="547"/>
              <w:jc w:val="both"/>
              <w:rPr>
                <w:lang w:val="es-ES"/>
              </w:rPr>
            </w:pPr>
            <w:r w:rsidRPr="005A7041">
              <w:rPr>
                <w:lang w:val="es-ES"/>
              </w:rPr>
              <w:t xml:space="preserve">Sujeto a la </w:t>
            </w:r>
            <w:proofErr w:type="spellStart"/>
            <w:r w:rsidRPr="005A7041">
              <w:rPr>
                <w:lang w:val="es-ES"/>
              </w:rPr>
              <w:t>Subcláusula</w:t>
            </w:r>
            <w:proofErr w:type="spellEnd"/>
            <w:r w:rsidRPr="005A7041">
              <w:rPr>
                <w:lang w:val="es-ES"/>
              </w:rPr>
              <w:t xml:space="preserve"> 16.2 de las CGC, el Contratista deberá presentar para la No objeción del Gerente del Proyecto un plan de gestión de seguridad que establezca las disposiciones de seguridad para el Lugar de las Obras.</w:t>
            </w:r>
          </w:p>
          <w:p w14:paraId="40DE071B" w14:textId="77777777" w:rsidR="00500FEF" w:rsidRPr="005A7041" w:rsidRDefault="00500FEF" w:rsidP="00500FEF">
            <w:pPr>
              <w:jc w:val="both"/>
              <w:rPr>
                <w:lang w:val="es-ES"/>
              </w:rPr>
            </w:pPr>
          </w:p>
          <w:p w14:paraId="20C38003" w14:textId="77777777" w:rsidR="00500FEF" w:rsidRPr="005A7041" w:rsidRDefault="00500FEF" w:rsidP="00500FEF">
            <w:pPr>
              <w:ind w:left="564"/>
              <w:jc w:val="both"/>
              <w:rPr>
                <w:lang w:val="es-ES"/>
              </w:rPr>
            </w:pPr>
            <w:r w:rsidRPr="005A7041">
              <w:rPr>
                <w:lang w:val="es-ES"/>
              </w:rPr>
              <w:t>El Contratista (i) realizará verificaciones de antecedentes apropiadas de cualquier personal contratado para proporcionar seguridad; (</w:t>
            </w:r>
            <w:proofErr w:type="spellStart"/>
            <w:r w:rsidRPr="005A7041">
              <w:rPr>
                <w:lang w:val="es-ES"/>
              </w:rPr>
              <w:t>ii</w:t>
            </w:r>
            <w:proofErr w:type="spellEnd"/>
            <w:r w:rsidRPr="005A7041">
              <w:rPr>
                <w:lang w:val="es-ES"/>
              </w:rPr>
              <w:t>) capacitar adecuadamente al personal de seguridad (o determinar que están debidamente capacitados) en el uso de la fuerza (y, en su caso, las armas de fuego) y la conducta adecuada hacia el Personal del Contratista, el Personal del Contratante y las comunidades afectadas; y (</w:t>
            </w:r>
            <w:proofErr w:type="spellStart"/>
            <w:r w:rsidRPr="005A7041">
              <w:rPr>
                <w:lang w:val="es-ES"/>
              </w:rPr>
              <w:t>iii</w:t>
            </w:r>
            <w:proofErr w:type="spellEnd"/>
            <w:r w:rsidRPr="005A7041">
              <w:rPr>
                <w:lang w:val="es-ES"/>
              </w:rPr>
              <w:t>) exigir que el personal de seguridad actúe dentro de las Leyes aplicables y los requisitos establecidos en las Especificaciones.</w:t>
            </w:r>
          </w:p>
          <w:p w14:paraId="0712A778" w14:textId="77777777" w:rsidR="00500FEF" w:rsidRPr="005A7041" w:rsidRDefault="00500FEF" w:rsidP="00500FEF">
            <w:pPr>
              <w:jc w:val="both"/>
              <w:rPr>
                <w:lang w:val="es-ES"/>
              </w:rPr>
            </w:pPr>
          </w:p>
          <w:p w14:paraId="71AF58CB" w14:textId="77777777" w:rsidR="00500FEF" w:rsidRPr="005A7041" w:rsidRDefault="00500FEF" w:rsidP="006A12BE">
            <w:pPr>
              <w:ind w:left="534"/>
              <w:jc w:val="both"/>
              <w:rPr>
                <w:lang w:val="es-ES"/>
              </w:rPr>
            </w:pPr>
            <w:r w:rsidRPr="005A7041">
              <w:rPr>
                <w:lang w:val="es-ES"/>
              </w:rPr>
              <w:t>El Contratista no permitirá el uso de la fuerza por parte del personal de seguridad para proporcionar seguridad, excepto cuando se utilice con fines preventivos y defensivos en proporción a la naturaleza y el alcance de la amenaza.</w:t>
            </w:r>
          </w:p>
          <w:p w14:paraId="6EEE5868" w14:textId="77777777" w:rsidR="00500FEF" w:rsidRPr="005A7041" w:rsidRDefault="00500FEF" w:rsidP="00500FEF">
            <w:pPr>
              <w:jc w:val="both"/>
              <w:rPr>
                <w:lang w:val="es-ES"/>
              </w:rPr>
            </w:pPr>
          </w:p>
          <w:p w14:paraId="2A9BC0BB" w14:textId="48C286F1" w:rsidR="00500FEF" w:rsidRPr="005A7041" w:rsidRDefault="00500FEF" w:rsidP="006A12BE">
            <w:pPr>
              <w:suppressAutoHyphens/>
              <w:overflowPunct w:val="0"/>
              <w:autoSpaceDE w:val="0"/>
              <w:autoSpaceDN w:val="0"/>
              <w:adjustRightInd w:val="0"/>
              <w:spacing w:after="200"/>
              <w:ind w:left="534" w:right="-72"/>
              <w:jc w:val="both"/>
              <w:textAlignment w:val="baseline"/>
              <w:rPr>
                <w:lang w:val="es-ES"/>
              </w:rPr>
            </w:pPr>
            <w:r w:rsidRPr="005A7041">
              <w:rPr>
                <w:lang w:val="es-ES"/>
              </w:rPr>
              <w:t>Al hacer arreglos de seguridad, el Contratista también deberá cumplir con los requisitos adicionales establecidos en las Especificaciones.</w:t>
            </w:r>
          </w:p>
        </w:tc>
      </w:tr>
      <w:tr w:rsidR="00500FEF" w:rsidRPr="001C59B2" w14:paraId="0387D487" w14:textId="77777777" w:rsidTr="004C5797">
        <w:tc>
          <w:tcPr>
            <w:tcW w:w="9455" w:type="dxa"/>
            <w:gridSpan w:val="4"/>
            <w:tcBorders>
              <w:top w:val="nil"/>
              <w:left w:val="nil"/>
              <w:bottom w:val="nil"/>
              <w:right w:val="nil"/>
            </w:tcBorders>
          </w:tcPr>
          <w:p w14:paraId="795D18A8" w14:textId="1D548E51" w:rsidR="00500FEF" w:rsidRPr="005A7041" w:rsidRDefault="00500FEF" w:rsidP="00BC3010">
            <w:pPr>
              <w:pStyle w:val="GCCHeading1"/>
            </w:pPr>
            <w:bookmarkStart w:id="844" w:name="_Toc122680837"/>
            <w:r w:rsidRPr="005A7041">
              <w:lastRenderedPageBreak/>
              <w:t xml:space="preserve">B. </w:t>
            </w:r>
            <w:bookmarkStart w:id="845" w:name="_Toc442524869"/>
            <w:bookmarkStart w:id="846" w:name="_Toc455481653"/>
            <w:r w:rsidRPr="005A7041">
              <w:t>Control</w:t>
            </w:r>
            <w:bookmarkEnd w:id="845"/>
            <w:r w:rsidRPr="005A7041">
              <w:t xml:space="preserve"> de </w:t>
            </w:r>
            <w:bookmarkEnd w:id="846"/>
            <w:r w:rsidRPr="005A7041">
              <w:t>Plazos</w:t>
            </w:r>
            <w:bookmarkEnd w:id="844"/>
          </w:p>
        </w:tc>
      </w:tr>
      <w:tr w:rsidR="00500FEF" w:rsidRPr="001C59B2" w14:paraId="1F71C8AA" w14:textId="77777777" w:rsidTr="004C5797">
        <w:tc>
          <w:tcPr>
            <w:tcW w:w="2273" w:type="dxa"/>
            <w:gridSpan w:val="2"/>
            <w:tcBorders>
              <w:top w:val="nil"/>
              <w:left w:val="nil"/>
              <w:bottom w:val="nil"/>
              <w:right w:val="nil"/>
            </w:tcBorders>
          </w:tcPr>
          <w:p w14:paraId="0CF0FD50" w14:textId="75E21895" w:rsidR="00500FEF" w:rsidRPr="005A7041" w:rsidRDefault="00500FEF" w:rsidP="002257D9">
            <w:pPr>
              <w:pStyle w:val="GCCHeading2"/>
              <w:ind w:left="360" w:hanging="360"/>
            </w:pPr>
            <w:bookmarkStart w:id="847" w:name="_Toc442524870"/>
            <w:bookmarkStart w:id="848" w:name="_Toc455481654"/>
            <w:bookmarkStart w:id="849" w:name="_Toc122680838"/>
            <w:r w:rsidRPr="005A7041">
              <w:t>Program</w:t>
            </w:r>
            <w:bookmarkEnd w:id="847"/>
            <w:r w:rsidRPr="005A7041">
              <w:t>a</w:t>
            </w:r>
            <w:bookmarkEnd w:id="848"/>
            <w:r w:rsidR="00D037A3" w:rsidRPr="005A7041">
              <w:t xml:space="preserve"> e Informes de Avance</w:t>
            </w:r>
            <w:bookmarkEnd w:id="849"/>
          </w:p>
        </w:tc>
        <w:tc>
          <w:tcPr>
            <w:tcW w:w="7182" w:type="dxa"/>
            <w:gridSpan w:val="2"/>
            <w:tcBorders>
              <w:top w:val="nil"/>
              <w:left w:val="nil"/>
              <w:bottom w:val="nil"/>
              <w:right w:val="nil"/>
            </w:tcBorders>
          </w:tcPr>
          <w:p w14:paraId="62014C03" w14:textId="1325D285"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spacing w:val="-3"/>
                <w:lang w:val="es-ES"/>
              </w:rPr>
              <w:t xml:space="preserve">Dentro del plazo </w:t>
            </w:r>
            <w:r w:rsidRPr="005A7041">
              <w:rPr>
                <w:b/>
                <w:bCs/>
                <w:spacing w:val="-3"/>
                <w:lang w:val="es-ES"/>
              </w:rPr>
              <w:t xml:space="preserve">establecido en las </w:t>
            </w:r>
            <w:r w:rsidR="00C901EE" w:rsidRPr="005A7041">
              <w:rPr>
                <w:b/>
                <w:bCs/>
                <w:spacing w:val="-3"/>
                <w:lang w:val="es-ES"/>
              </w:rPr>
              <w:t>CPC</w:t>
            </w:r>
            <w:r w:rsidRPr="005A7041">
              <w:rPr>
                <w:spacing w:val="-3"/>
                <w:lang w:val="es-ES"/>
              </w:rPr>
              <w:t xml:space="preserve"> y después de la fecha de la Carta de Aceptación, el Contratista presentará al Gerente del Proyecto, para su aprobación, un Programa en el que consten las metodologías generales, la organización, la secuencia y el calendario de ejecución de todas las actividades relativas a las Obras</w:t>
            </w:r>
            <w:r w:rsidRPr="005A7041">
              <w:rPr>
                <w:lang w:val="es-ES"/>
              </w:rPr>
              <w:t xml:space="preserve">. En Contratos de suma global, las actividades del Programa deben coincidir con las incluidas en el Programa </w:t>
            </w:r>
            <w:r w:rsidRPr="005A7041">
              <w:rPr>
                <w:lang w:val="es-ES"/>
              </w:rPr>
              <w:br/>
              <w:t>de Actividades.</w:t>
            </w:r>
            <w:r w:rsidR="00D037A3" w:rsidRPr="005A7041">
              <w:rPr>
                <w:lang w:val="es-ES"/>
              </w:rPr>
              <w:t xml:space="preserve"> La aprobación del Programa por parte del Gerente del Proyecto no alterará las obligaciones del Contratista. El Contratista puede revisar el Programa y presentarlo nuevamente al Gerente del Proyecto en cualquier momento. Un programa revisado mostrará el efecto de las Variaciones y los Eventos Compensables.</w:t>
            </w:r>
            <w:r w:rsidR="00B15749">
              <w:rPr>
                <w:lang w:val="es-ES"/>
              </w:rPr>
              <w:t xml:space="preserve"> El Programa y cada una de sus revisiones deberá incluir el plan de contratación de mano de obra local, tomando en cuenta el orden en que el Contratista planea ejecutar las Obras.</w:t>
            </w:r>
          </w:p>
          <w:p w14:paraId="66CDF2BF" w14:textId="77777777"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spacing w:val="-3"/>
                <w:lang w:val="es-ES"/>
              </w:rPr>
              <w:t>El Programa actualizado será aquel que refleje los avances reales logrados en cada actividad y los efectos de tales avances en el calendario de ejecución de las tareas pendientes, incluido cualquier cambio en la secuencia de las actividades</w:t>
            </w:r>
            <w:r w:rsidRPr="005A7041">
              <w:rPr>
                <w:lang w:val="es-ES"/>
              </w:rPr>
              <w:t>.</w:t>
            </w:r>
          </w:p>
          <w:p w14:paraId="05E66A33" w14:textId="471B86B8" w:rsidR="00500FEF" w:rsidRPr="005A7041" w:rsidRDefault="00D037A3"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spacing w:val="-3"/>
                <w:lang w:val="es-ES"/>
              </w:rPr>
              <w:t xml:space="preserve">El Contratista deberá monitorear el </w:t>
            </w:r>
            <w:r w:rsidR="001E2E05">
              <w:rPr>
                <w:spacing w:val="-3"/>
                <w:lang w:val="es-ES"/>
              </w:rPr>
              <w:t>avance</w:t>
            </w:r>
            <w:r w:rsidRPr="005A7041">
              <w:rPr>
                <w:spacing w:val="-3"/>
                <w:lang w:val="es-ES"/>
              </w:rPr>
              <w:t xml:space="preserve"> de las Obras y presentar al informe de progreso al Gerente del Proyecto y cualquier Programa actualizado que muestre el progreso real logrado y el efecto del progreso logrado en el plazo de las Obras restantes, incluidos los cambios en la secuencia de las actividades, a intervalos no superiores a los plazos establecidos en las </w:t>
            </w:r>
            <w:r w:rsidR="00C901EE" w:rsidRPr="005A7041">
              <w:rPr>
                <w:spacing w:val="-3"/>
                <w:lang w:val="es-ES"/>
              </w:rPr>
              <w:t>CPC</w:t>
            </w:r>
            <w:r w:rsidRPr="005A7041">
              <w:rPr>
                <w:spacing w:val="-3"/>
                <w:lang w:val="es-ES"/>
              </w:rPr>
              <w:t>.</w:t>
            </w:r>
            <w:r w:rsidR="00500FEF" w:rsidRPr="005A7041">
              <w:rPr>
                <w:spacing w:val="-3"/>
                <w:lang w:val="es-ES"/>
              </w:rPr>
              <w:t xml:space="preserve">. Si el Contratista no presenta dicho Programa actualizado dentro de este plazo, el Gerente del Proyecto podrá retener el monto </w:t>
            </w:r>
            <w:r w:rsidR="00500FEF" w:rsidRPr="005A7041">
              <w:rPr>
                <w:b/>
                <w:bCs/>
                <w:spacing w:val="-3"/>
                <w:lang w:val="es-ES"/>
              </w:rPr>
              <w:t xml:space="preserve">especificado en las </w:t>
            </w:r>
            <w:r w:rsidR="00C901EE" w:rsidRPr="005A7041">
              <w:rPr>
                <w:b/>
                <w:bCs/>
                <w:spacing w:val="-3"/>
                <w:lang w:val="es-ES"/>
              </w:rPr>
              <w:t>CPC</w:t>
            </w:r>
            <w:r w:rsidR="00500FEF" w:rsidRPr="005A7041">
              <w:rPr>
                <w:b/>
                <w:bCs/>
                <w:spacing w:val="-3"/>
                <w:lang w:val="es-ES"/>
              </w:rPr>
              <w:t xml:space="preserve"> </w:t>
            </w:r>
            <w:r w:rsidR="00500FEF" w:rsidRPr="005A7041">
              <w:rPr>
                <w:spacing w:val="-3"/>
                <w:lang w:val="es-ES"/>
              </w:rPr>
              <w:t xml:space="preserve">del próximo certificado de pago y continuar reteniendo dicho monto hasta el pago siguiente a la fecha en la cual el Contratista haya presentado el Programa atrasado. </w:t>
            </w:r>
            <w:r w:rsidR="00500FEF" w:rsidRPr="005A7041">
              <w:rPr>
                <w:lang w:val="es-ES"/>
              </w:rPr>
              <w:t>En los Contratos de suma global, el Contratista deberá proveer un Programa de Actividades actualizado dentro de los 14 días siguientes a la fecha en que el Gerente del Proyecto lo haya requerido.</w:t>
            </w:r>
          </w:p>
          <w:p w14:paraId="21B509CC" w14:textId="47ED675A" w:rsidR="00D037A3" w:rsidRPr="005A7041" w:rsidRDefault="00D037A3" w:rsidP="00D037A3">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lang w:val="es-ES"/>
              </w:rPr>
              <w:t>A menos que se indique de otra forma en las Especificaciones, cada informe de progreso debe incluir las métricas Ambientales y Sociales (AS) establecidas en el Apéndice B.</w:t>
            </w:r>
            <w:r w:rsidR="00E32F55" w:rsidRPr="005A7041">
              <w:rPr>
                <w:lang w:val="es-ES"/>
              </w:rPr>
              <w:t xml:space="preserve"> Si se establece en las CPC, el informe de progreso incluirá el estado de cumplimiento de </w:t>
            </w:r>
            <w:r w:rsidR="00E32F55" w:rsidRPr="005A7041">
              <w:rPr>
                <w:lang w:val="es-ES"/>
              </w:rPr>
              <w:lastRenderedPageBreak/>
              <w:t>la gestión de riesgos de seguridad cibernética y cualquier riesgo y mitigación de seguridad cibernética previsible.</w:t>
            </w:r>
          </w:p>
          <w:p w14:paraId="3E8AE5F4" w14:textId="464A8FAF" w:rsidR="00D037A3" w:rsidRPr="005A7041" w:rsidRDefault="00D037A3" w:rsidP="00D037A3">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lang w:val="es-ES"/>
              </w:rPr>
              <w:t xml:space="preserve">Además de los informes de progreso, el Contratista informará inmediatamente al Gerente del Proyecto de cualquier </w:t>
            </w:r>
            <w:r w:rsidR="00E32F55" w:rsidRPr="005A7041">
              <w:rPr>
                <w:lang w:val="es-ES"/>
              </w:rPr>
              <w:t>denuncia</w:t>
            </w:r>
            <w:r w:rsidRPr="005A7041">
              <w:rPr>
                <w:lang w:val="es-ES"/>
              </w:rPr>
              <w:t xml:space="preserve">, incidente o accidente en el Lugar de las Obras, que tenga o pueda tener un efecto adverso significativo en el medio ambiente, las comunidades afectadas, el público, el Personal del Contratante o Personal del Contratista. Esto incluye, pero no se limita a, cualquier incidente o accidente que cause la muerte o lesiones graves; efectos adversos significativos o daños a la propiedad privada; </w:t>
            </w:r>
            <w:r w:rsidR="00E32F55" w:rsidRPr="005A7041">
              <w:rPr>
                <w:lang w:val="es-ES"/>
              </w:rPr>
              <w:t xml:space="preserve">cualquier incidente de los especificados en las CPC sobre seguridad cibernética; </w:t>
            </w:r>
            <w:r w:rsidRPr="005A7041">
              <w:rPr>
                <w:lang w:val="es-ES"/>
              </w:rPr>
              <w:t xml:space="preserve">o cualquier </w:t>
            </w:r>
            <w:r w:rsidR="00E32F55" w:rsidRPr="005A7041">
              <w:rPr>
                <w:lang w:val="es-ES"/>
              </w:rPr>
              <w:t>denuncia</w:t>
            </w:r>
            <w:r w:rsidRPr="005A7041">
              <w:rPr>
                <w:lang w:val="es-ES"/>
              </w:rPr>
              <w:t xml:space="preserve"> de EAS y / o </w:t>
            </w:r>
            <w:proofErr w:type="spellStart"/>
            <w:r w:rsidRPr="005A7041">
              <w:rPr>
                <w:lang w:val="es-ES"/>
              </w:rPr>
              <w:t>ASx</w:t>
            </w:r>
            <w:proofErr w:type="spellEnd"/>
            <w:r w:rsidRPr="005A7041">
              <w:rPr>
                <w:lang w:val="es-ES"/>
              </w:rPr>
              <w:t xml:space="preserve">. En caso de EAS y / o </w:t>
            </w:r>
            <w:proofErr w:type="spellStart"/>
            <w:r w:rsidRPr="005A7041">
              <w:rPr>
                <w:lang w:val="es-ES"/>
              </w:rPr>
              <w:t>ASx</w:t>
            </w:r>
            <w:proofErr w:type="spellEnd"/>
            <w:r w:rsidRPr="005A7041">
              <w:rPr>
                <w:lang w:val="es-ES"/>
              </w:rPr>
              <w:t xml:space="preserve">, mientras se mantiene la confidencialidad según corresponda, el tipo de denuncia (explotación sexual, </w:t>
            </w:r>
            <w:proofErr w:type="gramStart"/>
            <w:r w:rsidRPr="005A7041">
              <w:rPr>
                <w:lang w:val="es-ES"/>
              </w:rPr>
              <w:t>abuso sexual o acoso sexual</w:t>
            </w:r>
            <w:proofErr w:type="gramEnd"/>
            <w:r w:rsidRPr="005A7041">
              <w:rPr>
                <w:lang w:val="es-ES"/>
              </w:rPr>
              <w:t>), género y edad de la persona que experimentó el presunto incidente deben incluirse en la información.</w:t>
            </w:r>
          </w:p>
          <w:p w14:paraId="71A4854C" w14:textId="3EC62343" w:rsidR="00D037A3" w:rsidRPr="005A7041" w:rsidRDefault="00D037A3" w:rsidP="006A12BE">
            <w:pPr>
              <w:suppressAutoHyphens/>
              <w:overflowPunct w:val="0"/>
              <w:autoSpaceDE w:val="0"/>
              <w:autoSpaceDN w:val="0"/>
              <w:adjustRightInd w:val="0"/>
              <w:spacing w:after="200"/>
              <w:ind w:left="534"/>
              <w:jc w:val="both"/>
              <w:textAlignment w:val="baseline"/>
              <w:rPr>
                <w:lang w:val="es-ES"/>
              </w:rPr>
            </w:pPr>
            <w:r w:rsidRPr="005A7041">
              <w:rPr>
                <w:lang w:val="es-ES"/>
              </w:rPr>
              <w:t xml:space="preserve">El Contratista, al darse cuenta de la acusación, incidente o accidente, también informará inmediatamente al Gerente del Proyecto de cualquier incidente o accidente en las instalaciones de los Subcontratistas o proveedores en relación con las Obras que tenga o pueda tener un efecto adverso significativo. sobre el medio ambiente, las comunidades afectadas, el público, el personal del </w:t>
            </w:r>
            <w:r w:rsidR="007B6B4C">
              <w:rPr>
                <w:lang w:val="es-ES"/>
              </w:rPr>
              <w:t>Contratante</w:t>
            </w:r>
            <w:r w:rsidR="007B6B4C" w:rsidRPr="005A7041">
              <w:rPr>
                <w:lang w:val="es-ES"/>
              </w:rPr>
              <w:t xml:space="preserve"> </w:t>
            </w:r>
            <w:r w:rsidRPr="005A7041">
              <w:rPr>
                <w:lang w:val="es-ES"/>
              </w:rPr>
              <w:t xml:space="preserve">o el </w:t>
            </w:r>
            <w:r w:rsidR="00625AC2" w:rsidRPr="005A7041">
              <w:rPr>
                <w:lang w:val="es-ES"/>
              </w:rPr>
              <w:t>Personal del Contratista</w:t>
            </w:r>
            <w:r w:rsidRPr="005A7041">
              <w:rPr>
                <w:lang w:val="es-ES"/>
              </w:rPr>
              <w:t>, sus subcontratistas y proveedores. La notificación deberá proporcionar detalles suficientes sobre tales incidentes o accidentes. El Contratista deberá proporcionar detalles completos de tales incidentes o accidentes al Gerente del Proyecto dentro del plazo acordado con el Gerente del Proyecto.</w:t>
            </w:r>
          </w:p>
          <w:p w14:paraId="6836F56A" w14:textId="20DBA8F1" w:rsidR="00500FEF" w:rsidRPr="005A7041" w:rsidRDefault="00D037A3" w:rsidP="006A12BE">
            <w:pPr>
              <w:suppressAutoHyphens/>
              <w:overflowPunct w:val="0"/>
              <w:autoSpaceDE w:val="0"/>
              <w:autoSpaceDN w:val="0"/>
              <w:adjustRightInd w:val="0"/>
              <w:spacing w:after="200"/>
              <w:ind w:left="534"/>
              <w:jc w:val="both"/>
              <w:textAlignment w:val="baseline"/>
              <w:rPr>
                <w:lang w:val="es-ES"/>
              </w:rPr>
            </w:pPr>
            <w:r w:rsidRPr="005A7041">
              <w:rPr>
                <w:lang w:val="es-ES"/>
              </w:rPr>
              <w:t xml:space="preserve">El Contratista exigirá a sus Subcontratistas y proveedores (que no sean Subcontratistas) que notifiquen inmediatamente al Contratista cualquier incidente o accidente mencionado en esta </w:t>
            </w:r>
            <w:proofErr w:type="spellStart"/>
            <w:r w:rsidRPr="005A7041">
              <w:rPr>
                <w:lang w:val="es-ES"/>
              </w:rPr>
              <w:t>Subcláusula</w:t>
            </w:r>
            <w:proofErr w:type="spellEnd"/>
            <w:r w:rsidRPr="005A7041">
              <w:rPr>
                <w:lang w:val="es-ES"/>
              </w:rPr>
              <w:t>.</w:t>
            </w:r>
            <w:r w:rsidRPr="005A7041" w:rsidDel="00D037A3">
              <w:rPr>
                <w:lang w:val="es-ES"/>
              </w:rPr>
              <w:t xml:space="preserve"> </w:t>
            </w:r>
          </w:p>
        </w:tc>
      </w:tr>
      <w:tr w:rsidR="00500FEF" w:rsidRPr="001C59B2" w14:paraId="27DDBC14" w14:textId="77777777" w:rsidTr="004C5797">
        <w:tc>
          <w:tcPr>
            <w:tcW w:w="2273" w:type="dxa"/>
            <w:gridSpan w:val="2"/>
            <w:tcBorders>
              <w:top w:val="nil"/>
              <w:left w:val="nil"/>
              <w:bottom w:val="nil"/>
              <w:right w:val="nil"/>
            </w:tcBorders>
          </w:tcPr>
          <w:p w14:paraId="6B2BDD79" w14:textId="1FD4503D" w:rsidR="00500FEF" w:rsidRPr="005A7041" w:rsidRDefault="00500FEF" w:rsidP="002257D9">
            <w:pPr>
              <w:pStyle w:val="GCCHeading2"/>
              <w:ind w:left="360" w:hanging="360"/>
            </w:pPr>
            <w:bookmarkStart w:id="850" w:name="_Toc215304533"/>
            <w:bookmarkStart w:id="851" w:name="_Toc455481655"/>
            <w:bookmarkStart w:id="852" w:name="_Toc122680839"/>
            <w:r w:rsidRPr="005A7041">
              <w:lastRenderedPageBreak/>
              <w:t xml:space="preserve">Prórroga </w:t>
            </w:r>
            <w:r w:rsidRPr="005A7041">
              <w:br/>
              <w:t>de la Fecha Prevista de Terminación</w:t>
            </w:r>
            <w:bookmarkEnd w:id="850"/>
            <w:bookmarkEnd w:id="851"/>
            <w:bookmarkEnd w:id="852"/>
          </w:p>
        </w:tc>
        <w:tc>
          <w:tcPr>
            <w:tcW w:w="7182" w:type="dxa"/>
            <w:gridSpan w:val="2"/>
            <w:tcBorders>
              <w:top w:val="nil"/>
              <w:left w:val="nil"/>
              <w:bottom w:val="nil"/>
              <w:right w:val="nil"/>
            </w:tcBorders>
          </w:tcPr>
          <w:p w14:paraId="7AABFCFA" w14:textId="77777777"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spacing w:val="-3"/>
                <w:lang w:val="es-ES"/>
              </w:rPr>
              <w:t>El Gerente del Proyecto prorrogará la Fecha Prevista de Terminación cuando se produzca un Evento Compensable o se ordene una Variación que haga imposible terminar las Obras en esa fecha sin que el Contratista adopte medidas para acelerar el ritmo de ejecución de los trabajos restantes, lo que le generaría costos adicionales.</w:t>
            </w:r>
          </w:p>
          <w:p w14:paraId="7DB1C4F4" w14:textId="3314FE14"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lang w:val="es-ES"/>
              </w:rPr>
              <w:t xml:space="preserve">El Gerente del Proyecto </w:t>
            </w:r>
            <w:r w:rsidRPr="005A7041">
              <w:rPr>
                <w:spacing w:val="-3"/>
                <w:lang w:val="es-ES"/>
              </w:rPr>
              <w:t xml:space="preserve">determinará si debe prorrogarse la Fecha Prevista de Terminación y por cuánto tiempo, dentro de los 21 días siguientes a la fecha en que el Contratista solicite al Gerente del Proyecto una decisión sobre los efectos de una Variación o de un Evento Compensable y proporcione toda la información justificativa. Si el Contratista no hubiera dado aviso oportuno acerca de una demora o no hubiera cooperado para resolverla, la demora debida a </w:t>
            </w:r>
            <w:r w:rsidRPr="005A7041">
              <w:rPr>
                <w:spacing w:val="-3"/>
                <w:lang w:val="es-ES"/>
              </w:rPr>
              <w:lastRenderedPageBreak/>
              <w:t>esa omisión no será considerada para determinar la nueva Fecha Prevista de Terminación</w:t>
            </w:r>
            <w:r w:rsidRPr="005A7041">
              <w:rPr>
                <w:lang w:val="es-ES"/>
              </w:rPr>
              <w:t>.</w:t>
            </w:r>
          </w:p>
        </w:tc>
      </w:tr>
      <w:tr w:rsidR="00500FEF" w:rsidRPr="001C59B2" w14:paraId="2CAB28C7" w14:textId="77777777" w:rsidTr="004C5797">
        <w:tc>
          <w:tcPr>
            <w:tcW w:w="2273" w:type="dxa"/>
            <w:gridSpan w:val="2"/>
            <w:tcBorders>
              <w:top w:val="nil"/>
              <w:left w:val="nil"/>
              <w:bottom w:val="nil"/>
              <w:right w:val="nil"/>
            </w:tcBorders>
          </w:tcPr>
          <w:p w14:paraId="0085136D" w14:textId="0E8158BC" w:rsidR="00500FEF" w:rsidRPr="005A7041" w:rsidRDefault="00500FEF" w:rsidP="002257D9">
            <w:pPr>
              <w:pStyle w:val="GCCHeading2"/>
              <w:ind w:left="360" w:hanging="360"/>
            </w:pPr>
            <w:bookmarkStart w:id="853" w:name="_Toc442524872"/>
            <w:bookmarkStart w:id="854" w:name="_Toc455481656"/>
            <w:bookmarkStart w:id="855" w:name="_Toc122680840"/>
            <w:r w:rsidRPr="005A7041">
              <w:lastRenderedPageBreak/>
              <w:t xml:space="preserve">Aceleración </w:t>
            </w:r>
            <w:r w:rsidRPr="005A7041">
              <w:br/>
              <w:t>de las Obras</w:t>
            </w:r>
            <w:bookmarkEnd w:id="853"/>
            <w:bookmarkEnd w:id="854"/>
            <w:bookmarkEnd w:id="855"/>
          </w:p>
        </w:tc>
        <w:tc>
          <w:tcPr>
            <w:tcW w:w="7182" w:type="dxa"/>
            <w:gridSpan w:val="2"/>
            <w:tcBorders>
              <w:top w:val="nil"/>
              <w:left w:val="nil"/>
              <w:bottom w:val="nil"/>
              <w:right w:val="nil"/>
            </w:tcBorders>
          </w:tcPr>
          <w:p w14:paraId="25FEBE48" w14:textId="77777777"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spacing w:val="-3"/>
                <w:lang w:val="es-ES"/>
              </w:rPr>
              <w:t>Cuando el Contratante quiera que el Contratista finalice las Obras antes de la Fecha Prevista de Terminación, el Gerente del Proyecto deberá solicitar al Contratista propuestas con indicación de precios para conseguir la necesaria aceleración de la ejecución de los trabajos. Si el Contratante aceptara dichas propuestas, la Fecha Prevista de Terminación será modificada como corresponda y confirmada por el Contratante y el Contratista.</w:t>
            </w:r>
          </w:p>
          <w:p w14:paraId="17FEFFE1" w14:textId="38D688A7"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spacing w:val="-3"/>
                <w:lang w:val="es-ES"/>
              </w:rPr>
              <w:t>Si el Contratante acepta las propuestas con precios presentadas por el Contratista para acelerar la ejecución de los trabajos, dichas propuestas se tratarán como Variaciones.</w:t>
            </w:r>
          </w:p>
        </w:tc>
      </w:tr>
      <w:tr w:rsidR="00500FEF" w:rsidRPr="001C59B2" w14:paraId="75218A84" w14:textId="77777777" w:rsidTr="004C5797">
        <w:trPr>
          <w:trHeight w:val="1276"/>
        </w:trPr>
        <w:tc>
          <w:tcPr>
            <w:tcW w:w="2273" w:type="dxa"/>
            <w:gridSpan w:val="2"/>
            <w:tcBorders>
              <w:top w:val="nil"/>
              <w:left w:val="nil"/>
              <w:bottom w:val="nil"/>
              <w:right w:val="nil"/>
            </w:tcBorders>
          </w:tcPr>
          <w:p w14:paraId="3D4827CF" w14:textId="625CCAFC" w:rsidR="00500FEF" w:rsidRPr="005A7041" w:rsidRDefault="00500FEF" w:rsidP="002257D9">
            <w:pPr>
              <w:pStyle w:val="GCCHeading2"/>
              <w:ind w:left="360" w:hanging="360"/>
            </w:pPr>
            <w:bookmarkStart w:id="856" w:name="_Toc442524873"/>
            <w:bookmarkStart w:id="857" w:name="_Toc455481657"/>
            <w:bookmarkStart w:id="858" w:name="_Toc122680841"/>
            <w:r w:rsidRPr="005A7041">
              <w:t xml:space="preserve">Demoras ordenadas por el Gerente </w:t>
            </w:r>
            <w:r w:rsidRPr="005A7041">
              <w:br/>
              <w:t>del Proyecto</w:t>
            </w:r>
            <w:bookmarkEnd w:id="856"/>
            <w:bookmarkEnd w:id="857"/>
            <w:bookmarkEnd w:id="858"/>
          </w:p>
        </w:tc>
        <w:tc>
          <w:tcPr>
            <w:tcW w:w="7182" w:type="dxa"/>
            <w:gridSpan w:val="2"/>
            <w:tcBorders>
              <w:top w:val="nil"/>
              <w:left w:val="nil"/>
              <w:bottom w:val="nil"/>
              <w:right w:val="nil"/>
            </w:tcBorders>
          </w:tcPr>
          <w:p w14:paraId="142BF34D" w14:textId="23F531D5"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lang w:val="es-ES"/>
              </w:rPr>
              <w:t xml:space="preserve">El Gerente del Proyecto puede ordenar al Contratista </w:t>
            </w:r>
            <w:r w:rsidRPr="005A7041">
              <w:rPr>
                <w:spacing w:val="-3"/>
                <w:lang w:val="es-ES"/>
              </w:rPr>
              <w:t>que demore la iniciación o el avance de cualquier actividad comprendida en las Obras.</w:t>
            </w:r>
          </w:p>
        </w:tc>
      </w:tr>
      <w:tr w:rsidR="00500FEF" w:rsidRPr="001C59B2" w14:paraId="5406445D" w14:textId="77777777" w:rsidTr="004C5797">
        <w:tc>
          <w:tcPr>
            <w:tcW w:w="2273" w:type="dxa"/>
            <w:gridSpan w:val="2"/>
            <w:tcBorders>
              <w:top w:val="nil"/>
              <w:left w:val="nil"/>
              <w:bottom w:val="nil"/>
              <w:right w:val="nil"/>
            </w:tcBorders>
          </w:tcPr>
          <w:p w14:paraId="22CBD6FA" w14:textId="661C128D" w:rsidR="00500FEF" w:rsidRPr="005A7041" w:rsidRDefault="00500FEF" w:rsidP="002257D9">
            <w:pPr>
              <w:pStyle w:val="GCCHeading2"/>
              <w:ind w:left="360" w:hanging="360"/>
            </w:pPr>
            <w:bookmarkStart w:id="859" w:name="_Toc442524874"/>
            <w:bookmarkStart w:id="860" w:name="_Toc455481658"/>
            <w:bookmarkStart w:id="861" w:name="_Toc122680842"/>
            <w:r w:rsidRPr="005A7041">
              <w:t>Reuniones administrativas</w:t>
            </w:r>
            <w:bookmarkEnd w:id="859"/>
            <w:bookmarkEnd w:id="860"/>
            <w:bookmarkEnd w:id="861"/>
          </w:p>
        </w:tc>
        <w:tc>
          <w:tcPr>
            <w:tcW w:w="7182" w:type="dxa"/>
            <w:gridSpan w:val="2"/>
            <w:tcBorders>
              <w:top w:val="nil"/>
              <w:left w:val="nil"/>
              <w:bottom w:val="nil"/>
              <w:right w:val="nil"/>
            </w:tcBorders>
          </w:tcPr>
          <w:p w14:paraId="3AD61314" w14:textId="77777777"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lang w:val="es-ES"/>
              </w:rPr>
              <w:t>Tanto el Gerente del Proyecto como el Contratista pueden solicitar a la otra parte que asista a reuniones administrativas, que tendrán por objeto la revisión de la programación de los trabajos pendientes y la resolución de asuntos planteados conforme al procedimiento de advertencia temprana.</w:t>
            </w:r>
          </w:p>
          <w:p w14:paraId="693FEA24" w14:textId="41A6B04C"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lang w:val="es-ES"/>
              </w:rPr>
              <w:t xml:space="preserve">El Gerente del Proyecto </w:t>
            </w:r>
            <w:r w:rsidRPr="005A7041">
              <w:rPr>
                <w:spacing w:val="-3"/>
                <w:lang w:val="es-ES"/>
              </w:rPr>
              <w:t>deberá levantar actas de las reuniones administrativas y suministrar copias a los asistentes y al Contratante. Ya sea en la propia reunión o con posterioridad a ella, el Gerente del Proyecto deberá decidir y comunicar por escrito a todos los asistentes sus respectivas obligaciones en relación con las medidas que deban adoptarse</w:t>
            </w:r>
            <w:r w:rsidRPr="005A7041">
              <w:rPr>
                <w:lang w:val="es-ES"/>
              </w:rPr>
              <w:t>.</w:t>
            </w:r>
          </w:p>
        </w:tc>
      </w:tr>
      <w:tr w:rsidR="00500FEF" w:rsidRPr="001C59B2" w14:paraId="01F07D8E" w14:textId="77777777" w:rsidTr="004C5797">
        <w:tc>
          <w:tcPr>
            <w:tcW w:w="2273" w:type="dxa"/>
            <w:gridSpan w:val="2"/>
            <w:tcBorders>
              <w:top w:val="nil"/>
              <w:left w:val="nil"/>
              <w:bottom w:val="nil"/>
              <w:right w:val="nil"/>
            </w:tcBorders>
          </w:tcPr>
          <w:p w14:paraId="0F798E90" w14:textId="6FB1B6C3" w:rsidR="00500FEF" w:rsidRPr="005A7041" w:rsidRDefault="00500FEF" w:rsidP="002257D9">
            <w:pPr>
              <w:pStyle w:val="GCCHeading2"/>
              <w:ind w:left="360" w:hanging="360"/>
            </w:pPr>
            <w:bookmarkStart w:id="862" w:name="_Toc455481659"/>
            <w:bookmarkStart w:id="863" w:name="_Toc122680843"/>
            <w:r w:rsidRPr="005A7041">
              <w:t>Advertencia temprana</w:t>
            </w:r>
            <w:bookmarkEnd w:id="862"/>
            <w:bookmarkEnd w:id="863"/>
          </w:p>
        </w:tc>
        <w:tc>
          <w:tcPr>
            <w:tcW w:w="7182" w:type="dxa"/>
            <w:gridSpan w:val="2"/>
            <w:tcBorders>
              <w:top w:val="nil"/>
              <w:left w:val="nil"/>
              <w:bottom w:val="nil"/>
              <w:right w:val="nil"/>
            </w:tcBorders>
          </w:tcPr>
          <w:p w14:paraId="7CBFA063" w14:textId="4E6ACCE6"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spacing w:val="-4"/>
                <w:lang w:val="es-ES"/>
              </w:rPr>
            </w:pPr>
            <w:r w:rsidRPr="005A7041">
              <w:rPr>
                <w:spacing w:val="-4"/>
                <w:lang w:val="es-ES"/>
              </w:rPr>
              <w:t>El Contratista deberá advertir al Gerente del Proyecto lo antes posible sobre la posibilidad de futuros eventos o circunstancias específicos que puedan perjudicar la calidad de los trabajos, elevar el Precio del Contrato o demorar la ejecución de las Obras. El Gerente del Proyecto podrá solicitarle al Contratista que presente una estimación de los efectos esperados en el Precio del Contrato y en la fecha de terminación a raíz del evento o la circunstancia. El Contratista deberá proporcionar dicha estimación tan pronto como le sea razonablemente posible.</w:t>
            </w:r>
          </w:p>
          <w:p w14:paraId="6280CAC9" w14:textId="11D9436A"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spacing w:val="-4"/>
                <w:lang w:val="es-ES"/>
              </w:rPr>
              <w:t xml:space="preserve">El Contratista colaborará con el Gerente del Proyecto preparando </w:t>
            </w:r>
            <w:r w:rsidRPr="005A7041">
              <w:rPr>
                <w:spacing w:val="-4"/>
                <w:lang w:val="es-ES"/>
              </w:rPr>
              <w:br/>
              <w:t xml:space="preserve">y considerando propuestas sobre la forma de evitar o reducir </w:t>
            </w:r>
            <w:r w:rsidRPr="005A7041">
              <w:rPr>
                <w:spacing w:val="-4"/>
                <w:lang w:val="es-ES"/>
              </w:rPr>
              <w:br/>
              <w:t>los efectos de dicho evento o circunstancia presentadas por cualquier persona que participe en los trabajos, y ejecutando las instrucciones que consecuentemente impartiera el Gerente del Proyecto.</w:t>
            </w:r>
          </w:p>
        </w:tc>
      </w:tr>
      <w:tr w:rsidR="00500FEF" w:rsidRPr="001C59B2" w14:paraId="561DD2FD" w14:textId="77777777" w:rsidTr="004C5797">
        <w:tc>
          <w:tcPr>
            <w:tcW w:w="9455" w:type="dxa"/>
            <w:gridSpan w:val="4"/>
            <w:tcBorders>
              <w:top w:val="nil"/>
              <w:left w:val="nil"/>
              <w:bottom w:val="nil"/>
              <w:right w:val="nil"/>
            </w:tcBorders>
          </w:tcPr>
          <w:p w14:paraId="020D5FB8" w14:textId="1BDADE04" w:rsidR="00500FEF" w:rsidRPr="005A7041" w:rsidRDefault="00500FEF" w:rsidP="002257D9">
            <w:pPr>
              <w:pStyle w:val="GCCHeading1"/>
            </w:pPr>
            <w:bookmarkStart w:id="864" w:name="_Toc442524876"/>
            <w:bookmarkStart w:id="865" w:name="_Toc455481660"/>
            <w:bookmarkStart w:id="866" w:name="_Toc122680844"/>
            <w:r w:rsidRPr="005A7041">
              <w:lastRenderedPageBreak/>
              <w:t>C. Control</w:t>
            </w:r>
            <w:bookmarkEnd w:id="864"/>
            <w:r w:rsidRPr="005A7041">
              <w:t xml:space="preserve"> de </w:t>
            </w:r>
            <w:bookmarkEnd w:id="865"/>
            <w:r w:rsidRPr="005A7041">
              <w:t>Calidad</w:t>
            </w:r>
            <w:bookmarkEnd w:id="866"/>
          </w:p>
        </w:tc>
      </w:tr>
      <w:tr w:rsidR="00500FEF" w:rsidRPr="001C59B2" w14:paraId="71A0B032" w14:textId="77777777" w:rsidTr="004C5797">
        <w:tc>
          <w:tcPr>
            <w:tcW w:w="2273" w:type="dxa"/>
            <w:gridSpan w:val="2"/>
            <w:tcBorders>
              <w:top w:val="nil"/>
              <w:left w:val="nil"/>
              <w:bottom w:val="nil"/>
              <w:right w:val="nil"/>
            </w:tcBorders>
          </w:tcPr>
          <w:p w14:paraId="513406C7" w14:textId="77EFAE1E" w:rsidR="00500FEF" w:rsidRPr="005A7041" w:rsidRDefault="00500FEF" w:rsidP="002257D9">
            <w:pPr>
              <w:pStyle w:val="GCCHeading2"/>
              <w:ind w:left="360" w:hanging="360"/>
            </w:pPr>
            <w:bookmarkStart w:id="867" w:name="_Toc442524877"/>
            <w:bookmarkStart w:id="868" w:name="_Toc455481661"/>
            <w:bookmarkStart w:id="869" w:name="_Toc122680845"/>
            <w:r w:rsidRPr="005A7041">
              <w:t>Identificación de defectos</w:t>
            </w:r>
            <w:bookmarkEnd w:id="867"/>
            <w:bookmarkEnd w:id="868"/>
            <w:bookmarkEnd w:id="869"/>
          </w:p>
        </w:tc>
        <w:tc>
          <w:tcPr>
            <w:tcW w:w="7182" w:type="dxa"/>
            <w:gridSpan w:val="2"/>
            <w:tcBorders>
              <w:top w:val="nil"/>
              <w:left w:val="nil"/>
              <w:bottom w:val="nil"/>
              <w:right w:val="nil"/>
            </w:tcBorders>
          </w:tcPr>
          <w:p w14:paraId="53F4CE71" w14:textId="6E4B442B"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jc w:val="both"/>
              <w:textAlignment w:val="baseline"/>
              <w:rPr>
                <w:lang w:val="es-ES"/>
              </w:rPr>
            </w:pPr>
            <w:r w:rsidRPr="005A7041">
              <w:rPr>
                <w:lang w:val="es-ES"/>
              </w:rPr>
              <w:t xml:space="preserve">El Gerente del Proyecto </w:t>
            </w:r>
            <w:r w:rsidRPr="005A7041">
              <w:rPr>
                <w:spacing w:val="-3"/>
                <w:lang w:val="es-ES"/>
              </w:rPr>
              <w:t>controlará el trabajo del Contratista y le notificará de cualquier defecto que encuentre. Dicho control no modificará las obligaciones del Contratista. El Gerente del Proyecto podrá ordenar al Contratista que localice un defecto y que ponga al descubierto y someta a prueba cualquier trabajo que el Gerente del Proyecto considere que pudiera tener algún defecto.</w:t>
            </w:r>
          </w:p>
        </w:tc>
      </w:tr>
      <w:tr w:rsidR="00500FEF" w:rsidRPr="001C59B2" w14:paraId="2A3DB4C4" w14:textId="77777777" w:rsidTr="004C5797">
        <w:tc>
          <w:tcPr>
            <w:tcW w:w="2273" w:type="dxa"/>
            <w:gridSpan w:val="2"/>
            <w:tcBorders>
              <w:top w:val="nil"/>
              <w:left w:val="nil"/>
              <w:bottom w:val="nil"/>
              <w:right w:val="nil"/>
            </w:tcBorders>
          </w:tcPr>
          <w:p w14:paraId="3C9464A0" w14:textId="2FDF54B2" w:rsidR="00500FEF" w:rsidRPr="005A7041" w:rsidRDefault="00500FEF" w:rsidP="002257D9">
            <w:pPr>
              <w:pStyle w:val="GCCHeading2"/>
              <w:ind w:left="360" w:hanging="360"/>
            </w:pPr>
            <w:bookmarkStart w:id="870" w:name="_Toc442524878"/>
            <w:bookmarkStart w:id="871" w:name="_Toc455481662"/>
            <w:bookmarkStart w:id="872" w:name="_Toc122680846"/>
            <w:r w:rsidRPr="005A7041">
              <w:t>Pruebas</w:t>
            </w:r>
            <w:bookmarkEnd w:id="870"/>
            <w:bookmarkEnd w:id="871"/>
            <w:bookmarkEnd w:id="872"/>
          </w:p>
        </w:tc>
        <w:tc>
          <w:tcPr>
            <w:tcW w:w="7182" w:type="dxa"/>
            <w:gridSpan w:val="2"/>
            <w:tcBorders>
              <w:top w:val="nil"/>
              <w:left w:val="nil"/>
              <w:bottom w:val="nil"/>
              <w:right w:val="nil"/>
            </w:tcBorders>
          </w:tcPr>
          <w:p w14:paraId="23E52EB6" w14:textId="02F85AFC"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jc w:val="both"/>
              <w:textAlignment w:val="baseline"/>
              <w:rPr>
                <w:lang w:val="es-ES"/>
              </w:rPr>
            </w:pPr>
            <w:r w:rsidRPr="005A7041">
              <w:rPr>
                <w:spacing w:val="-3"/>
                <w:lang w:val="es-ES"/>
              </w:rPr>
              <w:t>Si el Gerente del Proyecto ordena al Contratista realizar alguna prueba que no esté contemplada en las Especificaciones a fin de verificar si algún trabajo tiene defectos y la prueba revela que los tiene, el Contratista pagará el costo de la prueba y de las muestras. Si no se encuentra ningún defecto, la prueba se considerará un Evento Compensable.</w:t>
            </w:r>
          </w:p>
        </w:tc>
      </w:tr>
      <w:tr w:rsidR="00500FEF" w:rsidRPr="001C59B2" w14:paraId="36B0DE41" w14:textId="77777777" w:rsidTr="004C5797">
        <w:tc>
          <w:tcPr>
            <w:tcW w:w="2273" w:type="dxa"/>
            <w:gridSpan w:val="2"/>
            <w:tcBorders>
              <w:top w:val="nil"/>
              <w:left w:val="nil"/>
              <w:bottom w:val="nil"/>
              <w:right w:val="nil"/>
            </w:tcBorders>
          </w:tcPr>
          <w:p w14:paraId="1C4C82F8" w14:textId="43A73C4F" w:rsidR="00500FEF" w:rsidRPr="005A7041" w:rsidRDefault="00500FEF" w:rsidP="002257D9">
            <w:pPr>
              <w:pStyle w:val="GCCHeading2"/>
              <w:ind w:left="360" w:hanging="360"/>
            </w:pPr>
            <w:bookmarkStart w:id="873" w:name="_Toc442524879"/>
            <w:bookmarkStart w:id="874" w:name="_Toc455481663"/>
            <w:bookmarkStart w:id="875" w:name="_Toc122680847"/>
            <w:r w:rsidRPr="005A7041">
              <w:t xml:space="preserve">Corrección </w:t>
            </w:r>
            <w:r w:rsidRPr="005A7041">
              <w:br/>
              <w:t>de defectos</w:t>
            </w:r>
            <w:bookmarkEnd w:id="873"/>
            <w:bookmarkEnd w:id="874"/>
            <w:bookmarkEnd w:id="875"/>
          </w:p>
        </w:tc>
        <w:tc>
          <w:tcPr>
            <w:tcW w:w="7182" w:type="dxa"/>
            <w:gridSpan w:val="2"/>
            <w:tcBorders>
              <w:top w:val="nil"/>
              <w:left w:val="nil"/>
              <w:bottom w:val="nil"/>
              <w:right w:val="nil"/>
            </w:tcBorders>
          </w:tcPr>
          <w:p w14:paraId="456F5BFA" w14:textId="26975B8D"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lang w:val="es-ES"/>
              </w:rPr>
              <w:t xml:space="preserve">El Gerente del Proyecto notificará de cualquier defecto al Contratista antes de que finalice el Período de Responsabilidad por Defectos, que se inicia en la Fecha de Terminación y </w:t>
            </w:r>
            <w:r w:rsidRPr="005A7041">
              <w:rPr>
                <w:b/>
                <w:lang w:val="es-ES"/>
              </w:rPr>
              <w:t xml:space="preserve">se define en las </w:t>
            </w:r>
            <w:r w:rsidR="00C901EE" w:rsidRPr="005A7041">
              <w:rPr>
                <w:b/>
                <w:lang w:val="es-ES"/>
              </w:rPr>
              <w:t>CPC</w:t>
            </w:r>
            <w:r w:rsidRPr="005A7041">
              <w:rPr>
                <w:b/>
                <w:lang w:val="es-ES"/>
              </w:rPr>
              <w:t>.</w:t>
            </w:r>
            <w:r w:rsidRPr="005A7041">
              <w:rPr>
                <w:lang w:val="es-ES"/>
              </w:rPr>
              <w:t xml:space="preserve"> El Período de Responsabilidad por Defectos </w:t>
            </w:r>
            <w:r w:rsidRPr="005A7041">
              <w:rPr>
                <w:spacing w:val="-3"/>
                <w:lang w:val="es-ES"/>
              </w:rPr>
              <w:t>se prorrogará mientras queden defectos por corregir</w:t>
            </w:r>
            <w:r w:rsidRPr="005A7041">
              <w:rPr>
                <w:lang w:val="es-ES"/>
              </w:rPr>
              <w:t>.</w:t>
            </w:r>
          </w:p>
          <w:p w14:paraId="186A0790" w14:textId="617EB3FC"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jc w:val="both"/>
              <w:textAlignment w:val="baseline"/>
              <w:rPr>
                <w:lang w:val="es-ES"/>
              </w:rPr>
            </w:pPr>
            <w:r w:rsidRPr="005A7041">
              <w:rPr>
                <w:spacing w:val="-3"/>
                <w:lang w:val="es-ES"/>
              </w:rPr>
              <w:t xml:space="preserve">Cada vez que se notifique de un defecto, el Contratista lo corregirá dentro del plazo especificado en la notificación del Gerente </w:t>
            </w:r>
            <w:r w:rsidRPr="005A7041">
              <w:rPr>
                <w:spacing w:val="-3"/>
                <w:lang w:val="es-ES"/>
              </w:rPr>
              <w:br/>
              <w:t>del Proyecto</w:t>
            </w:r>
            <w:r w:rsidRPr="005A7041">
              <w:rPr>
                <w:lang w:val="es-ES"/>
              </w:rPr>
              <w:t>.</w:t>
            </w:r>
          </w:p>
        </w:tc>
      </w:tr>
      <w:tr w:rsidR="00C84381" w:rsidRPr="001C59B2" w14:paraId="39691892" w14:textId="77777777" w:rsidTr="00A316CA">
        <w:trPr>
          <w:trHeight w:val="1314"/>
        </w:trPr>
        <w:tc>
          <w:tcPr>
            <w:tcW w:w="2273" w:type="dxa"/>
            <w:gridSpan w:val="2"/>
            <w:tcBorders>
              <w:top w:val="nil"/>
              <w:left w:val="nil"/>
              <w:bottom w:val="nil"/>
              <w:right w:val="nil"/>
            </w:tcBorders>
          </w:tcPr>
          <w:p w14:paraId="3A4B2D45" w14:textId="3F08EF20" w:rsidR="00500FEF" w:rsidRPr="005A7041" w:rsidRDefault="00500FEF" w:rsidP="002257D9">
            <w:pPr>
              <w:pStyle w:val="GCCHeading2"/>
              <w:ind w:left="360" w:hanging="360"/>
            </w:pPr>
            <w:bookmarkStart w:id="876" w:name="_Toc442524880"/>
            <w:bookmarkStart w:id="877" w:name="_Toc455481664"/>
            <w:bookmarkStart w:id="878" w:name="_Toc122680848"/>
            <w:r w:rsidRPr="005A7041">
              <w:t>Defectos</w:t>
            </w:r>
            <w:bookmarkEnd w:id="876"/>
            <w:r w:rsidRPr="005A7041">
              <w:t xml:space="preserve"> no corregidos</w:t>
            </w:r>
            <w:bookmarkEnd w:id="877"/>
            <w:bookmarkEnd w:id="878"/>
          </w:p>
        </w:tc>
        <w:tc>
          <w:tcPr>
            <w:tcW w:w="7182" w:type="dxa"/>
            <w:gridSpan w:val="2"/>
            <w:tcBorders>
              <w:top w:val="nil"/>
              <w:left w:val="nil"/>
              <w:bottom w:val="nil"/>
              <w:right w:val="nil"/>
            </w:tcBorders>
          </w:tcPr>
          <w:p w14:paraId="711478BF" w14:textId="39943526"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jc w:val="both"/>
              <w:textAlignment w:val="baseline"/>
              <w:rPr>
                <w:lang w:val="es-ES"/>
              </w:rPr>
            </w:pPr>
            <w:r w:rsidRPr="005A7041">
              <w:rPr>
                <w:spacing w:val="-3"/>
                <w:lang w:val="es-ES"/>
              </w:rPr>
              <w:t>Si el Contratista no ha corregido un defecto dentro del plazo especificado en la notificación del Gerente del Proyecto, este último estimará el precio de la corrección del defecto, y el Contratista deberá pagar dicho monto</w:t>
            </w:r>
            <w:r w:rsidRPr="005A7041">
              <w:rPr>
                <w:lang w:val="es-ES"/>
              </w:rPr>
              <w:t>.</w:t>
            </w:r>
          </w:p>
        </w:tc>
      </w:tr>
      <w:tr w:rsidR="00500FEF" w:rsidRPr="001C59B2" w14:paraId="2E484E92" w14:textId="77777777" w:rsidTr="004C5797">
        <w:tc>
          <w:tcPr>
            <w:tcW w:w="9455" w:type="dxa"/>
            <w:gridSpan w:val="4"/>
            <w:tcBorders>
              <w:top w:val="nil"/>
              <w:left w:val="nil"/>
              <w:bottom w:val="nil"/>
              <w:right w:val="nil"/>
            </w:tcBorders>
          </w:tcPr>
          <w:p w14:paraId="0FE06325" w14:textId="0BD27FE4" w:rsidR="00500FEF" w:rsidRPr="005A7041" w:rsidRDefault="00500FEF" w:rsidP="00BC3010">
            <w:pPr>
              <w:pStyle w:val="GCCHeading1"/>
            </w:pPr>
            <w:bookmarkStart w:id="879" w:name="_Toc442524881"/>
            <w:bookmarkStart w:id="880" w:name="_Toc455481665"/>
            <w:bookmarkStart w:id="881" w:name="_Toc122680849"/>
            <w:r w:rsidRPr="005A7041">
              <w:t>D. Control</w:t>
            </w:r>
            <w:bookmarkEnd w:id="879"/>
            <w:r w:rsidRPr="005A7041">
              <w:t xml:space="preserve"> de </w:t>
            </w:r>
            <w:bookmarkEnd w:id="880"/>
            <w:r w:rsidRPr="005A7041">
              <w:t>Costos</w:t>
            </w:r>
            <w:bookmarkEnd w:id="881"/>
          </w:p>
        </w:tc>
      </w:tr>
      <w:tr w:rsidR="00500FEF" w:rsidRPr="001C59B2" w14:paraId="5979F3E6" w14:textId="77777777" w:rsidTr="004C5797">
        <w:tc>
          <w:tcPr>
            <w:tcW w:w="2273" w:type="dxa"/>
            <w:gridSpan w:val="2"/>
            <w:tcBorders>
              <w:top w:val="nil"/>
              <w:left w:val="nil"/>
              <w:bottom w:val="nil"/>
              <w:right w:val="nil"/>
            </w:tcBorders>
          </w:tcPr>
          <w:p w14:paraId="26FAFF7F" w14:textId="14CB3297" w:rsidR="00500FEF" w:rsidRPr="005A7041" w:rsidRDefault="00500FEF" w:rsidP="002257D9">
            <w:pPr>
              <w:pStyle w:val="GCCHeading2"/>
              <w:ind w:left="360" w:hanging="360"/>
            </w:pPr>
            <w:bookmarkStart w:id="882" w:name="_Toc442524882"/>
            <w:bookmarkStart w:id="883" w:name="_Toc455481666"/>
            <w:bookmarkStart w:id="884" w:name="_Toc122680850"/>
            <w:r w:rsidRPr="005A7041">
              <w:t>Precio del Contrato</w:t>
            </w:r>
            <w:r w:rsidRPr="005A7041">
              <w:rPr>
                <w:vertAlign w:val="superscript"/>
              </w:rPr>
              <w:footnoteReference w:id="39"/>
            </w:r>
            <w:bookmarkEnd w:id="882"/>
            <w:bookmarkEnd w:id="883"/>
            <w:bookmarkEnd w:id="884"/>
          </w:p>
        </w:tc>
        <w:tc>
          <w:tcPr>
            <w:tcW w:w="7182" w:type="dxa"/>
            <w:gridSpan w:val="2"/>
            <w:tcBorders>
              <w:top w:val="nil"/>
              <w:left w:val="nil"/>
              <w:bottom w:val="nil"/>
              <w:right w:val="nil"/>
            </w:tcBorders>
          </w:tcPr>
          <w:p w14:paraId="0628776B" w14:textId="69E9C04E" w:rsidR="00500FEF" w:rsidRPr="005A7041" w:rsidRDefault="00500FEF" w:rsidP="00500FEF">
            <w:pPr>
              <w:keepNext/>
              <w:keepLines/>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lang w:val="es-ES"/>
              </w:rPr>
              <w:t xml:space="preserve">La Lista de Cantidades debe contener los rubros, con los respectivos precios, de las Obras que va a ejecutar el Contratista. Se utiliza para calcular el Precio del Contrato. Al Contratista se le pagará por la cantidad de trabajo realizado, al precio </w:t>
            </w:r>
            <w:r w:rsidRPr="005A7041">
              <w:rPr>
                <w:spacing w:val="-3"/>
                <w:lang w:val="es-ES"/>
              </w:rPr>
              <w:t>especificado para cada rubro en la Lista de Cantidades</w:t>
            </w:r>
            <w:r w:rsidRPr="005A7041">
              <w:rPr>
                <w:lang w:val="es-ES"/>
              </w:rPr>
              <w:t>.</w:t>
            </w:r>
          </w:p>
        </w:tc>
      </w:tr>
      <w:tr w:rsidR="00500FEF" w:rsidRPr="001C59B2" w14:paraId="7E255A61" w14:textId="77777777" w:rsidTr="004C5797">
        <w:tc>
          <w:tcPr>
            <w:tcW w:w="2273" w:type="dxa"/>
            <w:gridSpan w:val="2"/>
            <w:tcBorders>
              <w:top w:val="nil"/>
              <w:left w:val="nil"/>
              <w:bottom w:val="nil"/>
              <w:right w:val="nil"/>
            </w:tcBorders>
          </w:tcPr>
          <w:p w14:paraId="368EA8F4" w14:textId="769D738D" w:rsidR="00500FEF" w:rsidRPr="005A7041" w:rsidRDefault="00500FEF" w:rsidP="002257D9">
            <w:pPr>
              <w:pStyle w:val="GCCHeading2"/>
              <w:ind w:left="360" w:hanging="360"/>
            </w:pPr>
            <w:bookmarkStart w:id="885" w:name="_Toc442524883"/>
            <w:bookmarkStart w:id="886" w:name="_Toc455481667"/>
            <w:bookmarkStart w:id="887" w:name="_Toc122680851"/>
            <w:r w:rsidRPr="005A7041">
              <w:lastRenderedPageBreak/>
              <w:t>Modificaciones del Precio del Contrato</w:t>
            </w:r>
            <w:r w:rsidRPr="005A7041">
              <w:rPr>
                <w:vertAlign w:val="superscript"/>
              </w:rPr>
              <w:footnoteReference w:id="40"/>
            </w:r>
            <w:bookmarkEnd w:id="885"/>
            <w:bookmarkEnd w:id="886"/>
            <w:bookmarkEnd w:id="887"/>
          </w:p>
        </w:tc>
        <w:tc>
          <w:tcPr>
            <w:tcW w:w="7182" w:type="dxa"/>
            <w:gridSpan w:val="2"/>
            <w:tcBorders>
              <w:top w:val="nil"/>
              <w:left w:val="nil"/>
              <w:bottom w:val="nil"/>
              <w:right w:val="nil"/>
            </w:tcBorders>
          </w:tcPr>
          <w:p w14:paraId="6CF4196D" w14:textId="77777777"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lang w:val="es-ES"/>
              </w:rPr>
              <w:t>Si la</w:t>
            </w:r>
            <w:r w:rsidRPr="005A7041">
              <w:rPr>
                <w:spacing w:val="-3"/>
                <w:lang w:val="es-ES"/>
              </w:rPr>
              <w:t xml:space="preserve"> cantidad final de los trabajos ejecutados difiere en más de un 25 por ciento de la especificada en la Lista de Cantidades para un rubro en particular, y siempre que la diferencia exceda el 1 por ciento del Precio Inicial del Contrato, el Gerente del Proyecto ajustará los precios para reflejar el cambio. </w:t>
            </w:r>
            <w:r w:rsidRPr="005A7041">
              <w:rPr>
                <w:lang w:val="es-ES"/>
              </w:rPr>
              <w:t xml:space="preserve">El Gerente del Proyecto </w:t>
            </w:r>
            <w:r w:rsidRPr="005A7041">
              <w:rPr>
                <w:spacing w:val="-3"/>
                <w:lang w:val="es-ES"/>
              </w:rPr>
              <w:t>no ajustará los precios debido a diferencias en las cantidades si con ello se excede el Precio Inicial del Contrato en más del 15 por ciento, a menos que cuente con la aprobación previa del Contratante.</w:t>
            </w:r>
          </w:p>
          <w:p w14:paraId="51712F03" w14:textId="6B806DB8"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lang w:val="es-ES"/>
              </w:rPr>
              <w:t>Si el Gerente del Proyecto lo solicita, el Contratista deberá proporcionarle un desglose de los costos correspondientes a cualquier precio que conste en la Lista de Cantidades.</w:t>
            </w:r>
          </w:p>
        </w:tc>
      </w:tr>
      <w:tr w:rsidR="00500FEF" w:rsidRPr="001C59B2" w14:paraId="390F15A1" w14:textId="77777777" w:rsidTr="004C5797">
        <w:tc>
          <w:tcPr>
            <w:tcW w:w="2273" w:type="dxa"/>
            <w:gridSpan w:val="2"/>
            <w:tcBorders>
              <w:top w:val="nil"/>
              <w:left w:val="nil"/>
              <w:right w:val="nil"/>
            </w:tcBorders>
          </w:tcPr>
          <w:p w14:paraId="7A0948B3" w14:textId="6AC82019" w:rsidR="00500FEF" w:rsidRPr="005A7041" w:rsidRDefault="00500FEF" w:rsidP="002257D9">
            <w:pPr>
              <w:pStyle w:val="GCCHeading2"/>
              <w:ind w:left="360" w:hanging="360"/>
            </w:pPr>
            <w:bookmarkStart w:id="888" w:name="_Toc442524884"/>
            <w:bookmarkStart w:id="889" w:name="_Toc455481668"/>
            <w:bookmarkStart w:id="890" w:name="_Toc122680852"/>
            <w:r w:rsidRPr="005A7041">
              <w:t>Variaciones</w:t>
            </w:r>
            <w:bookmarkEnd w:id="888"/>
            <w:bookmarkEnd w:id="889"/>
            <w:bookmarkEnd w:id="890"/>
          </w:p>
        </w:tc>
        <w:tc>
          <w:tcPr>
            <w:tcW w:w="7182" w:type="dxa"/>
            <w:gridSpan w:val="2"/>
            <w:tcBorders>
              <w:top w:val="nil"/>
              <w:left w:val="nil"/>
              <w:right w:val="nil"/>
            </w:tcBorders>
          </w:tcPr>
          <w:p w14:paraId="76370D00" w14:textId="77777777" w:rsidR="00500FEF" w:rsidRPr="005A7041" w:rsidRDefault="00500FEF" w:rsidP="00500FEF">
            <w:pPr>
              <w:numPr>
                <w:ilvl w:val="1"/>
                <w:numId w:val="16"/>
              </w:numPr>
              <w:tabs>
                <w:tab w:val="clear" w:pos="2337"/>
              </w:tabs>
              <w:suppressAutoHyphens/>
              <w:overflowPunct w:val="0"/>
              <w:autoSpaceDE w:val="0"/>
              <w:autoSpaceDN w:val="0"/>
              <w:adjustRightInd w:val="0"/>
              <w:spacing w:after="180"/>
              <w:ind w:left="534"/>
              <w:jc w:val="both"/>
              <w:textAlignment w:val="baseline"/>
              <w:rPr>
                <w:lang w:val="es-ES"/>
              </w:rPr>
            </w:pPr>
            <w:r w:rsidRPr="005A7041">
              <w:rPr>
                <w:lang w:val="es-ES"/>
              </w:rPr>
              <w:t>Todas las Variaciones deberán incluirse en la actualización de los Programas</w:t>
            </w:r>
            <w:r w:rsidRPr="005A7041">
              <w:rPr>
                <w:rStyle w:val="FootnoteReference"/>
                <w:lang w:val="es-ES"/>
              </w:rPr>
              <w:footnoteReference w:id="41"/>
            </w:r>
            <w:r w:rsidRPr="005A7041">
              <w:rPr>
                <w:lang w:val="es-ES"/>
              </w:rPr>
              <w:t xml:space="preserve"> producidos por el Contratista.</w:t>
            </w:r>
          </w:p>
          <w:p w14:paraId="38FAAE43" w14:textId="713A670B" w:rsidR="00500FEF" w:rsidRPr="005A7041" w:rsidRDefault="00500FEF" w:rsidP="00500FEF">
            <w:pPr>
              <w:numPr>
                <w:ilvl w:val="1"/>
                <w:numId w:val="16"/>
              </w:numPr>
              <w:tabs>
                <w:tab w:val="clear" w:pos="2337"/>
              </w:tabs>
              <w:suppressAutoHyphens/>
              <w:overflowPunct w:val="0"/>
              <w:autoSpaceDE w:val="0"/>
              <w:autoSpaceDN w:val="0"/>
              <w:adjustRightInd w:val="0"/>
              <w:spacing w:after="180"/>
              <w:ind w:left="534"/>
              <w:jc w:val="both"/>
              <w:textAlignment w:val="baseline"/>
              <w:rPr>
                <w:lang w:val="es-ES"/>
              </w:rPr>
            </w:pPr>
            <w:r w:rsidRPr="005A7041">
              <w:rPr>
                <w:lang w:val="es-ES"/>
              </w:rPr>
              <w:t xml:space="preserve">Cuando el Gerente del Proyecto </w:t>
            </w:r>
            <w:r w:rsidRPr="005A7041">
              <w:rPr>
                <w:spacing w:val="-3"/>
                <w:lang w:val="es-ES"/>
              </w:rPr>
              <w:t>lo solicite,</w:t>
            </w:r>
            <w:r w:rsidRPr="005A7041">
              <w:rPr>
                <w:lang w:val="es-ES"/>
              </w:rPr>
              <w:t xml:space="preserve"> el Contratista deberá presentarle </w:t>
            </w:r>
            <w:r w:rsidRPr="005A7041">
              <w:rPr>
                <w:spacing w:val="-3"/>
                <w:lang w:val="es-ES"/>
              </w:rPr>
              <w:t>una cotización para la ejecución de una Variación</w:t>
            </w:r>
            <w:r w:rsidRPr="005A7041">
              <w:rPr>
                <w:lang w:val="es-ES"/>
              </w:rPr>
              <w:t xml:space="preserve">. </w:t>
            </w:r>
            <w:r w:rsidR="00D976D8" w:rsidRPr="005A7041">
              <w:rPr>
                <w:lang w:val="es-ES"/>
              </w:rPr>
              <w:t>El Contratista también deberá proporcionar información sobre cualquier riesgo e  impactos AS de la Variación</w:t>
            </w:r>
            <w:r w:rsidR="00E32F55" w:rsidRPr="005A7041">
              <w:rPr>
                <w:lang w:val="es-ES"/>
              </w:rPr>
              <w:t>, así como cualquier otro documento adicional especificado en las CPC.</w:t>
            </w:r>
            <w:r w:rsidR="00D976D8" w:rsidRPr="005A7041">
              <w:rPr>
                <w:lang w:val="es-ES"/>
              </w:rPr>
              <w:t xml:space="preserve"> </w:t>
            </w:r>
            <w:r w:rsidRPr="005A7041">
              <w:rPr>
                <w:spacing w:val="-3"/>
                <w:lang w:val="es-ES"/>
              </w:rPr>
              <w:t>A</w:t>
            </w:r>
            <w:r w:rsidRPr="005A7041">
              <w:rPr>
                <w:lang w:val="es-ES"/>
              </w:rPr>
              <w:t xml:space="preserve">ntes de ordenar la Variación, el Gerente del Proyecto analizará la cotización, </w:t>
            </w:r>
            <w:r w:rsidRPr="005A7041">
              <w:rPr>
                <w:spacing w:val="-3"/>
                <w:lang w:val="es-ES"/>
              </w:rPr>
              <w:t>que el Contratista deberá proporcionar dentro de los siete (7) días siguientes a la solicitud o dentro de un plazo mayor, si el Gerente del Proyecto así lo hubiera determinado.</w:t>
            </w:r>
          </w:p>
          <w:p w14:paraId="03FC2486" w14:textId="77777777" w:rsidR="00500FEF" w:rsidRPr="005A7041" w:rsidRDefault="00500FEF" w:rsidP="00500FEF">
            <w:pPr>
              <w:numPr>
                <w:ilvl w:val="1"/>
                <w:numId w:val="16"/>
              </w:numPr>
              <w:tabs>
                <w:tab w:val="clear" w:pos="2337"/>
              </w:tabs>
              <w:suppressAutoHyphens/>
              <w:overflowPunct w:val="0"/>
              <w:autoSpaceDE w:val="0"/>
              <w:autoSpaceDN w:val="0"/>
              <w:adjustRightInd w:val="0"/>
              <w:spacing w:after="180"/>
              <w:ind w:left="534"/>
              <w:jc w:val="both"/>
              <w:textAlignment w:val="baseline"/>
              <w:rPr>
                <w:lang w:val="es-ES"/>
              </w:rPr>
            </w:pPr>
            <w:r w:rsidRPr="005A7041">
              <w:rPr>
                <w:lang w:val="es-ES"/>
              </w:rPr>
              <w:t xml:space="preserve">Si la cotización del Contratista no es razonable, el Gerente del Proyecto puede </w:t>
            </w:r>
            <w:r w:rsidRPr="005A7041">
              <w:rPr>
                <w:spacing w:val="-3"/>
                <w:lang w:val="es-ES"/>
              </w:rPr>
              <w:t>ordenar la Variación y modificar el Precio del Contrato basándose en su propia estimación de los efectos de la Variación sobre los costos del Contratista</w:t>
            </w:r>
            <w:r w:rsidRPr="005A7041">
              <w:rPr>
                <w:lang w:val="es-ES"/>
              </w:rPr>
              <w:t>.</w:t>
            </w:r>
          </w:p>
          <w:p w14:paraId="7B11D688" w14:textId="77777777" w:rsidR="00500FEF" w:rsidRPr="005A7041" w:rsidRDefault="00500FEF" w:rsidP="00500FEF">
            <w:pPr>
              <w:numPr>
                <w:ilvl w:val="1"/>
                <w:numId w:val="16"/>
              </w:numPr>
              <w:tabs>
                <w:tab w:val="clear" w:pos="2337"/>
              </w:tabs>
              <w:suppressAutoHyphens/>
              <w:overflowPunct w:val="0"/>
              <w:autoSpaceDE w:val="0"/>
              <w:autoSpaceDN w:val="0"/>
              <w:adjustRightInd w:val="0"/>
              <w:spacing w:after="180"/>
              <w:ind w:left="534"/>
              <w:jc w:val="both"/>
              <w:textAlignment w:val="baseline"/>
              <w:rPr>
                <w:lang w:val="es-ES"/>
              </w:rPr>
            </w:pPr>
            <w:r w:rsidRPr="005A7041">
              <w:rPr>
                <w:lang w:val="es-ES"/>
              </w:rPr>
              <w:t xml:space="preserve">Si el Gerente del Proyecto decide </w:t>
            </w:r>
            <w:r w:rsidRPr="005A7041">
              <w:rPr>
                <w:spacing w:val="-3"/>
                <w:lang w:val="es-ES"/>
              </w:rPr>
              <w:t>que la urgencia de la Variación no permite obtener y analizar una cotización sin demorar los trabajos, no se solicitará cotización alguna y la Variación se considerará un Evento Compensable</w:t>
            </w:r>
            <w:r w:rsidRPr="005A7041">
              <w:rPr>
                <w:lang w:val="es-ES"/>
              </w:rPr>
              <w:t>.</w:t>
            </w:r>
          </w:p>
          <w:p w14:paraId="766025E6" w14:textId="77777777" w:rsidR="00500FEF" w:rsidRPr="005A7041" w:rsidRDefault="00500FEF" w:rsidP="00500FEF">
            <w:pPr>
              <w:numPr>
                <w:ilvl w:val="1"/>
                <w:numId w:val="16"/>
              </w:numPr>
              <w:tabs>
                <w:tab w:val="clear" w:pos="2337"/>
              </w:tabs>
              <w:suppressAutoHyphens/>
              <w:overflowPunct w:val="0"/>
              <w:autoSpaceDE w:val="0"/>
              <w:autoSpaceDN w:val="0"/>
              <w:adjustRightInd w:val="0"/>
              <w:spacing w:after="180"/>
              <w:ind w:left="534"/>
              <w:jc w:val="both"/>
              <w:textAlignment w:val="baseline"/>
              <w:rPr>
                <w:lang w:val="es-ES"/>
              </w:rPr>
            </w:pPr>
            <w:r w:rsidRPr="005A7041">
              <w:rPr>
                <w:lang w:val="es-ES"/>
              </w:rPr>
              <w:t xml:space="preserve">El Contratista no tendrá derecho al pago de costos adicionales que podrían haberse evitado si hubiese hecho la advertencia temprana pertinente. </w:t>
            </w:r>
          </w:p>
          <w:p w14:paraId="619AEA8E" w14:textId="5658D3BF" w:rsidR="00500FEF" w:rsidRPr="005A7041" w:rsidRDefault="00500FEF" w:rsidP="00500FEF">
            <w:pPr>
              <w:numPr>
                <w:ilvl w:val="1"/>
                <w:numId w:val="16"/>
              </w:numPr>
              <w:tabs>
                <w:tab w:val="clear" w:pos="2337"/>
              </w:tabs>
              <w:suppressAutoHyphens/>
              <w:overflowPunct w:val="0"/>
              <w:autoSpaceDE w:val="0"/>
              <w:autoSpaceDN w:val="0"/>
              <w:adjustRightInd w:val="0"/>
              <w:spacing w:after="180"/>
              <w:ind w:left="534"/>
              <w:jc w:val="both"/>
              <w:textAlignment w:val="baseline"/>
              <w:rPr>
                <w:lang w:val="es-ES"/>
              </w:rPr>
            </w:pPr>
            <w:r w:rsidRPr="005A7041">
              <w:rPr>
                <w:lang w:val="es-ES"/>
              </w:rPr>
              <w:t>C</w:t>
            </w:r>
            <w:r w:rsidRPr="005A7041">
              <w:rPr>
                <w:spacing w:val="-3"/>
                <w:lang w:val="es-ES"/>
              </w:rPr>
              <w:t xml:space="preserve">uando los trabajos correspondientes a la Variación coincidan con un rubro descrito en la Lista de Cantidades y si, a juicio del Gerente del Proyecto, la cantidad de trabajo por encima del límite establecido en la </w:t>
            </w:r>
            <w:proofErr w:type="spellStart"/>
            <w:r w:rsidR="00D976D8" w:rsidRPr="005A7041">
              <w:rPr>
                <w:spacing w:val="-3"/>
                <w:lang w:val="es-ES"/>
              </w:rPr>
              <w:t>Subcláusula</w:t>
            </w:r>
            <w:proofErr w:type="spellEnd"/>
            <w:r w:rsidR="00D976D8" w:rsidRPr="005A7041">
              <w:rPr>
                <w:spacing w:val="-3"/>
                <w:lang w:val="es-ES"/>
              </w:rPr>
              <w:t xml:space="preserve"> 41.1 de las CGC </w:t>
            </w:r>
            <w:r w:rsidRPr="005A7041">
              <w:rPr>
                <w:spacing w:val="-3"/>
                <w:lang w:val="es-ES"/>
              </w:rPr>
              <w:t xml:space="preserve">o su calendario de ejecución no </w:t>
            </w:r>
            <w:r w:rsidRPr="005A7041">
              <w:rPr>
                <w:spacing w:val="-3"/>
                <w:lang w:val="es-ES"/>
              </w:rPr>
              <w:lastRenderedPageBreak/>
              <w:t>producen cambios en el costo unitario de la cantidad de trabajo, para calcular el valor de la Variación se usará el precio indicado en la Lista de Cantidades. Si el costo unitario de la cantidad se modificara o si la naturaleza o el calendario de ejecución de los trabajos correspondientes a la Variación no coincidieran con los rubros de la Lista de Cantidades, el Contratista deberá proporcionar una cotización con nuevos precios para los rubros pertinentes de los trabajos</w:t>
            </w:r>
            <w:r w:rsidRPr="005A7041">
              <w:rPr>
                <w:rStyle w:val="FootnoteReference"/>
                <w:lang w:val="es-ES"/>
              </w:rPr>
              <w:footnoteReference w:id="42"/>
            </w:r>
            <w:r w:rsidRPr="005A7041">
              <w:rPr>
                <w:spacing w:val="-3"/>
                <w:lang w:val="es-ES"/>
              </w:rPr>
              <w:t>.</w:t>
            </w:r>
          </w:p>
          <w:p w14:paraId="0F25291F" w14:textId="77777777" w:rsidR="00500FEF" w:rsidRPr="005A7041" w:rsidRDefault="00500FEF" w:rsidP="00500FEF">
            <w:pPr>
              <w:numPr>
                <w:ilvl w:val="1"/>
                <w:numId w:val="16"/>
              </w:numPr>
              <w:tabs>
                <w:tab w:val="clear" w:pos="2337"/>
              </w:tabs>
              <w:suppressAutoHyphens/>
              <w:overflowPunct w:val="0"/>
              <w:autoSpaceDE w:val="0"/>
              <w:autoSpaceDN w:val="0"/>
              <w:adjustRightInd w:val="0"/>
              <w:spacing w:after="180"/>
              <w:ind w:left="534"/>
              <w:jc w:val="both"/>
              <w:textAlignment w:val="baseline"/>
              <w:rPr>
                <w:rFonts w:ascii="Times" w:hAnsi="Times"/>
                <w:color w:val="000000"/>
                <w:lang w:val="es-ES"/>
              </w:rPr>
            </w:pPr>
            <w:r w:rsidRPr="005A7041">
              <w:rPr>
                <w:lang w:val="es-ES"/>
              </w:rPr>
              <w:t>Ingeniería de valor: El</w:t>
            </w:r>
            <w:r w:rsidRPr="005A7041">
              <w:rPr>
                <w:rFonts w:ascii="Times" w:hAnsi="Times"/>
                <w:lang w:val="es-ES"/>
              </w:rPr>
              <w:t xml:space="preserve"> </w:t>
            </w:r>
            <w:r w:rsidRPr="005A7041">
              <w:rPr>
                <w:rFonts w:ascii="Times" w:hAnsi="Times"/>
                <w:color w:val="000000"/>
                <w:lang w:val="es-ES"/>
              </w:rPr>
              <w:t>Contratista puede preparar, a su propio costo, una propuesta de ingeniería de valor en cualquier momento durante la ejecución del Contrato. Tal propuesta contendrá, como mínimo, los siguientes elementos:</w:t>
            </w:r>
          </w:p>
          <w:p w14:paraId="1FA75471" w14:textId="28C02BB1" w:rsidR="00500FEF" w:rsidRPr="005A7041" w:rsidRDefault="00500FEF">
            <w:pPr>
              <w:pStyle w:val="ListParagraph"/>
              <w:numPr>
                <w:ilvl w:val="0"/>
                <w:numId w:val="78"/>
              </w:numPr>
              <w:spacing w:before="120" w:after="120"/>
              <w:ind w:left="1077" w:hanging="357"/>
              <w:contextualSpacing w:val="0"/>
              <w:jc w:val="both"/>
              <w:rPr>
                <w:rFonts w:ascii="Times" w:hAnsi="Times"/>
                <w:color w:val="000000"/>
                <w:lang w:val="es-ES"/>
              </w:rPr>
            </w:pPr>
            <w:r w:rsidRPr="005A7041">
              <w:rPr>
                <w:rFonts w:ascii="Times" w:hAnsi="Times"/>
                <w:color w:val="000000"/>
                <w:lang w:val="es-ES"/>
              </w:rPr>
              <w:t>el (los) cambio(s) propuesto(s) y una descripción de la diferencia respecto de los requisitos contractuales existentes;</w:t>
            </w:r>
          </w:p>
          <w:p w14:paraId="715F4625" w14:textId="6F58EEF4" w:rsidR="00500FEF" w:rsidRPr="005A7041" w:rsidRDefault="00500FEF">
            <w:pPr>
              <w:pStyle w:val="ListParagraph"/>
              <w:numPr>
                <w:ilvl w:val="0"/>
                <w:numId w:val="78"/>
              </w:numPr>
              <w:spacing w:before="120" w:after="120"/>
              <w:ind w:left="1077" w:hanging="357"/>
              <w:contextualSpacing w:val="0"/>
              <w:jc w:val="both"/>
              <w:rPr>
                <w:rFonts w:ascii="Times" w:hAnsi="Times"/>
                <w:color w:val="000000"/>
                <w:lang w:val="es-ES"/>
              </w:rPr>
            </w:pPr>
            <w:r w:rsidRPr="005A7041">
              <w:rPr>
                <w:rFonts w:ascii="Times" w:hAnsi="Times"/>
                <w:color w:val="000000"/>
                <w:lang w:val="es-ES"/>
              </w:rPr>
              <w:t xml:space="preserve">un análisis completo de los costos y beneficios del cambio o los cambios propuesto(s), incluidas una descripción y una estimación de los costos (incluidos los costos durante </w:t>
            </w:r>
            <w:r w:rsidRPr="005A7041">
              <w:rPr>
                <w:rFonts w:ascii="Times" w:hAnsi="Times"/>
                <w:color w:val="000000"/>
                <w:lang w:val="es-ES"/>
              </w:rPr>
              <w:br/>
              <w:t>la vida útil) que puede acarrear al Contratante la implementación de la propuesta de ingeniería de valor, y</w:t>
            </w:r>
          </w:p>
          <w:p w14:paraId="6F12E423" w14:textId="7B851BE7" w:rsidR="00500FEF" w:rsidRPr="005A7041" w:rsidRDefault="00500FEF">
            <w:pPr>
              <w:pStyle w:val="ListParagraph"/>
              <w:numPr>
                <w:ilvl w:val="0"/>
                <w:numId w:val="78"/>
              </w:numPr>
              <w:spacing w:before="120" w:after="120"/>
              <w:ind w:left="1077" w:hanging="357"/>
              <w:contextualSpacing w:val="0"/>
              <w:jc w:val="both"/>
              <w:rPr>
                <w:rFonts w:ascii="Times" w:hAnsi="Times"/>
                <w:color w:val="000000"/>
                <w:lang w:val="es-ES"/>
              </w:rPr>
            </w:pPr>
            <w:r w:rsidRPr="005A7041">
              <w:rPr>
                <w:rFonts w:ascii="Times" w:hAnsi="Times"/>
                <w:color w:val="000000"/>
                <w:lang w:val="es-ES"/>
              </w:rPr>
              <w:t>una descripción de los efectos del cambio en el desempeño o la funcionalida</w:t>
            </w:r>
            <w:r w:rsidR="00B66F3F" w:rsidRPr="005A7041">
              <w:rPr>
                <w:rFonts w:ascii="Times" w:hAnsi="Times"/>
                <w:color w:val="000000"/>
                <w:lang w:val="es-ES"/>
              </w:rPr>
              <w:t>d; y</w:t>
            </w:r>
          </w:p>
          <w:p w14:paraId="4B15FA74" w14:textId="2811018C" w:rsidR="00B66F3F" w:rsidRPr="005A7041" w:rsidRDefault="00B66F3F">
            <w:pPr>
              <w:pStyle w:val="ListParagraph"/>
              <w:numPr>
                <w:ilvl w:val="0"/>
                <w:numId w:val="78"/>
              </w:numPr>
              <w:spacing w:before="120" w:after="120"/>
              <w:ind w:left="1077" w:hanging="357"/>
              <w:contextualSpacing w:val="0"/>
              <w:rPr>
                <w:rFonts w:ascii="Times" w:hAnsi="Times"/>
                <w:color w:val="000000"/>
                <w:lang w:val="es-ES"/>
              </w:rPr>
            </w:pPr>
            <w:r w:rsidRPr="005A7041">
              <w:rPr>
                <w:rFonts w:ascii="Times" w:hAnsi="Times"/>
                <w:color w:val="000000"/>
                <w:lang w:val="es-ES"/>
              </w:rPr>
              <w:t>una descripción del trabajo propuesto a realizar, un programa para su ejecución y suficiente información de AS para permitir una evaluación de los riesgos e impactos de AS.</w:t>
            </w:r>
          </w:p>
          <w:p w14:paraId="42C705BB" w14:textId="77777777" w:rsidR="00500FEF" w:rsidRPr="005A7041" w:rsidRDefault="00500FEF" w:rsidP="00500FEF">
            <w:pPr>
              <w:spacing w:after="200"/>
              <w:ind w:left="534"/>
              <w:jc w:val="both"/>
              <w:rPr>
                <w:rFonts w:ascii="Times" w:hAnsi="Times"/>
                <w:color w:val="000000"/>
                <w:lang w:val="es-ES"/>
              </w:rPr>
            </w:pPr>
            <w:r w:rsidRPr="005A7041">
              <w:rPr>
                <w:rFonts w:ascii="Times" w:hAnsi="Times"/>
                <w:color w:val="000000"/>
                <w:lang w:val="es-ES"/>
              </w:rPr>
              <w:t>El Contratante puede aceptar la propuesta de ingeniería de valor si se demuestra que esta conlleva los siguientes beneficios:</w:t>
            </w:r>
          </w:p>
          <w:p w14:paraId="6833A9E1" w14:textId="3C8C6B3F" w:rsidR="00500FEF" w:rsidRPr="005A7041" w:rsidRDefault="00500FEF">
            <w:pPr>
              <w:pStyle w:val="ListParagraph"/>
              <w:numPr>
                <w:ilvl w:val="0"/>
                <w:numId w:val="79"/>
              </w:numPr>
              <w:spacing w:before="120" w:after="120"/>
              <w:ind w:left="1077" w:hanging="357"/>
              <w:contextualSpacing w:val="0"/>
              <w:jc w:val="both"/>
              <w:rPr>
                <w:rFonts w:ascii="Times" w:hAnsi="Times"/>
                <w:color w:val="000000"/>
                <w:lang w:val="es-ES"/>
              </w:rPr>
            </w:pPr>
            <w:r w:rsidRPr="005A7041">
              <w:rPr>
                <w:rFonts w:ascii="Times" w:hAnsi="Times"/>
                <w:color w:val="000000"/>
                <w:lang w:val="es-ES"/>
              </w:rPr>
              <w:t>abreviar el período de cumplimiento del Contrato; o</w:t>
            </w:r>
          </w:p>
          <w:p w14:paraId="2108F980" w14:textId="71FB3350" w:rsidR="00500FEF" w:rsidRPr="005A7041" w:rsidRDefault="00500FEF">
            <w:pPr>
              <w:pStyle w:val="ListParagraph"/>
              <w:numPr>
                <w:ilvl w:val="0"/>
                <w:numId w:val="79"/>
              </w:numPr>
              <w:spacing w:before="120" w:after="120"/>
              <w:ind w:left="1077" w:hanging="357"/>
              <w:contextualSpacing w:val="0"/>
              <w:jc w:val="both"/>
              <w:rPr>
                <w:rFonts w:ascii="Times" w:hAnsi="Times"/>
                <w:color w:val="000000"/>
                <w:lang w:val="es-ES"/>
              </w:rPr>
            </w:pPr>
            <w:r w:rsidRPr="005A7041">
              <w:rPr>
                <w:rFonts w:ascii="Times" w:hAnsi="Times"/>
                <w:color w:val="000000"/>
                <w:lang w:val="es-ES"/>
              </w:rPr>
              <w:t>reducir el Precio del Contrato o los costos durante la vida útil que debe afrontar el Contratante; o</w:t>
            </w:r>
          </w:p>
          <w:p w14:paraId="70587864" w14:textId="4CEC85B0" w:rsidR="00500FEF" w:rsidRPr="005A7041" w:rsidRDefault="00500FEF">
            <w:pPr>
              <w:pStyle w:val="ListParagraph"/>
              <w:numPr>
                <w:ilvl w:val="0"/>
                <w:numId w:val="79"/>
              </w:numPr>
              <w:spacing w:before="120" w:after="120"/>
              <w:ind w:left="1077" w:hanging="357"/>
              <w:contextualSpacing w:val="0"/>
              <w:jc w:val="both"/>
              <w:rPr>
                <w:rFonts w:ascii="Times" w:hAnsi="Times"/>
                <w:color w:val="000000"/>
                <w:lang w:val="es-ES"/>
              </w:rPr>
            </w:pPr>
            <w:r w:rsidRPr="005A7041">
              <w:rPr>
                <w:rFonts w:ascii="Times" w:hAnsi="Times"/>
                <w:color w:val="000000"/>
                <w:lang w:val="es-ES"/>
              </w:rPr>
              <w:t>mejorar la calidad, la eficiencia, la seguridad o la sustentabilidad de las Instalaciones; o</w:t>
            </w:r>
          </w:p>
          <w:p w14:paraId="0D0F8CD1" w14:textId="28D19412" w:rsidR="00500FEF" w:rsidRPr="005A7041" w:rsidRDefault="00500FEF">
            <w:pPr>
              <w:pStyle w:val="ListParagraph"/>
              <w:numPr>
                <w:ilvl w:val="0"/>
                <w:numId w:val="79"/>
              </w:numPr>
              <w:spacing w:before="120" w:after="120"/>
              <w:ind w:left="1077" w:hanging="357"/>
              <w:contextualSpacing w:val="0"/>
              <w:jc w:val="both"/>
              <w:rPr>
                <w:rFonts w:ascii="Times" w:hAnsi="Times"/>
                <w:color w:val="000000"/>
                <w:lang w:val="es-ES"/>
              </w:rPr>
            </w:pPr>
            <w:r w:rsidRPr="005A7041">
              <w:rPr>
                <w:rFonts w:ascii="Times" w:hAnsi="Times"/>
                <w:color w:val="000000"/>
                <w:lang w:val="es-ES"/>
              </w:rPr>
              <w:t>producir cualquier otro beneficio para el Contratante,</w:t>
            </w:r>
          </w:p>
          <w:p w14:paraId="2899E467" w14:textId="77777777" w:rsidR="00500FEF" w:rsidRPr="005A7041" w:rsidRDefault="00500FEF" w:rsidP="00500FEF">
            <w:pPr>
              <w:spacing w:after="200"/>
              <w:ind w:left="534"/>
              <w:jc w:val="both"/>
              <w:rPr>
                <w:rFonts w:ascii="Times" w:hAnsi="Times"/>
                <w:color w:val="000000"/>
                <w:lang w:val="es-ES"/>
              </w:rPr>
            </w:pPr>
            <w:r w:rsidRPr="005A7041">
              <w:rPr>
                <w:rFonts w:ascii="Times" w:hAnsi="Times"/>
                <w:color w:val="000000"/>
                <w:lang w:val="es-ES"/>
              </w:rPr>
              <w:t>sin comprometer la funcionalidad de las Obras.</w:t>
            </w:r>
          </w:p>
          <w:p w14:paraId="32DBF8EB" w14:textId="77777777" w:rsidR="00500FEF" w:rsidRPr="005A7041" w:rsidRDefault="00500FEF" w:rsidP="00500FEF">
            <w:pPr>
              <w:spacing w:after="200"/>
              <w:ind w:left="534"/>
              <w:jc w:val="both"/>
              <w:rPr>
                <w:rFonts w:ascii="Times" w:hAnsi="Times"/>
                <w:color w:val="000000"/>
                <w:lang w:val="es-ES"/>
              </w:rPr>
            </w:pPr>
            <w:r w:rsidRPr="005A7041">
              <w:rPr>
                <w:rFonts w:ascii="Times" w:hAnsi="Times"/>
                <w:color w:val="000000"/>
                <w:lang w:val="es-ES"/>
              </w:rPr>
              <w:t>Si la propuesta de ingeniería de valor es aprobada por el Contratante y redunda:</w:t>
            </w:r>
          </w:p>
          <w:p w14:paraId="3BE91D5F" w14:textId="721C908E" w:rsidR="00500FEF" w:rsidRPr="005A7041" w:rsidRDefault="00500FEF">
            <w:pPr>
              <w:pStyle w:val="ListParagraph"/>
              <w:numPr>
                <w:ilvl w:val="0"/>
                <w:numId w:val="80"/>
              </w:numPr>
              <w:spacing w:before="120" w:after="120"/>
              <w:ind w:left="1077" w:hanging="357"/>
              <w:contextualSpacing w:val="0"/>
              <w:jc w:val="both"/>
              <w:rPr>
                <w:rFonts w:ascii="Times" w:hAnsi="Times"/>
                <w:color w:val="000000"/>
                <w:lang w:val="es-ES"/>
              </w:rPr>
            </w:pPr>
            <w:r w:rsidRPr="005A7041">
              <w:rPr>
                <w:rFonts w:ascii="Times" w:hAnsi="Times"/>
                <w:color w:val="000000"/>
                <w:lang w:val="es-ES"/>
              </w:rPr>
              <w:t xml:space="preserve">en una reducción del Precio del Contrato, el monto pagadero al Contratista será el </w:t>
            </w:r>
            <w:r w:rsidRPr="005A7041">
              <w:rPr>
                <w:rFonts w:ascii="Times" w:hAnsi="Times"/>
                <w:b/>
                <w:color w:val="000000"/>
                <w:lang w:val="es-ES"/>
              </w:rPr>
              <w:t xml:space="preserve">porcentaje </w:t>
            </w:r>
            <w:r w:rsidRPr="005A7041">
              <w:rPr>
                <w:rFonts w:ascii="Times" w:hAnsi="Times"/>
                <w:color w:val="000000"/>
                <w:lang w:val="es-ES"/>
              </w:rPr>
              <w:t xml:space="preserve">de tal reducción </w:t>
            </w:r>
            <w:r w:rsidRPr="005A7041">
              <w:rPr>
                <w:rFonts w:ascii="Times" w:hAnsi="Times"/>
                <w:b/>
                <w:color w:val="000000"/>
                <w:lang w:val="es-ES"/>
              </w:rPr>
              <w:t xml:space="preserve">especificado en las </w:t>
            </w:r>
            <w:r w:rsidR="00C901EE" w:rsidRPr="005A7041">
              <w:rPr>
                <w:rFonts w:ascii="Times" w:hAnsi="Times"/>
                <w:b/>
                <w:color w:val="000000"/>
                <w:lang w:val="es-ES"/>
              </w:rPr>
              <w:t>CPC</w:t>
            </w:r>
            <w:r w:rsidRPr="005A7041">
              <w:rPr>
                <w:rFonts w:ascii="Times" w:hAnsi="Times"/>
                <w:b/>
                <w:color w:val="000000"/>
                <w:lang w:val="es-ES"/>
              </w:rPr>
              <w:t xml:space="preserve">, </w:t>
            </w:r>
            <w:r w:rsidRPr="005A7041">
              <w:rPr>
                <w:rFonts w:ascii="Times" w:hAnsi="Times"/>
                <w:color w:val="000000"/>
                <w:lang w:val="es-ES"/>
              </w:rPr>
              <w:t>o</w:t>
            </w:r>
          </w:p>
          <w:p w14:paraId="0CF1F34A" w14:textId="6D63B88F" w:rsidR="00500FEF" w:rsidRPr="005A7041" w:rsidRDefault="00500FEF">
            <w:pPr>
              <w:pStyle w:val="ListParagraph"/>
              <w:numPr>
                <w:ilvl w:val="0"/>
                <w:numId w:val="80"/>
              </w:numPr>
              <w:spacing w:before="120" w:after="120"/>
              <w:ind w:left="1077" w:hanging="357"/>
              <w:contextualSpacing w:val="0"/>
              <w:jc w:val="both"/>
              <w:rPr>
                <w:rFonts w:ascii="Times" w:hAnsi="Times"/>
                <w:color w:val="000000"/>
                <w:lang w:val="es-ES"/>
              </w:rPr>
            </w:pPr>
            <w:r w:rsidRPr="005A7041">
              <w:rPr>
                <w:rFonts w:ascii="Times" w:hAnsi="Times"/>
                <w:color w:val="000000"/>
                <w:lang w:val="es-ES"/>
              </w:rPr>
              <w:lastRenderedPageBreak/>
              <w:t>en un aumento del Precio del Contrato, pero supone una disminución de los costos durante la vida útil por alguno de los beneficios descritos en los apartados a) a d) mencionados, el monto pagadero al Contratista será el aumento completo del Precio del Contrato.</w:t>
            </w:r>
          </w:p>
        </w:tc>
      </w:tr>
      <w:tr w:rsidR="00500FEF" w:rsidRPr="001C59B2" w14:paraId="13DA4DF5" w14:textId="77777777" w:rsidTr="004C5797">
        <w:tc>
          <w:tcPr>
            <w:tcW w:w="2273" w:type="dxa"/>
            <w:gridSpan w:val="2"/>
            <w:tcBorders>
              <w:top w:val="nil"/>
              <w:left w:val="nil"/>
              <w:bottom w:val="nil"/>
              <w:right w:val="nil"/>
            </w:tcBorders>
          </w:tcPr>
          <w:p w14:paraId="12BDA0BA" w14:textId="04BC8F3B" w:rsidR="00500FEF" w:rsidRPr="005A7041" w:rsidRDefault="00500FEF" w:rsidP="002257D9">
            <w:pPr>
              <w:pStyle w:val="GCCHeading2"/>
              <w:ind w:left="360" w:hanging="360"/>
            </w:pPr>
            <w:bookmarkStart w:id="891" w:name="_Toc442524885"/>
            <w:bookmarkStart w:id="892" w:name="_Toc455481669"/>
            <w:bookmarkStart w:id="893" w:name="_Toc122680853"/>
            <w:r w:rsidRPr="005A7041">
              <w:lastRenderedPageBreak/>
              <w:t xml:space="preserve">Proyecciones del flujo </w:t>
            </w:r>
            <w:r w:rsidRPr="005A7041">
              <w:br/>
              <w:t>de fondos</w:t>
            </w:r>
            <w:bookmarkEnd w:id="891"/>
            <w:bookmarkEnd w:id="892"/>
            <w:bookmarkEnd w:id="893"/>
          </w:p>
        </w:tc>
        <w:tc>
          <w:tcPr>
            <w:tcW w:w="7182" w:type="dxa"/>
            <w:gridSpan w:val="2"/>
            <w:tcBorders>
              <w:top w:val="nil"/>
              <w:left w:val="nil"/>
              <w:bottom w:val="nil"/>
              <w:right w:val="nil"/>
            </w:tcBorders>
          </w:tcPr>
          <w:p w14:paraId="0FCBADE1" w14:textId="6E2D6C92"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lang w:val="es-ES"/>
              </w:rPr>
              <w:t>Cuando se actualice el Programa</w:t>
            </w:r>
            <w:r w:rsidRPr="005A7041">
              <w:rPr>
                <w:rStyle w:val="FootnoteReference"/>
                <w:lang w:val="es-ES"/>
              </w:rPr>
              <w:footnoteReference w:id="43"/>
            </w:r>
            <w:r w:rsidRPr="005A7041">
              <w:rPr>
                <w:lang w:val="es-ES"/>
              </w:rPr>
              <w:t xml:space="preserve">, el Contratista </w:t>
            </w:r>
            <w:r w:rsidRPr="005A7041">
              <w:rPr>
                <w:spacing w:val="-3"/>
                <w:lang w:val="es-ES"/>
              </w:rPr>
              <w:t>deberá proporcionar al Gerente del Proyecto una proyección actualizada del flujo de fondos, que deberá incluir diferentes monedas, conforme a lo dispuesto en el Contrato, convertidas, según sea necesario, utilizando los tipos de cambio del Contrato</w:t>
            </w:r>
            <w:r w:rsidRPr="005A7041">
              <w:rPr>
                <w:lang w:val="es-ES"/>
              </w:rPr>
              <w:t>.</w:t>
            </w:r>
          </w:p>
        </w:tc>
      </w:tr>
      <w:tr w:rsidR="00500FEF" w:rsidRPr="001C59B2" w14:paraId="5329C4BB" w14:textId="77777777" w:rsidTr="004C5797">
        <w:tc>
          <w:tcPr>
            <w:tcW w:w="2273" w:type="dxa"/>
            <w:gridSpan w:val="2"/>
            <w:tcBorders>
              <w:top w:val="nil"/>
              <w:left w:val="nil"/>
              <w:bottom w:val="nil"/>
              <w:right w:val="nil"/>
            </w:tcBorders>
          </w:tcPr>
          <w:p w14:paraId="38ED72D7" w14:textId="30397402" w:rsidR="00500FEF" w:rsidRPr="005A7041" w:rsidRDefault="00500FEF" w:rsidP="002257D9">
            <w:pPr>
              <w:pStyle w:val="GCCHeading2"/>
              <w:ind w:left="360" w:hanging="360"/>
            </w:pPr>
            <w:bookmarkStart w:id="894" w:name="_Toc442524886"/>
            <w:bookmarkStart w:id="895" w:name="_Toc455481670"/>
            <w:bookmarkStart w:id="896" w:name="_Toc122680854"/>
            <w:r w:rsidRPr="005A7041">
              <w:t xml:space="preserve">Certificados </w:t>
            </w:r>
            <w:r w:rsidRPr="005A7041">
              <w:br/>
              <w:t>de pago</w:t>
            </w:r>
            <w:bookmarkEnd w:id="894"/>
            <w:bookmarkEnd w:id="895"/>
            <w:bookmarkEnd w:id="896"/>
          </w:p>
        </w:tc>
        <w:tc>
          <w:tcPr>
            <w:tcW w:w="7182" w:type="dxa"/>
            <w:gridSpan w:val="2"/>
            <w:tcBorders>
              <w:top w:val="nil"/>
              <w:left w:val="nil"/>
              <w:bottom w:val="nil"/>
              <w:right w:val="nil"/>
            </w:tcBorders>
          </w:tcPr>
          <w:p w14:paraId="3FA9F2A3" w14:textId="77777777"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lang w:val="es-ES"/>
              </w:rPr>
              <w:t>El Contratista presentará al Gerente del Proyecto liquidaciones mensuales por el valor estimado de los trabajos ejecutados, menos las sumas acumuladas previamente certificadas.</w:t>
            </w:r>
          </w:p>
          <w:p w14:paraId="75CE26B6" w14:textId="77777777"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lang w:val="es-ES"/>
              </w:rPr>
              <w:t>El Gerente del Proyecto verificará los certificados mensuales del Contratista y autorizará la suma que deberá pagársele.</w:t>
            </w:r>
          </w:p>
          <w:p w14:paraId="00B0099C" w14:textId="1048D5A4"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lang w:val="es-ES"/>
              </w:rPr>
              <w:t>El Gerente del Proyecto determinará el valor de los trabajos ejecutados.</w:t>
            </w:r>
          </w:p>
          <w:p w14:paraId="7C6D51F3" w14:textId="7D17712E"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lang w:val="es-ES"/>
              </w:rPr>
              <w:t>El valor de los trabajos ejecutados comprenderá el valor de las cantidades terminadas de los rubros incluidos en la Lista de Cantidades</w:t>
            </w:r>
            <w:r w:rsidRPr="005A7041">
              <w:rPr>
                <w:rStyle w:val="FootnoteReference"/>
                <w:lang w:val="es-ES"/>
              </w:rPr>
              <w:footnoteReference w:id="44"/>
            </w:r>
            <w:r w:rsidRPr="005A7041">
              <w:rPr>
                <w:lang w:val="es-ES"/>
              </w:rPr>
              <w:t>.</w:t>
            </w:r>
          </w:p>
          <w:p w14:paraId="08EDE4E6" w14:textId="77777777"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lang w:val="es-ES"/>
              </w:rPr>
              <w:t>El valor de los trabajos ejecutados incluirá la estimación de las Variaciones y de los Eventos Compensables.</w:t>
            </w:r>
          </w:p>
          <w:p w14:paraId="6616A80B" w14:textId="77777777"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spacing w:val="-3"/>
                <w:lang w:val="es-ES"/>
              </w:rPr>
              <w:t>En consideración de información más reciente</w:t>
            </w:r>
            <w:r w:rsidRPr="005A7041">
              <w:rPr>
                <w:lang w:val="es-ES"/>
              </w:rPr>
              <w:t xml:space="preserve">, el Gerente del Proyecto puede </w:t>
            </w:r>
            <w:r w:rsidRPr="005A7041">
              <w:rPr>
                <w:spacing w:val="-3"/>
                <w:lang w:val="es-ES"/>
              </w:rPr>
              <w:t>excluir cualquier rubro incluido en un certificado anterior o reducir la proporción de cualquier rubro que se hubiera certificado anteriormente</w:t>
            </w:r>
            <w:r w:rsidRPr="005A7041">
              <w:rPr>
                <w:lang w:val="es-ES"/>
              </w:rPr>
              <w:t>.</w:t>
            </w:r>
          </w:p>
          <w:p w14:paraId="6BF24A2F" w14:textId="77777777" w:rsidR="00277D8E" w:rsidRPr="005A7041" w:rsidRDefault="00277D8E" w:rsidP="00277D8E">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lang w:val="es-ES"/>
              </w:rPr>
              <w:t>Si el Contratista no cumplió o no cumple con las obligaciones de AS o el trabajo en virtud del Contrato, el valor de este trabajo u obligación, según lo determine el Gerente del Proyecto, puede retenerse hasta que el trabajo u obligación se haya realizado, y / o el costo de la rectificación o el reemplazo, según lo determine el Gerente del Proyecto, puede retenerse hasta que se haya completado la rectificación o el reemplazo. La falla en el desempeño incluye, pero no se limita a lo siguiente:</w:t>
            </w:r>
          </w:p>
          <w:p w14:paraId="4914CCE8" w14:textId="77777777" w:rsidR="00277D8E" w:rsidRPr="005A7041" w:rsidRDefault="00277D8E">
            <w:pPr>
              <w:numPr>
                <w:ilvl w:val="0"/>
                <w:numId w:val="81"/>
              </w:numPr>
              <w:suppressAutoHyphens/>
              <w:overflowPunct w:val="0"/>
              <w:autoSpaceDE w:val="0"/>
              <w:autoSpaceDN w:val="0"/>
              <w:adjustRightInd w:val="0"/>
              <w:spacing w:after="200"/>
              <w:ind w:right="36"/>
              <w:jc w:val="both"/>
              <w:textAlignment w:val="baseline"/>
              <w:rPr>
                <w:lang w:val="es-ES"/>
              </w:rPr>
            </w:pPr>
            <w:r w:rsidRPr="005A7041">
              <w:rPr>
                <w:lang w:val="es-ES"/>
              </w:rPr>
              <w:t xml:space="preserve">incumplimiento de las obligaciones de AS o el trabajo descrito en los Requisitos de las Obras, que pueden incluir: trabajar fuera de los límites del sitio, polvo excesivo, no </w:t>
            </w:r>
            <w:r w:rsidRPr="005A7041">
              <w:rPr>
                <w:lang w:val="es-ES"/>
              </w:rPr>
              <w:lastRenderedPageBreak/>
              <w:t>mantener las carreteras públicas en condiciones seguras de uso, daños a la vegetación fuera del sitio, contaminación de cursos de agua por aceites o sedimentación, contaminación de la tierra, p. ej. de aceites, desechos humanos, daños a la arqueología o características del patrimonio cultural, contaminación del aire como resultado de una combustión no autorizada y / o ineficiente;</w:t>
            </w:r>
          </w:p>
          <w:p w14:paraId="3E05C669" w14:textId="77777777" w:rsidR="00277D8E" w:rsidRPr="005A7041" w:rsidRDefault="00277D8E">
            <w:pPr>
              <w:numPr>
                <w:ilvl w:val="0"/>
                <w:numId w:val="81"/>
              </w:numPr>
              <w:suppressAutoHyphens/>
              <w:overflowPunct w:val="0"/>
              <w:autoSpaceDE w:val="0"/>
              <w:autoSpaceDN w:val="0"/>
              <w:adjustRightInd w:val="0"/>
              <w:spacing w:after="200"/>
              <w:ind w:right="36"/>
              <w:jc w:val="both"/>
              <w:textAlignment w:val="baseline"/>
              <w:rPr>
                <w:lang w:val="es-ES"/>
              </w:rPr>
            </w:pPr>
            <w:r w:rsidRPr="005A7041">
              <w:rPr>
                <w:lang w:val="es-ES"/>
              </w:rPr>
              <w:t>no revisar regularmente PGAS-C y / o actualizarlo de manera oportuna para abordar problemas emergentes de AS, o riesgos o impactos anticipados;</w:t>
            </w:r>
          </w:p>
          <w:p w14:paraId="7E9973B8" w14:textId="77777777" w:rsidR="00277D8E" w:rsidRPr="005A7041" w:rsidRDefault="00277D8E">
            <w:pPr>
              <w:numPr>
                <w:ilvl w:val="0"/>
                <w:numId w:val="81"/>
              </w:numPr>
              <w:suppressAutoHyphens/>
              <w:overflowPunct w:val="0"/>
              <w:autoSpaceDE w:val="0"/>
              <w:autoSpaceDN w:val="0"/>
              <w:adjustRightInd w:val="0"/>
              <w:spacing w:after="200"/>
              <w:ind w:right="36"/>
              <w:jc w:val="both"/>
              <w:textAlignment w:val="baseline"/>
              <w:rPr>
                <w:lang w:val="es-ES"/>
              </w:rPr>
            </w:pPr>
            <w:r w:rsidRPr="005A7041">
              <w:rPr>
                <w:lang w:val="es-ES"/>
              </w:rPr>
              <w:t>falla en la implementación del PGAS-C ej. falta de capacitación o sensibilización requeridas;</w:t>
            </w:r>
          </w:p>
          <w:p w14:paraId="5FF96848" w14:textId="77777777" w:rsidR="00277D8E" w:rsidRPr="005A7041" w:rsidRDefault="00277D8E">
            <w:pPr>
              <w:numPr>
                <w:ilvl w:val="0"/>
                <w:numId w:val="81"/>
              </w:numPr>
              <w:suppressAutoHyphens/>
              <w:overflowPunct w:val="0"/>
              <w:autoSpaceDE w:val="0"/>
              <w:autoSpaceDN w:val="0"/>
              <w:adjustRightInd w:val="0"/>
              <w:spacing w:after="200"/>
              <w:ind w:right="36"/>
              <w:jc w:val="both"/>
              <w:textAlignment w:val="baseline"/>
              <w:rPr>
                <w:lang w:val="es-ES"/>
              </w:rPr>
            </w:pPr>
            <w:r w:rsidRPr="005A7041">
              <w:rPr>
                <w:lang w:val="es-ES"/>
              </w:rPr>
              <w:t>no tener los consentimientos / permisos apropiados antes de emprender Obras o actividades relacionadas;</w:t>
            </w:r>
          </w:p>
          <w:p w14:paraId="7E227788" w14:textId="77777777" w:rsidR="00277D8E" w:rsidRPr="005A7041" w:rsidRDefault="00277D8E">
            <w:pPr>
              <w:numPr>
                <w:ilvl w:val="0"/>
                <w:numId w:val="81"/>
              </w:numPr>
              <w:suppressAutoHyphens/>
              <w:overflowPunct w:val="0"/>
              <w:autoSpaceDE w:val="0"/>
              <w:autoSpaceDN w:val="0"/>
              <w:adjustRightInd w:val="0"/>
              <w:spacing w:after="200"/>
              <w:ind w:right="36"/>
              <w:jc w:val="both"/>
              <w:textAlignment w:val="baseline"/>
              <w:rPr>
                <w:lang w:val="es-ES"/>
              </w:rPr>
            </w:pPr>
            <w:r w:rsidRPr="005A7041">
              <w:rPr>
                <w:lang w:val="es-ES"/>
              </w:rPr>
              <w:t>no presentar informes AS (como se describe en el Apéndice B), o no presentar dichos informes de manera oportuna;</w:t>
            </w:r>
          </w:p>
          <w:p w14:paraId="5664242E" w14:textId="77777777" w:rsidR="00277D8E" w:rsidRPr="005A7041" w:rsidRDefault="00277D8E">
            <w:pPr>
              <w:numPr>
                <w:ilvl w:val="0"/>
                <w:numId w:val="81"/>
              </w:numPr>
              <w:suppressAutoHyphens/>
              <w:overflowPunct w:val="0"/>
              <w:autoSpaceDE w:val="0"/>
              <w:autoSpaceDN w:val="0"/>
              <w:adjustRightInd w:val="0"/>
              <w:spacing w:after="200"/>
              <w:ind w:right="36"/>
              <w:jc w:val="both"/>
              <w:textAlignment w:val="baseline"/>
              <w:rPr>
                <w:lang w:val="es-ES"/>
              </w:rPr>
            </w:pPr>
            <w:r w:rsidRPr="005A7041">
              <w:rPr>
                <w:lang w:val="es-ES"/>
              </w:rPr>
              <w:t>falla al implementar las medidas de corrección según las instrucciones del Gerente del Proyecto dentro del plazo especificado (por ejemplo, correcciones que abordan incumplimientos).</w:t>
            </w:r>
          </w:p>
          <w:p w14:paraId="022997F4" w14:textId="2ED9A7F3" w:rsidR="00B15749" w:rsidRDefault="00B15749" w:rsidP="00E32F55">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Pr>
                <w:lang w:val="es-ES"/>
              </w:rPr>
              <w:t>Si el Contratista incumple materialmente con la Declaración del Método de Contratación de Mano de Obra Local del Contratista, un monto determinado por el Gerente del Proyecto puede ser retenido hasta cuando esta obligación haya sido cumplida.</w:t>
            </w:r>
          </w:p>
          <w:p w14:paraId="5E5A8EEB" w14:textId="752AB333" w:rsidR="00E32F55" w:rsidRPr="005A7041" w:rsidRDefault="00E32F55" w:rsidP="00E32F55">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lang w:val="es-ES"/>
              </w:rPr>
              <w:t xml:space="preserve">Como especificado </w:t>
            </w:r>
            <w:r w:rsidRPr="005A7041">
              <w:rPr>
                <w:b/>
                <w:bCs/>
                <w:lang w:val="es-ES"/>
              </w:rPr>
              <w:t>en las CPC</w:t>
            </w:r>
            <w:r w:rsidRPr="005A7041">
              <w:rPr>
                <w:lang w:val="es-ES"/>
              </w:rPr>
              <w:t xml:space="preserve">, si el </w:t>
            </w:r>
            <w:r w:rsidR="00D42E87" w:rsidRPr="005A7041">
              <w:rPr>
                <w:lang w:val="es-ES"/>
              </w:rPr>
              <w:t xml:space="preserve">Contratista </w:t>
            </w:r>
            <w:r w:rsidRPr="005A7041">
              <w:rPr>
                <w:lang w:val="es-ES"/>
              </w:rPr>
              <w:t>no cumple con sus obligaciones de seguridad cibernética en virtud del Contrato, se puede retener un monto definido, según lo determine el Gerente del Proyecto, hasta que se haya cumplido la obligación.</w:t>
            </w:r>
          </w:p>
        </w:tc>
      </w:tr>
      <w:tr w:rsidR="00500FEF" w:rsidRPr="001C59B2" w14:paraId="77C0D93E" w14:textId="77777777" w:rsidTr="004C5797">
        <w:tc>
          <w:tcPr>
            <w:tcW w:w="2273" w:type="dxa"/>
            <w:gridSpan w:val="2"/>
            <w:tcBorders>
              <w:top w:val="nil"/>
              <w:left w:val="nil"/>
              <w:bottom w:val="nil"/>
              <w:right w:val="nil"/>
            </w:tcBorders>
          </w:tcPr>
          <w:p w14:paraId="046D2157" w14:textId="129A459B" w:rsidR="00500FEF" w:rsidRPr="005A7041" w:rsidRDefault="00500FEF" w:rsidP="002257D9">
            <w:pPr>
              <w:pStyle w:val="GCCHeading2"/>
              <w:ind w:left="360" w:hanging="360"/>
            </w:pPr>
            <w:bookmarkStart w:id="897" w:name="_Toc442524887"/>
            <w:bookmarkStart w:id="898" w:name="_Toc455481671"/>
            <w:bookmarkStart w:id="899" w:name="_Toc122680855"/>
            <w:r w:rsidRPr="005A7041">
              <w:lastRenderedPageBreak/>
              <w:t>Pagos</w:t>
            </w:r>
            <w:bookmarkEnd w:id="897"/>
            <w:bookmarkEnd w:id="898"/>
            <w:bookmarkEnd w:id="899"/>
          </w:p>
        </w:tc>
        <w:tc>
          <w:tcPr>
            <w:tcW w:w="7182" w:type="dxa"/>
            <w:gridSpan w:val="2"/>
            <w:tcBorders>
              <w:top w:val="nil"/>
              <w:left w:val="nil"/>
              <w:bottom w:val="nil"/>
              <w:right w:val="nil"/>
            </w:tcBorders>
          </w:tcPr>
          <w:p w14:paraId="04310E15" w14:textId="012B29E8"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lang w:val="es-ES"/>
              </w:rPr>
              <w:t>Los pagos se ajustarán para deducir el anticipo y las retenciones. El Contratante pagará al Contratista los montos certificados por el Gerente del Proyecto dentro de los 28 días siguientes a la fecha de cada certificado. Si el Contratante efectúa un pago atrasado, en el pago siguiente deberá pagar al Contratista intereses sobre el pago atrasado. Los intereses se calcularán desde la fecha en que el pago atrasado debería haberse efectuado hasta la fecha en que este se cancele, a la tasa de interés vigente para préstamos comerciales para cada una de las monedas de pago.</w:t>
            </w:r>
          </w:p>
          <w:p w14:paraId="68F5F865" w14:textId="77777777"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lang w:val="es-ES"/>
              </w:rPr>
              <w:t xml:space="preserve">Si un monto certificado se ve incrementado en un certificado posterior o como resultado de un laudo del Conciliador o un Árbitro, se pagarán intereses al Contratista sobre el pago demorado, </w:t>
            </w:r>
            <w:r w:rsidRPr="005A7041">
              <w:rPr>
                <w:lang w:val="es-ES"/>
              </w:rPr>
              <w:lastRenderedPageBreak/>
              <w:t xml:space="preserve">como se establece en esta cláusula. Los intereses se calcularán a partir de la fecha </w:t>
            </w:r>
            <w:r w:rsidRPr="005A7041">
              <w:rPr>
                <w:spacing w:val="-3"/>
                <w:lang w:val="es-ES"/>
              </w:rPr>
              <w:t>en que se debería haber certificado dicho incremento si no hubiera habido controversia</w:t>
            </w:r>
            <w:r w:rsidRPr="005A7041">
              <w:rPr>
                <w:lang w:val="es-ES"/>
              </w:rPr>
              <w:t>.</w:t>
            </w:r>
          </w:p>
          <w:p w14:paraId="3F472072" w14:textId="77777777" w:rsidR="00500FEF" w:rsidRPr="005A7041" w:rsidRDefault="00500FEF" w:rsidP="00544041">
            <w:pPr>
              <w:numPr>
                <w:ilvl w:val="1"/>
                <w:numId w:val="16"/>
              </w:numPr>
              <w:tabs>
                <w:tab w:val="clear" w:pos="2337"/>
              </w:tabs>
              <w:suppressAutoHyphens/>
              <w:overflowPunct w:val="0"/>
              <w:autoSpaceDE w:val="0"/>
              <w:autoSpaceDN w:val="0"/>
              <w:adjustRightInd w:val="0"/>
              <w:spacing w:after="240"/>
              <w:ind w:left="547" w:hanging="547"/>
              <w:jc w:val="both"/>
              <w:textAlignment w:val="baseline"/>
              <w:rPr>
                <w:lang w:val="es-ES"/>
              </w:rPr>
            </w:pPr>
            <w:r w:rsidRPr="005A7041">
              <w:rPr>
                <w:spacing w:val="-3"/>
                <w:lang w:val="es-ES"/>
              </w:rPr>
              <w:t>Salvo que se disponga otra cosa, todos los pagos y deducciones se efectuarán en las proporciones de las monedas que constituyen el Precio del Contrato</w:t>
            </w:r>
            <w:r w:rsidRPr="005A7041">
              <w:rPr>
                <w:lang w:val="es-ES"/>
              </w:rPr>
              <w:t>.</w:t>
            </w:r>
          </w:p>
          <w:p w14:paraId="3BCE6336" w14:textId="26B48284"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lang w:val="es-ES"/>
              </w:rPr>
              <w:t>El Contratante no pagará los rubros de las Obras para los cuales no se indicó precio o tarifa, y se entenderá que dichos rubros están cubiertos por otros precios y tarifas del Contrato.</w:t>
            </w:r>
          </w:p>
        </w:tc>
      </w:tr>
      <w:tr w:rsidR="00500FEF" w:rsidRPr="001C59B2" w14:paraId="53931CAD" w14:textId="77777777" w:rsidTr="004C5797">
        <w:tc>
          <w:tcPr>
            <w:tcW w:w="2273" w:type="dxa"/>
            <w:gridSpan w:val="2"/>
            <w:tcBorders>
              <w:top w:val="nil"/>
              <w:left w:val="nil"/>
              <w:bottom w:val="nil"/>
              <w:right w:val="nil"/>
            </w:tcBorders>
          </w:tcPr>
          <w:p w14:paraId="3C5B1C6E" w14:textId="75E067A4" w:rsidR="00500FEF" w:rsidRPr="005A7041" w:rsidRDefault="00500FEF" w:rsidP="002257D9">
            <w:pPr>
              <w:pStyle w:val="GCCHeading2"/>
              <w:ind w:left="360" w:hanging="360"/>
            </w:pPr>
            <w:bookmarkStart w:id="900" w:name="_Toc442524888"/>
            <w:bookmarkStart w:id="901" w:name="_Toc455481672"/>
            <w:bookmarkStart w:id="902" w:name="_Toc122680856"/>
            <w:r w:rsidRPr="005A7041">
              <w:lastRenderedPageBreak/>
              <w:t xml:space="preserve">Eventos </w:t>
            </w:r>
            <w:bookmarkEnd w:id="900"/>
            <w:bookmarkEnd w:id="901"/>
            <w:r w:rsidR="00277D8E" w:rsidRPr="005A7041">
              <w:t>Compensables</w:t>
            </w:r>
            <w:bookmarkEnd w:id="902"/>
          </w:p>
        </w:tc>
        <w:tc>
          <w:tcPr>
            <w:tcW w:w="7182" w:type="dxa"/>
            <w:gridSpan w:val="2"/>
            <w:tcBorders>
              <w:top w:val="nil"/>
              <w:left w:val="nil"/>
              <w:bottom w:val="nil"/>
              <w:right w:val="nil"/>
            </w:tcBorders>
          </w:tcPr>
          <w:p w14:paraId="701E3AA3" w14:textId="77777777"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right="-72"/>
              <w:jc w:val="both"/>
              <w:textAlignment w:val="baseline"/>
              <w:rPr>
                <w:lang w:val="es-ES"/>
              </w:rPr>
            </w:pPr>
            <w:r w:rsidRPr="005A7041">
              <w:rPr>
                <w:lang w:val="es-ES"/>
              </w:rPr>
              <w:t>Los siguientes se considerarán Eventos Compensables:</w:t>
            </w:r>
          </w:p>
          <w:p w14:paraId="52BC7FDE" w14:textId="7351ACE0" w:rsidR="00500FEF" w:rsidRPr="005A7041" w:rsidRDefault="00500FEF" w:rsidP="00E70AD7">
            <w:pPr>
              <w:numPr>
                <w:ilvl w:val="0"/>
                <w:numId w:val="21"/>
              </w:numPr>
              <w:suppressAutoHyphens/>
              <w:overflowPunct w:val="0"/>
              <w:autoSpaceDE w:val="0"/>
              <w:autoSpaceDN w:val="0"/>
              <w:adjustRightInd w:val="0"/>
              <w:spacing w:after="200"/>
              <w:ind w:left="1094" w:right="-11" w:hanging="547"/>
              <w:jc w:val="both"/>
              <w:textAlignment w:val="baseline"/>
              <w:rPr>
                <w:lang w:val="es-ES"/>
              </w:rPr>
            </w:pPr>
            <w:r w:rsidRPr="005A7041">
              <w:rPr>
                <w:lang w:val="es-ES"/>
              </w:rPr>
              <w:t xml:space="preserve">El Contratante no permite el acceso a alguna parte de la zona de Obras en la Fecha de Toma de Posesión del Lugar de las Obras, según lo dispuesto en la </w:t>
            </w:r>
            <w:proofErr w:type="spellStart"/>
            <w:r w:rsidR="00C901EE" w:rsidRPr="005A7041">
              <w:rPr>
                <w:lang w:val="es-ES"/>
              </w:rPr>
              <w:t>Subcláusula</w:t>
            </w:r>
            <w:proofErr w:type="spellEnd"/>
            <w:r w:rsidRPr="005A7041">
              <w:rPr>
                <w:lang w:val="es-ES"/>
              </w:rPr>
              <w:t xml:space="preserve"> </w:t>
            </w:r>
            <w:proofErr w:type="spellStart"/>
            <w:r w:rsidRPr="005A7041">
              <w:rPr>
                <w:lang w:val="es-ES"/>
              </w:rPr>
              <w:t>CGC</w:t>
            </w:r>
            <w:proofErr w:type="spellEnd"/>
            <w:r w:rsidRPr="005A7041">
              <w:rPr>
                <w:lang w:val="es-ES"/>
              </w:rPr>
              <w:t xml:space="preserve"> 20.1.</w:t>
            </w:r>
          </w:p>
          <w:p w14:paraId="24823CD8" w14:textId="381CF57C" w:rsidR="00500FEF" w:rsidRPr="005A7041" w:rsidRDefault="00500FEF" w:rsidP="00E70AD7">
            <w:pPr>
              <w:numPr>
                <w:ilvl w:val="0"/>
                <w:numId w:val="21"/>
              </w:numPr>
              <w:suppressAutoHyphens/>
              <w:overflowPunct w:val="0"/>
              <w:autoSpaceDE w:val="0"/>
              <w:autoSpaceDN w:val="0"/>
              <w:adjustRightInd w:val="0"/>
              <w:spacing w:after="200"/>
              <w:ind w:left="1094" w:right="-11" w:hanging="547"/>
              <w:jc w:val="both"/>
              <w:textAlignment w:val="baseline"/>
              <w:rPr>
                <w:lang w:val="es-ES"/>
              </w:rPr>
            </w:pPr>
            <w:r w:rsidRPr="005A7041">
              <w:rPr>
                <w:lang w:val="es-ES"/>
              </w:rPr>
              <w:t xml:space="preserve">El Contratante modifica la Lista de Otros Contratistas de tal manera que afecta el trabajo del Contratista en virtud </w:t>
            </w:r>
            <w:r w:rsidRPr="005A7041">
              <w:rPr>
                <w:lang w:val="es-ES"/>
              </w:rPr>
              <w:br/>
              <w:t>del Contrato.</w:t>
            </w:r>
          </w:p>
          <w:p w14:paraId="3364F21A" w14:textId="77777777" w:rsidR="00500FEF" w:rsidRPr="005A7041" w:rsidRDefault="00500FEF" w:rsidP="00E70AD7">
            <w:pPr>
              <w:numPr>
                <w:ilvl w:val="0"/>
                <w:numId w:val="21"/>
              </w:numPr>
              <w:suppressAutoHyphens/>
              <w:overflowPunct w:val="0"/>
              <w:autoSpaceDE w:val="0"/>
              <w:autoSpaceDN w:val="0"/>
              <w:adjustRightInd w:val="0"/>
              <w:spacing w:after="200"/>
              <w:ind w:left="1094" w:right="-11" w:hanging="547"/>
              <w:jc w:val="both"/>
              <w:textAlignment w:val="baseline"/>
              <w:rPr>
                <w:lang w:val="es-ES"/>
              </w:rPr>
            </w:pPr>
            <w:r w:rsidRPr="005A7041">
              <w:rPr>
                <w:lang w:val="es-ES"/>
              </w:rPr>
              <w:t>El Gerente del Proyecto ordena una demora o no da a conocer los Planos, las Especificaciones o las instrucciones necesarias para la ejecución oportuna de las Obras.</w:t>
            </w:r>
          </w:p>
          <w:p w14:paraId="42A89BCC" w14:textId="77777777" w:rsidR="00500FEF" w:rsidRPr="005A7041" w:rsidRDefault="00500FEF" w:rsidP="00E70AD7">
            <w:pPr>
              <w:numPr>
                <w:ilvl w:val="0"/>
                <w:numId w:val="21"/>
              </w:numPr>
              <w:suppressAutoHyphens/>
              <w:overflowPunct w:val="0"/>
              <w:autoSpaceDE w:val="0"/>
              <w:autoSpaceDN w:val="0"/>
              <w:adjustRightInd w:val="0"/>
              <w:spacing w:after="200"/>
              <w:ind w:left="1094" w:right="-11" w:hanging="547"/>
              <w:jc w:val="both"/>
              <w:textAlignment w:val="baseline"/>
              <w:rPr>
                <w:lang w:val="es-ES"/>
              </w:rPr>
            </w:pPr>
            <w:r w:rsidRPr="005A7041">
              <w:rPr>
                <w:lang w:val="es-ES"/>
              </w:rPr>
              <w:t>El Gerente del Proyecto ordena al Contratista que ponga al descubierto los trabajos o les practique pruebas adicionales, y se comprueba posteriormente que los trabajos no presentaban defectos.</w:t>
            </w:r>
          </w:p>
          <w:p w14:paraId="596DBE78" w14:textId="04A59C97" w:rsidR="00500FEF" w:rsidRPr="005A7041" w:rsidRDefault="00500FEF" w:rsidP="00E70AD7">
            <w:pPr>
              <w:numPr>
                <w:ilvl w:val="0"/>
                <w:numId w:val="21"/>
              </w:numPr>
              <w:suppressAutoHyphens/>
              <w:overflowPunct w:val="0"/>
              <w:autoSpaceDE w:val="0"/>
              <w:autoSpaceDN w:val="0"/>
              <w:adjustRightInd w:val="0"/>
              <w:spacing w:after="200"/>
              <w:ind w:left="1094" w:right="-11" w:hanging="547"/>
              <w:jc w:val="both"/>
              <w:textAlignment w:val="baseline"/>
              <w:rPr>
                <w:lang w:val="es-ES"/>
              </w:rPr>
            </w:pPr>
            <w:r w:rsidRPr="005A7041">
              <w:rPr>
                <w:lang w:val="es-ES"/>
              </w:rPr>
              <w:t xml:space="preserve">El Gerente del Proyecto, </w:t>
            </w:r>
            <w:r w:rsidRPr="005A7041">
              <w:rPr>
                <w:spacing w:val="-3"/>
                <w:lang w:val="es-ES"/>
              </w:rPr>
              <w:t xml:space="preserve">sin justificación, desaprueba </w:t>
            </w:r>
            <w:r w:rsidRPr="005A7041">
              <w:rPr>
                <w:spacing w:val="-3"/>
                <w:lang w:val="es-ES"/>
              </w:rPr>
              <w:br/>
              <w:t xml:space="preserve">una </w:t>
            </w:r>
            <w:r w:rsidRPr="005A7041">
              <w:rPr>
                <w:lang w:val="es-ES"/>
              </w:rPr>
              <w:t>subcontratación.</w:t>
            </w:r>
          </w:p>
          <w:p w14:paraId="6230E7DE" w14:textId="22765F2E" w:rsidR="00500FEF" w:rsidRPr="005A7041" w:rsidRDefault="00500FEF" w:rsidP="00E70AD7">
            <w:pPr>
              <w:numPr>
                <w:ilvl w:val="0"/>
                <w:numId w:val="21"/>
              </w:numPr>
              <w:suppressAutoHyphens/>
              <w:overflowPunct w:val="0"/>
              <w:autoSpaceDE w:val="0"/>
              <w:autoSpaceDN w:val="0"/>
              <w:adjustRightInd w:val="0"/>
              <w:spacing w:after="200"/>
              <w:ind w:left="1094" w:right="-11" w:hanging="547"/>
              <w:jc w:val="both"/>
              <w:textAlignment w:val="baseline"/>
              <w:rPr>
                <w:lang w:val="es-ES"/>
              </w:rPr>
            </w:pPr>
            <w:r w:rsidRPr="005A7041">
              <w:rPr>
                <w:lang w:val="es-ES"/>
              </w:rPr>
              <w:t>Las condiciones del terreno son más desfavorables de lo que razonablemente se podía inferir antes de la expedición de la Carta de Aceptación, a juzgar por la información suministrada a los Licitantes (incluidos los Informes de Investigación del Lugar de las Obras), la información disponible públicamente y la inspección visual del Lugar de las Obras.</w:t>
            </w:r>
          </w:p>
          <w:p w14:paraId="093C2D88" w14:textId="77777777" w:rsidR="00500FEF" w:rsidRPr="005A7041" w:rsidRDefault="00500FEF" w:rsidP="00E70AD7">
            <w:pPr>
              <w:numPr>
                <w:ilvl w:val="0"/>
                <w:numId w:val="21"/>
              </w:numPr>
              <w:suppressAutoHyphens/>
              <w:overflowPunct w:val="0"/>
              <w:autoSpaceDE w:val="0"/>
              <w:autoSpaceDN w:val="0"/>
              <w:adjustRightInd w:val="0"/>
              <w:spacing w:after="200"/>
              <w:ind w:left="1094" w:right="-11" w:hanging="547"/>
              <w:jc w:val="both"/>
              <w:textAlignment w:val="baseline"/>
              <w:rPr>
                <w:lang w:val="es-ES"/>
              </w:rPr>
            </w:pPr>
            <w:r w:rsidRPr="005A7041">
              <w:rPr>
                <w:lang w:val="es-ES"/>
              </w:rPr>
              <w:t>El Gerente del Proyecto imparte una instrucción para lidiar con una condición imprevista, causada por el Contratante, o de ejecutar trabajos adicionales que son necesarios por razones de seguridad u otros motivos.</w:t>
            </w:r>
          </w:p>
          <w:p w14:paraId="64AB73E0" w14:textId="77777777" w:rsidR="00500FEF" w:rsidRPr="005A7041" w:rsidRDefault="00500FEF" w:rsidP="00E70AD7">
            <w:pPr>
              <w:numPr>
                <w:ilvl w:val="0"/>
                <w:numId w:val="21"/>
              </w:numPr>
              <w:suppressAutoHyphens/>
              <w:overflowPunct w:val="0"/>
              <w:autoSpaceDE w:val="0"/>
              <w:autoSpaceDN w:val="0"/>
              <w:adjustRightInd w:val="0"/>
              <w:spacing w:after="200"/>
              <w:ind w:left="1094" w:hanging="547"/>
              <w:jc w:val="both"/>
              <w:textAlignment w:val="baseline"/>
              <w:rPr>
                <w:spacing w:val="-2"/>
                <w:lang w:val="es-ES"/>
              </w:rPr>
            </w:pPr>
            <w:r w:rsidRPr="005A7041">
              <w:rPr>
                <w:spacing w:val="-2"/>
                <w:lang w:val="es-ES"/>
              </w:rPr>
              <w:t xml:space="preserve">Otros contratistas, </w:t>
            </w:r>
            <w:proofErr w:type="gramStart"/>
            <w:r w:rsidRPr="005A7041">
              <w:rPr>
                <w:spacing w:val="-2"/>
                <w:lang w:val="es-ES"/>
              </w:rPr>
              <w:t>autoridades públicas</w:t>
            </w:r>
            <w:proofErr w:type="gramEnd"/>
            <w:r w:rsidRPr="005A7041">
              <w:rPr>
                <w:spacing w:val="-2"/>
                <w:lang w:val="es-ES"/>
              </w:rPr>
              <w:t xml:space="preserve">, empresas de servicios públicos o el Contratante no trabajan dentro de las fechas y </w:t>
            </w:r>
            <w:r w:rsidRPr="005A7041">
              <w:rPr>
                <w:spacing w:val="-2"/>
                <w:lang w:val="es-ES"/>
              </w:rPr>
              <w:lastRenderedPageBreak/>
              <w:t>otras limitaciones estipuladas en el Contrato, lo que ocasiona demoras o costos adicionales al Contratista.</w:t>
            </w:r>
          </w:p>
          <w:p w14:paraId="20893E6E" w14:textId="77777777" w:rsidR="00500FEF" w:rsidRPr="005A7041" w:rsidRDefault="00500FEF" w:rsidP="00E70AD7">
            <w:pPr>
              <w:numPr>
                <w:ilvl w:val="0"/>
                <w:numId w:val="21"/>
              </w:numPr>
              <w:suppressAutoHyphens/>
              <w:overflowPunct w:val="0"/>
              <w:autoSpaceDE w:val="0"/>
              <w:autoSpaceDN w:val="0"/>
              <w:adjustRightInd w:val="0"/>
              <w:spacing w:after="200"/>
              <w:ind w:left="1094" w:right="-72" w:hanging="547"/>
              <w:jc w:val="both"/>
              <w:textAlignment w:val="baseline"/>
              <w:rPr>
                <w:lang w:val="es-ES"/>
              </w:rPr>
            </w:pPr>
            <w:r w:rsidRPr="005A7041">
              <w:rPr>
                <w:lang w:val="es-ES"/>
              </w:rPr>
              <w:t>El anticipo se paga atrasado.</w:t>
            </w:r>
          </w:p>
          <w:p w14:paraId="4C2CC492" w14:textId="77777777" w:rsidR="00500FEF" w:rsidRPr="005A7041" w:rsidRDefault="00500FEF" w:rsidP="00E70AD7">
            <w:pPr>
              <w:numPr>
                <w:ilvl w:val="0"/>
                <w:numId w:val="21"/>
              </w:numPr>
              <w:suppressAutoHyphens/>
              <w:overflowPunct w:val="0"/>
              <w:autoSpaceDE w:val="0"/>
              <w:autoSpaceDN w:val="0"/>
              <w:adjustRightInd w:val="0"/>
              <w:spacing w:after="200"/>
              <w:ind w:left="1094" w:hanging="547"/>
              <w:jc w:val="both"/>
              <w:textAlignment w:val="baseline"/>
              <w:rPr>
                <w:lang w:val="es-ES"/>
              </w:rPr>
            </w:pPr>
            <w:r w:rsidRPr="005A7041">
              <w:rPr>
                <w:lang w:val="es-ES"/>
              </w:rPr>
              <w:t>Los efectos, sobre el Contratista, de cualquiera de los riesgos del Contratante.</w:t>
            </w:r>
          </w:p>
          <w:p w14:paraId="6C7E013C" w14:textId="77777777" w:rsidR="00500FEF" w:rsidRPr="005A7041" w:rsidRDefault="00500FEF" w:rsidP="00E70AD7">
            <w:pPr>
              <w:numPr>
                <w:ilvl w:val="0"/>
                <w:numId w:val="21"/>
              </w:numPr>
              <w:suppressAutoHyphens/>
              <w:overflowPunct w:val="0"/>
              <w:autoSpaceDE w:val="0"/>
              <w:autoSpaceDN w:val="0"/>
              <w:adjustRightInd w:val="0"/>
              <w:spacing w:after="200"/>
              <w:ind w:left="1094" w:right="-11" w:hanging="547"/>
              <w:jc w:val="both"/>
              <w:textAlignment w:val="baseline"/>
              <w:rPr>
                <w:lang w:val="es-ES"/>
              </w:rPr>
            </w:pPr>
            <w:r w:rsidRPr="005A7041">
              <w:rPr>
                <w:lang w:val="es-ES"/>
              </w:rPr>
              <w:t xml:space="preserve">El Gerente del Proyecto </w:t>
            </w:r>
            <w:r w:rsidRPr="005A7041">
              <w:rPr>
                <w:spacing w:val="-3"/>
                <w:lang w:val="es-ES"/>
              </w:rPr>
              <w:t>demora, sin justificación, la emisión del Certificado de Terminación</w:t>
            </w:r>
            <w:r w:rsidRPr="005A7041">
              <w:rPr>
                <w:lang w:val="es-ES"/>
              </w:rPr>
              <w:t>.</w:t>
            </w:r>
          </w:p>
          <w:p w14:paraId="39023FBA" w14:textId="77777777"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spacing w:val="-3"/>
                <w:lang w:val="es-ES"/>
              </w:rPr>
              <w:t>Si un Evento Compensable ocasiona costos adicionales o impide que los trabajos se terminen antes de la Fecha Prevista de Terminación, se podrá aumentar el Precio del Contrato y/o se podrá prorrogar la Fecha Prevista de Terminación. El Gerente del Proyecto decidirá si el Precio del Contrato deberá incrementarse y cuál será su monto, y si la Fecha Prevista de Terminación deberá prorrogarse y en qué medida</w:t>
            </w:r>
            <w:r w:rsidRPr="005A7041">
              <w:rPr>
                <w:lang w:val="es-ES"/>
              </w:rPr>
              <w:t>.</w:t>
            </w:r>
          </w:p>
          <w:p w14:paraId="26538FD3" w14:textId="77777777"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lang w:val="es-ES"/>
              </w:rPr>
              <w:t>Tan pronto como el Contratista proporcione información que demuestre los efectos de cada Evento Compensable en su proyección de costos, el Gerente del Proyecto la evaluará y ajustará el Precio del Contrato como corresponda. Si no considera razonable la estimación del Contratista, el Gerente del Proyecto preparará su propia estimación y ajustará el Precio del Contrato conforme a ella. El Gerente del Proyecto supondrá que el Contratista reaccionará en forma competente y oportunamente frente al evento.</w:t>
            </w:r>
          </w:p>
          <w:p w14:paraId="432A9496" w14:textId="6EC14F8A"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lang w:val="es-ES"/>
              </w:rPr>
              <w:t>El Contratista no tendrá derecho al pago de ninguna compensación en la medida en que los intereses del Contratante se vieran perjudicados si el Contratista no hubiera dado una advertencia temprana o no hubiera cooperado con el Gerente del Proyecto.</w:t>
            </w:r>
          </w:p>
        </w:tc>
      </w:tr>
      <w:tr w:rsidR="00500FEF" w:rsidRPr="001C59B2" w14:paraId="2C684906" w14:textId="77777777" w:rsidTr="004C5797">
        <w:tc>
          <w:tcPr>
            <w:tcW w:w="2273" w:type="dxa"/>
            <w:gridSpan w:val="2"/>
            <w:tcBorders>
              <w:top w:val="nil"/>
              <w:left w:val="nil"/>
              <w:bottom w:val="nil"/>
              <w:right w:val="nil"/>
            </w:tcBorders>
          </w:tcPr>
          <w:p w14:paraId="4DBFFF0D" w14:textId="16073D4F" w:rsidR="00500FEF" w:rsidRPr="005A7041" w:rsidRDefault="00500FEF" w:rsidP="002257D9">
            <w:pPr>
              <w:pStyle w:val="GCCHeading2"/>
              <w:ind w:left="360" w:hanging="360"/>
            </w:pPr>
            <w:bookmarkStart w:id="903" w:name="_Toc442524889"/>
            <w:bookmarkStart w:id="904" w:name="_Toc455481673"/>
            <w:bookmarkStart w:id="905" w:name="_Toc122680857"/>
            <w:r w:rsidRPr="005A7041">
              <w:lastRenderedPageBreak/>
              <w:t>Impuestos</w:t>
            </w:r>
            <w:bookmarkEnd w:id="903"/>
            <w:bookmarkEnd w:id="904"/>
            <w:bookmarkEnd w:id="905"/>
          </w:p>
        </w:tc>
        <w:tc>
          <w:tcPr>
            <w:tcW w:w="7182" w:type="dxa"/>
            <w:gridSpan w:val="2"/>
            <w:tcBorders>
              <w:top w:val="nil"/>
              <w:left w:val="nil"/>
              <w:bottom w:val="nil"/>
              <w:right w:val="nil"/>
            </w:tcBorders>
          </w:tcPr>
          <w:p w14:paraId="59A86645" w14:textId="14046E6F"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lang w:val="es-ES"/>
              </w:rPr>
              <w:t xml:space="preserve">El Gerente del Proyecto </w:t>
            </w:r>
            <w:r w:rsidRPr="005A7041">
              <w:rPr>
                <w:spacing w:val="-3"/>
                <w:lang w:val="es-ES"/>
              </w:rPr>
              <w:t xml:space="preserve">deberá ajustar el Precio del Contrato si los impuestos, derechos y otros gravámenes cambian en el período comprendido entre la fecha que sea 28 días anterior a la de presentación de las Ofertas para el Contrato y la fecha del último Certificado de Terminación. El ajuste se hará por el monto de los cambios en los impuestos pagaderos por el Contratista, siempre que dichos cambios no estuvieran ya reflejados en el Precio del Contrato o fueran resultado de la aplicación de la </w:t>
            </w:r>
            <w:r w:rsidR="00C901EE" w:rsidRPr="005A7041">
              <w:rPr>
                <w:spacing w:val="-3"/>
                <w:lang w:val="es-ES"/>
              </w:rPr>
              <w:t xml:space="preserve">Cláusula </w:t>
            </w:r>
            <w:r w:rsidRPr="005A7041">
              <w:rPr>
                <w:spacing w:val="-3"/>
                <w:lang w:val="es-ES"/>
              </w:rPr>
              <w:t>CGC 44</w:t>
            </w:r>
            <w:r w:rsidRPr="005A7041">
              <w:rPr>
                <w:lang w:val="es-ES"/>
              </w:rPr>
              <w:t>.</w:t>
            </w:r>
          </w:p>
        </w:tc>
      </w:tr>
      <w:tr w:rsidR="00500FEF" w:rsidRPr="001C59B2" w14:paraId="1BD20182" w14:textId="77777777" w:rsidTr="004C5797">
        <w:tc>
          <w:tcPr>
            <w:tcW w:w="2273" w:type="dxa"/>
            <w:gridSpan w:val="2"/>
            <w:tcBorders>
              <w:top w:val="nil"/>
              <w:left w:val="nil"/>
              <w:bottom w:val="nil"/>
              <w:right w:val="nil"/>
            </w:tcBorders>
          </w:tcPr>
          <w:p w14:paraId="37C62A7F" w14:textId="2A308802" w:rsidR="00500FEF" w:rsidRPr="005A7041" w:rsidRDefault="00500FEF" w:rsidP="002257D9">
            <w:pPr>
              <w:pStyle w:val="GCCHeading2"/>
              <w:ind w:left="360" w:hanging="360"/>
            </w:pPr>
            <w:bookmarkStart w:id="906" w:name="_Toc442524890"/>
            <w:bookmarkStart w:id="907" w:name="_Toc455481674"/>
            <w:bookmarkStart w:id="908" w:name="_Toc122680858"/>
            <w:r w:rsidRPr="005A7041">
              <w:t>Monedas</w:t>
            </w:r>
            <w:bookmarkEnd w:id="906"/>
            <w:bookmarkEnd w:id="907"/>
            <w:bookmarkEnd w:id="908"/>
          </w:p>
        </w:tc>
        <w:tc>
          <w:tcPr>
            <w:tcW w:w="7182" w:type="dxa"/>
            <w:gridSpan w:val="2"/>
            <w:tcBorders>
              <w:top w:val="nil"/>
              <w:left w:val="nil"/>
              <w:bottom w:val="nil"/>
              <w:right w:val="nil"/>
            </w:tcBorders>
          </w:tcPr>
          <w:p w14:paraId="48591045" w14:textId="5974914A"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lang w:val="es-ES"/>
              </w:rPr>
              <w:t xml:space="preserve">Cuando los pagos se deban efectuar en monedas diferentes de la moneda del país del Contratante </w:t>
            </w:r>
            <w:r w:rsidRPr="005A7041">
              <w:rPr>
                <w:b/>
                <w:bCs/>
                <w:lang w:val="es-ES"/>
              </w:rPr>
              <w:t xml:space="preserve">especificada en las </w:t>
            </w:r>
            <w:r w:rsidR="00C901EE" w:rsidRPr="005A7041">
              <w:rPr>
                <w:b/>
                <w:bCs/>
                <w:lang w:val="es-ES"/>
              </w:rPr>
              <w:t>CPC</w:t>
            </w:r>
            <w:r w:rsidRPr="005A7041">
              <w:rPr>
                <w:lang w:val="es-ES"/>
              </w:rPr>
              <w:t>, los tipos de cambio que se utilizarán para calcular las sumas pagaderas serán los establecidos en la Oferta del Contratista.</w:t>
            </w:r>
          </w:p>
        </w:tc>
      </w:tr>
      <w:tr w:rsidR="00500FEF" w:rsidRPr="001C59B2" w14:paraId="7308E9C2" w14:textId="77777777" w:rsidTr="004C5797">
        <w:tc>
          <w:tcPr>
            <w:tcW w:w="2273" w:type="dxa"/>
            <w:gridSpan w:val="2"/>
            <w:tcBorders>
              <w:top w:val="nil"/>
              <w:left w:val="nil"/>
              <w:bottom w:val="nil"/>
              <w:right w:val="nil"/>
            </w:tcBorders>
          </w:tcPr>
          <w:p w14:paraId="629094EB" w14:textId="6DCDC4DC" w:rsidR="00500FEF" w:rsidRPr="005A7041" w:rsidRDefault="00500FEF" w:rsidP="002257D9">
            <w:pPr>
              <w:pStyle w:val="GCCHeading2"/>
              <w:ind w:left="360" w:hanging="360"/>
            </w:pPr>
            <w:bookmarkStart w:id="909" w:name="_Toc442524891"/>
            <w:bookmarkStart w:id="910" w:name="_Toc455481675"/>
            <w:bookmarkStart w:id="911" w:name="_Toc122680859"/>
            <w:r w:rsidRPr="005A7041">
              <w:t xml:space="preserve">Ajustes </w:t>
            </w:r>
            <w:r w:rsidRPr="005A7041">
              <w:br/>
              <w:t>de precios</w:t>
            </w:r>
            <w:bookmarkEnd w:id="909"/>
            <w:bookmarkEnd w:id="910"/>
            <w:bookmarkEnd w:id="911"/>
          </w:p>
        </w:tc>
        <w:tc>
          <w:tcPr>
            <w:tcW w:w="7182" w:type="dxa"/>
            <w:gridSpan w:val="2"/>
            <w:tcBorders>
              <w:top w:val="nil"/>
              <w:left w:val="nil"/>
              <w:bottom w:val="nil"/>
              <w:right w:val="nil"/>
            </w:tcBorders>
          </w:tcPr>
          <w:p w14:paraId="5901E3A1" w14:textId="0662648D"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spacing w:val="-3"/>
                <w:lang w:val="es-ES"/>
              </w:rPr>
              <w:t xml:space="preserve">Los precios se ajustarán para tener en cuenta las fluctuaciones </w:t>
            </w:r>
            <w:r w:rsidRPr="005A7041">
              <w:rPr>
                <w:spacing w:val="-3"/>
                <w:lang w:val="es-ES"/>
              </w:rPr>
              <w:br/>
              <w:t xml:space="preserve">del costo de los insumos, únicamente </w:t>
            </w:r>
            <w:r w:rsidRPr="005A7041">
              <w:rPr>
                <w:b/>
                <w:bCs/>
                <w:spacing w:val="-3"/>
                <w:lang w:val="es-ES"/>
              </w:rPr>
              <w:t xml:space="preserve">si así se estipula en las </w:t>
            </w:r>
            <w:r w:rsidR="00C901EE" w:rsidRPr="005A7041">
              <w:rPr>
                <w:b/>
                <w:bCs/>
                <w:spacing w:val="-3"/>
                <w:lang w:val="es-ES"/>
              </w:rPr>
              <w:t>CPC</w:t>
            </w:r>
            <w:r w:rsidRPr="005A7041">
              <w:rPr>
                <w:spacing w:val="-3"/>
                <w:lang w:val="es-ES"/>
              </w:rPr>
              <w:t xml:space="preserve">. En tal caso, los montos autorizados en cada certificado de pago, antes </w:t>
            </w:r>
            <w:r w:rsidRPr="005A7041">
              <w:rPr>
                <w:spacing w:val="-3"/>
                <w:lang w:val="es-ES"/>
              </w:rPr>
              <w:lastRenderedPageBreak/>
              <w:t>de las deducciones por concepto de anticipo, se deberán ajustar aplicando el respectivo factor de ajuste de precios a los montos que deban pagarse en cada moneda. Para cada moneda del Contrato se aplicará por separado una fórmula similar a la siguiente</w:t>
            </w:r>
            <w:r w:rsidRPr="005A7041">
              <w:rPr>
                <w:lang w:val="es-ES"/>
              </w:rPr>
              <w:t>:</w:t>
            </w:r>
          </w:p>
          <w:p w14:paraId="388687F5" w14:textId="77777777" w:rsidR="00500FEF" w:rsidRPr="005A7041" w:rsidRDefault="00500FEF" w:rsidP="00500FEF">
            <w:pPr>
              <w:spacing w:after="200"/>
              <w:ind w:right="-72"/>
              <w:jc w:val="center"/>
              <w:rPr>
                <w:lang w:val="es-ES"/>
              </w:rPr>
            </w:pPr>
            <w:r w:rsidRPr="005A7041">
              <w:rPr>
                <w:b/>
                <w:lang w:val="es-ES"/>
              </w:rPr>
              <w:t>P</w:t>
            </w:r>
            <w:r w:rsidRPr="005A7041">
              <w:rPr>
                <w:b/>
                <w:vertAlign w:val="subscript"/>
                <w:lang w:val="es-ES"/>
              </w:rPr>
              <w:t>c</w:t>
            </w:r>
            <w:r w:rsidRPr="005A7041">
              <w:rPr>
                <w:b/>
                <w:lang w:val="es-ES"/>
              </w:rPr>
              <w:t xml:space="preserve"> = A</w:t>
            </w:r>
            <w:r w:rsidRPr="005A7041">
              <w:rPr>
                <w:b/>
                <w:vertAlign w:val="subscript"/>
                <w:lang w:val="es-ES"/>
              </w:rPr>
              <w:t>c</w:t>
            </w:r>
            <w:r w:rsidRPr="005A7041">
              <w:rPr>
                <w:b/>
                <w:lang w:val="es-ES"/>
              </w:rPr>
              <w:t xml:space="preserve"> + </w:t>
            </w:r>
            <w:proofErr w:type="spellStart"/>
            <w:r w:rsidRPr="005A7041">
              <w:rPr>
                <w:b/>
                <w:lang w:val="es-ES"/>
              </w:rPr>
              <w:t>B</w:t>
            </w:r>
            <w:r w:rsidRPr="005A7041">
              <w:rPr>
                <w:b/>
                <w:vertAlign w:val="subscript"/>
                <w:lang w:val="es-ES"/>
              </w:rPr>
              <w:t>c</w:t>
            </w:r>
            <w:proofErr w:type="spellEnd"/>
            <w:r w:rsidRPr="005A7041">
              <w:rPr>
                <w:b/>
                <w:lang w:val="es-ES"/>
              </w:rPr>
              <w:t xml:space="preserve"> </w:t>
            </w:r>
            <w:proofErr w:type="spellStart"/>
            <w:r w:rsidRPr="005A7041">
              <w:rPr>
                <w:b/>
                <w:lang w:val="es-ES"/>
              </w:rPr>
              <w:t>Imc</w:t>
            </w:r>
            <w:proofErr w:type="spellEnd"/>
            <w:r w:rsidRPr="005A7041">
              <w:rPr>
                <w:b/>
                <w:lang w:val="es-ES"/>
              </w:rPr>
              <w:t>/</w:t>
            </w:r>
            <w:proofErr w:type="spellStart"/>
            <w:r w:rsidRPr="005A7041">
              <w:rPr>
                <w:b/>
                <w:lang w:val="es-ES"/>
              </w:rPr>
              <w:t>Ioc</w:t>
            </w:r>
            <w:proofErr w:type="spellEnd"/>
          </w:p>
          <w:p w14:paraId="1C1A8E22" w14:textId="77777777" w:rsidR="00500FEF" w:rsidRPr="005A7041" w:rsidRDefault="00500FEF" w:rsidP="00500FEF">
            <w:pPr>
              <w:tabs>
                <w:tab w:val="left" w:pos="1080"/>
              </w:tabs>
              <w:spacing w:after="200"/>
              <w:ind w:left="1080" w:right="-72" w:hanging="540"/>
              <w:rPr>
                <w:lang w:val="es-ES"/>
              </w:rPr>
            </w:pPr>
            <w:r w:rsidRPr="005A7041">
              <w:rPr>
                <w:lang w:val="es-ES"/>
              </w:rPr>
              <w:t>en la cual:</w:t>
            </w:r>
          </w:p>
          <w:p w14:paraId="41CB76CF" w14:textId="77777777" w:rsidR="00500FEF" w:rsidRPr="005A7041" w:rsidRDefault="00500FEF" w:rsidP="00500FEF">
            <w:pPr>
              <w:tabs>
                <w:tab w:val="left" w:pos="1080"/>
              </w:tabs>
              <w:spacing w:after="200"/>
              <w:ind w:left="1080" w:hanging="540"/>
              <w:jc w:val="both"/>
              <w:rPr>
                <w:lang w:val="es-ES"/>
              </w:rPr>
            </w:pPr>
            <w:r w:rsidRPr="005A7041">
              <w:rPr>
                <w:lang w:val="es-ES"/>
              </w:rPr>
              <w:tab/>
              <w:t>P</w:t>
            </w:r>
            <w:r w:rsidRPr="005A7041">
              <w:rPr>
                <w:vertAlign w:val="subscript"/>
                <w:lang w:val="es-ES"/>
              </w:rPr>
              <w:t>c</w:t>
            </w:r>
            <w:r w:rsidRPr="005A7041">
              <w:rPr>
                <w:lang w:val="es-ES"/>
              </w:rPr>
              <w:t xml:space="preserve"> es el factor de ajuste correspondiente a la porción del Precio del Contrato que debe pagarse en una moneda específica, “c”;</w:t>
            </w:r>
          </w:p>
          <w:p w14:paraId="3599AF7A" w14:textId="07B83B96" w:rsidR="00500FEF" w:rsidRPr="005A7041" w:rsidRDefault="00500FEF" w:rsidP="00500FEF">
            <w:pPr>
              <w:tabs>
                <w:tab w:val="left" w:pos="1080"/>
              </w:tabs>
              <w:spacing w:after="200"/>
              <w:ind w:left="1080" w:hanging="540"/>
              <w:jc w:val="both"/>
              <w:rPr>
                <w:lang w:val="es-ES"/>
              </w:rPr>
            </w:pPr>
            <w:r w:rsidRPr="005A7041">
              <w:rPr>
                <w:lang w:val="es-ES"/>
              </w:rPr>
              <w:tab/>
              <w:t>A</w:t>
            </w:r>
            <w:r w:rsidRPr="005A7041">
              <w:rPr>
                <w:vertAlign w:val="subscript"/>
                <w:lang w:val="es-ES"/>
              </w:rPr>
              <w:t>c</w:t>
            </w:r>
            <w:r w:rsidRPr="005A7041">
              <w:rPr>
                <w:lang w:val="es-ES"/>
              </w:rPr>
              <w:t xml:space="preserve"> y </w:t>
            </w:r>
            <w:proofErr w:type="spellStart"/>
            <w:r w:rsidRPr="005A7041">
              <w:rPr>
                <w:lang w:val="es-ES"/>
              </w:rPr>
              <w:t>B</w:t>
            </w:r>
            <w:r w:rsidRPr="005A7041">
              <w:rPr>
                <w:vertAlign w:val="subscript"/>
                <w:lang w:val="es-ES"/>
              </w:rPr>
              <w:t>c</w:t>
            </w:r>
            <w:proofErr w:type="spellEnd"/>
            <w:r w:rsidRPr="005A7041">
              <w:rPr>
                <w:lang w:val="es-ES"/>
              </w:rPr>
              <w:t xml:space="preserve"> son coeficientes</w:t>
            </w:r>
            <w:r w:rsidRPr="005A7041">
              <w:rPr>
                <w:rStyle w:val="FootnoteReference"/>
                <w:lang w:val="es-ES"/>
              </w:rPr>
              <w:footnoteReference w:id="45"/>
            </w:r>
            <w:r w:rsidRPr="005A7041">
              <w:rPr>
                <w:b/>
                <w:lang w:val="es-ES"/>
              </w:rPr>
              <w:t xml:space="preserve">especificados en las </w:t>
            </w:r>
            <w:r w:rsidR="00C901EE" w:rsidRPr="005A7041">
              <w:rPr>
                <w:b/>
                <w:lang w:val="es-ES"/>
              </w:rPr>
              <w:t>CPC</w:t>
            </w:r>
            <w:r w:rsidRPr="005A7041">
              <w:rPr>
                <w:lang w:val="es-ES"/>
              </w:rPr>
              <w:t xml:space="preserve"> que representan, respectivamente</w:t>
            </w:r>
            <w:r w:rsidRPr="005A7041">
              <w:rPr>
                <w:spacing w:val="-3"/>
                <w:lang w:val="es-ES"/>
              </w:rPr>
              <w:t>, las porciones no ajustables y ajustables del Precio del Contrato que deben pagarse en esa moneda específica “c”, e</w:t>
            </w:r>
            <w:r w:rsidRPr="005A7041">
              <w:rPr>
                <w:lang w:val="es-ES"/>
              </w:rPr>
              <w:t xml:space="preserve"> </w:t>
            </w:r>
          </w:p>
          <w:p w14:paraId="63EDB1B6" w14:textId="77777777" w:rsidR="00500FEF" w:rsidRPr="005A7041" w:rsidRDefault="00500FEF" w:rsidP="00500FEF">
            <w:pPr>
              <w:tabs>
                <w:tab w:val="left" w:pos="1080"/>
              </w:tabs>
              <w:spacing w:after="200"/>
              <w:ind w:left="1080" w:hanging="540"/>
              <w:jc w:val="both"/>
              <w:rPr>
                <w:spacing w:val="-4"/>
                <w:lang w:val="es-ES"/>
              </w:rPr>
            </w:pPr>
            <w:r w:rsidRPr="005A7041">
              <w:rPr>
                <w:lang w:val="es-ES"/>
              </w:rPr>
              <w:tab/>
            </w:r>
            <w:proofErr w:type="spellStart"/>
            <w:r w:rsidRPr="005A7041">
              <w:rPr>
                <w:spacing w:val="-4"/>
                <w:lang w:val="es-ES"/>
              </w:rPr>
              <w:t>Imc</w:t>
            </w:r>
            <w:proofErr w:type="spellEnd"/>
            <w:r w:rsidRPr="005A7041">
              <w:rPr>
                <w:spacing w:val="-4"/>
                <w:lang w:val="es-ES"/>
              </w:rPr>
              <w:t xml:space="preserve"> </w:t>
            </w:r>
            <w:r w:rsidRPr="005A7041">
              <w:rPr>
                <w:spacing w:val="-3"/>
                <w:lang w:val="es-ES"/>
              </w:rPr>
              <w:t>es el índice vigente al final del mes que se factura e</w:t>
            </w:r>
            <w:r w:rsidRPr="005A7041">
              <w:rPr>
                <w:spacing w:val="-4"/>
                <w:lang w:val="es-ES"/>
              </w:rPr>
              <w:t xml:space="preserve"> </w:t>
            </w:r>
            <w:proofErr w:type="spellStart"/>
            <w:r w:rsidRPr="005A7041">
              <w:rPr>
                <w:spacing w:val="-4"/>
                <w:lang w:val="es-ES"/>
              </w:rPr>
              <w:t>Ioc</w:t>
            </w:r>
            <w:proofErr w:type="spellEnd"/>
            <w:r w:rsidRPr="005A7041">
              <w:rPr>
                <w:spacing w:val="-4"/>
                <w:lang w:val="es-ES"/>
              </w:rPr>
              <w:t xml:space="preserve"> </w:t>
            </w:r>
            <w:r w:rsidRPr="005A7041">
              <w:rPr>
                <w:spacing w:val="-3"/>
                <w:lang w:val="es-ES"/>
              </w:rPr>
              <w:t>es el índice correspondiente a los insumos pagaderos, vigente 28 días antes de la apertura de las Ofertas; ambos índices se refieren a la moneda “c”.</w:t>
            </w:r>
          </w:p>
          <w:p w14:paraId="497044B7" w14:textId="30C77D84"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lang w:val="es-ES"/>
              </w:rPr>
              <w:t>Si el valor del índice se modifica después de haberlo usado en un cálculo, dicho cálculo deberá corregirse y se deberá hacer un ajuste en el certificado de pago siguiente. Se considerará que el valor del índice tiene en cuenta todos los cambios en el costo debido a fluctuaciones en los costos</w:t>
            </w:r>
          </w:p>
        </w:tc>
      </w:tr>
      <w:tr w:rsidR="00500FEF" w:rsidRPr="001C59B2" w14:paraId="000C26FD" w14:textId="77777777" w:rsidTr="004C5797">
        <w:tc>
          <w:tcPr>
            <w:tcW w:w="2273" w:type="dxa"/>
            <w:gridSpan w:val="2"/>
            <w:tcBorders>
              <w:top w:val="nil"/>
              <w:left w:val="nil"/>
              <w:bottom w:val="nil"/>
              <w:right w:val="nil"/>
            </w:tcBorders>
          </w:tcPr>
          <w:p w14:paraId="37FCAA0B" w14:textId="066415C0" w:rsidR="00500FEF" w:rsidRPr="005A7041" w:rsidRDefault="00500FEF" w:rsidP="002257D9">
            <w:pPr>
              <w:pStyle w:val="GCCHeading2"/>
              <w:ind w:left="360" w:hanging="360"/>
            </w:pPr>
            <w:bookmarkStart w:id="912" w:name="_Toc442524892"/>
            <w:bookmarkStart w:id="913" w:name="_Toc455481676"/>
            <w:bookmarkStart w:id="914" w:name="_Toc122680860"/>
            <w:r w:rsidRPr="005A7041">
              <w:lastRenderedPageBreak/>
              <w:t>Retenciones</w:t>
            </w:r>
            <w:bookmarkEnd w:id="912"/>
            <w:bookmarkEnd w:id="913"/>
            <w:bookmarkEnd w:id="914"/>
          </w:p>
        </w:tc>
        <w:tc>
          <w:tcPr>
            <w:tcW w:w="7182" w:type="dxa"/>
            <w:gridSpan w:val="2"/>
            <w:tcBorders>
              <w:top w:val="nil"/>
              <w:left w:val="nil"/>
              <w:bottom w:val="nil"/>
              <w:right w:val="nil"/>
            </w:tcBorders>
          </w:tcPr>
          <w:p w14:paraId="6F33BF04" w14:textId="342062DB"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spacing w:val="-3"/>
                <w:lang w:val="es-ES"/>
              </w:rPr>
              <w:t xml:space="preserve">El Contratante retendrá, de cada pago que se adeude al Contratista, la proporción </w:t>
            </w:r>
            <w:r w:rsidRPr="005A7041">
              <w:rPr>
                <w:b/>
                <w:bCs/>
                <w:spacing w:val="-3"/>
                <w:lang w:val="es-ES"/>
              </w:rPr>
              <w:t xml:space="preserve">indicada en las </w:t>
            </w:r>
            <w:r w:rsidR="00C901EE" w:rsidRPr="005A7041">
              <w:rPr>
                <w:b/>
                <w:bCs/>
                <w:spacing w:val="-3"/>
                <w:lang w:val="es-ES"/>
              </w:rPr>
              <w:t>CPC</w:t>
            </w:r>
            <w:r w:rsidRPr="005A7041">
              <w:rPr>
                <w:spacing w:val="-3"/>
                <w:lang w:val="es-ES"/>
              </w:rPr>
              <w:t xml:space="preserve"> hasta que las Obras estén totalmente terminadas.</w:t>
            </w:r>
          </w:p>
          <w:p w14:paraId="69A1D242" w14:textId="597D3C08"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lang w:val="es-ES"/>
              </w:rPr>
              <w:t xml:space="preserve">Cuando el Gerente del Proyecto haya emitido el Certificado de Terminación de las Obras de conformidad con la </w:t>
            </w:r>
            <w:proofErr w:type="spellStart"/>
            <w:r w:rsidR="00C901EE" w:rsidRPr="005A7041">
              <w:rPr>
                <w:lang w:val="es-ES"/>
              </w:rPr>
              <w:t>Subcláusula</w:t>
            </w:r>
            <w:proofErr w:type="spellEnd"/>
            <w:r w:rsidRPr="005A7041">
              <w:rPr>
                <w:lang w:val="es-ES"/>
              </w:rPr>
              <w:t xml:space="preserve"> </w:t>
            </w:r>
            <w:proofErr w:type="spellStart"/>
            <w:r w:rsidRPr="005A7041">
              <w:rPr>
                <w:lang w:val="es-ES"/>
              </w:rPr>
              <w:t>CGC</w:t>
            </w:r>
            <w:proofErr w:type="spellEnd"/>
            <w:r w:rsidRPr="005A7041">
              <w:rPr>
                <w:lang w:val="es-ES"/>
              </w:rPr>
              <w:t xml:space="preserve"> 51.1, se le pagará al Contratista la mitad del total retenido; la otra mitad se le reembolsará cuando haya transcurrido el Período de Responsabilidad por Defectos y el Gerente del Proyecto haya certificado que todos los defectos notificados al Contratista antes del vencimiento de este período han sido corregidos. </w:t>
            </w:r>
            <w:r w:rsidRPr="005A7041">
              <w:rPr>
                <w:spacing w:val="-3"/>
                <w:lang w:val="es-ES"/>
              </w:rPr>
              <w:t>El Contratista podrá sustituir la retención con una garantía bancaria “</w:t>
            </w:r>
            <w:r w:rsidRPr="005A7041">
              <w:rPr>
                <w:lang w:val="es-ES"/>
              </w:rPr>
              <w:t>pagadera a primer requerimiento</w:t>
            </w:r>
            <w:r w:rsidRPr="005A7041">
              <w:rPr>
                <w:spacing w:val="-3"/>
                <w:lang w:val="es-ES"/>
              </w:rPr>
              <w:t>”.</w:t>
            </w:r>
          </w:p>
        </w:tc>
      </w:tr>
      <w:tr w:rsidR="00500FEF" w:rsidRPr="001C59B2" w14:paraId="4357C92A" w14:textId="77777777" w:rsidTr="004C5797">
        <w:tc>
          <w:tcPr>
            <w:tcW w:w="2273" w:type="dxa"/>
            <w:gridSpan w:val="2"/>
            <w:tcBorders>
              <w:top w:val="nil"/>
              <w:left w:val="nil"/>
              <w:bottom w:val="nil"/>
              <w:right w:val="nil"/>
            </w:tcBorders>
          </w:tcPr>
          <w:p w14:paraId="6D4078CC" w14:textId="533F1BD7" w:rsidR="00500FEF" w:rsidRPr="005A7041" w:rsidRDefault="00EC631E" w:rsidP="002257D9">
            <w:pPr>
              <w:pStyle w:val="GCCHeading2"/>
              <w:ind w:left="360" w:hanging="360"/>
            </w:pPr>
            <w:bookmarkStart w:id="915" w:name="_Toc215304555"/>
            <w:bookmarkStart w:id="916" w:name="_Toc455481677"/>
            <w:bookmarkStart w:id="917" w:name="_Toc122680861"/>
            <w:r w:rsidRPr="005A7041">
              <w:lastRenderedPageBreak/>
              <w:t>Indemnización</w:t>
            </w:r>
            <w:r w:rsidR="00500FEF" w:rsidRPr="005A7041">
              <w:t xml:space="preserve"> </w:t>
            </w:r>
            <w:bookmarkEnd w:id="915"/>
            <w:bookmarkEnd w:id="916"/>
            <w:r w:rsidRPr="005A7041">
              <w:t>por demoras</w:t>
            </w:r>
            <w:bookmarkEnd w:id="917"/>
          </w:p>
        </w:tc>
        <w:tc>
          <w:tcPr>
            <w:tcW w:w="7182" w:type="dxa"/>
            <w:gridSpan w:val="2"/>
            <w:tcBorders>
              <w:top w:val="nil"/>
              <w:left w:val="nil"/>
              <w:bottom w:val="nil"/>
              <w:right w:val="nil"/>
            </w:tcBorders>
          </w:tcPr>
          <w:p w14:paraId="444D62F7" w14:textId="4BE3F8D3" w:rsidR="00500FEF" w:rsidRPr="005A7041" w:rsidRDefault="00500FEF" w:rsidP="00500FEF">
            <w:pPr>
              <w:pageBreakBefore/>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spacing w:val="-3"/>
                <w:lang w:val="es-ES"/>
              </w:rPr>
              <w:t>El Contratista deberá indemnizar al Contratante por</w:t>
            </w:r>
            <w:r w:rsidR="00EC631E" w:rsidRPr="005A7041">
              <w:rPr>
                <w:spacing w:val="-3"/>
                <w:lang w:val="es-ES"/>
              </w:rPr>
              <w:t xml:space="preserve"> demoras</w:t>
            </w:r>
            <w:r w:rsidRPr="005A7041">
              <w:rPr>
                <w:spacing w:val="-3"/>
                <w:lang w:val="es-ES"/>
              </w:rPr>
              <w:t xml:space="preserve"> conforme a la tarifa por día </w:t>
            </w:r>
            <w:r w:rsidRPr="005A7041">
              <w:rPr>
                <w:b/>
                <w:bCs/>
                <w:spacing w:val="-3"/>
                <w:lang w:val="es-ES"/>
              </w:rPr>
              <w:t xml:space="preserve">establecida en las </w:t>
            </w:r>
            <w:r w:rsidR="00C901EE" w:rsidRPr="005A7041">
              <w:rPr>
                <w:b/>
                <w:bCs/>
                <w:spacing w:val="-3"/>
                <w:lang w:val="es-ES"/>
              </w:rPr>
              <w:t>CPC</w:t>
            </w:r>
            <w:r w:rsidRPr="005A7041">
              <w:rPr>
                <w:spacing w:val="-3"/>
                <w:lang w:val="es-ES"/>
              </w:rPr>
              <w:t xml:space="preserve">, por cada día de retraso de la Fecha de Terminación con respecto a la Fecha Prevista de Terminación. El monto total </w:t>
            </w:r>
            <w:r w:rsidR="00EC631E" w:rsidRPr="005A7041">
              <w:rPr>
                <w:spacing w:val="-3"/>
                <w:lang w:val="es-ES"/>
              </w:rPr>
              <w:t>por demoras</w:t>
            </w:r>
            <w:r w:rsidRPr="005A7041">
              <w:rPr>
                <w:spacing w:val="-3"/>
                <w:lang w:val="es-ES"/>
              </w:rPr>
              <w:t xml:space="preserve"> no deberá exceder el monto </w:t>
            </w:r>
            <w:r w:rsidRPr="005A7041">
              <w:rPr>
                <w:b/>
                <w:bCs/>
                <w:spacing w:val="-3"/>
                <w:lang w:val="es-ES"/>
              </w:rPr>
              <w:t xml:space="preserve">definido en las </w:t>
            </w:r>
            <w:r w:rsidR="00C901EE" w:rsidRPr="005A7041">
              <w:rPr>
                <w:b/>
                <w:bCs/>
                <w:spacing w:val="-3"/>
                <w:lang w:val="es-ES"/>
              </w:rPr>
              <w:t>CPC</w:t>
            </w:r>
            <w:r w:rsidRPr="005A7041">
              <w:rPr>
                <w:spacing w:val="-3"/>
                <w:lang w:val="es-ES"/>
              </w:rPr>
              <w:t xml:space="preserve">. El Contratante puede deducir dicha indemnización de los pagos que se adeuden al Contratista. El pago por </w:t>
            </w:r>
            <w:r w:rsidR="00E37D1F" w:rsidRPr="005A7041">
              <w:rPr>
                <w:spacing w:val="-3"/>
                <w:lang w:val="es-ES"/>
              </w:rPr>
              <w:t>demoras</w:t>
            </w:r>
            <w:r w:rsidRPr="005A7041">
              <w:rPr>
                <w:spacing w:val="-3"/>
                <w:lang w:val="es-ES"/>
              </w:rPr>
              <w:t xml:space="preserve"> no afectará las obligaciones del Contratista.</w:t>
            </w:r>
          </w:p>
          <w:p w14:paraId="55CA0CBE" w14:textId="11846762" w:rsidR="00500FEF" w:rsidRPr="005A7041" w:rsidRDefault="00500FEF" w:rsidP="00500FEF">
            <w:pPr>
              <w:pageBreakBefore/>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spacing w:val="-3"/>
                <w:lang w:val="es-ES"/>
              </w:rPr>
              <w:t xml:space="preserve">Si, después de hecha la </w:t>
            </w:r>
            <w:r w:rsidR="00E37D1F" w:rsidRPr="005A7041">
              <w:rPr>
                <w:spacing w:val="-3"/>
                <w:lang w:val="es-ES"/>
              </w:rPr>
              <w:t>indemnización pro demora</w:t>
            </w:r>
            <w:r w:rsidRPr="005A7041">
              <w:rPr>
                <w:spacing w:val="-3"/>
                <w:lang w:val="es-ES"/>
              </w:rPr>
              <w:t xml:space="preserve">, se prorrogara la Fecha Prevista de Terminación, el Gerente del Proyecto deberá corregir en el siguiente certificado de pago los pagos en exceso que hubiera efectuado el Contratista por concepto de </w:t>
            </w:r>
            <w:r w:rsidR="00E37D1F" w:rsidRPr="005A7041">
              <w:rPr>
                <w:spacing w:val="-3"/>
                <w:lang w:val="es-ES"/>
              </w:rPr>
              <w:t>demoras</w:t>
            </w:r>
            <w:r w:rsidRPr="005A7041">
              <w:rPr>
                <w:spacing w:val="-3"/>
                <w:lang w:val="es-ES"/>
              </w:rPr>
              <w:t xml:space="preserve">. Se deberán pagar intereses al Contratista sobre el monto pagado en exceso, calculados para el período entre la fecha de pago hasta la fecha de reembolso, a las tasas especificadas en la </w:t>
            </w:r>
            <w:proofErr w:type="spellStart"/>
            <w:r w:rsidR="00C901EE" w:rsidRPr="005A7041">
              <w:rPr>
                <w:spacing w:val="-3"/>
                <w:lang w:val="es-ES"/>
              </w:rPr>
              <w:t>Subcláusula</w:t>
            </w:r>
            <w:proofErr w:type="spellEnd"/>
            <w:r w:rsidRPr="005A7041">
              <w:rPr>
                <w:spacing w:val="-3"/>
                <w:lang w:val="es-ES"/>
              </w:rPr>
              <w:t xml:space="preserve"> </w:t>
            </w:r>
            <w:proofErr w:type="spellStart"/>
            <w:r w:rsidRPr="005A7041">
              <w:rPr>
                <w:lang w:val="es-ES"/>
              </w:rPr>
              <w:t>CGC</w:t>
            </w:r>
            <w:proofErr w:type="spellEnd"/>
            <w:r w:rsidRPr="005A7041">
              <w:rPr>
                <w:lang w:val="es-ES"/>
              </w:rPr>
              <w:t> 41.1.</w:t>
            </w:r>
          </w:p>
        </w:tc>
      </w:tr>
      <w:tr w:rsidR="00500FEF" w:rsidRPr="001C59B2" w14:paraId="29494517" w14:textId="77777777" w:rsidTr="004C5797">
        <w:tc>
          <w:tcPr>
            <w:tcW w:w="2273" w:type="dxa"/>
            <w:gridSpan w:val="2"/>
            <w:tcBorders>
              <w:top w:val="nil"/>
              <w:left w:val="nil"/>
              <w:bottom w:val="nil"/>
              <w:right w:val="nil"/>
            </w:tcBorders>
          </w:tcPr>
          <w:p w14:paraId="19CD1891" w14:textId="4D546109" w:rsidR="00500FEF" w:rsidRPr="005A7041" w:rsidRDefault="00500FEF" w:rsidP="002257D9">
            <w:pPr>
              <w:pStyle w:val="GCCHeading2"/>
              <w:ind w:left="360" w:hanging="360"/>
            </w:pPr>
            <w:bookmarkStart w:id="918" w:name="_Toc442524894"/>
            <w:bookmarkStart w:id="919" w:name="_Toc455481678"/>
            <w:bookmarkStart w:id="920" w:name="_Toc122680862"/>
            <w:r w:rsidRPr="005A7041">
              <w:t>Bonificaciones</w:t>
            </w:r>
            <w:bookmarkEnd w:id="918"/>
            <w:bookmarkEnd w:id="919"/>
            <w:bookmarkEnd w:id="920"/>
          </w:p>
        </w:tc>
        <w:tc>
          <w:tcPr>
            <w:tcW w:w="7182" w:type="dxa"/>
            <w:gridSpan w:val="2"/>
            <w:tcBorders>
              <w:top w:val="nil"/>
              <w:left w:val="nil"/>
              <w:bottom w:val="nil"/>
              <w:right w:val="nil"/>
            </w:tcBorders>
          </w:tcPr>
          <w:p w14:paraId="6C343104" w14:textId="5505F850"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spacing w:val="-3"/>
                <w:lang w:val="es-ES"/>
              </w:rPr>
              <w:t xml:space="preserve">Se pagará al Contratista una bonificación, calculada a la tasa diaria </w:t>
            </w:r>
            <w:r w:rsidRPr="005A7041">
              <w:rPr>
                <w:b/>
                <w:bCs/>
                <w:spacing w:val="-3"/>
                <w:lang w:val="es-ES"/>
              </w:rPr>
              <w:t xml:space="preserve">establecida en las </w:t>
            </w:r>
            <w:r w:rsidR="00C901EE" w:rsidRPr="005A7041">
              <w:rPr>
                <w:b/>
                <w:bCs/>
                <w:spacing w:val="-3"/>
                <w:lang w:val="es-ES"/>
              </w:rPr>
              <w:t>CPC</w:t>
            </w:r>
            <w:r w:rsidRPr="005A7041">
              <w:rPr>
                <w:spacing w:val="-3"/>
                <w:lang w:val="es-ES"/>
              </w:rPr>
              <w:t>, por cada día (menos los días que se le pague por acelerar las Obras) que la Fecha de Terminación de la totalidad de las Obras se adelante a la Fecha Prevista de Terminación. Cuando las Obras estén terminadas, el Gerente del Proyecto deberá certificarlo, aun cuando el plazo para terminarlas no estuviera vencido</w:t>
            </w:r>
            <w:r w:rsidRPr="005A7041">
              <w:rPr>
                <w:lang w:val="es-ES"/>
              </w:rPr>
              <w:t>.</w:t>
            </w:r>
          </w:p>
        </w:tc>
      </w:tr>
      <w:tr w:rsidR="00500FEF" w:rsidRPr="001C59B2" w14:paraId="1C1BF39A" w14:textId="77777777" w:rsidTr="004C5797">
        <w:tc>
          <w:tcPr>
            <w:tcW w:w="2273" w:type="dxa"/>
            <w:gridSpan w:val="2"/>
            <w:tcBorders>
              <w:top w:val="nil"/>
              <w:left w:val="nil"/>
              <w:bottom w:val="nil"/>
              <w:right w:val="nil"/>
            </w:tcBorders>
          </w:tcPr>
          <w:p w14:paraId="7AEC46B6" w14:textId="4B08A5E0" w:rsidR="00500FEF" w:rsidRPr="005A7041" w:rsidRDefault="00500FEF" w:rsidP="002257D9">
            <w:pPr>
              <w:pStyle w:val="GCCHeading2"/>
              <w:ind w:left="360" w:hanging="360"/>
            </w:pPr>
            <w:bookmarkStart w:id="921" w:name="_Toc442524895"/>
            <w:bookmarkStart w:id="922" w:name="_Toc455481679"/>
            <w:bookmarkStart w:id="923" w:name="_Toc122680863"/>
            <w:r w:rsidRPr="005A7041">
              <w:t>Pago de anticipo</w:t>
            </w:r>
            <w:bookmarkEnd w:id="921"/>
            <w:bookmarkEnd w:id="922"/>
            <w:bookmarkEnd w:id="923"/>
          </w:p>
        </w:tc>
        <w:tc>
          <w:tcPr>
            <w:tcW w:w="7182" w:type="dxa"/>
            <w:gridSpan w:val="2"/>
            <w:tcBorders>
              <w:top w:val="nil"/>
              <w:left w:val="nil"/>
              <w:bottom w:val="nil"/>
              <w:right w:val="nil"/>
            </w:tcBorders>
          </w:tcPr>
          <w:p w14:paraId="7B0EF907" w14:textId="7FC505CC"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spacing w:val="-4"/>
                <w:lang w:val="es-ES"/>
              </w:rPr>
            </w:pPr>
            <w:r w:rsidRPr="005A7041">
              <w:rPr>
                <w:spacing w:val="-4"/>
                <w:lang w:val="es-ES"/>
              </w:rPr>
              <w:t xml:space="preserve">El Contratante pagará al Contratista un anticipo por el monto </w:t>
            </w:r>
            <w:r w:rsidRPr="005A7041">
              <w:rPr>
                <w:b/>
                <w:bCs/>
                <w:spacing w:val="-4"/>
                <w:lang w:val="es-ES"/>
              </w:rPr>
              <w:t xml:space="preserve">indicado en las </w:t>
            </w:r>
            <w:r w:rsidR="00C901EE" w:rsidRPr="005A7041">
              <w:rPr>
                <w:b/>
                <w:bCs/>
                <w:spacing w:val="-4"/>
                <w:lang w:val="es-ES"/>
              </w:rPr>
              <w:t>CPC</w:t>
            </w:r>
            <w:r w:rsidRPr="005A7041">
              <w:rPr>
                <w:spacing w:val="-4"/>
                <w:lang w:val="es-ES"/>
              </w:rPr>
              <w:t xml:space="preserve"> en la fecha también </w:t>
            </w:r>
            <w:r w:rsidRPr="005A7041">
              <w:rPr>
                <w:b/>
                <w:bCs/>
                <w:spacing w:val="-4"/>
                <w:lang w:val="es-ES"/>
              </w:rPr>
              <w:t xml:space="preserve">indicada en las </w:t>
            </w:r>
            <w:r w:rsidR="00C901EE" w:rsidRPr="005A7041">
              <w:rPr>
                <w:b/>
                <w:bCs/>
                <w:spacing w:val="-4"/>
                <w:lang w:val="es-ES"/>
              </w:rPr>
              <w:t>CPC</w:t>
            </w:r>
            <w:r w:rsidRPr="005A7041">
              <w:rPr>
                <w:b/>
                <w:bCs/>
                <w:spacing w:val="-4"/>
                <w:lang w:val="es-ES"/>
              </w:rPr>
              <w:t xml:space="preserve">, </w:t>
            </w:r>
            <w:r w:rsidRPr="005A7041">
              <w:rPr>
                <w:spacing w:val="-4"/>
                <w:lang w:val="es-ES"/>
              </w:rPr>
              <w:t xml:space="preserve">contra la presentación, por el Contratista, de una Garantía Bancaria Incondicional emitida en la forma y por un banco aceptables para el Contratante, en los mismos montos y monedas del anticipo. La garantía deberá permanecer vigente hasta que el anticipo pagado haya sido reembolsado, pero el monto de la garantía será reducido progresivamente en los montos reembolsados por el Contratista. </w:t>
            </w:r>
            <w:r w:rsidRPr="005A7041">
              <w:rPr>
                <w:spacing w:val="-4"/>
                <w:lang w:val="es-ES"/>
              </w:rPr>
              <w:br/>
              <w:t>El anticipo no devengará intereses.</w:t>
            </w:r>
          </w:p>
          <w:p w14:paraId="08747B01" w14:textId="77777777"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spacing w:val="-3"/>
                <w:lang w:val="es-ES"/>
              </w:rPr>
              <w:t xml:space="preserve">El Contratista deberá usar el anticipo únicamente para pagar Equipos, Planta, Materiales y gastos de movilización que se requieran específicamente para la ejecución del Contrato. Deberá demostrar que ha utilizado el anticipo para tales fines mediante la presentación de copias de las facturas u otros documentos al </w:t>
            </w:r>
            <w:r w:rsidRPr="005A7041">
              <w:rPr>
                <w:lang w:val="es-ES"/>
              </w:rPr>
              <w:t>Gerente del Proyecto.</w:t>
            </w:r>
          </w:p>
          <w:p w14:paraId="3067E07D" w14:textId="3CBE2AC6"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spacing w:val="-3"/>
                <w:lang w:val="es-ES"/>
              </w:rPr>
              <w:t xml:space="preserve">El anticipo se reembolsará mediante la deducción de montos proporcionales de los pagos que se adeuden al Contratista, de conformidad con la valoración del porcentaje de las Obras que haya sido terminado. No se tomarán en cuenta el anticipo ni sus reembolsos para determinar la valoración de los trabajos realizados, las Variaciones, los Ajustes de Precios, los Eventos Compensables, </w:t>
            </w:r>
            <w:r w:rsidRPr="005A7041">
              <w:rPr>
                <w:spacing w:val="-3"/>
                <w:lang w:val="es-ES"/>
              </w:rPr>
              <w:lastRenderedPageBreak/>
              <w:t xml:space="preserve">las bonificaciones ni la liquidación por daños </w:t>
            </w:r>
            <w:r w:rsidRPr="005A7041">
              <w:rPr>
                <w:spacing w:val="-3"/>
                <w:lang w:val="es-ES"/>
              </w:rPr>
              <w:br/>
              <w:t>y perjuicios.</w:t>
            </w:r>
          </w:p>
        </w:tc>
      </w:tr>
      <w:tr w:rsidR="00500FEF" w:rsidRPr="001C59B2" w14:paraId="15842178" w14:textId="77777777" w:rsidTr="004C5797">
        <w:tc>
          <w:tcPr>
            <w:tcW w:w="2273" w:type="dxa"/>
            <w:gridSpan w:val="2"/>
            <w:tcBorders>
              <w:top w:val="nil"/>
              <w:left w:val="nil"/>
              <w:bottom w:val="nil"/>
              <w:right w:val="nil"/>
            </w:tcBorders>
          </w:tcPr>
          <w:p w14:paraId="775D2CC4" w14:textId="3AD059E6" w:rsidR="00500FEF" w:rsidRPr="005A7041" w:rsidRDefault="00500FEF" w:rsidP="002257D9">
            <w:pPr>
              <w:pStyle w:val="GCCHeading2"/>
              <w:ind w:left="360" w:hanging="360"/>
            </w:pPr>
            <w:bookmarkStart w:id="924" w:name="_Toc442524896"/>
            <w:bookmarkStart w:id="925" w:name="_Toc455481680"/>
            <w:bookmarkStart w:id="926" w:name="_Toc122680864"/>
            <w:r w:rsidRPr="005A7041">
              <w:lastRenderedPageBreak/>
              <w:t>Garantías</w:t>
            </w:r>
            <w:bookmarkEnd w:id="924"/>
            <w:bookmarkEnd w:id="925"/>
            <w:bookmarkEnd w:id="926"/>
          </w:p>
        </w:tc>
        <w:tc>
          <w:tcPr>
            <w:tcW w:w="7182" w:type="dxa"/>
            <w:gridSpan w:val="2"/>
            <w:tcBorders>
              <w:top w:val="nil"/>
              <w:left w:val="nil"/>
              <w:bottom w:val="nil"/>
              <w:right w:val="nil"/>
            </w:tcBorders>
          </w:tcPr>
          <w:p w14:paraId="4C8B4287" w14:textId="2CCAF6A0"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spacing w:val="-3"/>
                <w:lang w:val="es-ES"/>
              </w:rPr>
              <w:t>El Contratista deberá proporcionar al Contratante la Garantía de Cumplimiento</w:t>
            </w:r>
            <w:r w:rsidR="008D5059" w:rsidRPr="005A7041">
              <w:rPr>
                <w:spacing w:val="-3"/>
                <w:lang w:val="es-ES"/>
              </w:rPr>
              <w:t xml:space="preserve">, y si </w:t>
            </w:r>
            <w:r w:rsidR="00C84381" w:rsidRPr="005A7041">
              <w:rPr>
                <w:spacing w:val="-3"/>
                <w:lang w:val="es-ES"/>
              </w:rPr>
              <w:t xml:space="preserve"> así se especifica en las CPC una Garantía de Cumplimiento AS, </w:t>
            </w:r>
            <w:r w:rsidRPr="005A7041">
              <w:rPr>
                <w:spacing w:val="-3"/>
                <w:lang w:val="es-ES"/>
              </w:rPr>
              <w:t xml:space="preserve"> a más tardar en la fecha definida en la Carta de Aceptación y por el monto </w:t>
            </w:r>
            <w:r w:rsidRPr="005A7041">
              <w:rPr>
                <w:b/>
                <w:bCs/>
                <w:spacing w:val="-3"/>
                <w:lang w:val="es-ES"/>
              </w:rPr>
              <w:t xml:space="preserve">especificado en las </w:t>
            </w:r>
            <w:r w:rsidR="00C901EE" w:rsidRPr="005A7041">
              <w:rPr>
                <w:b/>
                <w:bCs/>
                <w:spacing w:val="-3"/>
                <w:lang w:val="es-ES"/>
              </w:rPr>
              <w:t>CPC</w:t>
            </w:r>
            <w:r w:rsidRPr="005A7041">
              <w:rPr>
                <w:spacing w:val="-3"/>
                <w:lang w:val="es-ES"/>
              </w:rPr>
              <w:t>, emitida por un banco o una compañía aseguradora aceptables para el Contratante y expresada en los tipos y proporciones de monedas en que deba pagarse el Precio del Contrato. La validez de la Garantía de Cumplimiento excederá en 28 días la fecha de emisión del Certificado de Terminación de las Obras, en el caso de una garantía bancaria, y excederá en un año dicha fecha, en el caso de una Fianza de Cumplimiento.</w:t>
            </w:r>
          </w:p>
        </w:tc>
      </w:tr>
      <w:tr w:rsidR="00500FEF" w:rsidRPr="001C59B2" w14:paraId="6638851A" w14:textId="77777777" w:rsidTr="004C5797">
        <w:tc>
          <w:tcPr>
            <w:tcW w:w="2273" w:type="dxa"/>
            <w:gridSpan w:val="2"/>
            <w:tcBorders>
              <w:top w:val="nil"/>
              <w:left w:val="nil"/>
              <w:bottom w:val="nil"/>
              <w:right w:val="nil"/>
            </w:tcBorders>
          </w:tcPr>
          <w:p w14:paraId="0904A5B4" w14:textId="1DD186C4" w:rsidR="00500FEF" w:rsidRPr="005A7041" w:rsidRDefault="00500FEF" w:rsidP="002257D9">
            <w:pPr>
              <w:pStyle w:val="GCCHeading2"/>
              <w:ind w:left="360" w:hanging="360"/>
            </w:pPr>
            <w:bookmarkStart w:id="927" w:name="_Toc442524897"/>
            <w:bookmarkStart w:id="928" w:name="_Toc455481681"/>
            <w:bookmarkStart w:id="929" w:name="_Toc122680865"/>
            <w:r w:rsidRPr="005A7041">
              <w:t xml:space="preserve">Trabajos </w:t>
            </w:r>
            <w:r w:rsidRPr="005A7041">
              <w:br/>
              <w:t xml:space="preserve">por </w:t>
            </w:r>
            <w:bookmarkEnd w:id="927"/>
            <w:bookmarkEnd w:id="928"/>
            <w:r w:rsidR="00E37D1F" w:rsidRPr="005A7041">
              <w:t>Administración</w:t>
            </w:r>
            <w:bookmarkEnd w:id="929"/>
          </w:p>
        </w:tc>
        <w:tc>
          <w:tcPr>
            <w:tcW w:w="7182" w:type="dxa"/>
            <w:gridSpan w:val="2"/>
            <w:tcBorders>
              <w:top w:val="nil"/>
              <w:left w:val="nil"/>
              <w:bottom w:val="nil"/>
              <w:right w:val="nil"/>
            </w:tcBorders>
          </w:tcPr>
          <w:p w14:paraId="64665285" w14:textId="303176F4"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lang w:val="es-ES"/>
              </w:rPr>
              <w:t xml:space="preserve">Si corresponde, </w:t>
            </w:r>
            <w:r w:rsidRPr="005A7041">
              <w:rPr>
                <w:spacing w:val="-3"/>
                <w:lang w:val="es-ES"/>
              </w:rPr>
              <w:t>las tarifas para Trabajos por Administración indicadas en la Oferta del Contratista se aplicarán solo cuando el Gerente del Proyecto haya instruido previamente por escrito que los trabajos adicionales se pagarán de esa manera</w:t>
            </w:r>
          </w:p>
          <w:p w14:paraId="4478A08B" w14:textId="74AD3299"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spacing w:val="-3"/>
                <w:lang w:val="es-ES"/>
              </w:rPr>
              <w:t>El Contratista deberá dejar constancia, en formularios aprobados por el Gerente del Proyecto, de todo trabajo que deba pagarse como Trabajos por Administración. El Gerente del Proyecto deberá verificar y firmar, dentro de los dos días después de haberse realizado el trabajo, todos los formularios que se llenen para este propósito.</w:t>
            </w:r>
          </w:p>
          <w:p w14:paraId="3C3206B8" w14:textId="337B0E1F"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right="36"/>
              <w:jc w:val="both"/>
              <w:textAlignment w:val="baseline"/>
              <w:rPr>
                <w:lang w:val="es-ES"/>
              </w:rPr>
            </w:pPr>
            <w:r w:rsidRPr="005A7041">
              <w:rPr>
                <w:spacing w:val="-3"/>
                <w:lang w:val="es-ES"/>
              </w:rPr>
              <w:t>Los pagos al Contratista por concepto de Trabajos por Administración estarán supeditados a la presentación de los formularios correspondientes</w:t>
            </w:r>
            <w:r w:rsidRPr="005A7041">
              <w:rPr>
                <w:lang w:val="es-ES"/>
              </w:rPr>
              <w:t>.</w:t>
            </w:r>
          </w:p>
        </w:tc>
      </w:tr>
      <w:tr w:rsidR="00500FEF" w:rsidRPr="001C59B2" w14:paraId="0A83BEA0" w14:textId="77777777" w:rsidTr="004C5797">
        <w:tc>
          <w:tcPr>
            <w:tcW w:w="2273" w:type="dxa"/>
            <w:gridSpan w:val="2"/>
            <w:tcBorders>
              <w:top w:val="nil"/>
              <w:left w:val="nil"/>
              <w:bottom w:val="nil"/>
              <w:right w:val="nil"/>
            </w:tcBorders>
          </w:tcPr>
          <w:p w14:paraId="2157227E" w14:textId="36CC2AA9" w:rsidR="00500FEF" w:rsidRPr="005A7041" w:rsidRDefault="00500FEF" w:rsidP="002257D9">
            <w:pPr>
              <w:pStyle w:val="GCCHeading2"/>
              <w:ind w:left="360" w:hanging="360"/>
            </w:pPr>
            <w:bookmarkStart w:id="930" w:name="_Toc442524898"/>
            <w:bookmarkStart w:id="931" w:name="_Toc455481682"/>
            <w:bookmarkStart w:id="932" w:name="_Toc122680866"/>
            <w:r w:rsidRPr="005A7041">
              <w:t>Costo de reparaciones</w:t>
            </w:r>
            <w:bookmarkEnd w:id="930"/>
            <w:bookmarkEnd w:id="931"/>
            <w:bookmarkEnd w:id="932"/>
          </w:p>
        </w:tc>
        <w:tc>
          <w:tcPr>
            <w:tcW w:w="7182" w:type="dxa"/>
            <w:gridSpan w:val="2"/>
            <w:tcBorders>
              <w:top w:val="nil"/>
              <w:left w:val="nil"/>
              <w:bottom w:val="nil"/>
              <w:right w:val="nil"/>
            </w:tcBorders>
          </w:tcPr>
          <w:p w14:paraId="26D312C4" w14:textId="57092D6E"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34"/>
              <w:jc w:val="both"/>
              <w:textAlignment w:val="baseline"/>
              <w:rPr>
                <w:lang w:val="es-ES"/>
              </w:rPr>
            </w:pPr>
            <w:r w:rsidRPr="005A7041">
              <w:rPr>
                <w:spacing w:val="-3"/>
                <w:lang w:val="es-ES"/>
              </w:rPr>
              <w:t>El Contratista será responsable de reparar y pagar por cuenta propia las pérdidas o daños que sufran las Obras o los Materiales que hayan de incorporarse a ellas entre la Fecha de Inicio de las Obras y el vencimiento del Período de Responsabilidad por Defectos, cuando tales pérdidas o daños sean ocasionados por sus propios actos u omisiones.</w:t>
            </w:r>
          </w:p>
        </w:tc>
      </w:tr>
      <w:tr w:rsidR="00500FEF" w:rsidRPr="001C59B2" w14:paraId="304267F6" w14:textId="77777777" w:rsidTr="004C5797">
        <w:tc>
          <w:tcPr>
            <w:tcW w:w="9455" w:type="dxa"/>
            <w:gridSpan w:val="4"/>
            <w:tcBorders>
              <w:top w:val="nil"/>
              <w:left w:val="nil"/>
              <w:bottom w:val="nil"/>
              <w:right w:val="nil"/>
            </w:tcBorders>
          </w:tcPr>
          <w:p w14:paraId="7B34B64B" w14:textId="48F02A15" w:rsidR="00500FEF" w:rsidRPr="005A7041" w:rsidRDefault="00500FEF" w:rsidP="002257D9">
            <w:pPr>
              <w:pStyle w:val="GCCHeading1"/>
            </w:pPr>
            <w:bookmarkStart w:id="933" w:name="_Toc442524899"/>
            <w:bookmarkStart w:id="934" w:name="_Toc455481683"/>
            <w:bookmarkStart w:id="935" w:name="_Toc122680867"/>
            <w:r w:rsidRPr="005A7041">
              <w:t>E. Finalización del Contrato</w:t>
            </w:r>
            <w:bookmarkEnd w:id="933"/>
            <w:bookmarkEnd w:id="934"/>
            <w:bookmarkEnd w:id="935"/>
          </w:p>
        </w:tc>
      </w:tr>
      <w:tr w:rsidR="00500FEF" w:rsidRPr="001C59B2" w14:paraId="660902A3" w14:textId="77777777" w:rsidTr="004C5797">
        <w:tc>
          <w:tcPr>
            <w:tcW w:w="2374" w:type="dxa"/>
            <w:gridSpan w:val="3"/>
          </w:tcPr>
          <w:p w14:paraId="7E9B2700" w14:textId="64DDDBD2" w:rsidR="00500FEF" w:rsidRPr="005A7041" w:rsidRDefault="00500FEF" w:rsidP="002257D9">
            <w:pPr>
              <w:pStyle w:val="GCCHeading2"/>
              <w:ind w:left="360" w:hanging="360"/>
            </w:pPr>
            <w:bookmarkStart w:id="936" w:name="_Toc442524900"/>
            <w:bookmarkStart w:id="937" w:name="_Toc455481684"/>
            <w:bookmarkStart w:id="938" w:name="_Toc122680868"/>
            <w:r w:rsidRPr="005A7041">
              <w:t xml:space="preserve">Terminación </w:t>
            </w:r>
            <w:r w:rsidRPr="005A7041">
              <w:br/>
              <w:t>de las Obras</w:t>
            </w:r>
            <w:bookmarkEnd w:id="936"/>
            <w:bookmarkEnd w:id="937"/>
            <w:bookmarkEnd w:id="938"/>
          </w:p>
        </w:tc>
        <w:tc>
          <w:tcPr>
            <w:tcW w:w="7081" w:type="dxa"/>
          </w:tcPr>
          <w:p w14:paraId="213414A7" w14:textId="0740E6CE"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jc w:val="both"/>
              <w:textAlignment w:val="baseline"/>
              <w:rPr>
                <w:lang w:val="es-ES"/>
              </w:rPr>
            </w:pPr>
            <w:r w:rsidRPr="005A7041">
              <w:rPr>
                <w:lang w:val="es-ES"/>
              </w:rPr>
              <w:t xml:space="preserve">El Contratista </w:t>
            </w:r>
            <w:r w:rsidRPr="005A7041">
              <w:rPr>
                <w:spacing w:val="-3"/>
                <w:lang w:val="es-ES"/>
              </w:rPr>
              <w:t xml:space="preserve">solicitará al Gerente del Proyecto que emita un Certificado de Terminación de las Obras y el Gerente del Proyecto lo emitirá cuando decida que todas las Obras </w:t>
            </w:r>
            <w:r w:rsidRPr="005A7041">
              <w:rPr>
                <w:spacing w:val="-3"/>
                <w:lang w:val="es-ES"/>
              </w:rPr>
              <w:br/>
              <w:t>están terminadas</w:t>
            </w:r>
            <w:r w:rsidRPr="005A7041">
              <w:rPr>
                <w:lang w:val="es-ES"/>
              </w:rPr>
              <w:t>.</w:t>
            </w:r>
          </w:p>
        </w:tc>
      </w:tr>
      <w:tr w:rsidR="00500FEF" w:rsidRPr="001C59B2" w14:paraId="5548E67D" w14:textId="77777777" w:rsidTr="004C5797">
        <w:tc>
          <w:tcPr>
            <w:tcW w:w="2374" w:type="dxa"/>
            <w:gridSpan w:val="3"/>
          </w:tcPr>
          <w:p w14:paraId="02B71B5C" w14:textId="5E6D10BF" w:rsidR="00500FEF" w:rsidRPr="005A7041" w:rsidRDefault="00500FEF" w:rsidP="002257D9">
            <w:pPr>
              <w:pStyle w:val="GCCHeading2"/>
              <w:ind w:left="360" w:hanging="360"/>
            </w:pPr>
            <w:bookmarkStart w:id="939" w:name="_Toc442524901"/>
            <w:bookmarkStart w:id="940" w:name="_Toc455481685"/>
            <w:bookmarkStart w:id="941" w:name="_Toc122680869"/>
            <w:r w:rsidRPr="005A7041">
              <w:t xml:space="preserve">Recepción </w:t>
            </w:r>
            <w:bookmarkEnd w:id="939"/>
            <w:r w:rsidRPr="005A7041">
              <w:t>de las Obras</w:t>
            </w:r>
            <w:bookmarkEnd w:id="940"/>
            <w:bookmarkEnd w:id="941"/>
          </w:p>
        </w:tc>
        <w:tc>
          <w:tcPr>
            <w:tcW w:w="7081" w:type="dxa"/>
          </w:tcPr>
          <w:p w14:paraId="45A13A5D" w14:textId="12D97C87"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jc w:val="both"/>
              <w:textAlignment w:val="baseline"/>
              <w:rPr>
                <w:lang w:val="es-ES"/>
              </w:rPr>
            </w:pPr>
            <w:r w:rsidRPr="005A7041">
              <w:rPr>
                <w:lang w:val="es-ES"/>
              </w:rPr>
              <w:t>El Contratante recibirá el Lugar de las Obras y las Obras dentro de los siete días siguientes a la fecha en que el Gerente del Proyecto emita el Certificado de Terminación de las Obras.</w:t>
            </w:r>
          </w:p>
        </w:tc>
      </w:tr>
      <w:tr w:rsidR="00500FEF" w:rsidRPr="001C59B2" w14:paraId="0DB8EF90" w14:textId="77777777" w:rsidTr="004C5797">
        <w:tc>
          <w:tcPr>
            <w:tcW w:w="2374" w:type="dxa"/>
            <w:gridSpan w:val="3"/>
          </w:tcPr>
          <w:p w14:paraId="68BF3F0C" w14:textId="3AD3AB0D" w:rsidR="00500FEF" w:rsidRPr="005A7041" w:rsidRDefault="00500FEF" w:rsidP="002257D9">
            <w:pPr>
              <w:pStyle w:val="GCCHeading2"/>
              <w:ind w:left="360" w:hanging="360"/>
            </w:pPr>
            <w:bookmarkStart w:id="942" w:name="_Toc455481686"/>
            <w:bookmarkStart w:id="943" w:name="_Toc122680870"/>
            <w:r w:rsidRPr="005A7041">
              <w:lastRenderedPageBreak/>
              <w:t>Liquidación final</w:t>
            </w:r>
            <w:bookmarkEnd w:id="942"/>
            <w:bookmarkEnd w:id="943"/>
            <w:r w:rsidRPr="005A7041">
              <w:t xml:space="preserve"> </w:t>
            </w:r>
          </w:p>
        </w:tc>
        <w:tc>
          <w:tcPr>
            <w:tcW w:w="7081" w:type="dxa"/>
          </w:tcPr>
          <w:p w14:paraId="0BE28FF2" w14:textId="72289EFA" w:rsidR="00500FEF" w:rsidRPr="005A7041" w:rsidRDefault="00500FEF" w:rsidP="00500FEF">
            <w:pPr>
              <w:pageBreakBefore/>
              <w:numPr>
                <w:ilvl w:val="1"/>
                <w:numId w:val="16"/>
              </w:numPr>
              <w:tabs>
                <w:tab w:val="num" w:pos="540"/>
              </w:tabs>
              <w:suppressAutoHyphens/>
              <w:overflowPunct w:val="0"/>
              <w:autoSpaceDE w:val="0"/>
              <w:autoSpaceDN w:val="0"/>
              <w:adjustRightInd w:val="0"/>
              <w:spacing w:after="200"/>
              <w:ind w:left="540"/>
              <w:jc w:val="both"/>
              <w:textAlignment w:val="baseline"/>
              <w:rPr>
                <w:lang w:val="es-ES"/>
              </w:rPr>
            </w:pPr>
            <w:r w:rsidRPr="005A7041">
              <w:rPr>
                <w:spacing w:val="-3"/>
                <w:lang w:val="es-ES"/>
              </w:rPr>
              <w:t>Antes del vencimiento del Período de Responsabilidad por Defectos</w:t>
            </w:r>
            <w:r w:rsidRPr="005A7041">
              <w:rPr>
                <w:lang w:val="es-ES"/>
              </w:rPr>
              <w:t xml:space="preserve">, el Contratista proporcionará al Gerente del Proyecto </w:t>
            </w:r>
            <w:r w:rsidRPr="005A7041">
              <w:rPr>
                <w:spacing w:val="-3"/>
                <w:lang w:val="es-ES"/>
              </w:rPr>
              <w:t>un estado de cuenta detallado del monto total que el Contratista considere que se le adeuda en virtud del Contrato</w:t>
            </w:r>
            <w:r w:rsidRPr="005A7041">
              <w:rPr>
                <w:lang w:val="es-ES"/>
              </w:rPr>
              <w:t xml:space="preserve">. El Gerente del Proyecto emitirá un Certificado de Responsabilidad por Defectos y </w:t>
            </w:r>
            <w:r w:rsidRPr="005A7041">
              <w:rPr>
                <w:spacing w:val="-3"/>
                <w:lang w:val="es-ES"/>
              </w:rPr>
              <w:t>certificará cualquier pago final que se adeude al Contratista dentro de los 56 días siguientes a haber recibido del Contratista el estado de cuenta, siempre que este estuviera correcto y completo</w:t>
            </w:r>
            <w:r w:rsidRPr="005A7041">
              <w:rPr>
                <w:lang w:val="es-ES"/>
              </w:rPr>
              <w:t xml:space="preserve">. Si no lo estuviera, el Gerente del Proyecto </w:t>
            </w:r>
            <w:r w:rsidRPr="005A7041">
              <w:rPr>
                <w:spacing w:val="-3"/>
                <w:lang w:val="es-ES"/>
              </w:rPr>
              <w:t>deberá confeccionar y hacer llegar al Contratista, dentro de dicho plazo, una lista que establezca la naturaleza de las correcciones o adiciones que sean necesarias. Si, después de que el Contratista volviese a presentarlo, el estado de cuenta final aún no fuera satisfactorio a juicio del Gerente del Proyecto, este decidirá el monto que deberá pagarse al Contratista y emitirá el certificado de pago correspondiente</w:t>
            </w:r>
            <w:r w:rsidRPr="005A7041">
              <w:rPr>
                <w:lang w:val="es-ES"/>
              </w:rPr>
              <w:t>.</w:t>
            </w:r>
          </w:p>
        </w:tc>
      </w:tr>
      <w:tr w:rsidR="00500FEF" w:rsidRPr="001C59B2" w14:paraId="6273F2CC" w14:textId="77777777" w:rsidTr="004C5797">
        <w:tc>
          <w:tcPr>
            <w:tcW w:w="2374" w:type="dxa"/>
            <w:gridSpan w:val="3"/>
          </w:tcPr>
          <w:p w14:paraId="0ACB2714" w14:textId="66B0C429" w:rsidR="00500FEF" w:rsidRPr="005A7041" w:rsidRDefault="00500FEF" w:rsidP="002257D9">
            <w:pPr>
              <w:pStyle w:val="GCCHeading2"/>
              <w:ind w:left="360" w:hanging="360"/>
            </w:pPr>
            <w:bookmarkStart w:id="944" w:name="_Toc215304565"/>
            <w:bookmarkStart w:id="945" w:name="_Toc455481687"/>
            <w:bookmarkStart w:id="946" w:name="_Toc122680871"/>
            <w:r w:rsidRPr="005A7041">
              <w:t>Manuales de operación y de mantenimiento</w:t>
            </w:r>
            <w:bookmarkEnd w:id="944"/>
            <w:bookmarkEnd w:id="945"/>
            <w:bookmarkEnd w:id="946"/>
          </w:p>
        </w:tc>
        <w:tc>
          <w:tcPr>
            <w:tcW w:w="7081" w:type="dxa"/>
          </w:tcPr>
          <w:p w14:paraId="66C1A580" w14:textId="6579BD81"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75"/>
              <w:jc w:val="both"/>
              <w:textAlignment w:val="baseline"/>
              <w:rPr>
                <w:lang w:val="es-ES"/>
              </w:rPr>
            </w:pPr>
            <w:r w:rsidRPr="005A7041">
              <w:rPr>
                <w:spacing w:val="-3"/>
                <w:lang w:val="es-ES"/>
              </w:rPr>
              <w:t xml:space="preserve">Si se solicitan Planos </w:t>
            </w:r>
            <w:r w:rsidR="00AB6DF5" w:rsidRPr="005A7041">
              <w:rPr>
                <w:spacing w:val="-3"/>
                <w:lang w:val="es-ES"/>
              </w:rPr>
              <w:t>"as-</w:t>
            </w:r>
            <w:proofErr w:type="spellStart"/>
            <w:r w:rsidR="0024661B" w:rsidRPr="005A7041">
              <w:rPr>
                <w:spacing w:val="-3"/>
                <w:lang w:val="es-ES"/>
              </w:rPr>
              <w:t>Built</w:t>
            </w:r>
            <w:proofErr w:type="spellEnd"/>
            <w:r w:rsidR="00AB6DF5" w:rsidRPr="005A7041">
              <w:rPr>
                <w:spacing w:val="-3"/>
                <w:lang w:val="es-ES"/>
              </w:rPr>
              <w:t>"</w:t>
            </w:r>
            <w:r w:rsidRPr="005A7041">
              <w:rPr>
                <w:spacing w:val="-3"/>
                <w:lang w:val="es-ES"/>
              </w:rPr>
              <w:t xml:space="preserve"> y/o manuales de operación y mantenimiento actualizados, el Contratista los proporcionará en las fechas </w:t>
            </w:r>
            <w:r w:rsidRPr="005A7041">
              <w:rPr>
                <w:b/>
                <w:bCs/>
                <w:spacing w:val="-3"/>
                <w:lang w:val="es-ES"/>
              </w:rPr>
              <w:t xml:space="preserve">estipuladas en las </w:t>
            </w:r>
            <w:r w:rsidR="00C901EE" w:rsidRPr="005A7041">
              <w:rPr>
                <w:b/>
                <w:bCs/>
                <w:spacing w:val="-3"/>
                <w:lang w:val="es-ES"/>
              </w:rPr>
              <w:t>CPC</w:t>
            </w:r>
            <w:r w:rsidRPr="005A7041">
              <w:rPr>
                <w:b/>
                <w:lang w:val="es-ES"/>
              </w:rPr>
              <w:t>.</w:t>
            </w:r>
          </w:p>
          <w:p w14:paraId="55E58D8B" w14:textId="3D762B55"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jc w:val="both"/>
              <w:textAlignment w:val="baseline"/>
              <w:rPr>
                <w:lang w:val="es-ES"/>
              </w:rPr>
            </w:pPr>
            <w:r w:rsidRPr="005A7041">
              <w:rPr>
                <w:lang w:val="es-ES"/>
              </w:rPr>
              <w:t xml:space="preserve">Si los Planos </w:t>
            </w:r>
            <w:r w:rsidR="00AB6DF5" w:rsidRPr="005A7041">
              <w:rPr>
                <w:lang w:val="es-ES"/>
              </w:rPr>
              <w:t>"as-</w:t>
            </w:r>
            <w:proofErr w:type="spellStart"/>
            <w:r w:rsidR="0024661B" w:rsidRPr="005A7041">
              <w:rPr>
                <w:lang w:val="es-ES"/>
              </w:rPr>
              <w:t>Built</w:t>
            </w:r>
            <w:proofErr w:type="spellEnd"/>
            <w:r w:rsidR="00AB6DF5" w:rsidRPr="005A7041">
              <w:rPr>
                <w:lang w:val="es-ES"/>
              </w:rPr>
              <w:t xml:space="preserve">" </w:t>
            </w:r>
            <w:r w:rsidRPr="005A7041">
              <w:rPr>
                <w:lang w:val="es-ES"/>
              </w:rPr>
              <w:t xml:space="preserve">y/o los manuales de operación y mantenimiento no son suministrados por el Contratista a más tardar en las fechas </w:t>
            </w:r>
            <w:r w:rsidRPr="005A7041">
              <w:rPr>
                <w:b/>
                <w:bCs/>
                <w:lang w:val="es-ES"/>
              </w:rPr>
              <w:t xml:space="preserve">indicadas en las </w:t>
            </w:r>
            <w:r w:rsidR="00C901EE" w:rsidRPr="005A7041">
              <w:rPr>
                <w:b/>
                <w:bCs/>
                <w:lang w:val="es-ES"/>
              </w:rPr>
              <w:t>CPC</w:t>
            </w:r>
            <w:r w:rsidRPr="005A7041">
              <w:rPr>
                <w:b/>
                <w:bCs/>
                <w:lang w:val="es-ES"/>
              </w:rPr>
              <w:t xml:space="preserve">, </w:t>
            </w:r>
            <w:r w:rsidRPr="005A7041">
              <w:rPr>
                <w:bCs/>
                <w:lang w:val="es-ES"/>
              </w:rPr>
              <w:t xml:space="preserve">según lo establecido en la </w:t>
            </w:r>
            <w:proofErr w:type="spellStart"/>
            <w:r w:rsidR="00C901EE" w:rsidRPr="005A7041">
              <w:rPr>
                <w:bCs/>
                <w:lang w:val="es-ES"/>
              </w:rPr>
              <w:t>Subcláusula</w:t>
            </w:r>
            <w:proofErr w:type="spellEnd"/>
            <w:r w:rsidRPr="005A7041">
              <w:rPr>
                <w:bCs/>
                <w:lang w:val="es-ES"/>
              </w:rPr>
              <w:t xml:space="preserve"> </w:t>
            </w:r>
            <w:proofErr w:type="spellStart"/>
            <w:r w:rsidRPr="005A7041">
              <w:rPr>
                <w:bCs/>
                <w:lang w:val="es-ES"/>
              </w:rPr>
              <w:t>CGC</w:t>
            </w:r>
            <w:proofErr w:type="spellEnd"/>
            <w:r w:rsidRPr="005A7041">
              <w:rPr>
                <w:bCs/>
                <w:lang w:val="es-ES"/>
              </w:rPr>
              <w:t xml:space="preserve"> 55.1, </w:t>
            </w:r>
            <w:r w:rsidRPr="005A7041">
              <w:rPr>
                <w:lang w:val="es-ES"/>
              </w:rPr>
              <w:t xml:space="preserve">o no reciben la aprobación del Gerente del Proyecto, este retendrá la suma </w:t>
            </w:r>
            <w:r w:rsidRPr="005A7041">
              <w:rPr>
                <w:b/>
                <w:bCs/>
                <w:lang w:val="es-ES"/>
              </w:rPr>
              <w:t xml:space="preserve">estipulada en las </w:t>
            </w:r>
            <w:r w:rsidR="00C901EE" w:rsidRPr="005A7041">
              <w:rPr>
                <w:b/>
                <w:bCs/>
                <w:lang w:val="es-ES"/>
              </w:rPr>
              <w:t>CPC</w:t>
            </w:r>
            <w:r w:rsidRPr="005A7041">
              <w:rPr>
                <w:lang w:val="es-ES"/>
              </w:rPr>
              <w:t xml:space="preserve"> de los pagos que se adeuden al Contratista.</w:t>
            </w:r>
          </w:p>
        </w:tc>
      </w:tr>
      <w:tr w:rsidR="00500FEF" w:rsidRPr="001C59B2" w14:paraId="3EE87D5E" w14:textId="77777777" w:rsidTr="004C5797">
        <w:tc>
          <w:tcPr>
            <w:tcW w:w="2374" w:type="dxa"/>
            <w:gridSpan w:val="3"/>
          </w:tcPr>
          <w:p w14:paraId="15366C21" w14:textId="5F3168AC" w:rsidR="00500FEF" w:rsidRPr="005A7041" w:rsidRDefault="00500FEF" w:rsidP="002257D9">
            <w:pPr>
              <w:pStyle w:val="GCCHeading2"/>
              <w:ind w:left="360" w:hanging="360"/>
            </w:pPr>
            <w:bookmarkStart w:id="947" w:name="_Toc455481688"/>
            <w:bookmarkStart w:id="948" w:name="_Toc122680872"/>
            <w:r w:rsidRPr="005A7041">
              <w:t>Re</w:t>
            </w:r>
            <w:r w:rsidR="00E37D1F" w:rsidRPr="005A7041">
              <w:t>solución</w:t>
            </w:r>
            <w:r w:rsidRPr="005A7041">
              <w:t xml:space="preserve"> del Contrato</w:t>
            </w:r>
            <w:bookmarkEnd w:id="947"/>
            <w:bookmarkEnd w:id="948"/>
          </w:p>
        </w:tc>
        <w:tc>
          <w:tcPr>
            <w:tcW w:w="7081" w:type="dxa"/>
          </w:tcPr>
          <w:p w14:paraId="04DD2B94" w14:textId="750DFBA1"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jc w:val="both"/>
              <w:textAlignment w:val="baseline"/>
              <w:rPr>
                <w:spacing w:val="-6"/>
                <w:lang w:val="es-ES"/>
              </w:rPr>
            </w:pPr>
            <w:r w:rsidRPr="005A7041">
              <w:rPr>
                <w:spacing w:val="-6"/>
                <w:lang w:val="es-ES"/>
              </w:rPr>
              <w:t xml:space="preserve">El Contratante o el Contratista podrán </w:t>
            </w:r>
            <w:r w:rsidR="00AB6DF5" w:rsidRPr="005A7041">
              <w:rPr>
                <w:spacing w:val="-6"/>
                <w:lang w:val="es-ES"/>
              </w:rPr>
              <w:t xml:space="preserve">resolver </w:t>
            </w:r>
            <w:r w:rsidRPr="005A7041">
              <w:rPr>
                <w:spacing w:val="-6"/>
                <w:lang w:val="es-ES"/>
              </w:rPr>
              <w:t>el Contrato si la otra Parte incurriese en incumplimiento fundamental del Contrato.</w:t>
            </w:r>
          </w:p>
          <w:p w14:paraId="7BA9DF4D" w14:textId="7B0BBB44" w:rsidR="00500FEF" w:rsidRPr="005A7041" w:rsidRDefault="00500FEF" w:rsidP="00500FEF">
            <w:pPr>
              <w:numPr>
                <w:ilvl w:val="1"/>
                <w:numId w:val="16"/>
              </w:numPr>
              <w:tabs>
                <w:tab w:val="num" w:pos="540"/>
              </w:tabs>
              <w:suppressAutoHyphens/>
              <w:overflowPunct w:val="0"/>
              <w:autoSpaceDE w:val="0"/>
              <w:autoSpaceDN w:val="0"/>
              <w:adjustRightInd w:val="0"/>
              <w:spacing w:after="160"/>
              <w:ind w:left="540"/>
              <w:jc w:val="both"/>
              <w:textAlignment w:val="baseline"/>
              <w:rPr>
                <w:lang w:val="es-ES"/>
              </w:rPr>
            </w:pPr>
            <w:r w:rsidRPr="005A7041">
              <w:rPr>
                <w:lang w:val="es-ES"/>
              </w:rPr>
              <w:t xml:space="preserve">Serán </w:t>
            </w:r>
            <w:r w:rsidRPr="005A7041">
              <w:rPr>
                <w:spacing w:val="-3"/>
                <w:lang w:val="es-ES"/>
              </w:rPr>
              <w:t>incumplimientos fundamentales del Contrato</w:t>
            </w:r>
            <w:r w:rsidR="00AB6DF5" w:rsidRPr="005A7041">
              <w:rPr>
                <w:spacing w:val="-3"/>
                <w:lang w:val="es-ES"/>
              </w:rPr>
              <w:t xml:space="preserve"> deberán incluir pero no se limitará, a los siguientes hechos:</w:t>
            </w:r>
          </w:p>
        </w:tc>
      </w:tr>
      <w:tr w:rsidR="00500FEF" w:rsidRPr="001C59B2" w14:paraId="118EF68F" w14:textId="77777777" w:rsidTr="004C5797">
        <w:tc>
          <w:tcPr>
            <w:tcW w:w="2374" w:type="dxa"/>
            <w:gridSpan w:val="3"/>
          </w:tcPr>
          <w:p w14:paraId="781E444E" w14:textId="77777777" w:rsidR="00500FEF" w:rsidRPr="005A7041" w:rsidRDefault="00500FEF" w:rsidP="00500FEF">
            <w:pPr>
              <w:pStyle w:val="Section8-Clauses"/>
              <w:spacing w:before="120"/>
              <w:ind w:left="0" w:firstLine="0"/>
            </w:pPr>
          </w:p>
        </w:tc>
        <w:tc>
          <w:tcPr>
            <w:tcW w:w="7081" w:type="dxa"/>
          </w:tcPr>
          <w:p w14:paraId="10FE98AA" w14:textId="77777777" w:rsidR="00500FEF" w:rsidRPr="005A7041" w:rsidRDefault="00500FEF">
            <w:pPr>
              <w:numPr>
                <w:ilvl w:val="0"/>
                <w:numId w:val="53"/>
              </w:numPr>
              <w:suppressAutoHyphens/>
              <w:overflowPunct w:val="0"/>
              <w:autoSpaceDE w:val="0"/>
              <w:autoSpaceDN w:val="0"/>
              <w:adjustRightInd w:val="0"/>
              <w:spacing w:after="160"/>
              <w:jc w:val="both"/>
              <w:textAlignment w:val="baseline"/>
              <w:rPr>
                <w:lang w:val="es-ES"/>
              </w:rPr>
            </w:pPr>
            <w:r w:rsidRPr="005A7041">
              <w:rPr>
                <w:spacing w:val="-3"/>
                <w:lang w:val="es-ES"/>
              </w:rPr>
              <w:t>el Contratista suspende los trabajos por 28 días cuando tal suspensión no está prevista en el Programa vigente y tampoco ha sido autorizada por el Gerente del Proyecto</w:t>
            </w:r>
            <w:r w:rsidRPr="005A7041">
              <w:rPr>
                <w:lang w:val="es-ES"/>
              </w:rPr>
              <w:t>;</w:t>
            </w:r>
          </w:p>
          <w:p w14:paraId="12336683" w14:textId="77777777" w:rsidR="00500FEF" w:rsidRPr="005A7041" w:rsidRDefault="00500FEF">
            <w:pPr>
              <w:numPr>
                <w:ilvl w:val="0"/>
                <w:numId w:val="53"/>
              </w:numPr>
              <w:suppressAutoHyphens/>
              <w:overflowPunct w:val="0"/>
              <w:autoSpaceDE w:val="0"/>
              <w:autoSpaceDN w:val="0"/>
              <w:adjustRightInd w:val="0"/>
              <w:spacing w:after="160"/>
              <w:jc w:val="both"/>
              <w:textAlignment w:val="baseline"/>
              <w:rPr>
                <w:lang w:val="es-ES"/>
              </w:rPr>
            </w:pPr>
            <w:r w:rsidRPr="005A7041">
              <w:rPr>
                <w:lang w:val="es-ES"/>
              </w:rPr>
              <w:t xml:space="preserve">el Gerente del Proyecto </w:t>
            </w:r>
            <w:r w:rsidRPr="005A7041">
              <w:rPr>
                <w:spacing w:val="-3"/>
                <w:lang w:val="es-ES"/>
              </w:rPr>
              <w:t>ordena al Contratista detener el avance de las Obras y no retira la orden dentro de los 28 días siguientes</w:t>
            </w:r>
            <w:r w:rsidRPr="005A7041">
              <w:rPr>
                <w:lang w:val="es-ES"/>
              </w:rPr>
              <w:t>;</w:t>
            </w:r>
          </w:p>
          <w:p w14:paraId="58F05E45" w14:textId="77777777" w:rsidR="00500FEF" w:rsidRPr="005A7041" w:rsidRDefault="00500FEF">
            <w:pPr>
              <w:numPr>
                <w:ilvl w:val="0"/>
                <w:numId w:val="53"/>
              </w:numPr>
              <w:suppressAutoHyphens/>
              <w:overflowPunct w:val="0"/>
              <w:autoSpaceDE w:val="0"/>
              <w:autoSpaceDN w:val="0"/>
              <w:adjustRightInd w:val="0"/>
              <w:spacing w:after="160"/>
              <w:jc w:val="both"/>
              <w:textAlignment w:val="baseline"/>
              <w:rPr>
                <w:lang w:val="es-ES"/>
              </w:rPr>
            </w:pPr>
            <w:r w:rsidRPr="005A7041">
              <w:rPr>
                <w:spacing w:val="-3"/>
                <w:lang w:val="es-ES"/>
              </w:rPr>
              <w:t>el Contratante o el Contratista se declaran en quiebra o entran en liquidación por causas distintas de una reorganización o fusión de sociedades</w:t>
            </w:r>
            <w:r w:rsidRPr="005A7041">
              <w:rPr>
                <w:lang w:val="es-ES"/>
              </w:rPr>
              <w:t>;</w:t>
            </w:r>
          </w:p>
          <w:p w14:paraId="185D5D21" w14:textId="77777777" w:rsidR="00500FEF" w:rsidRPr="005A7041" w:rsidRDefault="00500FEF">
            <w:pPr>
              <w:numPr>
                <w:ilvl w:val="0"/>
                <w:numId w:val="53"/>
              </w:numPr>
              <w:suppressAutoHyphens/>
              <w:overflowPunct w:val="0"/>
              <w:autoSpaceDE w:val="0"/>
              <w:autoSpaceDN w:val="0"/>
              <w:adjustRightInd w:val="0"/>
              <w:spacing w:after="160"/>
              <w:jc w:val="both"/>
              <w:textAlignment w:val="baseline"/>
              <w:rPr>
                <w:lang w:val="es-ES"/>
              </w:rPr>
            </w:pPr>
            <w:r w:rsidRPr="005A7041">
              <w:rPr>
                <w:spacing w:val="-3"/>
                <w:lang w:val="es-ES"/>
              </w:rPr>
              <w:t>el Contratante no efectúa al Contratista un pago certificado por el Gerente del Proyecto, dentro de los 84 días siguientes a la fecha de emisión del certificado</w:t>
            </w:r>
            <w:r w:rsidRPr="005A7041">
              <w:rPr>
                <w:lang w:val="es-ES"/>
              </w:rPr>
              <w:t>;</w:t>
            </w:r>
          </w:p>
          <w:p w14:paraId="50CA6938" w14:textId="77777777" w:rsidR="00500FEF" w:rsidRPr="005A7041" w:rsidRDefault="00500FEF">
            <w:pPr>
              <w:numPr>
                <w:ilvl w:val="0"/>
                <w:numId w:val="53"/>
              </w:numPr>
              <w:suppressAutoHyphens/>
              <w:overflowPunct w:val="0"/>
              <w:autoSpaceDE w:val="0"/>
              <w:autoSpaceDN w:val="0"/>
              <w:adjustRightInd w:val="0"/>
              <w:spacing w:after="160"/>
              <w:ind w:right="-9"/>
              <w:jc w:val="both"/>
              <w:textAlignment w:val="baseline"/>
              <w:rPr>
                <w:lang w:val="es-ES"/>
              </w:rPr>
            </w:pPr>
            <w:r w:rsidRPr="005A7041">
              <w:rPr>
                <w:spacing w:val="-3"/>
                <w:lang w:val="es-ES"/>
              </w:rPr>
              <w:lastRenderedPageBreak/>
              <w:t>el Gerente del Proyecto notifica al Contratista que no corregir un defecto determinado constituye un caso de incumplimiento fundamental del Contrato, y el Contratista no procede a corregirlo dentro de un plazo razonable establecido por el Gerente del Proyecto en la notificación;</w:t>
            </w:r>
          </w:p>
          <w:p w14:paraId="003365F6" w14:textId="2CACD988" w:rsidR="00500FEF" w:rsidRPr="005A7041" w:rsidRDefault="00500FEF">
            <w:pPr>
              <w:numPr>
                <w:ilvl w:val="0"/>
                <w:numId w:val="53"/>
              </w:numPr>
              <w:suppressAutoHyphens/>
              <w:overflowPunct w:val="0"/>
              <w:autoSpaceDE w:val="0"/>
              <w:autoSpaceDN w:val="0"/>
              <w:adjustRightInd w:val="0"/>
              <w:spacing w:after="160"/>
              <w:ind w:right="-9"/>
              <w:jc w:val="both"/>
              <w:textAlignment w:val="baseline"/>
              <w:rPr>
                <w:spacing w:val="-4"/>
                <w:lang w:val="es-ES"/>
              </w:rPr>
            </w:pPr>
            <w:r w:rsidRPr="005A7041">
              <w:rPr>
                <w:spacing w:val="-3"/>
                <w:lang w:val="es-ES"/>
              </w:rPr>
              <w:t xml:space="preserve">el Contratista no mantiene una garantía exigida en </w:t>
            </w:r>
            <w:r w:rsidRPr="005A7041">
              <w:rPr>
                <w:spacing w:val="-3"/>
                <w:lang w:val="es-ES"/>
              </w:rPr>
              <w:br/>
              <w:t>el Contrato</w:t>
            </w:r>
            <w:r w:rsidRPr="005A7041">
              <w:rPr>
                <w:spacing w:val="-4"/>
                <w:lang w:val="es-ES"/>
              </w:rPr>
              <w:t xml:space="preserve">; </w:t>
            </w:r>
          </w:p>
          <w:p w14:paraId="3A6C2081" w14:textId="2C8A628E" w:rsidR="00500FEF" w:rsidRPr="005A7041" w:rsidRDefault="00500FEF">
            <w:pPr>
              <w:numPr>
                <w:ilvl w:val="0"/>
                <w:numId w:val="53"/>
              </w:numPr>
              <w:suppressAutoHyphens/>
              <w:overflowPunct w:val="0"/>
              <w:autoSpaceDE w:val="0"/>
              <w:autoSpaceDN w:val="0"/>
              <w:adjustRightInd w:val="0"/>
              <w:spacing w:after="160"/>
              <w:ind w:right="-9"/>
              <w:jc w:val="both"/>
              <w:textAlignment w:val="baseline"/>
              <w:rPr>
                <w:lang w:val="es-ES"/>
              </w:rPr>
            </w:pPr>
            <w:r w:rsidRPr="005A7041">
              <w:rPr>
                <w:spacing w:val="-3"/>
                <w:lang w:val="es-ES"/>
              </w:rPr>
              <w:t xml:space="preserve">el Contratista ha demorado la terminación de las Obras por el número de días para el cual se puede pagar el monto máximo por concepto de </w:t>
            </w:r>
            <w:r w:rsidR="00E37D1F" w:rsidRPr="005A7041">
              <w:rPr>
                <w:spacing w:val="-3"/>
                <w:lang w:val="es-ES"/>
              </w:rPr>
              <w:t>indemnización por demora</w:t>
            </w:r>
            <w:r w:rsidRPr="005A7041">
              <w:rPr>
                <w:spacing w:val="-3"/>
                <w:lang w:val="es-ES"/>
              </w:rPr>
              <w:t xml:space="preserve">, según </w:t>
            </w:r>
            <w:r w:rsidRPr="005A7041">
              <w:rPr>
                <w:b/>
                <w:bCs/>
                <w:spacing w:val="-3"/>
                <w:lang w:val="es-ES"/>
              </w:rPr>
              <w:t xml:space="preserve">lo estipulado en las </w:t>
            </w:r>
            <w:r w:rsidR="00C901EE" w:rsidRPr="005A7041">
              <w:rPr>
                <w:b/>
                <w:bCs/>
                <w:spacing w:val="-3"/>
                <w:lang w:val="es-ES"/>
              </w:rPr>
              <w:t>CPC</w:t>
            </w:r>
            <w:r w:rsidRPr="005A7041">
              <w:rPr>
                <w:spacing w:val="-3"/>
                <w:lang w:val="es-ES"/>
              </w:rPr>
              <w:t>, o</w:t>
            </w:r>
          </w:p>
          <w:p w14:paraId="43F10D10" w14:textId="2E5FB4B0" w:rsidR="00500FEF" w:rsidRPr="005A7041" w:rsidRDefault="00500FEF">
            <w:pPr>
              <w:numPr>
                <w:ilvl w:val="0"/>
                <w:numId w:val="53"/>
              </w:numPr>
              <w:suppressAutoHyphens/>
              <w:overflowPunct w:val="0"/>
              <w:autoSpaceDE w:val="0"/>
              <w:autoSpaceDN w:val="0"/>
              <w:adjustRightInd w:val="0"/>
              <w:spacing w:after="200"/>
              <w:ind w:right="-9"/>
              <w:jc w:val="both"/>
              <w:textAlignment w:val="baseline"/>
              <w:rPr>
                <w:lang w:val="es-ES"/>
              </w:rPr>
            </w:pPr>
            <w:r w:rsidRPr="005A7041">
              <w:rPr>
                <w:lang w:val="es-ES"/>
              </w:rPr>
              <w:t xml:space="preserve">si el Contratista, a juicio del Contratante, ha incurrido en actos de </w:t>
            </w:r>
            <w:r w:rsidR="00B43F3D" w:rsidRPr="005A7041">
              <w:rPr>
                <w:lang w:val="es-ES"/>
              </w:rPr>
              <w:t>F</w:t>
            </w:r>
            <w:r w:rsidRPr="005A7041">
              <w:rPr>
                <w:lang w:val="es-ES"/>
              </w:rPr>
              <w:t xml:space="preserve">raude o </w:t>
            </w:r>
            <w:r w:rsidR="00B43F3D" w:rsidRPr="005A7041">
              <w:rPr>
                <w:lang w:val="es-ES"/>
              </w:rPr>
              <w:t xml:space="preserve">Corrupción </w:t>
            </w:r>
            <w:r w:rsidRPr="005A7041">
              <w:rPr>
                <w:lang w:val="es-ES"/>
              </w:rPr>
              <w:t xml:space="preserve">(según se los define en el párrafo 2.2 a del Apéndice A de las CGC) </w:t>
            </w:r>
            <w:r w:rsidRPr="005A7041">
              <w:rPr>
                <w:spacing w:val="-3"/>
                <w:lang w:val="es-ES"/>
              </w:rPr>
              <w:t>al competir por el Contrato o al ejecutarlo</w:t>
            </w:r>
            <w:r w:rsidRPr="005A7041">
              <w:rPr>
                <w:lang w:val="es-ES"/>
              </w:rPr>
              <w:t>, el Contratante puede, tras notificar por escrito al Contratista con una antelación de catorce (14) días, rescindir el Contrato y expulsarlo del Lugar de las Obras.</w:t>
            </w:r>
          </w:p>
        </w:tc>
      </w:tr>
      <w:tr w:rsidR="00500FEF" w:rsidRPr="001C59B2" w14:paraId="4986C92F" w14:textId="77777777" w:rsidTr="004C5797">
        <w:tc>
          <w:tcPr>
            <w:tcW w:w="2374" w:type="dxa"/>
            <w:gridSpan w:val="3"/>
          </w:tcPr>
          <w:p w14:paraId="349573F6" w14:textId="77777777" w:rsidR="00500FEF" w:rsidRPr="005A7041" w:rsidRDefault="00500FEF" w:rsidP="00500FEF">
            <w:pPr>
              <w:pStyle w:val="Section8-Clauses"/>
              <w:spacing w:before="120"/>
              <w:ind w:left="0" w:firstLine="0"/>
            </w:pPr>
          </w:p>
        </w:tc>
        <w:tc>
          <w:tcPr>
            <w:tcW w:w="7081" w:type="dxa"/>
          </w:tcPr>
          <w:p w14:paraId="07893748" w14:textId="748D7783"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jc w:val="both"/>
              <w:textAlignment w:val="baseline"/>
              <w:rPr>
                <w:spacing w:val="-3"/>
                <w:lang w:val="es-ES"/>
              </w:rPr>
            </w:pPr>
            <w:r w:rsidRPr="005A7041">
              <w:rPr>
                <w:spacing w:val="-3"/>
                <w:lang w:val="es-ES"/>
              </w:rPr>
              <w:t>No obstante lo anterior, el Contratante podrá r</w:t>
            </w:r>
            <w:r w:rsidR="00E37D1F" w:rsidRPr="005A7041">
              <w:rPr>
                <w:spacing w:val="-3"/>
                <w:lang w:val="es-ES"/>
              </w:rPr>
              <w:t>esolver</w:t>
            </w:r>
            <w:r w:rsidRPr="005A7041">
              <w:rPr>
                <w:spacing w:val="-3"/>
                <w:lang w:val="es-ES"/>
              </w:rPr>
              <w:t xml:space="preserve"> el Contrato por conveniencia.</w:t>
            </w:r>
          </w:p>
          <w:p w14:paraId="3CC25C0E" w14:textId="5F4C9537"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jc w:val="both"/>
              <w:textAlignment w:val="baseline"/>
              <w:rPr>
                <w:spacing w:val="-3"/>
                <w:lang w:val="es-ES"/>
              </w:rPr>
            </w:pPr>
            <w:r w:rsidRPr="005A7041">
              <w:rPr>
                <w:spacing w:val="-3"/>
                <w:lang w:val="es-ES"/>
              </w:rPr>
              <w:t xml:space="preserve">Si el Contrato se </w:t>
            </w:r>
            <w:r w:rsidR="00E37D1F" w:rsidRPr="005A7041">
              <w:rPr>
                <w:spacing w:val="-3"/>
                <w:lang w:val="es-ES"/>
              </w:rPr>
              <w:t>resuelve</w:t>
            </w:r>
            <w:r w:rsidRPr="005A7041">
              <w:rPr>
                <w:spacing w:val="-3"/>
                <w:lang w:val="es-ES"/>
              </w:rPr>
              <w:t>, el Contratista deberá suspender los trabajos inmediatamente, disponer las medidas de seguridad necesarias en el Lugar de las Obras y retirarse del lugar tan pronto como sea razonablemente posible.</w:t>
            </w:r>
          </w:p>
          <w:p w14:paraId="648E7E0E" w14:textId="478FBB79" w:rsidR="00500FEF" w:rsidRPr="005A7041" w:rsidRDefault="00500FEF" w:rsidP="00500FEF">
            <w:pPr>
              <w:numPr>
                <w:ilvl w:val="1"/>
                <w:numId w:val="16"/>
              </w:numPr>
              <w:tabs>
                <w:tab w:val="num" w:pos="540"/>
              </w:tabs>
              <w:suppressAutoHyphens/>
              <w:overflowPunct w:val="0"/>
              <w:autoSpaceDE w:val="0"/>
              <w:autoSpaceDN w:val="0"/>
              <w:adjustRightInd w:val="0"/>
              <w:spacing w:after="200"/>
              <w:ind w:left="540"/>
              <w:jc w:val="both"/>
              <w:textAlignment w:val="baseline"/>
              <w:rPr>
                <w:spacing w:val="-3"/>
                <w:lang w:val="es-ES"/>
              </w:rPr>
            </w:pPr>
            <w:r w:rsidRPr="005A7041">
              <w:rPr>
                <w:spacing w:val="-3"/>
                <w:lang w:val="es-ES"/>
              </w:rPr>
              <w:t xml:space="preserve">Cuando cualquiera de las partes del Contrato notifique al Gerente del Proyecto de un incumplimiento del Contrato por una causa distinta de las indicadas en la </w:t>
            </w:r>
            <w:proofErr w:type="spellStart"/>
            <w:r w:rsidR="00C901EE" w:rsidRPr="005A7041">
              <w:rPr>
                <w:spacing w:val="-3"/>
                <w:lang w:val="es-ES"/>
              </w:rPr>
              <w:t>Subcláusula</w:t>
            </w:r>
            <w:proofErr w:type="spellEnd"/>
            <w:r w:rsidRPr="005A7041">
              <w:rPr>
                <w:spacing w:val="-3"/>
                <w:lang w:val="es-ES"/>
              </w:rPr>
              <w:t xml:space="preserve"> </w:t>
            </w:r>
            <w:proofErr w:type="spellStart"/>
            <w:r w:rsidRPr="005A7041">
              <w:rPr>
                <w:spacing w:val="-3"/>
                <w:lang w:val="es-ES"/>
              </w:rPr>
              <w:t>CGC</w:t>
            </w:r>
            <w:proofErr w:type="spellEnd"/>
            <w:r w:rsidRPr="005A7041">
              <w:rPr>
                <w:spacing w:val="-3"/>
                <w:lang w:val="es-ES"/>
              </w:rPr>
              <w:t xml:space="preserve"> </w:t>
            </w:r>
            <w:r w:rsidR="00E37D1F" w:rsidRPr="005A7041">
              <w:rPr>
                <w:lang w:val="es-ES"/>
              </w:rPr>
              <w:t>61.2</w:t>
            </w:r>
            <w:r w:rsidRPr="005A7041">
              <w:rPr>
                <w:lang w:val="es-ES"/>
              </w:rPr>
              <w:t xml:space="preserve"> antedicha, el Gerente del Proyecto decidirá </w:t>
            </w:r>
            <w:r w:rsidRPr="005A7041">
              <w:rPr>
                <w:spacing w:val="-3"/>
                <w:lang w:val="es-ES"/>
              </w:rPr>
              <w:t>si el incumplimiento es o no fundamental</w:t>
            </w:r>
            <w:r w:rsidRPr="005A7041">
              <w:rPr>
                <w:lang w:val="es-ES"/>
              </w:rPr>
              <w:t>.</w:t>
            </w:r>
          </w:p>
        </w:tc>
      </w:tr>
      <w:tr w:rsidR="00500FEF" w:rsidRPr="001C59B2" w14:paraId="00D8102A" w14:textId="77777777" w:rsidTr="004C5797">
        <w:tc>
          <w:tcPr>
            <w:tcW w:w="2374" w:type="dxa"/>
            <w:gridSpan w:val="3"/>
            <w:tcBorders>
              <w:left w:val="nil"/>
              <w:bottom w:val="nil"/>
              <w:right w:val="nil"/>
            </w:tcBorders>
          </w:tcPr>
          <w:p w14:paraId="462F3242" w14:textId="136EB441" w:rsidR="00500FEF" w:rsidRPr="005A7041" w:rsidRDefault="00500FEF" w:rsidP="002257D9">
            <w:pPr>
              <w:pStyle w:val="GCCHeading2"/>
              <w:ind w:left="360" w:hanging="360"/>
            </w:pPr>
            <w:bookmarkStart w:id="949" w:name="_Toc215304568"/>
            <w:bookmarkStart w:id="950" w:name="_Toc455481689"/>
            <w:bookmarkStart w:id="951" w:name="_Toc122680873"/>
            <w:r w:rsidRPr="005A7041">
              <w:t xml:space="preserve">Pagos posteriores a </w:t>
            </w:r>
            <w:r w:rsidRPr="005A7041">
              <w:br/>
              <w:t xml:space="preserve">la resolución </w:t>
            </w:r>
            <w:r w:rsidRPr="005A7041">
              <w:br/>
              <w:t>del Contrato</w:t>
            </w:r>
            <w:bookmarkEnd w:id="949"/>
            <w:bookmarkEnd w:id="950"/>
            <w:bookmarkEnd w:id="951"/>
          </w:p>
        </w:tc>
        <w:tc>
          <w:tcPr>
            <w:tcW w:w="7081" w:type="dxa"/>
            <w:tcBorders>
              <w:left w:val="nil"/>
              <w:bottom w:val="nil"/>
              <w:right w:val="nil"/>
            </w:tcBorders>
          </w:tcPr>
          <w:p w14:paraId="5EE4ED6B" w14:textId="60D6A2EF" w:rsidR="00500FEF" w:rsidRPr="005A7041" w:rsidRDefault="00500FEF" w:rsidP="00500FEF">
            <w:pPr>
              <w:numPr>
                <w:ilvl w:val="1"/>
                <w:numId w:val="16"/>
              </w:numPr>
              <w:tabs>
                <w:tab w:val="clear" w:pos="2337"/>
              </w:tabs>
              <w:suppressAutoHyphens/>
              <w:overflowPunct w:val="0"/>
              <w:autoSpaceDE w:val="0"/>
              <w:autoSpaceDN w:val="0"/>
              <w:adjustRightInd w:val="0"/>
              <w:spacing w:after="200"/>
              <w:ind w:left="540"/>
              <w:jc w:val="both"/>
              <w:textAlignment w:val="baseline"/>
              <w:rPr>
                <w:lang w:val="es-ES"/>
              </w:rPr>
            </w:pPr>
            <w:r w:rsidRPr="005A7041">
              <w:rPr>
                <w:spacing w:val="-3"/>
                <w:lang w:val="es-ES"/>
              </w:rPr>
              <w:t xml:space="preserve">Si el Contrato se </w:t>
            </w:r>
            <w:r w:rsidR="00B43F3D" w:rsidRPr="005A7041">
              <w:rPr>
                <w:spacing w:val="-3"/>
                <w:lang w:val="es-ES"/>
              </w:rPr>
              <w:t xml:space="preserve">resuelve </w:t>
            </w:r>
            <w:r w:rsidRPr="005A7041">
              <w:rPr>
                <w:spacing w:val="-3"/>
                <w:lang w:val="es-ES"/>
              </w:rPr>
              <w:t xml:space="preserve">por incumplimiento fundamental del Contratista, el Gerente del Proyecto deberá emitir un certificado en el que conste el valor de los trabajos realizados y de los Materiales ordenados por el Contratista, menos los anticipos recibidos por él hasta la fecha de emisión de dicho certificado y menos el porcentaje </w:t>
            </w:r>
            <w:r w:rsidRPr="005A7041">
              <w:rPr>
                <w:b/>
                <w:bCs/>
                <w:spacing w:val="-3"/>
                <w:lang w:val="es-ES"/>
              </w:rPr>
              <w:t xml:space="preserve">estipulado en las </w:t>
            </w:r>
            <w:r w:rsidR="00C901EE" w:rsidRPr="005A7041">
              <w:rPr>
                <w:b/>
                <w:bCs/>
                <w:spacing w:val="-3"/>
                <w:lang w:val="es-ES"/>
              </w:rPr>
              <w:t>CPC</w:t>
            </w:r>
            <w:r w:rsidRPr="005A7041">
              <w:rPr>
                <w:spacing w:val="-3"/>
                <w:lang w:val="es-ES"/>
              </w:rPr>
              <w:t xml:space="preserve"> que haya que aplicar al valor de los trabajos que no se hubieran terminado. No corresponderá pagar indemnizaciones adicionales por </w:t>
            </w:r>
            <w:r w:rsidR="00B43F3D" w:rsidRPr="005A7041">
              <w:rPr>
                <w:spacing w:val="-3"/>
                <w:lang w:val="es-ES"/>
              </w:rPr>
              <w:t xml:space="preserve">demora. </w:t>
            </w:r>
            <w:r w:rsidRPr="005A7041">
              <w:rPr>
                <w:spacing w:val="-3"/>
                <w:lang w:val="es-ES"/>
              </w:rPr>
              <w:t>Si el monto total que se adeuda al Contratante excediera el monto de cualquier pago que debería efectuarse al Contratista, la diferencia constituirá una deuda a favor del Contratante.</w:t>
            </w:r>
          </w:p>
          <w:p w14:paraId="13F388E9" w14:textId="27B27EB3" w:rsidR="00500FEF" w:rsidRPr="005A7041" w:rsidRDefault="00500FEF" w:rsidP="00500FEF">
            <w:pPr>
              <w:numPr>
                <w:ilvl w:val="1"/>
                <w:numId w:val="16"/>
              </w:numPr>
              <w:suppressAutoHyphens/>
              <w:overflowPunct w:val="0"/>
              <w:autoSpaceDE w:val="0"/>
              <w:autoSpaceDN w:val="0"/>
              <w:adjustRightInd w:val="0"/>
              <w:spacing w:after="200"/>
              <w:ind w:left="540"/>
              <w:jc w:val="both"/>
              <w:textAlignment w:val="baseline"/>
              <w:rPr>
                <w:lang w:val="es-ES"/>
              </w:rPr>
            </w:pPr>
            <w:r w:rsidRPr="005A7041">
              <w:rPr>
                <w:spacing w:val="-3"/>
                <w:lang w:val="es-ES"/>
              </w:rPr>
              <w:t xml:space="preserve">Si el Contrato se </w:t>
            </w:r>
            <w:r w:rsidR="00B43F3D" w:rsidRPr="005A7041">
              <w:rPr>
                <w:spacing w:val="-3"/>
                <w:lang w:val="es-ES"/>
              </w:rPr>
              <w:t xml:space="preserve">resuelve </w:t>
            </w:r>
            <w:r w:rsidRPr="005A7041">
              <w:rPr>
                <w:spacing w:val="-3"/>
                <w:lang w:val="es-ES"/>
              </w:rPr>
              <w:t xml:space="preserve">por conveniencia del Contratante o por incumplimiento fundamental del Contrato por el Contratante, el </w:t>
            </w:r>
            <w:r w:rsidRPr="005A7041">
              <w:rPr>
                <w:spacing w:val="-3"/>
                <w:lang w:val="es-ES"/>
              </w:rPr>
              <w:lastRenderedPageBreak/>
              <w:t xml:space="preserve">Gerente del Proyecto deberá emitir un certificado por el valor de los trabajos realizados, los materiales ordenados, el costo razonable del retiro de los equipos y la repatriación del </w:t>
            </w:r>
            <w:r w:rsidR="00A32570" w:rsidRPr="005A7041">
              <w:rPr>
                <w:spacing w:val="-3"/>
                <w:lang w:val="es-ES"/>
              </w:rPr>
              <w:t>Personal del Contratista</w:t>
            </w:r>
            <w:r w:rsidRPr="005A7041">
              <w:rPr>
                <w:spacing w:val="-3"/>
                <w:lang w:val="es-ES"/>
              </w:rPr>
              <w:t xml:space="preserve"> ocupado exclusivamente en las Obras, y los costos en que el Contratista hubiera incurrido para el resguardo y la seguridad de las Obras, menos los anticipos que hubiera recibido hasta la fecha de emisión de dicho certificado</w:t>
            </w:r>
            <w:r w:rsidRPr="005A7041">
              <w:rPr>
                <w:lang w:val="es-ES"/>
              </w:rPr>
              <w:t>.</w:t>
            </w:r>
          </w:p>
        </w:tc>
      </w:tr>
      <w:tr w:rsidR="00500FEF" w:rsidRPr="001C59B2" w14:paraId="58AC98FD" w14:textId="77777777" w:rsidTr="004C5797">
        <w:tc>
          <w:tcPr>
            <w:tcW w:w="2374" w:type="dxa"/>
            <w:gridSpan w:val="3"/>
            <w:tcBorders>
              <w:top w:val="nil"/>
              <w:left w:val="nil"/>
              <w:bottom w:val="nil"/>
              <w:right w:val="nil"/>
            </w:tcBorders>
          </w:tcPr>
          <w:p w14:paraId="7BF0D39A" w14:textId="2DE17E7C" w:rsidR="00500FEF" w:rsidRPr="005A7041" w:rsidRDefault="00500FEF" w:rsidP="002257D9">
            <w:pPr>
              <w:pStyle w:val="GCCHeading2"/>
              <w:ind w:left="360" w:hanging="360"/>
            </w:pPr>
            <w:bookmarkStart w:id="952" w:name="_Toc442524906"/>
            <w:bookmarkStart w:id="953" w:name="_Toc455481690"/>
            <w:bookmarkStart w:id="954" w:name="_Toc122680874"/>
            <w:r w:rsidRPr="005A7041">
              <w:lastRenderedPageBreak/>
              <w:t xml:space="preserve">Derechos de </w:t>
            </w:r>
            <w:bookmarkEnd w:id="952"/>
            <w:bookmarkEnd w:id="953"/>
            <w:r w:rsidR="00D9787D" w:rsidRPr="005A7041">
              <w:t>Propiedad</w:t>
            </w:r>
            <w:bookmarkEnd w:id="954"/>
          </w:p>
        </w:tc>
        <w:tc>
          <w:tcPr>
            <w:tcW w:w="7081" w:type="dxa"/>
            <w:tcBorders>
              <w:top w:val="nil"/>
              <w:left w:val="nil"/>
              <w:bottom w:val="nil"/>
              <w:right w:val="nil"/>
            </w:tcBorders>
          </w:tcPr>
          <w:p w14:paraId="60F2AB90" w14:textId="4F1CADE6" w:rsidR="00500FEF" w:rsidRPr="005A7041" w:rsidRDefault="00500FEF" w:rsidP="00500FEF">
            <w:pPr>
              <w:numPr>
                <w:ilvl w:val="1"/>
                <w:numId w:val="16"/>
              </w:numPr>
              <w:suppressAutoHyphens/>
              <w:overflowPunct w:val="0"/>
              <w:autoSpaceDE w:val="0"/>
              <w:autoSpaceDN w:val="0"/>
              <w:adjustRightInd w:val="0"/>
              <w:spacing w:after="200"/>
              <w:ind w:left="540"/>
              <w:jc w:val="both"/>
              <w:textAlignment w:val="baseline"/>
              <w:rPr>
                <w:lang w:val="es-ES"/>
              </w:rPr>
            </w:pPr>
            <w:r w:rsidRPr="005A7041">
              <w:rPr>
                <w:lang w:val="es-ES"/>
              </w:rPr>
              <w:t>S</w:t>
            </w:r>
            <w:r w:rsidRPr="005A7041">
              <w:rPr>
                <w:spacing w:val="-3"/>
                <w:lang w:val="es-ES"/>
              </w:rPr>
              <w:t xml:space="preserve">i el Contrato se </w:t>
            </w:r>
            <w:r w:rsidR="00D9787D" w:rsidRPr="005A7041">
              <w:rPr>
                <w:spacing w:val="-3"/>
                <w:lang w:val="es-ES"/>
              </w:rPr>
              <w:t xml:space="preserve">resuelve </w:t>
            </w:r>
            <w:r w:rsidRPr="005A7041">
              <w:rPr>
                <w:spacing w:val="-3"/>
                <w:lang w:val="es-ES"/>
              </w:rPr>
              <w:t>por incumplimiento del Contratista, todos los Materiales que se encuentren en el Lugar de las Obras, la Planta, los Equipos, las Obras Temporales y las Obras se considerarán de propiedad del Contratante.</w:t>
            </w:r>
          </w:p>
        </w:tc>
      </w:tr>
      <w:tr w:rsidR="00500FEF" w:rsidRPr="001C59B2" w14:paraId="1410F57A" w14:textId="77777777" w:rsidTr="004C5797">
        <w:tc>
          <w:tcPr>
            <w:tcW w:w="2374" w:type="dxa"/>
            <w:gridSpan w:val="3"/>
            <w:tcBorders>
              <w:top w:val="nil"/>
              <w:left w:val="nil"/>
              <w:bottom w:val="nil"/>
              <w:right w:val="nil"/>
            </w:tcBorders>
          </w:tcPr>
          <w:p w14:paraId="70760E67" w14:textId="4F64585E" w:rsidR="00500FEF" w:rsidRPr="005A7041" w:rsidRDefault="00500FEF" w:rsidP="002257D9">
            <w:pPr>
              <w:pStyle w:val="GCCHeading2"/>
              <w:ind w:left="360" w:hanging="360"/>
            </w:pPr>
            <w:bookmarkStart w:id="955" w:name="_Toc215304570"/>
            <w:bookmarkStart w:id="956" w:name="_Toc455481691"/>
            <w:bookmarkStart w:id="957" w:name="_Toc122680875"/>
            <w:r w:rsidRPr="005A7041">
              <w:t xml:space="preserve">Liberación de </w:t>
            </w:r>
            <w:bookmarkEnd w:id="955"/>
            <w:bookmarkEnd w:id="956"/>
            <w:r w:rsidR="00D9787D" w:rsidRPr="005A7041">
              <w:t>Cumplimiento</w:t>
            </w:r>
            <w:bookmarkEnd w:id="957"/>
          </w:p>
        </w:tc>
        <w:tc>
          <w:tcPr>
            <w:tcW w:w="7081" w:type="dxa"/>
            <w:tcBorders>
              <w:top w:val="nil"/>
              <w:left w:val="nil"/>
              <w:bottom w:val="nil"/>
              <w:right w:val="nil"/>
            </w:tcBorders>
          </w:tcPr>
          <w:p w14:paraId="7C138637" w14:textId="4823851F" w:rsidR="00500FEF" w:rsidRPr="005A7041" w:rsidRDefault="00500FEF" w:rsidP="00500FEF">
            <w:pPr>
              <w:numPr>
                <w:ilvl w:val="1"/>
                <w:numId w:val="16"/>
              </w:numPr>
              <w:suppressAutoHyphens/>
              <w:overflowPunct w:val="0"/>
              <w:autoSpaceDE w:val="0"/>
              <w:autoSpaceDN w:val="0"/>
              <w:adjustRightInd w:val="0"/>
              <w:spacing w:after="200"/>
              <w:ind w:left="540"/>
              <w:jc w:val="both"/>
              <w:textAlignment w:val="baseline"/>
              <w:rPr>
                <w:lang w:val="es-ES"/>
              </w:rPr>
            </w:pPr>
            <w:r w:rsidRPr="005A7041">
              <w:rPr>
                <w:spacing w:val="-3"/>
                <w:lang w:val="es-ES"/>
              </w:rPr>
              <w:t>Si el Contrato se frustra por motivo de una guerra o por cualquier otro evento totalmente ajeno al control del Contratante o del Contratista</w:t>
            </w:r>
            <w:r w:rsidRPr="005A7041">
              <w:rPr>
                <w:lang w:val="es-ES"/>
              </w:rPr>
              <w:t xml:space="preserve">, el Gerente del Proyecto certificará que el Contrato ha quedado sin efecto. </w:t>
            </w:r>
            <w:r w:rsidRPr="005A7041">
              <w:rPr>
                <w:spacing w:val="-3"/>
                <w:lang w:val="es-ES"/>
              </w:rPr>
              <w:t>El Contratista deberá disponer las medidas de seguridad necesarias en el Lugar de las Obras y suspender los trabajos a la brevedad posible después de recibir este certificado; se le pagarán todos los trabajos realizados antes de la recepción del certificado, así como cualquier otro realizado posteriormente que ya estuviera comprometido</w:t>
            </w:r>
            <w:r w:rsidRPr="005A7041">
              <w:rPr>
                <w:lang w:val="es-ES"/>
              </w:rPr>
              <w:t>.</w:t>
            </w:r>
          </w:p>
        </w:tc>
      </w:tr>
      <w:tr w:rsidR="00500FEF" w:rsidRPr="001C59B2" w14:paraId="6D946048" w14:textId="77777777" w:rsidTr="004C5797">
        <w:trPr>
          <w:cantSplit/>
        </w:trPr>
        <w:tc>
          <w:tcPr>
            <w:tcW w:w="2374" w:type="dxa"/>
            <w:gridSpan w:val="3"/>
            <w:tcBorders>
              <w:top w:val="nil"/>
              <w:left w:val="nil"/>
              <w:bottom w:val="nil"/>
              <w:right w:val="nil"/>
            </w:tcBorders>
          </w:tcPr>
          <w:p w14:paraId="69A608C8" w14:textId="145E4BD5" w:rsidR="00500FEF" w:rsidRPr="005A7041" w:rsidRDefault="00500FEF" w:rsidP="002257D9">
            <w:pPr>
              <w:pStyle w:val="GCCHeading2"/>
              <w:ind w:left="360" w:hanging="360"/>
            </w:pPr>
            <w:bookmarkStart w:id="958" w:name="_Toc455481692"/>
            <w:bookmarkStart w:id="959" w:name="_Toc122680876"/>
            <w:bookmarkStart w:id="960" w:name="_Toc442524908"/>
            <w:r w:rsidRPr="005A7041">
              <w:t xml:space="preserve">Suspensión </w:t>
            </w:r>
            <w:r w:rsidRPr="005A7041">
              <w:br/>
              <w:t xml:space="preserve">del Préstamo </w:t>
            </w:r>
            <w:r w:rsidRPr="005A7041">
              <w:br/>
              <w:t xml:space="preserve">o el Crédito </w:t>
            </w:r>
            <w:r w:rsidRPr="005A7041">
              <w:br/>
              <w:t>del Banco</w:t>
            </w:r>
            <w:bookmarkEnd w:id="958"/>
            <w:bookmarkEnd w:id="959"/>
            <w:r w:rsidRPr="005A7041">
              <w:t xml:space="preserve"> </w:t>
            </w:r>
            <w:bookmarkEnd w:id="960"/>
          </w:p>
        </w:tc>
        <w:tc>
          <w:tcPr>
            <w:tcW w:w="7081" w:type="dxa"/>
            <w:tcBorders>
              <w:top w:val="nil"/>
              <w:left w:val="nil"/>
              <w:bottom w:val="nil"/>
              <w:right w:val="nil"/>
            </w:tcBorders>
          </w:tcPr>
          <w:p w14:paraId="558854AC" w14:textId="77777777" w:rsidR="00500FEF" w:rsidRPr="005A7041" w:rsidRDefault="00500FEF" w:rsidP="00500FEF">
            <w:pPr>
              <w:numPr>
                <w:ilvl w:val="1"/>
                <w:numId w:val="16"/>
              </w:numPr>
              <w:tabs>
                <w:tab w:val="clear" w:pos="2337"/>
                <w:tab w:val="num" w:pos="918"/>
              </w:tabs>
              <w:suppressAutoHyphens/>
              <w:overflowPunct w:val="0"/>
              <w:autoSpaceDE w:val="0"/>
              <w:autoSpaceDN w:val="0"/>
              <w:adjustRightInd w:val="0"/>
              <w:spacing w:after="200"/>
              <w:ind w:left="547" w:right="-72" w:hanging="547"/>
              <w:jc w:val="both"/>
              <w:textAlignment w:val="baseline"/>
              <w:rPr>
                <w:lang w:val="es-ES"/>
              </w:rPr>
            </w:pPr>
            <w:r w:rsidRPr="005A7041">
              <w:rPr>
                <w:lang w:val="es-ES"/>
              </w:rPr>
              <w:t>En caso de que el Banco suspenda el Préstamo o el Crédito otorgado al Contratante, cuyos fondos se destinaban a efectuar parte de los pagos al Contratista:</w:t>
            </w:r>
          </w:p>
          <w:p w14:paraId="6A253062" w14:textId="77777777" w:rsidR="00500FEF" w:rsidRPr="005A7041" w:rsidRDefault="00500FEF" w:rsidP="00E70AD7">
            <w:pPr>
              <w:numPr>
                <w:ilvl w:val="0"/>
                <w:numId w:val="23"/>
              </w:numPr>
              <w:suppressAutoHyphens/>
              <w:overflowPunct w:val="0"/>
              <w:autoSpaceDE w:val="0"/>
              <w:autoSpaceDN w:val="0"/>
              <w:adjustRightInd w:val="0"/>
              <w:spacing w:after="200"/>
              <w:ind w:left="1142" w:right="-72" w:hanging="598"/>
              <w:jc w:val="both"/>
              <w:textAlignment w:val="baseline"/>
              <w:rPr>
                <w:lang w:val="es-ES"/>
              </w:rPr>
            </w:pPr>
            <w:r w:rsidRPr="005A7041">
              <w:rPr>
                <w:lang w:val="es-ES"/>
              </w:rPr>
              <w:t>El Contratante está obligado a notificar de dicha suspensión al Contratista dentro de los 7 días de haber recibido el aviso de suspensión del Banco.</w:t>
            </w:r>
          </w:p>
          <w:p w14:paraId="0FC0AC08" w14:textId="5F1904A5" w:rsidR="00500FEF" w:rsidRPr="005A7041" w:rsidRDefault="00500FEF" w:rsidP="00E70AD7">
            <w:pPr>
              <w:numPr>
                <w:ilvl w:val="0"/>
                <w:numId w:val="23"/>
              </w:numPr>
              <w:suppressAutoHyphens/>
              <w:overflowPunct w:val="0"/>
              <w:autoSpaceDE w:val="0"/>
              <w:autoSpaceDN w:val="0"/>
              <w:adjustRightInd w:val="0"/>
              <w:spacing w:after="200"/>
              <w:ind w:left="1152" w:hanging="576"/>
              <w:jc w:val="both"/>
              <w:textAlignment w:val="baseline"/>
              <w:rPr>
                <w:lang w:val="es-ES"/>
              </w:rPr>
            </w:pPr>
            <w:r w:rsidRPr="005A7041">
              <w:rPr>
                <w:spacing w:val="-3"/>
                <w:lang w:val="es-ES"/>
              </w:rPr>
              <w:t xml:space="preserve">Si, dentro del periodo de pago de 28 días dispuesto en la </w:t>
            </w:r>
            <w:proofErr w:type="spellStart"/>
            <w:r w:rsidR="009B300D" w:rsidRPr="005A7041">
              <w:rPr>
                <w:spacing w:val="-3"/>
                <w:lang w:val="es-ES"/>
              </w:rPr>
              <w:t>Sub</w:t>
            </w:r>
            <w:r w:rsidRPr="005A7041">
              <w:rPr>
                <w:spacing w:val="-3"/>
                <w:lang w:val="es-ES"/>
              </w:rPr>
              <w:t>cláusula</w:t>
            </w:r>
            <w:proofErr w:type="spellEnd"/>
            <w:r w:rsidRPr="005A7041">
              <w:rPr>
                <w:spacing w:val="-3"/>
                <w:lang w:val="es-ES"/>
              </w:rPr>
              <w:t> </w:t>
            </w:r>
            <w:r w:rsidR="009B300D" w:rsidRPr="005A7041">
              <w:rPr>
                <w:spacing w:val="-3"/>
                <w:lang w:val="es-ES"/>
              </w:rPr>
              <w:t>45</w:t>
            </w:r>
            <w:r w:rsidRPr="005A7041">
              <w:rPr>
                <w:spacing w:val="-3"/>
                <w:lang w:val="es-ES"/>
              </w:rPr>
              <w:t>.1, no ha recibido las sumas que se le adeudan, el Contratista podrá emitir inmediatamente una notificación de resolución del Contrato en el plazo de 14 días.</w:t>
            </w:r>
          </w:p>
        </w:tc>
      </w:tr>
      <w:tr w:rsidR="00E32F55" w:rsidRPr="001C59B2" w14:paraId="164FBDFB" w14:textId="77777777" w:rsidTr="004C5797">
        <w:trPr>
          <w:cantSplit/>
        </w:trPr>
        <w:tc>
          <w:tcPr>
            <w:tcW w:w="2374" w:type="dxa"/>
            <w:gridSpan w:val="3"/>
            <w:tcBorders>
              <w:top w:val="nil"/>
              <w:left w:val="nil"/>
              <w:bottom w:val="nil"/>
              <w:right w:val="nil"/>
            </w:tcBorders>
          </w:tcPr>
          <w:p w14:paraId="6FB052D1" w14:textId="4A3469B6" w:rsidR="00E32F55" w:rsidRPr="005A7041" w:rsidRDefault="00E32F55" w:rsidP="002257D9">
            <w:pPr>
              <w:pStyle w:val="GCCHeading2"/>
              <w:ind w:left="360" w:hanging="360"/>
            </w:pPr>
            <w:bookmarkStart w:id="961" w:name="_Toc122680877"/>
            <w:r w:rsidRPr="005A7041">
              <w:lastRenderedPageBreak/>
              <w:t>Seguridad Cibernética</w:t>
            </w:r>
            <w:bookmarkEnd w:id="961"/>
          </w:p>
        </w:tc>
        <w:tc>
          <w:tcPr>
            <w:tcW w:w="7081" w:type="dxa"/>
            <w:tcBorders>
              <w:top w:val="nil"/>
              <w:left w:val="nil"/>
              <w:bottom w:val="nil"/>
              <w:right w:val="nil"/>
            </w:tcBorders>
          </w:tcPr>
          <w:p w14:paraId="5A660161" w14:textId="01FABAD7" w:rsidR="00E32F55" w:rsidRPr="005A7041" w:rsidRDefault="00E32F55" w:rsidP="00500FEF">
            <w:pPr>
              <w:numPr>
                <w:ilvl w:val="1"/>
                <w:numId w:val="16"/>
              </w:numPr>
              <w:tabs>
                <w:tab w:val="clear" w:pos="2337"/>
                <w:tab w:val="num" w:pos="918"/>
              </w:tabs>
              <w:suppressAutoHyphens/>
              <w:overflowPunct w:val="0"/>
              <w:autoSpaceDE w:val="0"/>
              <w:autoSpaceDN w:val="0"/>
              <w:adjustRightInd w:val="0"/>
              <w:spacing w:after="200"/>
              <w:ind w:left="547" w:right="-72" w:hanging="547"/>
              <w:jc w:val="both"/>
              <w:textAlignment w:val="baseline"/>
              <w:rPr>
                <w:lang w:val="es-ES"/>
              </w:rPr>
            </w:pPr>
            <w:r w:rsidRPr="005A7041">
              <w:rPr>
                <w:lang w:val="es-ES"/>
              </w:rPr>
              <w:t>De conformidad con las CPC, el Contratista, incluidos sus Subcontratistas/proveedores/fabricantes, tomarán todas las medidas técnicas y organizacionales necesarias para proteger los sistemas de tecnología de la información y los datos utilizados en relación con el Contrato. Sin perjuicio de lo anterior, el Contratista, incluidos sus Subcontratistas / proveedores / fabricantes, hará</w:t>
            </w:r>
            <w:r w:rsidR="009D5A0B" w:rsidRPr="005A7041">
              <w:rPr>
                <w:lang w:val="es-ES"/>
              </w:rPr>
              <w:t>n</w:t>
            </w:r>
            <w:r w:rsidRPr="005A7041">
              <w:rPr>
                <w:lang w:val="es-ES"/>
              </w:rPr>
              <w:t xml:space="preserve"> todos los esfuerzos razonables para establecer, mantener, implementar y cumplir controles, políticas y procedimientos razonables de tecnología de la información, seguridad de la información, seguridad cibernética y protección de datos, incluidos supervisión, controles de acceso, encriptación, salvaguardas tecnológicas y físicas y planes de seguridad y continuidad comercial / recuperación ante desastres que están diseñados para proteger y prevenir violaciones, destrucción, pérdida, distribución no autorizada, uso, acceso, inhabilitación, apropiación indebida o modificación, u otro compromiso o mal uso de o relacionado con cualquier sistema de tecnología de la información o datos utilizados en relación con el Contrato.</w:t>
            </w:r>
          </w:p>
        </w:tc>
      </w:tr>
    </w:tbl>
    <w:p w14:paraId="5776D81D" w14:textId="77777777" w:rsidR="00C9676F" w:rsidRPr="005A7041" w:rsidRDefault="00C9676F" w:rsidP="00C9676F">
      <w:pPr>
        <w:pStyle w:val="Head41"/>
        <w:rPr>
          <w:lang w:val="es-ES"/>
        </w:rPr>
      </w:pPr>
    </w:p>
    <w:p w14:paraId="2D354D83" w14:textId="77777777" w:rsidR="00DC265B" w:rsidRPr="005A7041" w:rsidRDefault="00DC265B" w:rsidP="000337FF">
      <w:pPr>
        <w:pStyle w:val="Head42"/>
        <w:numPr>
          <w:ilvl w:val="0"/>
          <w:numId w:val="16"/>
        </w:numPr>
        <w:tabs>
          <w:tab w:val="clear" w:pos="360"/>
        </w:tabs>
        <w:ind w:left="360" w:hanging="360"/>
        <w:rPr>
          <w:lang w:val="es-ES"/>
        </w:rPr>
        <w:sectPr w:rsidR="00DC265B" w:rsidRPr="005A7041" w:rsidSect="006A12BE">
          <w:headerReference w:type="even" r:id="rId122"/>
          <w:headerReference w:type="default" r:id="rId123"/>
          <w:footerReference w:type="even" r:id="rId124"/>
          <w:footerReference w:type="default" r:id="rId125"/>
          <w:headerReference w:type="first" r:id="rId126"/>
          <w:footerReference w:type="first" r:id="rId127"/>
          <w:footnotePr>
            <w:numRestart w:val="eachSect"/>
          </w:footnotePr>
          <w:type w:val="oddPage"/>
          <w:pgSz w:w="12240" w:h="15840"/>
          <w:pgMar w:top="1440" w:right="1080" w:bottom="1440" w:left="1080" w:header="720" w:footer="720" w:gutter="0"/>
          <w:paperSrc w:first="15" w:other="15"/>
          <w:cols w:space="720"/>
          <w:titlePg/>
          <w:docGrid w:linePitch="326"/>
        </w:sectPr>
      </w:pPr>
      <w:bookmarkStart w:id="962" w:name="_Toc442524845"/>
    </w:p>
    <w:bookmarkEnd w:id="962"/>
    <w:p w14:paraId="672FE41D" w14:textId="1A34B24C" w:rsidR="0016430A" w:rsidRPr="005A7041" w:rsidRDefault="0016430A" w:rsidP="0016430A">
      <w:pPr>
        <w:jc w:val="center"/>
        <w:rPr>
          <w:b/>
          <w:lang w:val="es-ES"/>
        </w:rPr>
      </w:pPr>
    </w:p>
    <w:p w14:paraId="48A7DA62" w14:textId="77777777" w:rsidR="00572A9A" w:rsidRPr="005A7041" w:rsidRDefault="0016430A" w:rsidP="0016430A">
      <w:pPr>
        <w:jc w:val="center"/>
        <w:rPr>
          <w:b/>
          <w:sz w:val="36"/>
          <w:szCs w:val="36"/>
          <w:lang w:val="es-ES"/>
        </w:rPr>
      </w:pPr>
      <w:r w:rsidRPr="005A7041">
        <w:rPr>
          <w:b/>
          <w:sz w:val="36"/>
          <w:szCs w:val="36"/>
          <w:lang w:val="es-ES"/>
        </w:rPr>
        <w:t>AP</w:t>
      </w:r>
      <w:r w:rsidR="00B44DA4" w:rsidRPr="005A7041">
        <w:rPr>
          <w:b/>
          <w:sz w:val="36"/>
          <w:szCs w:val="36"/>
          <w:lang w:val="es-ES"/>
        </w:rPr>
        <w:t xml:space="preserve">ÉNDICE </w:t>
      </w:r>
      <w:r w:rsidR="00BC0ACA" w:rsidRPr="005A7041">
        <w:rPr>
          <w:b/>
          <w:sz w:val="36"/>
          <w:szCs w:val="36"/>
          <w:lang w:val="es-ES"/>
        </w:rPr>
        <w:t xml:space="preserve">A </w:t>
      </w:r>
    </w:p>
    <w:p w14:paraId="334F149D" w14:textId="086292D6" w:rsidR="0016430A" w:rsidRPr="005A7041" w:rsidRDefault="00B44DA4" w:rsidP="0016430A">
      <w:pPr>
        <w:jc w:val="center"/>
        <w:rPr>
          <w:b/>
          <w:sz w:val="36"/>
          <w:szCs w:val="36"/>
          <w:lang w:val="es-ES"/>
        </w:rPr>
      </w:pPr>
      <w:r w:rsidRPr="005A7041">
        <w:rPr>
          <w:b/>
          <w:sz w:val="36"/>
          <w:szCs w:val="36"/>
          <w:lang w:val="es-ES"/>
        </w:rPr>
        <w:t xml:space="preserve">DE LAS CONDICIONES </w:t>
      </w:r>
      <w:r w:rsidR="0016430A" w:rsidRPr="005A7041">
        <w:rPr>
          <w:b/>
          <w:sz w:val="36"/>
          <w:szCs w:val="36"/>
          <w:lang w:val="es-ES"/>
        </w:rPr>
        <w:t>GENERAL</w:t>
      </w:r>
      <w:r w:rsidRPr="005A7041">
        <w:rPr>
          <w:b/>
          <w:sz w:val="36"/>
          <w:szCs w:val="36"/>
          <w:lang w:val="es-ES"/>
        </w:rPr>
        <w:t>ES</w:t>
      </w:r>
    </w:p>
    <w:p w14:paraId="32F5C037" w14:textId="77777777" w:rsidR="00572A9A" w:rsidRPr="005A7041" w:rsidRDefault="00572A9A" w:rsidP="00E942F7">
      <w:pPr>
        <w:jc w:val="center"/>
        <w:rPr>
          <w:b/>
          <w:i/>
          <w:lang w:val="es-ES"/>
        </w:rPr>
      </w:pPr>
    </w:p>
    <w:p w14:paraId="6658392C" w14:textId="77777777" w:rsidR="009B300D" w:rsidRPr="005A7041" w:rsidRDefault="008343F7" w:rsidP="009B300D">
      <w:pPr>
        <w:jc w:val="center"/>
        <w:rPr>
          <w:b/>
          <w:sz w:val="32"/>
          <w:szCs w:val="32"/>
          <w:lang w:val="es-ES"/>
        </w:rPr>
      </w:pPr>
      <w:r w:rsidRPr="005A7041">
        <w:rPr>
          <w:b/>
          <w:sz w:val="32"/>
          <w:szCs w:val="32"/>
          <w:lang w:val="es-ES"/>
        </w:rPr>
        <w:t>Fraude y Corrupción</w:t>
      </w:r>
    </w:p>
    <w:p w14:paraId="7BD689F9" w14:textId="5679B661" w:rsidR="00E942F7" w:rsidRPr="005A7041" w:rsidRDefault="009B300D" w:rsidP="00E32F55">
      <w:pPr>
        <w:jc w:val="center"/>
        <w:rPr>
          <w:b/>
          <w:i/>
          <w:lang w:val="es-ES"/>
        </w:rPr>
      </w:pPr>
      <w:r w:rsidRPr="005A7041">
        <w:rPr>
          <w:b/>
          <w:i/>
          <w:lang w:val="es-ES"/>
        </w:rPr>
        <w:t>(El texto de este apéndice no deberá modificarse)</w:t>
      </w:r>
    </w:p>
    <w:p w14:paraId="4138930D" w14:textId="77777777" w:rsidR="003F03F8" w:rsidRPr="005A7041" w:rsidRDefault="003F03F8">
      <w:pPr>
        <w:numPr>
          <w:ilvl w:val="0"/>
          <w:numId w:val="43"/>
        </w:numPr>
        <w:spacing w:after="160"/>
        <w:ind w:left="360" w:firstLine="4"/>
        <w:contextualSpacing/>
        <w:jc w:val="both"/>
        <w:rPr>
          <w:rFonts w:eastAsiaTheme="minorHAnsi"/>
          <w:b/>
          <w:lang w:val="es-ES"/>
        </w:rPr>
      </w:pPr>
      <w:r w:rsidRPr="005A7041">
        <w:rPr>
          <w:rFonts w:eastAsiaTheme="minorHAnsi"/>
          <w:b/>
          <w:bCs/>
          <w:lang w:val="es-ES"/>
        </w:rPr>
        <w:t>Propósito</w:t>
      </w:r>
    </w:p>
    <w:p w14:paraId="326E3C68" w14:textId="77777777" w:rsidR="003F03F8" w:rsidRPr="005A7041" w:rsidRDefault="003F03F8" w:rsidP="00572A9A">
      <w:pPr>
        <w:spacing w:after="160"/>
        <w:ind w:left="360"/>
        <w:contextualSpacing/>
        <w:jc w:val="both"/>
        <w:rPr>
          <w:rFonts w:eastAsiaTheme="minorHAnsi"/>
          <w:b/>
          <w:lang w:val="es-ES"/>
        </w:rPr>
      </w:pPr>
    </w:p>
    <w:p w14:paraId="4A101DB9" w14:textId="70EF61D4" w:rsidR="003F03F8" w:rsidRPr="005A7041" w:rsidRDefault="003F03F8">
      <w:pPr>
        <w:numPr>
          <w:ilvl w:val="1"/>
          <w:numId w:val="43"/>
        </w:numPr>
        <w:spacing w:after="160"/>
        <w:ind w:left="360"/>
        <w:jc w:val="both"/>
        <w:rPr>
          <w:rFonts w:eastAsiaTheme="minorHAnsi"/>
          <w:lang w:val="es-ES"/>
        </w:rPr>
      </w:pPr>
      <w:r w:rsidRPr="005A7041">
        <w:rPr>
          <w:rFonts w:eastAsiaTheme="minorHAnsi"/>
          <w:lang w:val="es-ES"/>
        </w:rPr>
        <w:t xml:space="preserve">Las </w:t>
      </w:r>
      <w:r w:rsidR="00905010" w:rsidRPr="005A7041">
        <w:rPr>
          <w:rFonts w:eastAsiaTheme="minorHAnsi"/>
          <w:lang w:val="es-ES"/>
        </w:rPr>
        <w:t>Directrices</w:t>
      </w:r>
      <w:r w:rsidRPr="005A7041">
        <w:rPr>
          <w:rFonts w:eastAsiaTheme="minorHAnsi"/>
          <w:lang w:val="es-ES"/>
        </w:rPr>
        <w:t xml:space="preserve"> contra la Corrupción del Banco y este </w:t>
      </w:r>
      <w:r w:rsidR="002B4233" w:rsidRPr="005A7041">
        <w:rPr>
          <w:rFonts w:eastAsiaTheme="minorHAnsi"/>
          <w:lang w:val="es-ES"/>
        </w:rPr>
        <w:t>apéndice</w:t>
      </w:r>
      <w:r w:rsidRPr="005A7041">
        <w:rPr>
          <w:rFonts w:eastAsiaTheme="minorHAnsi"/>
          <w:lang w:val="es-ES"/>
        </w:rPr>
        <w:t xml:space="preserve"> se aplicarán a las adquisiciones en el marco de las operaciones de financiamiento para proyectos de inversión del Banco.</w:t>
      </w:r>
    </w:p>
    <w:p w14:paraId="2F79B557" w14:textId="77777777" w:rsidR="003F03F8" w:rsidRPr="005A7041" w:rsidRDefault="003F03F8">
      <w:pPr>
        <w:numPr>
          <w:ilvl w:val="0"/>
          <w:numId w:val="43"/>
        </w:numPr>
        <w:spacing w:after="160"/>
        <w:ind w:left="360" w:firstLine="18"/>
        <w:jc w:val="both"/>
        <w:rPr>
          <w:rFonts w:eastAsiaTheme="minorHAnsi"/>
          <w:b/>
          <w:lang w:val="es-ES"/>
        </w:rPr>
      </w:pPr>
      <w:r w:rsidRPr="005A7041">
        <w:rPr>
          <w:rFonts w:eastAsiaTheme="minorHAnsi"/>
          <w:b/>
          <w:bCs/>
          <w:lang w:val="es-ES"/>
        </w:rPr>
        <w:t>Requisitos</w:t>
      </w:r>
    </w:p>
    <w:p w14:paraId="76424846" w14:textId="0FDFF04F" w:rsidR="003F03F8" w:rsidRPr="005A7041" w:rsidRDefault="003F03F8">
      <w:pPr>
        <w:numPr>
          <w:ilvl w:val="1"/>
          <w:numId w:val="43"/>
        </w:numPr>
        <w:spacing w:after="160"/>
        <w:ind w:left="357" w:hanging="357"/>
        <w:jc w:val="both"/>
        <w:rPr>
          <w:rFonts w:eastAsiaTheme="minorHAnsi"/>
          <w:lang w:val="es-ES"/>
        </w:rPr>
      </w:pPr>
      <w:r w:rsidRPr="005A7041">
        <w:rPr>
          <w:rFonts w:eastAsiaTheme="minorHAnsi"/>
          <w:lang w:val="es-ES"/>
        </w:rPr>
        <w:t>El Banco exige que los prestatarios (incluidos los beneficiarios del financiamiento del Banco), licitantes</w:t>
      </w:r>
      <w:r w:rsidR="00BC0ACA" w:rsidRPr="005A7041">
        <w:rPr>
          <w:rFonts w:eastAsiaTheme="minorHAnsi"/>
          <w:lang w:val="es-ES"/>
        </w:rPr>
        <w:t>/proponentes/postulantes</w:t>
      </w:r>
      <w:r w:rsidRPr="005A7041">
        <w:rPr>
          <w:rFonts w:eastAsiaTheme="minorHAnsi"/>
          <w:lang w:val="es-ES"/>
        </w:rPr>
        <w:t xml:space="preserve">, consultores, contratistas y proveedores, subcontratistas, </w:t>
      </w:r>
      <w:proofErr w:type="spellStart"/>
      <w:r w:rsidRPr="005A7041">
        <w:rPr>
          <w:rFonts w:eastAsiaTheme="minorHAnsi"/>
          <w:lang w:val="es-ES"/>
        </w:rPr>
        <w:t>subconsultores</w:t>
      </w:r>
      <w:proofErr w:type="spellEnd"/>
      <w:r w:rsidRPr="005A7041">
        <w:rPr>
          <w:rFonts w:eastAsiaTheme="minorHAnsi"/>
          <w:lang w:val="es-ES"/>
        </w:rPr>
        <w:t>,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o corrupción.</w:t>
      </w:r>
    </w:p>
    <w:p w14:paraId="701D8D38" w14:textId="77777777" w:rsidR="003F03F8" w:rsidRPr="005A7041" w:rsidRDefault="003F03F8">
      <w:pPr>
        <w:numPr>
          <w:ilvl w:val="1"/>
          <w:numId w:val="43"/>
        </w:numPr>
        <w:spacing w:after="160"/>
        <w:ind w:left="357" w:hanging="357"/>
        <w:jc w:val="both"/>
        <w:rPr>
          <w:rFonts w:eastAsiaTheme="minorHAnsi"/>
          <w:lang w:val="es-ES"/>
        </w:rPr>
      </w:pPr>
      <w:r w:rsidRPr="005A7041">
        <w:rPr>
          <w:rFonts w:eastAsiaTheme="minorHAnsi"/>
          <w:lang w:val="es-ES"/>
        </w:rPr>
        <w:t>Con ese fin, el Banco:</w:t>
      </w:r>
    </w:p>
    <w:p w14:paraId="38BF7E01" w14:textId="77777777" w:rsidR="003F03F8" w:rsidRPr="005A7041" w:rsidRDefault="003F03F8">
      <w:pPr>
        <w:numPr>
          <w:ilvl w:val="0"/>
          <w:numId w:val="44"/>
        </w:numPr>
        <w:spacing w:after="160"/>
        <w:ind w:left="1276"/>
        <w:jc w:val="both"/>
        <w:rPr>
          <w:rFonts w:eastAsia="Calibri"/>
          <w:color w:val="000000"/>
          <w:lang w:val="es-ES"/>
        </w:rPr>
      </w:pPr>
      <w:r w:rsidRPr="005A7041">
        <w:rPr>
          <w:color w:val="000000"/>
          <w:lang w:val="es-ES"/>
        </w:rPr>
        <w:t>Define de la siguiente manera, a los efectos de esta disposición, las expresiones que se indican a continuación</w:t>
      </w:r>
      <w:r w:rsidRPr="005A7041">
        <w:rPr>
          <w:rFonts w:eastAsia="Calibri"/>
          <w:color w:val="000000"/>
          <w:lang w:val="es-ES"/>
        </w:rPr>
        <w:t>:</w:t>
      </w:r>
    </w:p>
    <w:p w14:paraId="2551AC21" w14:textId="77777777" w:rsidR="003F03F8" w:rsidRPr="005A7041" w:rsidRDefault="003F03F8">
      <w:pPr>
        <w:numPr>
          <w:ilvl w:val="0"/>
          <w:numId w:val="45"/>
        </w:numPr>
        <w:tabs>
          <w:tab w:val="left" w:pos="720"/>
        </w:tabs>
        <w:spacing w:after="160"/>
        <w:ind w:left="1843"/>
        <w:jc w:val="both"/>
        <w:rPr>
          <w:rFonts w:eastAsiaTheme="minorHAnsi"/>
          <w:lang w:val="es-ES"/>
        </w:rPr>
      </w:pPr>
      <w:r w:rsidRPr="005A7041">
        <w:rPr>
          <w:rFonts w:eastAsiaTheme="minorHAnsi"/>
          <w:lang w:val="es-ES"/>
        </w:rPr>
        <w:t>por “práctica corrupta” se entiende el ofrecimiento, entrega, aceptación o solicitud directa o indirecta de cualquier cosa de valor con el fin de influir indebidamente en el accionar de otra parte;</w:t>
      </w:r>
    </w:p>
    <w:p w14:paraId="49453791" w14:textId="1AC96060" w:rsidR="003F03F8" w:rsidRPr="005A7041" w:rsidRDefault="003F03F8">
      <w:pPr>
        <w:numPr>
          <w:ilvl w:val="0"/>
          <w:numId w:val="45"/>
        </w:numPr>
        <w:tabs>
          <w:tab w:val="left" w:pos="720"/>
        </w:tabs>
        <w:spacing w:after="160"/>
        <w:ind w:left="1843"/>
        <w:jc w:val="both"/>
        <w:rPr>
          <w:rFonts w:eastAsiaTheme="minorHAnsi"/>
          <w:lang w:val="es-ES"/>
        </w:rPr>
      </w:pPr>
      <w:r w:rsidRPr="005A7041">
        <w:rPr>
          <w:rFonts w:eastAsiaTheme="minorHAnsi"/>
          <w:lang w:val="es-E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7F719DBF" w14:textId="77777777" w:rsidR="003F03F8" w:rsidRPr="005A7041" w:rsidRDefault="003F03F8">
      <w:pPr>
        <w:numPr>
          <w:ilvl w:val="0"/>
          <w:numId w:val="45"/>
        </w:numPr>
        <w:tabs>
          <w:tab w:val="left" w:pos="720"/>
        </w:tabs>
        <w:spacing w:after="160"/>
        <w:ind w:left="1843"/>
        <w:jc w:val="both"/>
        <w:rPr>
          <w:rFonts w:eastAsiaTheme="minorHAnsi"/>
          <w:lang w:val="es-ES"/>
        </w:rPr>
      </w:pPr>
      <w:r w:rsidRPr="005A7041">
        <w:rPr>
          <w:rFonts w:eastAsiaTheme="minorHAnsi"/>
          <w:lang w:val="es-ES"/>
        </w:rPr>
        <w:t>por “práctica colusoria” se entiende todo arreglo entre dos o más partes realizado con la intención de alcanzar un propósito indebido, como el de influir de forma indebida en el accionar de otra parte;</w:t>
      </w:r>
    </w:p>
    <w:p w14:paraId="44BDB40E" w14:textId="77777777" w:rsidR="003F03F8" w:rsidRPr="005A7041" w:rsidRDefault="003F03F8">
      <w:pPr>
        <w:numPr>
          <w:ilvl w:val="0"/>
          <w:numId w:val="45"/>
        </w:numPr>
        <w:tabs>
          <w:tab w:val="left" w:pos="720"/>
        </w:tabs>
        <w:spacing w:after="160"/>
        <w:ind w:left="1843"/>
        <w:jc w:val="both"/>
        <w:rPr>
          <w:rFonts w:eastAsiaTheme="minorHAnsi"/>
          <w:lang w:val="es-ES"/>
        </w:rPr>
      </w:pPr>
      <w:r w:rsidRPr="005A7041">
        <w:rPr>
          <w:rFonts w:eastAsiaTheme="minorHAnsi"/>
          <w:lang w:val="es-ES"/>
        </w:rPr>
        <w:t>por “práctica coercitiva” se entiende el perjuicio o daño o la amenaza de causar perjuicio o daño directa o indirectamente a cualquiera de las partes o a sus bienes para influir de forma indebida en su accionar;</w:t>
      </w:r>
    </w:p>
    <w:p w14:paraId="3CB146BE" w14:textId="77777777" w:rsidR="003F03F8" w:rsidRPr="005A7041" w:rsidRDefault="003F03F8">
      <w:pPr>
        <w:numPr>
          <w:ilvl w:val="0"/>
          <w:numId w:val="45"/>
        </w:numPr>
        <w:tabs>
          <w:tab w:val="left" w:pos="720"/>
        </w:tabs>
        <w:spacing w:after="160"/>
        <w:ind w:left="1843"/>
        <w:jc w:val="both"/>
        <w:rPr>
          <w:rFonts w:eastAsiaTheme="minorHAnsi"/>
          <w:lang w:val="es-ES"/>
        </w:rPr>
      </w:pPr>
      <w:r w:rsidRPr="005A7041">
        <w:rPr>
          <w:rFonts w:eastAsiaTheme="minorHAnsi"/>
          <w:lang w:val="es-ES"/>
        </w:rPr>
        <w:t>por “práctica obstructiva” se entiende:</w:t>
      </w:r>
    </w:p>
    <w:p w14:paraId="77F3AFB3" w14:textId="77777777" w:rsidR="003F03F8" w:rsidRPr="005A7041" w:rsidRDefault="003F03F8">
      <w:pPr>
        <w:numPr>
          <w:ilvl w:val="2"/>
          <w:numId w:val="45"/>
        </w:numPr>
        <w:tabs>
          <w:tab w:val="left" w:pos="720"/>
        </w:tabs>
        <w:spacing w:after="160"/>
        <w:ind w:left="2552" w:hanging="270"/>
        <w:jc w:val="both"/>
        <w:rPr>
          <w:rFonts w:eastAsiaTheme="minorHAnsi"/>
          <w:lang w:val="es-ES"/>
        </w:rPr>
      </w:pPr>
      <w:r w:rsidRPr="005A7041">
        <w:rPr>
          <w:rFonts w:eastAsiaTheme="minorHAnsi"/>
          <w:lang w:val="es-ES"/>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w:t>
      </w:r>
      <w:r w:rsidRPr="005A7041">
        <w:rPr>
          <w:rFonts w:eastAsiaTheme="minorHAnsi"/>
          <w:lang w:val="es-ES"/>
        </w:rPr>
        <w:lastRenderedPageBreak/>
        <w:t xml:space="preserve">sobre asuntos relacionados con una investigación o lleve a cabo la investigación, o </w:t>
      </w:r>
    </w:p>
    <w:p w14:paraId="5AA86D92" w14:textId="467DDF94" w:rsidR="003F03F8" w:rsidRPr="005A7041" w:rsidRDefault="003F03F8">
      <w:pPr>
        <w:numPr>
          <w:ilvl w:val="2"/>
          <w:numId w:val="45"/>
        </w:numPr>
        <w:tabs>
          <w:tab w:val="left" w:pos="720"/>
        </w:tabs>
        <w:spacing w:after="160"/>
        <w:ind w:left="2552" w:hanging="284"/>
        <w:jc w:val="both"/>
        <w:rPr>
          <w:rFonts w:eastAsiaTheme="minorHAnsi"/>
          <w:lang w:val="es-ES"/>
        </w:rPr>
      </w:pPr>
      <w:r w:rsidRPr="005A7041">
        <w:rPr>
          <w:rFonts w:eastAsiaTheme="minorHAnsi"/>
          <w:lang w:val="es-ES"/>
        </w:rPr>
        <w:t xml:space="preserve">los actos destinados a impedir materialmente que el Banco ejerza sus derechos de inspección y auditoría establecidos en el párrafo 2.2 </w:t>
      </w:r>
      <w:r w:rsidR="009B300D" w:rsidRPr="005A7041">
        <w:rPr>
          <w:rFonts w:eastAsiaTheme="minorHAnsi"/>
          <w:lang w:val="es-ES"/>
        </w:rPr>
        <w:t>(</w:t>
      </w:r>
      <w:r w:rsidRPr="005A7041">
        <w:rPr>
          <w:rFonts w:eastAsiaTheme="minorHAnsi"/>
          <w:lang w:val="es-ES"/>
        </w:rPr>
        <w:t>e), que figura a continuación.</w:t>
      </w:r>
    </w:p>
    <w:p w14:paraId="0A806A83" w14:textId="36B7F657" w:rsidR="003F03F8" w:rsidRPr="005A7041" w:rsidRDefault="003F03F8">
      <w:pPr>
        <w:numPr>
          <w:ilvl w:val="0"/>
          <w:numId w:val="44"/>
        </w:numPr>
        <w:spacing w:after="160"/>
        <w:ind w:left="1276"/>
        <w:jc w:val="both"/>
        <w:rPr>
          <w:rFonts w:eastAsia="Calibri"/>
          <w:color w:val="000000"/>
          <w:lang w:val="es-ES"/>
        </w:rPr>
      </w:pPr>
      <w:r w:rsidRPr="005A7041">
        <w:rPr>
          <w:lang w:val="es-ES"/>
        </w:rPr>
        <w:t>Rechazará toda propuesta de adjudicación si determina que la empresa o persona recomendada para dicha adjudicación</w:t>
      </w:r>
      <w:r w:rsidR="00FE595C" w:rsidRPr="005A7041">
        <w:rPr>
          <w:lang w:val="es-ES"/>
        </w:rPr>
        <w:t xml:space="preserve"> o alguno</w:t>
      </w:r>
      <w:r w:rsidRPr="005A7041">
        <w:rPr>
          <w:lang w:val="es-ES"/>
        </w:rPr>
        <w:t xml:space="preserve"> de los miembros de su personal, de sus agentes, </w:t>
      </w:r>
      <w:proofErr w:type="spellStart"/>
      <w:r w:rsidRPr="005A7041">
        <w:rPr>
          <w:lang w:val="es-ES"/>
        </w:rPr>
        <w:t>subconsultores</w:t>
      </w:r>
      <w:proofErr w:type="spellEnd"/>
      <w:r w:rsidRPr="005A7041">
        <w:rPr>
          <w:lang w:val="es-ES"/>
        </w:rPr>
        <w:t>, subcontratistas, prestadores de servicios o, proveedores o empleados, ha participado, directa o indirectamente, en prácticas corruptas, fraudulentas, colusorias, coercitivas u obstructivas para competir por el contrato en cuestión.</w:t>
      </w:r>
    </w:p>
    <w:p w14:paraId="7B82C95A" w14:textId="77777777" w:rsidR="003F03F8" w:rsidRPr="005A7041" w:rsidRDefault="003F03F8">
      <w:pPr>
        <w:numPr>
          <w:ilvl w:val="0"/>
          <w:numId w:val="44"/>
        </w:numPr>
        <w:spacing w:after="160"/>
        <w:ind w:left="1276"/>
        <w:jc w:val="both"/>
        <w:rPr>
          <w:rFonts w:eastAsia="Calibri"/>
          <w:color w:val="000000"/>
          <w:lang w:val="es-ES"/>
        </w:rPr>
      </w:pPr>
      <w:r w:rsidRPr="005A7041">
        <w:rPr>
          <w:color w:val="000000"/>
          <w:lang w:val="es-ES"/>
        </w:rPr>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estas ocurrieron, como informar oportunamente a este último al tomar conocimiento de los hechos.</w:t>
      </w:r>
    </w:p>
    <w:p w14:paraId="63737083" w14:textId="4C7C9484" w:rsidR="003F03F8" w:rsidRPr="005A7041" w:rsidRDefault="00D62C23">
      <w:pPr>
        <w:numPr>
          <w:ilvl w:val="0"/>
          <w:numId w:val="44"/>
        </w:numPr>
        <w:spacing w:after="160"/>
        <w:ind w:left="1276"/>
        <w:jc w:val="both"/>
        <w:rPr>
          <w:color w:val="000000"/>
          <w:lang w:val="es-ES"/>
        </w:rPr>
      </w:pPr>
      <w:r w:rsidRPr="005A7041">
        <w:rPr>
          <w:color w:val="000000"/>
          <w:lang w:val="es-ES"/>
        </w:rPr>
        <w:t xml:space="preserve">En cumplimiento de las </w:t>
      </w:r>
      <w:r w:rsidR="009B300D" w:rsidRPr="005A7041">
        <w:rPr>
          <w:color w:val="000000"/>
          <w:lang w:val="es-ES"/>
        </w:rPr>
        <w:t xml:space="preserve">Directrices </w:t>
      </w:r>
      <w:r w:rsidR="003F03F8" w:rsidRPr="005A7041">
        <w:rPr>
          <w:color w:val="000000"/>
          <w:lang w:val="es-ES"/>
        </w:rPr>
        <w:t xml:space="preserve">contra la </w:t>
      </w:r>
      <w:r w:rsidRPr="005A7041">
        <w:rPr>
          <w:color w:val="000000"/>
          <w:lang w:val="es-ES"/>
        </w:rPr>
        <w:t>C</w:t>
      </w:r>
      <w:r w:rsidR="003F03F8" w:rsidRPr="005A7041">
        <w:rPr>
          <w:color w:val="000000"/>
          <w:lang w:val="es-ES"/>
        </w:rPr>
        <w:t xml:space="preserve">orrupción del Banco, y de conformidad con sus políticas y procedimientos sobre sanciones vigentes, podrá sancionar a una empresa o persona, en forma indefinida o durante un período determinado, lo que incluye declarar públicamente a dicha firma o persona inelegibles para: </w:t>
      </w:r>
      <w:r w:rsidR="009B300D" w:rsidRPr="005A7041">
        <w:rPr>
          <w:color w:val="000000"/>
          <w:lang w:val="es-ES"/>
        </w:rPr>
        <w:t>(</w:t>
      </w:r>
      <w:r w:rsidR="003F03F8" w:rsidRPr="005A7041">
        <w:rPr>
          <w:color w:val="000000"/>
          <w:lang w:val="es-ES"/>
        </w:rPr>
        <w:t>i) obtener la adjudicación o recibir cualquier beneficio, ya sea financiero o de otra índole, de un contrato financiado por el Banco</w:t>
      </w:r>
      <w:r w:rsidR="003F03F8" w:rsidRPr="005A7041">
        <w:rPr>
          <w:color w:val="000000"/>
          <w:vertAlign w:val="superscript"/>
          <w:lang w:val="es-ES"/>
        </w:rPr>
        <w:footnoteReference w:id="46"/>
      </w:r>
      <w:r w:rsidR="003F03F8" w:rsidRPr="005A7041">
        <w:rPr>
          <w:color w:val="000000"/>
          <w:lang w:val="es-ES"/>
        </w:rPr>
        <w:t xml:space="preserve">; </w:t>
      </w:r>
      <w:proofErr w:type="spellStart"/>
      <w:r w:rsidR="003F03F8" w:rsidRPr="005A7041">
        <w:rPr>
          <w:color w:val="000000"/>
          <w:lang w:val="es-ES"/>
        </w:rPr>
        <w:t>ii</w:t>
      </w:r>
      <w:proofErr w:type="spellEnd"/>
      <w:r w:rsidR="003F03F8" w:rsidRPr="005A7041">
        <w:rPr>
          <w:color w:val="000000"/>
          <w:lang w:val="es-ES"/>
        </w:rPr>
        <w:t>) ser nominada</w:t>
      </w:r>
      <w:r w:rsidR="003F03F8" w:rsidRPr="005A7041">
        <w:rPr>
          <w:color w:val="000000"/>
          <w:vertAlign w:val="superscript"/>
          <w:lang w:val="es-ES"/>
        </w:rPr>
        <w:footnoteReference w:id="47"/>
      </w:r>
      <w:r w:rsidR="003F03F8" w:rsidRPr="005A7041">
        <w:rPr>
          <w:color w:val="000000"/>
          <w:lang w:val="es-ES"/>
        </w:rPr>
        <w:t xml:space="preserve"> como subcontratista, consultor, fabricante o proveedor, o prestador de servicios de una firma elegible a la cual se le haya adjudicado un contrato financiado por el Banco; y </w:t>
      </w:r>
      <w:proofErr w:type="spellStart"/>
      <w:r w:rsidR="003F03F8" w:rsidRPr="005A7041">
        <w:rPr>
          <w:color w:val="000000"/>
          <w:lang w:val="es-ES"/>
        </w:rPr>
        <w:t>iii</w:t>
      </w:r>
      <w:proofErr w:type="spellEnd"/>
      <w:r w:rsidR="003F03F8" w:rsidRPr="005A7041">
        <w:rPr>
          <w:color w:val="000000"/>
          <w:lang w:val="es-ES"/>
        </w:rPr>
        <w:t xml:space="preserve">) recibir los fondos de un préstamo del Banco o participar en la preparación o la ejecución de cualquier proyecto financiado por el Banco </w:t>
      </w:r>
    </w:p>
    <w:p w14:paraId="5EB0444E" w14:textId="625A5C6D" w:rsidR="003F03F8" w:rsidRPr="005A7041" w:rsidRDefault="003F03F8">
      <w:pPr>
        <w:numPr>
          <w:ilvl w:val="0"/>
          <w:numId w:val="44"/>
        </w:numPr>
        <w:spacing w:after="160"/>
        <w:ind w:left="1276"/>
        <w:jc w:val="both"/>
        <w:rPr>
          <w:color w:val="000000"/>
          <w:lang w:val="es-ES"/>
        </w:rPr>
      </w:pPr>
      <w:r w:rsidRPr="005A7041">
        <w:rPr>
          <w:color w:val="000000"/>
          <w:lang w:val="es-ES"/>
        </w:rPr>
        <w:t>Requiere que en los documentos de licitación/solicitud de propuestas y en los contratos financiados por préstamos del Banco se incluya una cláusula que exija que los licitantes</w:t>
      </w:r>
      <w:r w:rsidR="00AA628E" w:rsidRPr="005A7041">
        <w:rPr>
          <w:color w:val="000000"/>
          <w:lang w:val="es-ES"/>
        </w:rPr>
        <w:t>/proponente/postulantes</w:t>
      </w:r>
      <w:r w:rsidRPr="005A7041">
        <w:rPr>
          <w:color w:val="000000"/>
          <w:lang w:val="es-ES"/>
        </w:rPr>
        <w:t xml:space="preserve">, consultores, contratistas y proveedores, y sus respectivos subcontratistas, </w:t>
      </w:r>
      <w:proofErr w:type="spellStart"/>
      <w:r w:rsidRPr="005A7041">
        <w:rPr>
          <w:color w:val="000000"/>
          <w:lang w:val="es-ES"/>
        </w:rPr>
        <w:t>subconsultores</w:t>
      </w:r>
      <w:proofErr w:type="spellEnd"/>
      <w:r w:rsidRPr="005A7041">
        <w:rPr>
          <w:color w:val="000000"/>
          <w:lang w:val="es-ES"/>
        </w:rPr>
        <w:t xml:space="preserve">, prestadores de servicios, proveedores, agentes y miembros </w:t>
      </w:r>
      <w:r w:rsidRPr="005A7041">
        <w:rPr>
          <w:color w:val="000000"/>
          <w:lang w:val="es-ES"/>
        </w:rPr>
        <w:lastRenderedPageBreak/>
        <w:t>de</w:t>
      </w:r>
      <w:r w:rsidR="002600EA" w:rsidRPr="005A7041">
        <w:rPr>
          <w:color w:val="000000"/>
          <w:lang w:val="es-ES"/>
        </w:rPr>
        <w:t>l</w:t>
      </w:r>
      <w:r w:rsidRPr="005A7041">
        <w:rPr>
          <w:color w:val="000000"/>
          <w:lang w:val="es-ES"/>
        </w:rPr>
        <w:t xml:space="preserve"> personal, permitan que el Banco inspeccione</w:t>
      </w:r>
      <w:r w:rsidRPr="005A7041">
        <w:rPr>
          <w:color w:val="000000"/>
          <w:vertAlign w:val="superscript"/>
          <w:lang w:val="es-ES"/>
        </w:rPr>
        <w:footnoteReference w:id="48"/>
      </w:r>
      <w:r w:rsidRPr="005A7041">
        <w:rPr>
          <w:color w:val="000000"/>
          <w:lang w:val="es-ES"/>
        </w:rPr>
        <w:t xml:space="preserve"> todas sus cuentas, registros y otros documentos relacionados con </w:t>
      </w:r>
      <w:r w:rsidR="00AA628E" w:rsidRPr="005A7041">
        <w:rPr>
          <w:color w:val="000000"/>
          <w:lang w:val="es-ES"/>
        </w:rPr>
        <w:t>el proceso de adquisición, selec</w:t>
      </w:r>
      <w:r w:rsidR="008D0302" w:rsidRPr="005A7041">
        <w:rPr>
          <w:color w:val="000000"/>
          <w:lang w:val="es-ES"/>
        </w:rPr>
        <w:t>c</w:t>
      </w:r>
      <w:r w:rsidR="00AA628E" w:rsidRPr="005A7041">
        <w:rPr>
          <w:color w:val="000000"/>
          <w:lang w:val="es-ES"/>
        </w:rPr>
        <w:t>ión</w:t>
      </w:r>
      <w:r w:rsidRPr="005A7041">
        <w:rPr>
          <w:color w:val="000000"/>
          <w:lang w:val="es-ES"/>
        </w:rPr>
        <w:t xml:space="preserve"> y</w:t>
      </w:r>
      <w:r w:rsidR="00AA628E" w:rsidRPr="005A7041">
        <w:rPr>
          <w:color w:val="000000"/>
          <w:lang w:val="es-ES"/>
        </w:rPr>
        <w:t>/o</w:t>
      </w:r>
      <w:r w:rsidRPr="005A7041">
        <w:rPr>
          <w:color w:val="000000"/>
          <w:lang w:val="es-ES"/>
        </w:rPr>
        <w:t xml:space="preserve"> la ejecución de contratos, y los someta a la auditoría de profesionales designados por este.</w:t>
      </w:r>
    </w:p>
    <w:p w14:paraId="2B3941B3" w14:textId="77777777" w:rsidR="003F03F8" w:rsidRPr="005A7041" w:rsidRDefault="003F03F8" w:rsidP="00572A9A">
      <w:pPr>
        <w:spacing w:after="120"/>
        <w:ind w:left="180"/>
        <w:jc w:val="both"/>
        <w:rPr>
          <w:rFonts w:eastAsia="Calibri"/>
          <w:color w:val="000000"/>
          <w:lang w:val="es-ES"/>
        </w:rPr>
      </w:pPr>
    </w:p>
    <w:p w14:paraId="1D1B3EC1" w14:textId="77777777" w:rsidR="0016430A" w:rsidRPr="005A7041" w:rsidRDefault="0016430A" w:rsidP="00572A9A">
      <w:pPr>
        <w:adjustRightInd w:val="0"/>
        <w:spacing w:after="120"/>
        <w:jc w:val="both"/>
        <w:rPr>
          <w:lang w:val="es-ES"/>
        </w:rPr>
      </w:pPr>
    </w:p>
    <w:p w14:paraId="2C917100" w14:textId="77777777" w:rsidR="00BC0ACA" w:rsidRPr="005A7041" w:rsidRDefault="00BC0ACA" w:rsidP="00572A9A">
      <w:pPr>
        <w:rPr>
          <w:b/>
          <w:sz w:val="36"/>
          <w:szCs w:val="36"/>
          <w:lang w:val="es-ES"/>
        </w:rPr>
      </w:pPr>
      <w:r w:rsidRPr="005A7041">
        <w:rPr>
          <w:b/>
          <w:sz w:val="36"/>
          <w:szCs w:val="36"/>
          <w:lang w:val="es-ES"/>
        </w:rPr>
        <w:br w:type="page"/>
      </w:r>
    </w:p>
    <w:p w14:paraId="05437B19" w14:textId="77777777" w:rsidR="006C53D7" w:rsidRPr="005A7041" w:rsidRDefault="006C53D7" w:rsidP="00B04C15">
      <w:pPr>
        <w:jc w:val="center"/>
        <w:rPr>
          <w:b/>
          <w:sz w:val="36"/>
          <w:szCs w:val="36"/>
          <w:lang w:val="es-ES"/>
        </w:rPr>
      </w:pPr>
    </w:p>
    <w:p w14:paraId="248FCBBF" w14:textId="61514150" w:rsidR="00542CB5" w:rsidRPr="005A7041" w:rsidRDefault="00542CB5" w:rsidP="00B04C15">
      <w:pPr>
        <w:jc w:val="center"/>
        <w:rPr>
          <w:b/>
          <w:sz w:val="36"/>
          <w:szCs w:val="36"/>
          <w:lang w:val="es-ES"/>
        </w:rPr>
      </w:pPr>
      <w:r w:rsidRPr="005A7041">
        <w:rPr>
          <w:b/>
          <w:sz w:val="36"/>
          <w:szCs w:val="36"/>
          <w:lang w:val="es-ES"/>
        </w:rPr>
        <w:t>APÉNDICE B</w:t>
      </w:r>
    </w:p>
    <w:p w14:paraId="3167A2CE" w14:textId="77777777" w:rsidR="00704F69" w:rsidRPr="005A7041" w:rsidRDefault="00704F69" w:rsidP="00B04C15">
      <w:pPr>
        <w:jc w:val="center"/>
        <w:rPr>
          <w:b/>
          <w:sz w:val="36"/>
          <w:szCs w:val="36"/>
          <w:lang w:val="es-ES"/>
        </w:rPr>
      </w:pPr>
    </w:p>
    <w:p w14:paraId="38762E29" w14:textId="77777777" w:rsidR="001E0DEB" w:rsidRPr="005A7041" w:rsidRDefault="001E0DEB" w:rsidP="001E0DEB">
      <w:pPr>
        <w:jc w:val="center"/>
        <w:rPr>
          <w:b/>
          <w:sz w:val="36"/>
          <w:szCs w:val="36"/>
          <w:lang w:val="es-ES"/>
        </w:rPr>
      </w:pPr>
      <w:r w:rsidRPr="005A7041">
        <w:rPr>
          <w:b/>
          <w:sz w:val="36"/>
          <w:szCs w:val="36"/>
          <w:lang w:val="es-ES"/>
        </w:rPr>
        <w:t>Ambiental y Social (AS)</w:t>
      </w:r>
    </w:p>
    <w:p w14:paraId="28D5B077" w14:textId="77777777" w:rsidR="001E0DEB" w:rsidRPr="005A7041" w:rsidRDefault="001E0DEB" w:rsidP="001E0DEB">
      <w:pPr>
        <w:jc w:val="center"/>
        <w:rPr>
          <w:b/>
          <w:sz w:val="36"/>
          <w:szCs w:val="36"/>
          <w:lang w:val="es-ES"/>
        </w:rPr>
      </w:pPr>
    </w:p>
    <w:p w14:paraId="28DF8958" w14:textId="29C9EB50" w:rsidR="001E0DEB" w:rsidRPr="005A7041" w:rsidRDefault="001E0DEB" w:rsidP="001E0DEB">
      <w:pPr>
        <w:jc w:val="center"/>
        <w:rPr>
          <w:b/>
          <w:sz w:val="36"/>
          <w:szCs w:val="36"/>
          <w:lang w:val="es-ES"/>
        </w:rPr>
      </w:pPr>
      <w:r w:rsidRPr="005A7041">
        <w:rPr>
          <w:b/>
          <w:sz w:val="36"/>
          <w:szCs w:val="36"/>
          <w:lang w:val="es-ES"/>
        </w:rPr>
        <w:t xml:space="preserve">Indicadores para los </w:t>
      </w:r>
      <w:r w:rsidR="00A05979" w:rsidRPr="005A7041">
        <w:rPr>
          <w:b/>
          <w:sz w:val="36"/>
          <w:szCs w:val="36"/>
          <w:lang w:val="es-ES"/>
        </w:rPr>
        <w:t>I</w:t>
      </w:r>
      <w:r w:rsidRPr="005A7041">
        <w:rPr>
          <w:b/>
          <w:sz w:val="36"/>
          <w:szCs w:val="36"/>
          <w:lang w:val="es-ES"/>
        </w:rPr>
        <w:t xml:space="preserve">nformes </w:t>
      </w:r>
      <w:r w:rsidR="00A05979" w:rsidRPr="005A7041">
        <w:rPr>
          <w:b/>
          <w:sz w:val="36"/>
          <w:szCs w:val="36"/>
          <w:lang w:val="es-ES"/>
        </w:rPr>
        <w:t>de Avance</w:t>
      </w:r>
    </w:p>
    <w:p w14:paraId="3BAE2EB5" w14:textId="77777777" w:rsidR="00A05979" w:rsidRPr="005A7041" w:rsidRDefault="00A05979" w:rsidP="001E0DEB">
      <w:pPr>
        <w:spacing w:after="240"/>
        <w:rPr>
          <w:b/>
          <w:i/>
          <w:lang w:val="es-ES"/>
        </w:rPr>
      </w:pPr>
    </w:p>
    <w:p w14:paraId="22A4ACB8" w14:textId="508A26C6" w:rsidR="001E0DEB" w:rsidRPr="005A7041" w:rsidRDefault="001E0DEB" w:rsidP="00905010">
      <w:pPr>
        <w:spacing w:after="240"/>
        <w:jc w:val="both"/>
        <w:rPr>
          <w:b/>
          <w:i/>
          <w:lang w:val="es-ES"/>
        </w:rPr>
      </w:pPr>
      <w:r w:rsidRPr="005A7041">
        <w:rPr>
          <w:b/>
          <w:i/>
          <w:lang w:val="es-ES"/>
        </w:rPr>
        <w:t xml:space="preserve">[Nota para el Contratante: los siguientes indicadores pueden ser enmendados para reflejar las </w:t>
      </w:r>
      <w:r w:rsidR="00171B83" w:rsidRPr="005A7041">
        <w:rPr>
          <w:b/>
          <w:i/>
          <w:lang w:val="es-ES"/>
        </w:rPr>
        <w:t>particularidades</w:t>
      </w:r>
      <w:r w:rsidRPr="005A7041">
        <w:rPr>
          <w:b/>
          <w:i/>
          <w:lang w:val="es-ES"/>
        </w:rPr>
        <w:t xml:space="preserve"> de cada Contrato.</w:t>
      </w:r>
      <w:r w:rsidR="00A85A83" w:rsidRPr="005A7041">
        <w:rPr>
          <w:b/>
          <w:i/>
          <w:lang w:val="es-ES"/>
        </w:rPr>
        <w:t xml:space="preserve"> </w:t>
      </w:r>
      <w:r w:rsidRPr="005A7041">
        <w:rPr>
          <w:b/>
          <w:i/>
          <w:lang w:val="es-ES"/>
        </w:rPr>
        <w:t xml:space="preserve">El </w:t>
      </w:r>
      <w:r w:rsidR="00A85A83" w:rsidRPr="005A7041">
        <w:rPr>
          <w:b/>
          <w:i/>
          <w:lang w:val="es-ES"/>
        </w:rPr>
        <w:t>C</w:t>
      </w:r>
      <w:r w:rsidRPr="005A7041">
        <w:rPr>
          <w:b/>
          <w:i/>
          <w:lang w:val="es-ES"/>
        </w:rPr>
        <w:t>ontratante deberá asegurar que los indicadores que se dan son apropiados para las Obras y para los principales impactos y problemas identificados en los estudios ambientales y sociales.]</w:t>
      </w:r>
    </w:p>
    <w:p w14:paraId="2282C7B7" w14:textId="77777777" w:rsidR="001E0DEB" w:rsidRPr="005A7041" w:rsidRDefault="001E0DEB" w:rsidP="001E0DEB">
      <w:pPr>
        <w:spacing w:before="240" w:after="120"/>
        <w:rPr>
          <w:i/>
          <w:lang w:val="es-ES"/>
        </w:rPr>
      </w:pPr>
      <w:r w:rsidRPr="005A7041">
        <w:rPr>
          <w:i/>
          <w:lang w:val="es-ES"/>
        </w:rPr>
        <w:t>Indicadores para los informes periódicos:</w:t>
      </w:r>
    </w:p>
    <w:p w14:paraId="0E348C27" w14:textId="77777777" w:rsidR="001E0DEB" w:rsidRPr="005A7041" w:rsidRDefault="001E0DEB" w:rsidP="001E0DEB">
      <w:pPr>
        <w:spacing w:before="120" w:after="120"/>
        <w:ind w:left="851" w:hanging="425"/>
        <w:rPr>
          <w:i/>
          <w:lang w:val="es-ES"/>
        </w:rPr>
      </w:pPr>
      <w:r w:rsidRPr="005A7041">
        <w:rPr>
          <w:i/>
          <w:lang w:val="es-ES"/>
        </w:rPr>
        <w:t xml:space="preserve">a. </w:t>
      </w:r>
      <w:r w:rsidRPr="005A7041">
        <w:rPr>
          <w:i/>
          <w:lang w:val="es-ES"/>
        </w:rPr>
        <w:tab/>
        <w:t>Incidentes ambientales o incumplimientos con los requisitos del Contrato, incluyendo contaminación o daños al suministro de agua o de tierras;</w:t>
      </w:r>
    </w:p>
    <w:p w14:paraId="10F17163" w14:textId="77777777" w:rsidR="001E0DEB" w:rsidRPr="005A7041" w:rsidRDefault="001E0DEB" w:rsidP="001E0DEB">
      <w:pPr>
        <w:spacing w:before="120" w:after="120"/>
        <w:ind w:left="851" w:hanging="425"/>
        <w:rPr>
          <w:i/>
          <w:lang w:val="es-ES"/>
        </w:rPr>
      </w:pPr>
      <w:r w:rsidRPr="005A7041">
        <w:rPr>
          <w:i/>
          <w:lang w:val="es-ES"/>
        </w:rPr>
        <w:t xml:space="preserve">b. </w:t>
      </w:r>
      <w:r w:rsidRPr="005A7041">
        <w:rPr>
          <w:i/>
          <w:lang w:val="es-ES"/>
        </w:rPr>
        <w:tab/>
        <w:t>Incidentes de seguridad y salud en el trabajo, accidentes, lesiones que requieran tratamiento y todos los fallecimientos;</w:t>
      </w:r>
    </w:p>
    <w:p w14:paraId="1997A5CE" w14:textId="77777777" w:rsidR="001E0DEB" w:rsidRPr="005A7041" w:rsidRDefault="001E0DEB" w:rsidP="001E0DEB">
      <w:pPr>
        <w:spacing w:before="120" w:after="120"/>
        <w:ind w:left="851" w:hanging="425"/>
        <w:rPr>
          <w:i/>
          <w:lang w:val="es-ES"/>
        </w:rPr>
      </w:pPr>
      <w:r w:rsidRPr="005A7041">
        <w:rPr>
          <w:i/>
          <w:lang w:val="es-ES"/>
        </w:rPr>
        <w:t xml:space="preserve">c. </w:t>
      </w:r>
      <w:r w:rsidRPr="005A7041">
        <w:rPr>
          <w:i/>
          <w:lang w:val="es-ES"/>
        </w:rPr>
        <w:tab/>
        <w:t>Interacciones con los reguladores: identificar la agencia, las fechas, los sujetos, los resultados (informe negativo si no hay);</w:t>
      </w:r>
    </w:p>
    <w:p w14:paraId="69C08435" w14:textId="77777777" w:rsidR="001E0DEB" w:rsidRPr="005A7041" w:rsidRDefault="001E0DEB" w:rsidP="001E0DEB">
      <w:pPr>
        <w:spacing w:before="120" w:after="120"/>
        <w:ind w:left="851" w:hanging="425"/>
        <w:rPr>
          <w:i/>
          <w:lang w:val="es-ES"/>
        </w:rPr>
      </w:pPr>
      <w:r w:rsidRPr="005A7041">
        <w:rPr>
          <w:i/>
          <w:lang w:val="es-ES"/>
        </w:rPr>
        <w:t xml:space="preserve">d. </w:t>
      </w:r>
      <w:r w:rsidRPr="005A7041">
        <w:rPr>
          <w:i/>
          <w:lang w:val="es-ES"/>
        </w:rPr>
        <w:tab/>
        <w:t>Estado de todos los permisos y acuerdos:</w:t>
      </w:r>
    </w:p>
    <w:p w14:paraId="199CE42F" w14:textId="77777777" w:rsidR="001E0DEB" w:rsidRPr="005A7041" w:rsidRDefault="001E0DEB" w:rsidP="001E0DEB">
      <w:pPr>
        <w:spacing w:before="120" w:after="120"/>
        <w:ind w:left="1276" w:hanging="425"/>
        <w:rPr>
          <w:i/>
          <w:lang w:val="es-ES"/>
        </w:rPr>
      </w:pPr>
      <w:r w:rsidRPr="005A7041">
        <w:rPr>
          <w:i/>
          <w:lang w:val="es-ES"/>
        </w:rPr>
        <w:t xml:space="preserve">i. </w:t>
      </w:r>
      <w:r w:rsidRPr="005A7041">
        <w:rPr>
          <w:i/>
          <w:lang w:val="es-ES"/>
        </w:rPr>
        <w:tab/>
        <w:t>Permisos de trabajo: número requerido, número recibido, medidas adoptadas para las personas que no recibieron permiso;</w:t>
      </w:r>
    </w:p>
    <w:p w14:paraId="32EAAD60" w14:textId="77777777" w:rsidR="001E0DEB" w:rsidRPr="005A7041" w:rsidRDefault="001E0DEB" w:rsidP="001E0DEB">
      <w:pPr>
        <w:spacing w:before="120" w:after="120"/>
        <w:ind w:left="1276" w:hanging="425"/>
        <w:rPr>
          <w:i/>
          <w:lang w:val="es-ES"/>
        </w:rPr>
      </w:pPr>
      <w:proofErr w:type="spellStart"/>
      <w:r w:rsidRPr="005A7041">
        <w:rPr>
          <w:i/>
          <w:lang w:val="es-ES"/>
        </w:rPr>
        <w:t>ii</w:t>
      </w:r>
      <w:proofErr w:type="spellEnd"/>
      <w:r w:rsidRPr="005A7041">
        <w:rPr>
          <w:i/>
          <w:lang w:val="es-ES"/>
        </w:rPr>
        <w:t xml:space="preserve">. </w:t>
      </w:r>
      <w:r w:rsidRPr="005A7041">
        <w:rPr>
          <w:i/>
          <w:lang w:val="es-ES"/>
        </w:rPr>
        <w:tab/>
        <w:t>Estado de los permisos y consentimientos:</w:t>
      </w:r>
    </w:p>
    <w:p w14:paraId="700A0E98" w14:textId="77777777" w:rsidR="001E0DEB" w:rsidRPr="005A7041" w:rsidRDefault="001E0DEB" w:rsidP="001E0DEB">
      <w:pPr>
        <w:spacing w:before="120" w:after="120"/>
        <w:ind w:left="1701" w:hanging="391"/>
        <w:rPr>
          <w:i/>
          <w:lang w:val="es-ES"/>
        </w:rPr>
      </w:pPr>
      <w:r w:rsidRPr="005A7041">
        <w:rPr>
          <w:i/>
          <w:lang w:val="es-ES"/>
        </w:rPr>
        <w:t xml:space="preserve">- </w:t>
      </w:r>
      <w:r w:rsidRPr="005A7041">
        <w:rPr>
          <w:i/>
          <w:lang w:val="es-ES"/>
        </w:rPr>
        <w:tab/>
        <w:t>lista de áreas / instalaciones con permisos requeridos (canteras, asfalto e instalaciones asociadas), fechas de aplicación, fechas de expedición (acciones de seguimiento si no se han emitido), fechas presentadas al ingeniero residente (o equivalente), situación de los sitios (en espera de permisos, trabajando, abandonado sin recuperación, plan de desmantelamiento implementado, etc.);</w:t>
      </w:r>
    </w:p>
    <w:p w14:paraId="4CDECB70" w14:textId="77777777" w:rsidR="001E0DEB" w:rsidRPr="005A7041" w:rsidRDefault="001E0DEB" w:rsidP="001E0DEB">
      <w:pPr>
        <w:spacing w:before="120" w:after="120"/>
        <w:ind w:left="1701" w:hanging="391"/>
        <w:rPr>
          <w:i/>
          <w:lang w:val="es-ES"/>
        </w:rPr>
      </w:pPr>
      <w:r w:rsidRPr="005A7041">
        <w:rPr>
          <w:i/>
          <w:lang w:val="es-ES"/>
        </w:rPr>
        <w:t xml:space="preserve">- </w:t>
      </w:r>
      <w:r w:rsidRPr="005A7041">
        <w:rPr>
          <w:i/>
          <w:lang w:val="es-ES"/>
        </w:rPr>
        <w:tab/>
        <w:t>enumerar las áreas que tienen con acuerdos con propietarios (zonas de préstamo y de desecho, campamentos), fechas de los acuerdos, fechas presentadas al ingeniero residente (o equivalente);</w:t>
      </w:r>
    </w:p>
    <w:p w14:paraId="1A2F6906" w14:textId="77777777" w:rsidR="001E0DEB" w:rsidRPr="005A7041" w:rsidRDefault="001E0DEB" w:rsidP="001E0DEB">
      <w:pPr>
        <w:spacing w:before="120" w:after="120"/>
        <w:ind w:left="1701" w:hanging="391"/>
        <w:rPr>
          <w:i/>
          <w:lang w:val="es-ES"/>
        </w:rPr>
      </w:pPr>
      <w:r w:rsidRPr="005A7041">
        <w:rPr>
          <w:i/>
          <w:lang w:val="es-ES"/>
        </w:rPr>
        <w:t xml:space="preserve">- </w:t>
      </w:r>
      <w:r w:rsidRPr="005A7041">
        <w:rPr>
          <w:i/>
          <w:lang w:val="es-ES"/>
        </w:rPr>
        <w:tab/>
        <w:t>identificar las principales actividades emprendidas en cada área durante el período del informe correspondiente y los aspectos más destacados de la protección ambiental y social (limpieza de terrenos, demarcación de límites, recuperación del suelo vegetal, gestión del tráfico, planificación del desmantelamiento, implementación del desmantelamiento);</w:t>
      </w:r>
    </w:p>
    <w:p w14:paraId="27DCBCC9" w14:textId="77777777" w:rsidR="001E0DEB" w:rsidRPr="005A7041" w:rsidRDefault="001E0DEB" w:rsidP="001E0DEB">
      <w:pPr>
        <w:spacing w:before="120" w:after="120"/>
        <w:ind w:left="1701" w:hanging="391"/>
        <w:rPr>
          <w:i/>
          <w:lang w:val="es-ES"/>
        </w:rPr>
      </w:pPr>
      <w:r w:rsidRPr="005A7041">
        <w:rPr>
          <w:i/>
          <w:lang w:val="es-ES"/>
        </w:rPr>
        <w:t xml:space="preserve">- </w:t>
      </w:r>
      <w:r w:rsidRPr="005A7041">
        <w:rPr>
          <w:i/>
          <w:lang w:val="es-ES"/>
        </w:rPr>
        <w:tab/>
        <w:t>para canteras: estado de reubicación y compensación (completado, o detalles de actividades y estado actual durante el período del informe correspondiente).</w:t>
      </w:r>
    </w:p>
    <w:p w14:paraId="5A4327EF" w14:textId="77777777" w:rsidR="001E0DEB" w:rsidRPr="005A7041" w:rsidRDefault="001E0DEB" w:rsidP="001E0DEB">
      <w:pPr>
        <w:spacing w:before="120" w:after="120"/>
        <w:ind w:left="851" w:hanging="425"/>
        <w:rPr>
          <w:i/>
          <w:lang w:val="es-ES"/>
        </w:rPr>
      </w:pPr>
      <w:r w:rsidRPr="005A7041">
        <w:rPr>
          <w:i/>
          <w:lang w:val="es-ES"/>
        </w:rPr>
        <w:lastRenderedPageBreak/>
        <w:t xml:space="preserve">e. </w:t>
      </w:r>
      <w:r w:rsidRPr="005A7041">
        <w:rPr>
          <w:i/>
          <w:lang w:val="es-ES"/>
        </w:rPr>
        <w:tab/>
        <w:t>Supervisión de salud y seguridad:</w:t>
      </w:r>
    </w:p>
    <w:p w14:paraId="5D5FEF83" w14:textId="77777777" w:rsidR="001E0DEB" w:rsidRPr="005A7041" w:rsidRDefault="001E0DEB" w:rsidP="001E0DEB">
      <w:pPr>
        <w:spacing w:before="120" w:after="120"/>
        <w:ind w:left="1276" w:hanging="425"/>
        <w:rPr>
          <w:i/>
          <w:lang w:val="es-ES"/>
        </w:rPr>
      </w:pPr>
      <w:r w:rsidRPr="005A7041">
        <w:rPr>
          <w:i/>
          <w:lang w:val="es-ES"/>
        </w:rPr>
        <w:t xml:space="preserve">i. </w:t>
      </w:r>
      <w:r w:rsidRPr="005A7041">
        <w:rPr>
          <w:i/>
          <w:lang w:val="es-ES"/>
        </w:rPr>
        <w:tab/>
        <w:t>Oficial de seguridad: número de días trabajados, número de inspecciones completadas e inspecciones parciales, informes para la construcción / gestión de proyectos;</w:t>
      </w:r>
    </w:p>
    <w:p w14:paraId="44745FD0" w14:textId="262258B5" w:rsidR="001E0DEB" w:rsidRPr="005A7041" w:rsidRDefault="001E0DEB" w:rsidP="001E0DEB">
      <w:pPr>
        <w:spacing w:before="120" w:after="120"/>
        <w:ind w:left="1276" w:hanging="425"/>
        <w:rPr>
          <w:i/>
          <w:lang w:val="es-ES"/>
        </w:rPr>
      </w:pPr>
      <w:proofErr w:type="spellStart"/>
      <w:r w:rsidRPr="005A7041">
        <w:rPr>
          <w:i/>
          <w:lang w:val="es-ES"/>
        </w:rPr>
        <w:t>ii</w:t>
      </w:r>
      <w:proofErr w:type="spellEnd"/>
      <w:r w:rsidRPr="005A7041">
        <w:rPr>
          <w:i/>
          <w:lang w:val="es-ES"/>
        </w:rPr>
        <w:t xml:space="preserve">. </w:t>
      </w:r>
      <w:r w:rsidRPr="005A7041">
        <w:rPr>
          <w:i/>
          <w:lang w:val="es-ES"/>
        </w:rPr>
        <w:tab/>
        <w:t xml:space="preserve">Número de trabajadores, horas de trabajo, indicadores de uso de EPI – Equipo de Protección Individual (porcentaje de trabajadores con equipo completo de protección personal, parcial, etc.), violaciones de los trabajadores observadas (por tipo de violación, EPI o de otro tipo), advertencias dadas, advertencias reincidentes y las medidas de seguimiento adoptadas (si las </w:t>
      </w:r>
      <w:r w:rsidR="008E60EB" w:rsidRPr="005A7041">
        <w:rPr>
          <w:i/>
          <w:lang w:val="es-ES"/>
        </w:rPr>
        <w:t>hubiera</w:t>
      </w:r>
      <w:r w:rsidRPr="005A7041">
        <w:rPr>
          <w:i/>
          <w:lang w:val="es-ES"/>
        </w:rPr>
        <w:t>);</w:t>
      </w:r>
    </w:p>
    <w:p w14:paraId="3F8C85A1" w14:textId="77777777" w:rsidR="001E0DEB" w:rsidRPr="005A7041" w:rsidRDefault="001E0DEB" w:rsidP="001E0DEB">
      <w:pPr>
        <w:spacing w:before="120" w:after="120"/>
        <w:ind w:left="851" w:hanging="425"/>
        <w:rPr>
          <w:i/>
          <w:lang w:val="es-ES"/>
        </w:rPr>
      </w:pPr>
      <w:r w:rsidRPr="005A7041">
        <w:rPr>
          <w:i/>
          <w:lang w:val="es-ES"/>
        </w:rPr>
        <w:t xml:space="preserve">f. </w:t>
      </w:r>
      <w:r w:rsidRPr="005A7041">
        <w:rPr>
          <w:i/>
          <w:lang w:val="es-ES"/>
        </w:rPr>
        <w:tab/>
        <w:t>Alojamiento de los trabajadores</w:t>
      </w:r>
    </w:p>
    <w:p w14:paraId="0CEF4DE1" w14:textId="77777777" w:rsidR="001E0DEB" w:rsidRPr="005A7041" w:rsidRDefault="001E0DEB" w:rsidP="001E0DEB">
      <w:pPr>
        <w:spacing w:before="120" w:after="120"/>
        <w:ind w:left="1276" w:hanging="425"/>
        <w:rPr>
          <w:i/>
          <w:lang w:val="es-ES"/>
        </w:rPr>
      </w:pPr>
      <w:r w:rsidRPr="005A7041">
        <w:rPr>
          <w:i/>
          <w:lang w:val="es-ES"/>
        </w:rPr>
        <w:t>i.</w:t>
      </w:r>
      <w:r w:rsidRPr="005A7041">
        <w:rPr>
          <w:i/>
          <w:lang w:val="es-ES"/>
        </w:rPr>
        <w:tab/>
        <w:t>Número de expatriados alojados en alojamientos, número de trabajadores locales;</w:t>
      </w:r>
    </w:p>
    <w:p w14:paraId="538B62CA" w14:textId="77777777" w:rsidR="001E0DEB" w:rsidRPr="005A7041" w:rsidRDefault="001E0DEB" w:rsidP="001E0DEB">
      <w:pPr>
        <w:spacing w:before="120" w:after="120"/>
        <w:ind w:left="1276" w:hanging="425"/>
        <w:rPr>
          <w:i/>
          <w:lang w:val="es-ES"/>
        </w:rPr>
      </w:pPr>
      <w:proofErr w:type="spellStart"/>
      <w:r w:rsidRPr="005A7041">
        <w:rPr>
          <w:i/>
          <w:lang w:val="es-ES"/>
        </w:rPr>
        <w:t>ii</w:t>
      </w:r>
      <w:proofErr w:type="spellEnd"/>
      <w:r w:rsidRPr="005A7041">
        <w:rPr>
          <w:i/>
          <w:lang w:val="es-ES"/>
        </w:rPr>
        <w:t xml:space="preserve">. </w:t>
      </w:r>
      <w:r w:rsidRPr="005A7041">
        <w:rPr>
          <w:i/>
          <w:lang w:val="es-ES"/>
        </w:rPr>
        <w:tab/>
        <w:t xml:space="preserve">La fecha de la última inspección y los aspectos más destacados de la inspección, incluido el estado del cumplimiento de las instalaciones con las leyes y las buenas prácticas nacionales y locales, incluidos el saneamiento, </w:t>
      </w:r>
      <w:r w:rsidRPr="005A7041">
        <w:rPr>
          <w:i/>
          <w:lang w:val="es-ES"/>
        </w:rPr>
        <w:br/>
        <w:t>el tamaño de los espacios, etc.</w:t>
      </w:r>
    </w:p>
    <w:p w14:paraId="2559C61D" w14:textId="77777777" w:rsidR="001E0DEB" w:rsidRPr="005A7041" w:rsidRDefault="001E0DEB" w:rsidP="001E0DEB">
      <w:pPr>
        <w:spacing w:before="120" w:after="120"/>
        <w:ind w:left="1276" w:hanging="425"/>
        <w:rPr>
          <w:i/>
          <w:lang w:val="es-ES"/>
        </w:rPr>
      </w:pPr>
      <w:proofErr w:type="spellStart"/>
      <w:r w:rsidRPr="005A7041">
        <w:rPr>
          <w:i/>
          <w:lang w:val="es-ES"/>
        </w:rPr>
        <w:t>iii</w:t>
      </w:r>
      <w:proofErr w:type="spellEnd"/>
      <w:r w:rsidRPr="005A7041">
        <w:rPr>
          <w:i/>
          <w:lang w:val="es-ES"/>
        </w:rPr>
        <w:t xml:space="preserve">. </w:t>
      </w:r>
      <w:r w:rsidRPr="005A7041">
        <w:rPr>
          <w:i/>
          <w:lang w:val="es-ES"/>
        </w:rPr>
        <w:tab/>
        <w:t>Medidas adoptadas para recomendar / exigir mejores condiciones o para mejorar las condiciones de alojamiento.</w:t>
      </w:r>
    </w:p>
    <w:p w14:paraId="0011FB24" w14:textId="77777777" w:rsidR="001E0DEB" w:rsidRPr="005A7041" w:rsidRDefault="001E0DEB" w:rsidP="001E0DEB">
      <w:pPr>
        <w:spacing w:before="120" w:after="120"/>
        <w:ind w:left="851" w:hanging="425"/>
        <w:rPr>
          <w:i/>
          <w:lang w:val="es-ES"/>
        </w:rPr>
      </w:pPr>
      <w:r w:rsidRPr="005A7041">
        <w:rPr>
          <w:i/>
          <w:lang w:val="es-ES"/>
        </w:rPr>
        <w:t xml:space="preserve">g. </w:t>
      </w:r>
      <w:r w:rsidRPr="005A7041">
        <w:rPr>
          <w:i/>
          <w:lang w:val="es-ES"/>
        </w:rPr>
        <w:tab/>
        <w:t>Servicios de Salud: proveedor de servicios de salud, información y / o capacitación, ubicación de la clínica, número de tratamientos y diagnósticos de enfermedades que no sean de seguridad (sin nombres proporcionados);</w:t>
      </w:r>
    </w:p>
    <w:p w14:paraId="4CDC34D2" w14:textId="77777777" w:rsidR="001E0DEB" w:rsidRPr="005A7041" w:rsidRDefault="001E0DEB" w:rsidP="001E0DEB">
      <w:pPr>
        <w:spacing w:before="120" w:after="120"/>
        <w:ind w:left="851" w:hanging="425"/>
        <w:rPr>
          <w:i/>
          <w:lang w:val="es-ES"/>
        </w:rPr>
      </w:pPr>
      <w:r w:rsidRPr="005A7041">
        <w:rPr>
          <w:i/>
          <w:lang w:val="es-ES"/>
        </w:rPr>
        <w:t xml:space="preserve">h. </w:t>
      </w:r>
      <w:r w:rsidRPr="005A7041">
        <w:rPr>
          <w:i/>
          <w:lang w:val="es-ES"/>
        </w:rPr>
        <w:tab/>
        <w:t>Género (para expatriados y locales por separado): número de trabajadoras, porcentaje de trabajadores, cuestiones de género planteadas y tratadas (quejas de género cruzado u otras clasificaciones según sea necesario);</w:t>
      </w:r>
    </w:p>
    <w:p w14:paraId="36E34497" w14:textId="77777777" w:rsidR="001E0DEB" w:rsidRPr="005A7041" w:rsidRDefault="001E0DEB" w:rsidP="001E0DEB">
      <w:pPr>
        <w:spacing w:before="120" w:after="120"/>
        <w:ind w:left="851" w:hanging="425"/>
        <w:rPr>
          <w:i/>
          <w:lang w:val="es-ES"/>
        </w:rPr>
      </w:pPr>
      <w:r w:rsidRPr="005A7041">
        <w:rPr>
          <w:i/>
          <w:lang w:val="es-ES"/>
        </w:rPr>
        <w:t xml:space="preserve">i. </w:t>
      </w:r>
      <w:r w:rsidRPr="005A7041">
        <w:rPr>
          <w:i/>
          <w:lang w:val="es-ES"/>
        </w:rPr>
        <w:tab/>
        <w:t>Capacitación:</w:t>
      </w:r>
    </w:p>
    <w:p w14:paraId="47CB3656" w14:textId="77777777" w:rsidR="001E0DEB" w:rsidRPr="005A7041" w:rsidRDefault="001E0DEB" w:rsidP="001E0DEB">
      <w:pPr>
        <w:spacing w:before="120" w:after="120"/>
        <w:ind w:left="1276" w:hanging="425"/>
        <w:rPr>
          <w:i/>
          <w:lang w:val="es-ES"/>
        </w:rPr>
      </w:pPr>
      <w:r w:rsidRPr="005A7041">
        <w:rPr>
          <w:i/>
          <w:lang w:val="es-ES"/>
        </w:rPr>
        <w:t xml:space="preserve">i. </w:t>
      </w:r>
      <w:r w:rsidRPr="005A7041">
        <w:rPr>
          <w:i/>
          <w:lang w:val="es-ES"/>
        </w:rPr>
        <w:tab/>
        <w:t>Número de nuevos trabajadores, número de personas que reciben formación de inducción, fechas de formación de inducción;</w:t>
      </w:r>
    </w:p>
    <w:p w14:paraId="59F06725" w14:textId="77777777" w:rsidR="001E0DEB" w:rsidRPr="005A7041" w:rsidRDefault="001E0DEB" w:rsidP="001E0DEB">
      <w:pPr>
        <w:spacing w:before="120" w:after="120"/>
        <w:ind w:left="1276" w:hanging="425"/>
        <w:rPr>
          <w:i/>
          <w:lang w:val="es-ES"/>
        </w:rPr>
      </w:pPr>
      <w:proofErr w:type="spellStart"/>
      <w:r w:rsidRPr="005A7041">
        <w:rPr>
          <w:i/>
          <w:lang w:val="es-ES"/>
        </w:rPr>
        <w:t>ii</w:t>
      </w:r>
      <w:proofErr w:type="spellEnd"/>
      <w:r w:rsidRPr="005A7041">
        <w:rPr>
          <w:i/>
          <w:lang w:val="es-ES"/>
        </w:rPr>
        <w:t>.</w:t>
      </w:r>
      <w:r w:rsidRPr="005A7041">
        <w:rPr>
          <w:i/>
          <w:lang w:val="es-ES"/>
        </w:rPr>
        <w:tab/>
        <w:t>Número y fechas de las conversaciones sobre los materiales de educación, número de trabajadores que reciben la salud y seguridad ocupacional (OHS), capacitación ambiental y social;</w:t>
      </w:r>
    </w:p>
    <w:p w14:paraId="76B1D17A" w14:textId="77777777" w:rsidR="001E0DEB" w:rsidRPr="005A7041" w:rsidRDefault="001E0DEB" w:rsidP="001E0DEB">
      <w:pPr>
        <w:spacing w:after="120"/>
        <w:ind w:left="1276" w:hanging="415"/>
        <w:jc w:val="both"/>
        <w:rPr>
          <w:lang w:val="es-ES"/>
        </w:rPr>
      </w:pPr>
      <w:proofErr w:type="spellStart"/>
      <w:r w:rsidRPr="005A7041">
        <w:rPr>
          <w:i/>
          <w:lang w:val="es-ES"/>
        </w:rPr>
        <w:t>iii</w:t>
      </w:r>
      <w:proofErr w:type="spellEnd"/>
      <w:r w:rsidRPr="005A7041">
        <w:rPr>
          <w:i/>
          <w:lang w:val="es-ES"/>
        </w:rPr>
        <w:t>.</w:t>
      </w:r>
      <w:r w:rsidRPr="005A7041">
        <w:rPr>
          <w:i/>
          <w:lang w:val="es-ES"/>
        </w:rPr>
        <w:tab/>
        <w:t>Número y fechas de la capacitación y/o la sensibilización sobre enfermedades transmisibles (incluyendo ETS), número de trabajadores que reciben formación (en el informe del período y en el pasado); las mismas preguntas para la sensibilización de género, o formación de banderillero(a)s;</w:t>
      </w:r>
    </w:p>
    <w:p w14:paraId="1EBE29C3" w14:textId="77777777" w:rsidR="001E0DEB" w:rsidRPr="005A7041" w:rsidRDefault="001E0DEB" w:rsidP="001E0DEB">
      <w:pPr>
        <w:spacing w:after="120"/>
        <w:ind w:left="1276" w:hanging="415"/>
        <w:jc w:val="both"/>
        <w:rPr>
          <w:i/>
          <w:lang w:val="es-ES"/>
        </w:rPr>
      </w:pPr>
      <w:proofErr w:type="spellStart"/>
      <w:r w:rsidRPr="005A7041">
        <w:rPr>
          <w:i/>
          <w:lang w:val="es-ES"/>
        </w:rPr>
        <w:t>iv</w:t>
      </w:r>
      <w:proofErr w:type="spellEnd"/>
      <w:r w:rsidRPr="005A7041">
        <w:rPr>
          <w:i/>
          <w:lang w:val="es-ES"/>
        </w:rPr>
        <w:t>.</w:t>
      </w:r>
      <w:r w:rsidRPr="005A7041">
        <w:rPr>
          <w:lang w:val="es-ES"/>
        </w:rPr>
        <w:t xml:space="preserve">   </w:t>
      </w:r>
      <w:r w:rsidRPr="005A7041">
        <w:rPr>
          <w:i/>
          <w:lang w:val="es-ES"/>
        </w:rPr>
        <w:t xml:space="preserve">Número y fecha de eventos de prevención y sensibilización de </w:t>
      </w:r>
      <w:proofErr w:type="spellStart"/>
      <w:r w:rsidRPr="005A7041">
        <w:rPr>
          <w:i/>
          <w:lang w:val="es-ES"/>
        </w:rPr>
        <w:t>EAS</w:t>
      </w:r>
      <w:proofErr w:type="spellEnd"/>
      <w:r w:rsidRPr="005A7041">
        <w:rPr>
          <w:i/>
          <w:lang w:val="es-ES"/>
        </w:rPr>
        <w:t xml:space="preserve"> y </w:t>
      </w:r>
      <w:proofErr w:type="spellStart"/>
      <w:r w:rsidRPr="005A7041">
        <w:rPr>
          <w:i/>
          <w:lang w:val="es-ES"/>
        </w:rPr>
        <w:t>ASx</w:t>
      </w:r>
      <w:proofErr w:type="spellEnd"/>
      <w:r w:rsidRPr="005A7041">
        <w:rPr>
          <w:i/>
          <w:lang w:val="es-ES"/>
        </w:rPr>
        <w:t>, número de trabajadores que recibieron capacitación sobre las Normas de Conducta del Personal del Contratista(en el período del informe y en el pasado), etc.</w:t>
      </w:r>
    </w:p>
    <w:p w14:paraId="0054DBCF" w14:textId="77777777" w:rsidR="001E0DEB" w:rsidRPr="005A7041" w:rsidRDefault="001E0DEB" w:rsidP="001E0DEB">
      <w:pPr>
        <w:spacing w:before="120" w:after="120"/>
        <w:ind w:left="1276" w:hanging="425"/>
        <w:rPr>
          <w:i/>
          <w:lang w:val="es-ES"/>
        </w:rPr>
      </w:pPr>
    </w:p>
    <w:p w14:paraId="52814FFE" w14:textId="77777777" w:rsidR="001E0DEB" w:rsidRPr="005A7041" w:rsidRDefault="001E0DEB" w:rsidP="001E0DEB">
      <w:pPr>
        <w:spacing w:before="120" w:after="120"/>
        <w:ind w:left="851" w:hanging="425"/>
        <w:rPr>
          <w:i/>
          <w:lang w:val="es-ES"/>
        </w:rPr>
      </w:pPr>
      <w:r w:rsidRPr="005A7041">
        <w:rPr>
          <w:i/>
          <w:lang w:val="es-ES"/>
        </w:rPr>
        <w:t xml:space="preserve">j. </w:t>
      </w:r>
      <w:r w:rsidRPr="005A7041">
        <w:rPr>
          <w:i/>
          <w:lang w:val="es-ES"/>
        </w:rPr>
        <w:tab/>
        <w:t>Supervisión Ambiental y social:</w:t>
      </w:r>
    </w:p>
    <w:p w14:paraId="45E69B2A" w14:textId="77777777" w:rsidR="001E0DEB" w:rsidRPr="005A7041" w:rsidRDefault="001E0DEB" w:rsidP="001E0DEB">
      <w:pPr>
        <w:spacing w:before="120" w:after="120"/>
        <w:ind w:left="1276" w:hanging="425"/>
        <w:rPr>
          <w:i/>
          <w:lang w:val="es-ES"/>
        </w:rPr>
      </w:pPr>
      <w:r w:rsidRPr="005A7041">
        <w:rPr>
          <w:i/>
          <w:lang w:val="es-ES"/>
        </w:rPr>
        <w:t xml:space="preserve">i. </w:t>
      </w:r>
      <w:r w:rsidRPr="005A7041">
        <w:rPr>
          <w:i/>
          <w:lang w:val="es-ES"/>
        </w:rPr>
        <w:tab/>
        <w:t xml:space="preserve">Ecologistas: días de trabajo, áreas inspeccionadas y número de inspecciones de cada uno (tramo de la carretera, campamento de trabajo, alojamiento, canteras, zonas de préstamo, áreas de desecho, pantanos, trillos de bosques, etc.), destaque de las actividades o </w:t>
      </w:r>
      <w:r w:rsidRPr="005A7041">
        <w:rPr>
          <w:i/>
          <w:lang w:val="es-ES"/>
        </w:rPr>
        <w:lastRenderedPageBreak/>
        <w:t>hallazgos (incluyendo violaciones a las mejores prácticas ambientales o las mejores prácticas sociales, las medidas adoptadas), informes a especialistas ambientales y / o sociales / construcción / gestión del sitio;</w:t>
      </w:r>
    </w:p>
    <w:p w14:paraId="3ADB84F5" w14:textId="77777777" w:rsidR="001E0DEB" w:rsidRPr="005A7041" w:rsidRDefault="001E0DEB" w:rsidP="001E0DEB">
      <w:pPr>
        <w:spacing w:before="120" w:after="120"/>
        <w:ind w:left="1276" w:hanging="425"/>
        <w:rPr>
          <w:i/>
          <w:lang w:val="es-ES"/>
        </w:rPr>
      </w:pPr>
      <w:proofErr w:type="spellStart"/>
      <w:r w:rsidRPr="005A7041">
        <w:rPr>
          <w:i/>
          <w:lang w:val="es-ES"/>
        </w:rPr>
        <w:t>ii</w:t>
      </w:r>
      <w:proofErr w:type="spellEnd"/>
      <w:r w:rsidRPr="005A7041">
        <w:rPr>
          <w:i/>
          <w:lang w:val="es-ES"/>
        </w:rPr>
        <w:t xml:space="preserve">. </w:t>
      </w:r>
      <w:r w:rsidRPr="005A7041">
        <w:rPr>
          <w:i/>
          <w:lang w:val="es-ES"/>
        </w:rPr>
        <w:tab/>
        <w:t>Sociólogos: días trabajados, número de inspecciones parciales y completadas (por área: tramo de la carretera, campamento de trabajo, alojamiento, canteras, áreas de préstamo, áreas de desecho, clínica, centro de VIH / SIDA, centros comunitarios, etc.) Incluyendo las violaciones de los requisitos medioambientales y / o sociales observados, las medidas adoptadas), informes a especialistas ambientales y / o sociales / construcción / gestión del sitio; y</w:t>
      </w:r>
    </w:p>
    <w:p w14:paraId="128877A9" w14:textId="77777777" w:rsidR="001E0DEB" w:rsidRPr="005A7041" w:rsidRDefault="001E0DEB" w:rsidP="001E0DEB">
      <w:pPr>
        <w:spacing w:before="120" w:after="120"/>
        <w:ind w:left="1276" w:hanging="425"/>
        <w:rPr>
          <w:i/>
          <w:lang w:val="es-ES"/>
        </w:rPr>
      </w:pPr>
      <w:proofErr w:type="spellStart"/>
      <w:r w:rsidRPr="005A7041">
        <w:rPr>
          <w:i/>
          <w:lang w:val="es-ES"/>
        </w:rPr>
        <w:t>iii</w:t>
      </w:r>
      <w:proofErr w:type="spellEnd"/>
      <w:r w:rsidRPr="005A7041">
        <w:rPr>
          <w:i/>
          <w:lang w:val="es-ES"/>
        </w:rPr>
        <w:t>. Persona (s) de enlace con la comunidad: días trabajados (horas del centro comunitario abierto), número de personas atendidas, aspectos destacados de las actividades (cuestiones planteadas, etc.), informes a especialistas ambientales y / o sociales / construcción / administración del sitio.</w:t>
      </w:r>
    </w:p>
    <w:p w14:paraId="18633AE8" w14:textId="77777777" w:rsidR="001E0DEB" w:rsidRPr="005A7041" w:rsidRDefault="001E0DEB" w:rsidP="001E0DEB">
      <w:pPr>
        <w:spacing w:before="120" w:after="120"/>
        <w:ind w:left="851" w:hanging="425"/>
        <w:rPr>
          <w:i/>
          <w:lang w:val="es-ES"/>
        </w:rPr>
      </w:pPr>
      <w:r w:rsidRPr="005A7041">
        <w:rPr>
          <w:i/>
          <w:lang w:val="es-ES"/>
        </w:rPr>
        <w:t xml:space="preserve">k. </w:t>
      </w:r>
      <w:r w:rsidRPr="005A7041">
        <w:rPr>
          <w:i/>
          <w:lang w:val="es-ES"/>
        </w:rPr>
        <w:tab/>
        <w:t xml:space="preserve">Reclamos: lista de los nuevos agravios ocurridos (por ejemplo, número de denuncias de </w:t>
      </w:r>
      <w:proofErr w:type="spellStart"/>
      <w:r w:rsidRPr="005A7041">
        <w:rPr>
          <w:i/>
          <w:lang w:val="es-ES"/>
        </w:rPr>
        <w:t>EAS</w:t>
      </w:r>
      <w:proofErr w:type="spellEnd"/>
      <w:r w:rsidRPr="005A7041">
        <w:rPr>
          <w:i/>
          <w:lang w:val="es-ES"/>
        </w:rPr>
        <w:t xml:space="preserve"> y </w:t>
      </w:r>
      <w:proofErr w:type="spellStart"/>
      <w:r w:rsidRPr="005A7041">
        <w:rPr>
          <w:i/>
          <w:lang w:val="es-ES"/>
        </w:rPr>
        <w:t>ASx</w:t>
      </w:r>
      <w:proofErr w:type="spellEnd"/>
      <w:r w:rsidRPr="005A7041">
        <w:rPr>
          <w:i/>
          <w:lang w:val="es-ES"/>
        </w:rPr>
        <w:t>) en el período del informe y número de los casos no</w:t>
      </w:r>
      <w:r w:rsidRPr="005A7041" w:rsidDel="00E24C02">
        <w:rPr>
          <w:i/>
          <w:lang w:val="es-ES"/>
        </w:rPr>
        <w:t xml:space="preserve"> </w:t>
      </w:r>
      <w:r w:rsidRPr="005A7041">
        <w:rPr>
          <w:i/>
          <w:lang w:val="es-ES"/>
        </w:rPr>
        <w:t xml:space="preserve">resueltos por fecha de recepción, denunciante, cómo se recibió, a quien se refirió para acción, resolución y fecha (si se completó), fecha de la resolución reportada al reclamante, cualquier acción de seguimiento requerido (referencia cruzada a otras secciones según </w:t>
      </w:r>
      <w:r w:rsidRPr="005A7041">
        <w:rPr>
          <w:i/>
          <w:lang w:val="es-ES"/>
        </w:rPr>
        <w:br/>
        <w:t>sea necesario):</w:t>
      </w:r>
    </w:p>
    <w:p w14:paraId="31D785B6" w14:textId="77777777" w:rsidR="001E0DEB" w:rsidRPr="005A7041" w:rsidRDefault="001E0DEB" w:rsidP="001E0DEB">
      <w:pPr>
        <w:spacing w:before="120" w:after="120"/>
        <w:ind w:left="1276" w:hanging="425"/>
        <w:rPr>
          <w:i/>
          <w:lang w:val="es-ES"/>
        </w:rPr>
      </w:pPr>
      <w:r w:rsidRPr="005A7041">
        <w:rPr>
          <w:i/>
          <w:lang w:val="es-ES"/>
        </w:rPr>
        <w:t>i. Quejas laborales;</w:t>
      </w:r>
    </w:p>
    <w:p w14:paraId="34317022" w14:textId="77777777" w:rsidR="001E0DEB" w:rsidRPr="005A7041" w:rsidRDefault="001E0DEB" w:rsidP="001E0DEB">
      <w:pPr>
        <w:spacing w:before="120" w:after="120"/>
        <w:ind w:left="1276" w:hanging="425"/>
        <w:rPr>
          <w:i/>
          <w:lang w:val="es-ES"/>
        </w:rPr>
      </w:pPr>
      <w:proofErr w:type="spellStart"/>
      <w:r w:rsidRPr="005A7041">
        <w:rPr>
          <w:i/>
          <w:lang w:val="es-ES"/>
        </w:rPr>
        <w:t>ii</w:t>
      </w:r>
      <w:proofErr w:type="spellEnd"/>
      <w:r w:rsidRPr="005A7041">
        <w:rPr>
          <w:i/>
          <w:lang w:val="es-ES"/>
        </w:rPr>
        <w:t>. Quejas de la comunidad</w:t>
      </w:r>
    </w:p>
    <w:p w14:paraId="67A79A19" w14:textId="77777777" w:rsidR="001E0DEB" w:rsidRPr="005A7041" w:rsidRDefault="001E0DEB" w:rsidP="001E0DEB">
      <w:pPr>
        <w:spacing w:before="120" w:after="120"/>
        <w:ind w:left="851" w:hanging="425"/>
        <w:rPr>
          <w:i/>
          <w:lang w:val="es-ES"/>
        </w:rPr>
      </w:pPr>
      <w:r w:rsidRPr="005A7041">
        <w:rPr>
          <w:i/>
          <w:lang w:val="es-ES"/>
        </w:rPr>
        <w:t xml:space="preserve">l. </w:t>
      </w:r>
      <w:r w:rsidRPr="005A7041">
        <w:rPr>
          <w:i/>
          <w:lang w:val="es-ES"/>
        </w:rPr>
        <w:tab/>
        <w:t>Tráfico, seguridad vial y vehículos / equipo:</w:t>
      </w:r>
    </w:p>
    <w:p w14:paraId="23CF9171" w14:textId="77777777" w:rsidR="001E0DEB" w:rsidRPr="005A7041" w:rsidRDefault="001E0DEB" w:rsidP="001E0DEB">
      <w:pPr>
        <w:spacing w:before="120" w:after="120"/>
        <w:ind w:left="1276" w:hanging="425"/>
        <w:rPr>
          <w:i/>
          <w:lang w:val="es-ES"/>
        </w:rPr>
      </w:pPr>
      <w:r w:rsidRPr="005A7041">
        <w:rPr>
          <w:i/>
          <w:lang w:val="es-ES"/>
        </w:rPr>
        <w:t xml:space="preserve">i. </w:t>
      </w:r>
      <w:r w:rsidRPr="005A7041">
        <w:rPr>
          <w:i/>
          <w:lang w:val="es-ES"/>
        </w:rPr>
        <w:tab/>
        <w:t>Incidentes de tráfico y seguridad vial y Accidentes de tránsito que involucren vehículos y equipos de proyecto: proporcionar fecha, ubicación, daño, causa, seguimiento;</w:t>
      </w:r>
    </w:p>
    <w:p w14:paraId="6D0B6627" w14:textId="77777777" w:rsidR="001E0DEB" w:rsidRPr="005A7041" w:rsidRDefault="001E0DEB" w:rsidP="001E0DEB">
      <w:pPr>
        <w:spacing w:before="120" w:after="120"/>
        <w:ind w:left="1276" w:hanging="425"/>
        <w:rPr>
          <w:i/>
          <w:lang w:val="es-ES"/>
        </w:rPr>
      </w:pPr>
      <w:proofErr w:type="spellStart"/>
      <w:r w:rsidRPr="005A7041">
        <w:rPr>
          <w:i/>
          <w:lang w:val="es-ES"/>
        </w:rPr>
        <w:t>ii</w:t>
      </w:r>
      <w:proofErr w:type="spellEnd"/>
      <w:r w:rsidRPr="005A7041">
        <w:rPr>
          <w:i/>
          <w:lang w:val="es-ES"/>
        </w:rPr>
        <w:t xml:space="preserve">. </w:t>
      </w:r>
      <w:r w:rsidRPr="005A7041">
        <w:rPr>
          <w:i/>
          <w:lang w:val="es-ES"/>
        </w:rPr>
        <w:tab/>
        <w:t>Incidentes de tráfico y seguridad vial y Accidentes que involucren vehículos o bienes ajenos al proyecto (también reportados bajo indicadores inmediatos): proporcionar fecha, ubicación, daño, causa, seguimiento;</w:t>
      </w:r>
    </w:p>
    <w:p w14:paraId="695AD8A8" w14:textId="77777777" w:rsidR="001E0DEB" w:rsidRPr="005A7041" w:rsidRDefault="001E0DEB" w:rsidP="001E0DEB">
      <w:pPr>
        <w:spacing w:before="120" w:after="120"/>
        <w:ind w:left="1276" w:hanging="425"/>
        <w:rPr>
          <w:i/>
          <w:lang w:val="es-ES"/>
        </w:rPr>
      </w:pPr>
      <w:proofErr w:type="spellStart"/>
      <w:r w:rsidRPr="005A7041">
        <w:rPr>
          <w:i/>
          <w:lang w:val="es-ES"/>
        </w:rPr>
        <w:t>iii</w:t>
      </w:r>
      <w:proofErr w:type="spellEnd"/>
      <w:r w:rsidRPr="005A7041">
        <w:rPr>
          <w:i/>
          <w:lang w:val="es-ES"/>
        </w:rPr>
        <w:t xml:space="preserve">. </w:t>
      </w:r>
      <w:r w:rsidRPr="005A7041">
        <w:rPr>
          <w:i/>
          <w:lang w:val="es-ES"/>
        </w:rPr>
        <w:tab/>
        <w:t xml:space="preserve">Estado general de los vehículos / equipo (juicio subjetivo por parte del ecologista); reparaciones y mantenimiento no rutinarios necesarios para mejorar la seguridad y / o el desempeño ambiental (para controlar el </w:t>
      </w:r>
      <w:r w:rsidRPr="005A7041">
        <w:rPr>
          <w:i/>
          <w:lang w:val="es-ES"/>
        </w:rPr>
        <w:br/>
        <w:t>humo, etc.).</w:t>
      </w:r>
    </w:p>
    <w:p w14:paraId="5D3693D9" w14:textId="77777777" w:rsidR="001E0DEB" w:rsidRPr="005A7041" w:rsidRDefault="001E0DEB" w:rsidP="001E0DEB">
      <w:pPr>
        <w:spacing w:before="120" w:after="120"/>
        <w:ind w:left="851" w:hanging="425"/>
        <w:rPr>
          <w:i/>
          <w:lang w:val="es-ES"/>
        </w:rPr>
      </w:pPr>
      <w:r w:rsidRPr="005A7041">
        <w:rPr>
          <w:i/>
          <w:lang w:val="es-ES"/>
        </w:rPr>
        <w:t xml:space="preserve">m. </w:t>
      </w:r>
      <w:r w:rsidRPr="005A7041">
        <w:rPr>
          <w:i/>
          <w:lang w:val="es-ES"/>
        </w:rPr>
        <w:tab/>
        <w:t>Mitigación y problemas ambientales (lo que se ha hecho):</w:t>
      </w:r>
    </w:p>
    <w:p w14:paraId="11D2DE7A" w14:textId="77777777" w:rsidR="001E0DEB" w:rsidRPr="005A7041" w:rsidRDefault="001E0DEB" w:rsidP="001E0DEB">
      <w:pPr>
        <w:spacing w:before="120" w:after="120"/>
        <w:ind w:left="1276" w:hanging="425"/>
        <w:rPr>
          <w:i/>
          <w:lang w:val="es-ES"/>
        </w:rPr>
      </w:pPr>
      <w:r w:rsidRPr="005A7041">
        <w:rPr>
          <w:i/>
          <w:lang w:val="es-ES"/>
        </w:rPr>
        <w:t xml:space="preserve">i. </w:t>
      </w:r>
      <w:r w:rsidRPr="005A7041">
        <w:rPr>
          <w:i/>
          <w:lang w:val="es-ES"/>
        </w:rPr>
        <w:tab/>
        <w:t>Polvo: número de camiones tanque regadores que trabajan, número de riegos / día, número de quejas, advertencias dadas por ambientalistas, acciones tomadas para resolver; aspectos destacados del control de polvo de cantera (cubiertas, pulverizadores, estado operativo); % de camiones de transporte de roca / roca desintegrada / desechos con cobertores, acciones tomadas para vehículos descubiertos;</w:t>
      </w:r>
    </w:p>
    <w:p w14:paraId="61AD9E59" w14:textId="77777777" w:rsidR="001E0DEB" w:rsidRPr="005A7041" w:rsidRDefault="001E0DEB" w:rsidP="001E0DEB">
      <w:pPr>
        <w:spacing w:before="120" w:after="120"/>
        <w:ind w:left="1276" w:hanging="425"/>
        <w:rPr>
          <w:i/>
          <w:lang w:val="es-ES"/>
        </w:rPr>
      </w:pPr>
      <w:proofErr w:type="spellStart"/>
      <w:r w:rsidRPr="005A7041">
        <w:rPr>
          <w:i/>
          <w:lang w:val="es-ES"/>
        </w:rPr>
        <w:t>ii</w:t>
      </w:r>
      <w:proofErr w:type="spellEnd"/>
      <w:r w:rsidRPr="005A7041">
        <w:rPr>
          <w:i/>
          <w:lang w:val="es-ES"/>
        </w:rPr>
        <w:t xml:space="preserve">. </w:t>
      </w:r>
      <w:r w:rsidRPr="005A7041">
        <w:rPr>
          <w:i/>
          <w:lang w:val="es-ES"/>
        </w:rPr>
        <w:tab/>
        <w:t>Control de la erosión: controles implementados por ubicación, estado de cruces de agua, inspecciones ambientalistas y sus resultados, acciones tomadas para resolver problemas, reparaciones de emergencia necesarias para controlar la erosión / sedimentación;</w:t>
      </w:r>
    </w:p>
    <w:p w14:paraId="5CA0A6BB" w14:textId="77777777" w:rsidR="001E0DEB" w:rsidRPr="005A7041" w:rsidRDefault="001E0DEB" w:rsidP="001E0DEB">
      <w:pPr>
        <w:spacing w:before="120" w:after="120"/>
        <w:ind w:left="1276" w:hanging="425"/>
        <w:rPr>
          <w:i/>
          <w:lang w:val="es-ES"/>
        </w:rPr>
      </w:pPr>
      <w:proofErr w:type="spellStart"/>
      <w:r w:rsidRPr="005A7041">
        <w:rPr>
          <w:i/>
          <w:lang w:val="es-ES"/>
        </w:rPr>
        <w:lastRenderedPageBreak/>
        <w:t>iii</w:t>
      </w:r>
      <w:proofErr w:type="spellEnd"/>
      <w:r w:rsidRPr="005A7041">
        <w:rPr>
          <w:i/>
          <w:lang w:val="es-ES"/>
        </w:rPr>
        <w:t xml:space="preserve">. </w:t>
      </w:r>
      <w:r w:rsidRPr="005A7041">
        <w:rPr>
          <w:i/>
          <w:lang w:val="es-ES"/>
        </w:rPr>
        <w:tab/>
        <w:t>Áreas de préstamo, áreas de desecho, plantas de asfalto, plantas de concreto: identificar las principales actividades emprendidas en el período del informe en cada uno, y los aspectos más destacados de la protección ambiental y social: desbroce, demarcación de límites, recuperación del suelo vegetal, gestión del tráfico, planificación del desmantelamiento;</w:t>
      </w:r>
    </w:p>
    <w:p w14:paraId="1A292B14" w14:textId="77777777" w:rsidR="001E0DEB" w:rsidRPr="005A7041" w:rsidRDefault="001E0DEB" w:rsidP="001E0DEB">
      <w:pPr>
        <w:spacing w:before="120" w:after="120"/>
        <w:ind w:left="1276" w:hanging="425"/>
        <w:rPr>
          <w:i/>
          <w:lang w:val="es-ES"/>
        </w:rPr>
      </w:pPr>
      <w:proofErr w:type="spellStart"/>
      <w:r w:rsidRPr="005A7041">
        <w:rPr>
          <w:i/>
          <w:lang w:val="es-ES"/>
        </w:rPr>
        <w:t>iv</w:t>
      </w:r>
      <w:proofErr w:type="spellEnd"/>
      <w:r w:rsidRPr="005A7041">
        <w:rPr>
          <w:i/>
          <w:lang w:val="es-ES"/>
        </w:rPr>
        <w:t xml:space="preserve">. </w:t>
      </w:r>
      <w:r w:rsidRPr="005A7041">
        <w:rPr>
          <w:i/>
          <w:lang w:val="es-ES"/>
        </w:rPr>
        <w:tab/>
        <w:t xml:space="preserve">Voladura: número de explosiones (y ubicaciones), estado de implementación del plan de voladura (incluyendo avisos, evacuaciones, etc.), incidentes de daños o quejas fuera del sitio (referencia cruzada a otras secciones según </w:t>
      </w:r>
      <w:r w:rsidRPr="005A7041">
        <w:rPr>
          <w:i/>
          <w:lang w:val="es-ES"/>
        </w:rPr>
        <w:br/>
        <w:t>sea necesario);</w:t>
      </w:r>
    </w:p>
    <w:p w14:paraId="38665B42" w14:textId="77777777" w:rsidR="001E0DEB" w:rsidRPr="005A7041" w:rsidRDefault="001E0DEB" w:rsidP="001E0DEB">
      <w:pPr>
        <w:spacing w:before="120" w:after="120"/>
        <w:ind w:left="1276" w:hanging="425"/>
        <w:rPr>
          <w:i/>
          <w:lang w:val="es-ES"/>
        </w:rPr>
      </w:pPr>
      <w:r w:rsidRPr="005A7041">
        <w:rPr>
          <w:i/>
          <w:lang w:val="es-ES"/>
        </w:rPr>
        <w:t xml:space="preserve">v. </w:t>
      </w:r>
      <w:r w:rsidRPr="005A7041">
        <w:rPr>
          <w:i/>
          <w:lang w:val="es-ES"/>
        </w:rPr>
        <w:tab/>
        <w:t>Limpieza de Derrames, si hubiera: derrame de material, ubicación, cantidad, acciones tomadas, eliminación de materiales (informe todos los derrames que resulten en contaminación del agua o del suelo;</w:t>
      </w:r>
    </w:p>
    <w:p w14:paraId="49C7C745" w14:textId="77777777" w:rsidR="001E0DEB" w:rsidRPr="005A7041" w:rsidRDefault="001E0DEB" w:rsidP="001E0DEB">
      <w:pPr>
        <w:spacing w:before="120" w:after="120"/>
        <w:ind w:left="1276" w:hanging="425"/>
        <w:rPr>
          <w:i/>
          <w:lang w:val="es-ES"/>
        </w:rPr>
      </w:pPr>
      <w:r w:rsidRPr="005A7041">
        <w:rPr>
          <w:i/>
          <w:lang w:val="es-ES"/>
        </w:rPr>
        <w:t xml:space="preserve">vi. </w:t>
      </w:r>
      <w:r w:rsidRPr="005A7041">
        <w:rPr>
          <w:i/>
          <w:lang w:val="es-ES"/>
        </w:rPr>
        <w:tab/>
        <w:t>Manejo de residuos: tipos y cantidades generados y gestionados, incluida la cantidad extraída del sitio (y por quién) o reutilizada / reciclada / dispuesta en el lugar;</w:t>
      </w:r>
    </w:p>
    <w:p w14:paraId="1034892C" w14:textId="77777777" w:rsidR="001E0DEB" w:rsidRPr="005A7041" w:rsidRDefault="001E0DEB" w:rsidP="001E0DEB">
      <w:pPr>
        <w:spacing w:before="120" w:after="120"/>
        <w:ind w:left="1276" w:hanging="425"/>
        <w:rPr>
          <w:i/>
          <w:lang w:val="es-ES"/>
        </w:rPr>
      </w:pPr>
      <w:proofErr w:type="spellStart"/>
      <w:r w:rsidRPr="005A7041">
        <w:rPr>
          <w:i/>
          <w:lang w:val="es-ES"/>
        </w:rPr>
        <w:t>vii</w:t>
      </w:r>
      <w:proofErr w:type="spellEnd"/>
      <w:r w:rsidRPr="005A7041">
        <w:rPr>
          <w:i/>
          <w:lang w:val="es-ES"/>
        </w:rPr>
        <w:t xml:space="preserve">. </w:t>
      </w:r>
      <w:r w:rsidRPr="005A7041">
        <w:rPr>
          <w:i/>
          <w:lang w:val="es-ES"/>
        </w:rPr>
        <w:tab/>
        <w:t>Detalles sobre plantaciones de árboles y otras mitigaciones requeridas emprendidas en el período del informe;</w:t>
      </w:r>
    </w:p>
    <w:p w14:paraId="4A7F0E10" w14:textId="77777777" w:rsidR="001E0DEB" w:rsidRPr="005A7041" w:rsidRDefault="001E0DEB" w:rsidP="001E0DEB">
      <w:pPr>
        <w:spacing w:before="120" w:after="120"/>
        <w:ind w:left="1276" w:hanging="425"/>
        <w:rPr>
          <w:i/>
          <w:lang w:val="es-ES"/>
        </w:rPr>
      </w:pPr>
      <w:proofErr w:type="spellStart"/>
      <w:r w:rsidRPr="005A7041">
        <w:rPr>
          <w:i/>
          <w:lang w:val="es-ES"/>
        </w:rPr>
        <w:t>viii</w:t>
      </w:r>
      <w:proofErr w:type="spellEnd"/>
      <w:r w:rsidRPr="005A7041">
        <w:rPr>
          <w:i/>
          <w:lang w:val="es-ES"/>
        </w:rPr>
        <w:t>. Detalles de las medidas de mitigación para la protección del agua y de pantanos requeridas emprendidas este mes.</w:t>
      </w:r>
    </w:p>
    <w:p w14:paraId="074B54AE" w14:textId="77777777" w:rsidR="001E0DEB" w:rsidRPr="005A7041" w:rsidRDefault="001E0DEB" w:rsidP="001E0DEB">
      <w:pPr>
        <w:spacing w:before="120" w:after="120"/>
        <w:ind w:left="851" w:hanging="425"/>
        <w:rPr>
          <w:i/>
          <w:lang w:val="es-ES"/>
        </w:rPr>
      </w:pPr>
      <w:r w:rsidRPr="005A7041">
        <w:rPr>
          <w:i/>
          <w:lang w:val="es-ES"/>
        </w:rPr>
        <w:t xml:space="preserve">n. </w:t>
      </w:r>
      <w:r w:rsidRPr="005A7041">
        <w:rPr>
          <w:i/>
          <w:lang w:val="es-ES"/>
        </w:rPr>
        <w:tab/>
        <w:t>Cumplimiento:</w:t>
      </w:r>
    </w:p>
    <w:p w14:paraId="6FFC5B05" w14:textId="77777777" w:rsidR="001E0DEB" w:rsidRPr="005A7041" w:rsidRDefault="001E0DEB" w:rsidP="001E0DEB">
      <w:pPr>
        <w:spacing w:before="120" w:after="120"/>
        <w:ind w:left="1276" w:hanging="425"/>
        <w:rPr>
          <w:i/>
          <w:lang w:val="es-ES"/>
        </w:rPr>
      </w:pPr>
      <w:r w:rsidRPr="005A7041">
        <w:rPr>
          <w:i/>
          <w:lang w:val="es-ES"/>
        </w:rPr>
        <w:t xml:space="preserve">i. </w:t>
      </w:r>
      <w:r w:rsidRPr="005A7041">
        <w:rPr>
          <w:i/>
          <w:lang w:val="es-ES"/>
        </w:rPr>
        <w:tab/>
        <w:t>Estado de cumplimiento de las condiciones de todos los consentimientos / permisos pertinentes a las Obras, incluidas las canteras, etc.: declaración de cumplimiento o lista de cuestiones y medidas adoptadas (o por adoptar) para alcanzar el cumplimiento;</w:t>
      </w:r>
    </w:p>
    <w:p w14:paraId="3F3CB76B" w14:textId="242F7307" w:rsidR="001E0DEB" w:rsidRPr="005A7041" w:rsidRDefault="001E0DEB" w:rsidP="001E0DEB">
      <w:pPr>
        <w:spacing w:after="120"/>
        <w:ind w:left="1276" w:hanging="415"/>
        <w:jc w:val="both"/>
        <w:rPr>
          <w:i/>
          <w:lang w:val="es-ES"/>
        </w:rPr>
      </w:pPr>
      <w:proofErr w:type="spellStart"/>
      <w:r w:rsidRPr="005A7041">
        <w:rPr>
          <w:i/>
          <w:lang w:val="es-ES"/>
        </w:rPr>
        <w:t>ii</w:t>
      </w:r>
      <w:proofErr w:type="spellEnd"/>
      <w:r w:rsidRPr="005A7041">
        <w:rPr>
          <w:i/>
          <w:lang w:val="es-ES"/>
        </w:rPr>
        <w:t xml:space="preserve">. </w:t>
      </w:r>
      <w:r w:rsidRPr="005A7041">
        <w:rPr>
          <w:i/>
          <w:lang w:val="es-ES"/>
        </w:rPr>
        <w:tab/>
        <w:t>Estado de cumplimiento de los requisitos del GEP</w:t>
      </w:r>
      <w:r w:rsidR="00A05979" w:rsidRPr="005A7041">
        <w:rPr>
          <w:i/>
          <w:lang w:val="es-ES"/>
        </w:rPr>
        <w:t>E</w:t>
      </w:r>
      <w:r w:rsidRPr="005A7041">
        <w:rPr>
          <w:i/>
          <w:lang w:val="es-ES"/>
        </w:rPr>
        <w:t xml:space="preserve"> del Contratista / PIAS: declaración de cumplimiento o enumeración de las cuestiones y medidas adoptadas (o por adoptar) para alcanzar el cumplimiento;</w:t>
      </w:r>
    </w:p>
    <w:p w14:paraId="17554D3B" w14:textId="77777777" w:rsidR="001E0DEB" w:rsidRPr="005A7041" w:rsidRDefault="001E0DEB" w:rsidP="001E0DEB">
      <w:pPr>
        <w:spacing w:after="120"/>
        <w:ind w:left="1276" w:hanging="415"/>
        <w:jc w:val="both"/>
        <w:rPr>
          <w:i/>
          <w:lang w:val="es-ES"/>
        </w:rPr>
      </w:pPr>
      <w:proofErr w:type="spellStart"/>
      <w:r w:rsidRPr="005A7041">
        <w:rPr>
          <w:i/>
          <w:lang w:val="es-ES"/>
        </w:rPr>
        <w:t>iii</w:t>
      </w:r>
      <w:proofErr w:type="spellEnd"/>
      <w:r w:rsidRPr="005A7041">
        <w:rPr>
          <w:i/>
          <w:lang w:val="es-ES"/>
        </w:rPr>
        <w:t xml:space="preserve">  Estado de cumplimiento del plan de acción de respuesta y prevención de </w:t>
      </w:r>
      <w:proofErr w:type="spellStart"/>
      <w:r w:rsidRPr="005A7041">
        <w:rPr>
          <w:i/>
          <w:lang w:val="es-ES"/>
        </w:rPr>
        <w:t>EAS</w:t>
      </w:r>
      <w:proofErr w:type="spellEnd"/>
      <w:r w:rsidRPr="005A7041">
        <w:rPr>
          <w:i/>
          <w:lang w:val="es-ES"/>
        </w:rPr>
        <w:t xml:space="preserve"> y </w:t>
      </w:r>
      <w:proofErr w:type="spellStart"/>
      <w:r w:rsidRPr="005A7041">
        <w:rPr>
          <w:i/>
          <w:lang w:val="es-ES"/>
        </w:rPr>
        <w:t>ASx</w:t>
      </w:r>
      <w:proofErr w:type="spellEnd"/>
      <w:r w:rsidRPr="005A7041">
        <w:rPr>
          <w:i/>
          <w:lang w:val="es-ES"/>
        </w:rPr>
        <w:t>: declaración de cumplimiento o listado de problemas y medidas tomadas (o que se tomarán) para alcanzar el cumplimiento</w:t>
      </w:r>
    </w:p>
    <w:p w14:paraId="3E807D3E" w14:textId="77777777" w:rsidR="001E0DEB" w:rsidRPr="005A7041" w:rsidRDefault="001E0DEB" w:rsidP="001E0DEB">
      <w:pPr>
        <w:spacing w:after="120"/>
        <w:ind w:left="1276" w:hanging="425"/>
        <w:rPr>
          <w:i/>
          <w:lang w:val="es-ES"/>
        </w:rPr>
      </w:pPr>
      <w:proofErr w:type="spellStart"/>
      <w:r w:rsidRPr="005A7041">
        <w:rPr>
          <w:i/>
          <w:lang w:val="es-ES"/>
        </w:rPr>
        <w:t>iv</w:t>
      </w:r>
      <w:proofErr w:type="spellEnd"/>
      <w:r w:rsidRPr="005A7041">
        <w:rPr>
          <w:i/>
          <w:lang w:val="es-ES"/>
        </w:rPr>
        <w:t>.  Estado de cumplimiento del Plan de gestión de salud y seguridad: declaración de cumplimiento o listado de problemas y medidas tomadas (o que se tomarán) para alcanzar el cumplimiento</w:t>
      </w:r>
    </w:p>
    <w:p w14:paraId="62517ED3" w14:textId="5EFE6141" w:rsidR="001E0DEB" w:rsidRPr="005A7041" w:rsidRDefault="001E0DEB" w:rsidP="001E0DEB">
      <w:pPr>
        <w:spacing w:after="120"/>
        <w:ind w:left="1276" w:hanging="415"/>
        <w:jc w:val="both"/>
        <w:rPr>
          <w:i/>
          <w:lang w:val="es-ES"/>
        </w:rPr>
      </w:pPr>
      <w:r w:rsidRPr="005A7041">
        <w:rPr>
          <w:i/>
          <w:lang w:val="es-ES"/>
        </w:rPr>
        <w:t>v.   Otras cuestiones no resueltas en períodos anteriores relacionadas con aspectos ambientales y sociales: violaciones continuas, fallas continuas en el equipo, falta continua de cobertores de vehículos, derrames no tratados, problemas de compensación continuos o problemas de voladura, etc. (hacer referencia a otras secciones si se requiere</w:t>
      </w:r>
      <w:r w:rsidR="00C84381" w:rsidRPr="005A7041">
        <w:rPr>
          <w:i/>
          <w:lang w:val="es-ES"/>
        </w:rPr>
        <w:t>).</w:t>
      </w:r>
    </w:p>
    <w:p w14:paraId="4A60586E" w14:textId="2595959B" w:rsidR="00C84381" w:rsidRPr="005A7041" w:rsidRDefault="00C84381" w:rsidP="001E0DEB">
      <w:pPr>
        <w:spacing w:after="120"/>
        <w:ind w:left="1276" w:hanging="415"/>
        <w:jc w:val="both"/>
        <w:rPr>
          <w:i/>
          <w:lang w:val="es-ES"/>
        </w:rPr>
      </w:pPr>
    </w:p>
    <w:p w14:paraId="76991693" w14:textId="77777777" w:rsidR="00C84381" w:rsidRPr="005A7041" w:rsidRDefault="00C84381">
      <w:pPr>
        <w:rPr>
          <w:i/>
          <w:lang w:val="es-ES"/>
        </w:rPr>
      </w:pPr>
      <w:r w:rsidRPr="005A7041">
        <w:rPr>
          <w:i/>
          <w:lang w:val="es-ES"/>
        </w:rPr>
        <w:br w:type="page"/>
      </w:r>
    </w:p>
    <w:p w14:paraId="1ED5F22B" w14:textId="77777777" w:rsidR="00C84381" w:rsidRPr="005A7041" w:rsidRDefault="00C84381" w:rsidP="00C84381">
      <w:pPr>
        <w:jc w:val="center"/>
        <w:rPr>
          <w:b/>
          <w:sz w:val="36"/>
          <w:szCs w:val="36"/>
          <w:lang w:val="es-ES"/>
        </w:rPr>
      </w:pPr>
      <w:r w:rsidRPr="005A7041">
        <w:rPr>
          <w:b/>
          <w:sz w:val="36"/>
          <w:szCs w:val="36"/>
          <w:lang w:val="es-ES"/>
        </w:rPr>
        <w:lastRenderedPageBreak/>
        <w:t>Apéndice C</w:t>
      </w:r>
    </w:p>
    <w:p w14:paraId="10B811CC" w14:textId="77777777" w:rsidR="00C84381" w:rsidRPr="005A7041" w:rsidRDefault="00C84381" w:rsidP="00C84381">
      <w:pPr>
        <w:ind w:right="582"/>
        <w:jc w:val="center"/>
        <w:rPr>
          <w:b/>
          <w:sz w:val="36"/>
          <w:szCs w:val="36"/>
          <w:lang w:val="es-ES"/>
        </w:rPr>
      </w:pPr>
      <w:r w:rsidRPr="005A7041">
        <w:rPr>
          <w:b/>
          <w:sz w:val="36"/>
          <w:szCs w:val="36"/>
          <w:lang w:val="es-ES"/>
        </w:rPr>
        <w:t>Declaración de Desempeño en materia de Explotación y Abuso Sexual (EAS) y/o Acoso Sexual para Subcontratistas</w:t>
      </w:r>
    </w:p>
    <w:p w14:paraId="008F7F1A" w14:textId="77777777" w:rsidR="00C84381" w:rsidRPr="005A7041" w:rsidRDefault="00C84381" w:rsidP="00C84381">
      <w:pPr>
        <w:spacing w:before="120" w:after="120" w:line="264" w:lineRule="exact"/>
        <w:ind w:left="72" w:right="582"/>
        <w:jc w:val="center"/>
        <w:rPr>
          <w:i/>
          <w:iCs/>
          <w:spacing w:val="-6"/>
          <w:sz w:val="22"/>
          <w:szCs w:val="22"/>
          <w:lang w:val="es-ES"/>
        </w:rPr>
      </w:pPr>
      <w:r w:rsidRPr="005A7041">
        <w:rPr>
          <w:bCs/>
          <w:i/>
          <w:spacing w:val="6"/>
          <w:sz w:val="22"/>
          <w:szCs w:val="22"/>
          <w:lang w:val="es-ES"/>
        </w:rPr>
        <w:t>[La siguiente Tabla debe ser completada por cada subcontratista propuesto por el Licitante que no haya sido designado en el Contrato</w:t>
      </w:r>
      <w:r w:rsidRPr="005A7041">
        <w:rPr>
          <w:i/>
          <w:iCs/>
          <w:spacing w:val="-6"/>
          <w:sz w:val="22"/>
          <w:szCs w:val="22"/>
          <w:lang w:val="es-ES"/>
        </w:rPr>
        <w:t>]</w:t>
      </w:r>
    </w:p>
    <w:p w14:paraId="1C0BC092" w14:textId="77777777" w:rsidR="00C84381" w:rsidRPr="005A7041" w:rsidRDefault="00C84381" w:rsidP="00C84381">
      <w:pPr>
        <w:pStyle w:val="HTMLPreformatted"/>
        <w:shd w:val="clear" w:color="auto" w:fill="FFFFFF"/>
        <w:ind w:right="724"/>
        <w:jc w:val="right"/>
        <w:rPr>
          <w:rFonts w:ascii="Times New Roman" w:hAnsi="Times New Roman" w:cs="Times New Roman"/>
          <w:color w:val="212121"/>
          <w:sz w:val="24"/>
          <w:lang w:val="es-ES"/>
        </w:rPr>
      </w:pPr>
      <w:r w:rsidRPr="005A7041">
        <w:rPr>
          <w:rFonts w:ascii="Times New Roman" w:hAnsi="Times New Roman" w:cs="Times New Roman"/>
          <w:color w:val="212121"/>
          <w:sz w:val="24"/>
          <w:lang w:val="es-ES"/>
        </w:rPr>
        <w:t xml:space="preserve">Nombre del Licitante: </w:t>
      </w:r>
      <w:r w:rsidRPr="005A7041">
        <w:rPr>
          <w:rFonts w:ascii="Times New Roman" w:hAnsi="Times New Roman" w:cs="Times New Roman"/>
          <w:i/>
          <w:color w:val="212121"/>
          <w:sz w:val="24"/>
          <w:lang w:val="es-ES"/>
        </w:rPr>
        <w:t>[indicar el nombre completo]</w:t>
      </w:r>
    </w:p>
    <w:p w14:paraId="09E75665" w14:textId="77777777" w:rsidR="00C84381" w:rsidRPr="005A7041" w:rsidRDefault="00C84381" w:rsidP="00C84381">
      <w:pPr>
        <w:pStyle w:val="HTMLPreformatted"/>
        <w:shd w:val="clear" w:color="auto" w:fill="FFFFFF"/>
        <w:ind w:right="724"/>
        <w:jc w:val="right"/>
        <w:rPr>
          <w:rFonts w:ascii="Times New Roman" w:hAnsi="Times New Roman" w:cs="Times New Roman"/>
          <w:color w:val="212121"/>
          <w:sz w:val="24"/>
          <w:lang w:val="es-ES"/>
        </w:rPr>
      </w:pPr>
      <w:r w:rsidRPr="005A7041">
        <w:rPr>
          <w:rFonts w:ascii="Times New Roman" w:hAnsi="Times New Roman" w:cs="Times New Roman"/>
          <w:color w:val="212121"/>
          <w:sz w:val="24"/>
          <w:lang w:val="es-ES"/>
        </w:rPr>
        <w:t xml:space="preserve">Fecha: </w:t>
      </w:r>
      <w:r w:rsidRPr="005A7041">
        <w:rPr>
          <w:rFonts w:ascii="Times New Roman" w:hAnsi="Times New Roman" w:cs="Times New Roman"/>
          <w:i/>
          <w:color w:val="212121"/>
          <w:sz w:val="24"/>
          <w:lang w:val="es-ES"/>
        </w:rPr>
        <w:t>[insertar día, mes, año]</w:t>
      </w:r>
    </w:p>
    <w:p w14:paraId="0AEA05E6" w14:textId="77777777" w:rsidR="00C84381" w:rsidRPr="005A7041" w:rsidRDefault="00C84381" w:rsidP="00C84381">
      <w:pPr>
        <w:pStyle w:val="HTMLPreformatted"/>
        <w:shd w:val="clear" w:color="auto" w:fill="FFFFFF"/>
        <w:ind w:right="724"/>
        <w:jc w:val="right"/>
        <w:rPr>
          <w:rFonts w:ascii="Times New Roman" w:hAnsi="Times New Roman" w:cs="Times New Roman"/>
          <w:color w:val="212121"/>
          <w:sz w:val="24"/>
          <w:lang w:val="es-ES"/>
        </w:rPr>
      </w:pPr>
      <w:r w:rsidRPr="005A7041">
        <w:rPr>
          <w:rFonts w:ascii="Times New Roman" w:hAnsi="Times New Roman" w:cs="Times New Roman"/>
          <w:color w:val="212121"/>
          <w:sz w:val="24"/>
          <w:lang w:val="es-ES"/>
        </w:rPr>
        <w:t xml:space="preserve">Nombre del Subcontratista o miembro de la APCA: </w:t>
      </w:r>
      <w:r w:rsidRPr="005A7041">
        <w:rPr>
          <w:rFonts w:ascii="Times New Roman" w:hAnsi="Times New Roman" w:cs="Times New Roman"/>
          <w:i/>
          <w:color w:val="212121"/>
          <w:sz w:val="24"/>
          <w:lang w:val="es-ES"/>
        </w:rPr>
        <w:t>[indicar el nombre completo]</w:t>
      </w:r>
    </w:p>
    <w:p w14:paraId="4EF0EFEE" w14:textId="77777777" w:rsidR="00C84381" w:rsidRPr="005A7041" w:rsidRDefault="00C84381" w:rsidP="00C84381">
      <w:pPr>
        <w:pStyle w:val="HTMLPreformatted"/>
        <w:shd w:val="clear" w:color="auto" w:fill="FFFFFF"/>
        <w:ind w:right="724"/>
        <w:jc w:val="right"/>
        <w:rPr>
          <w:rFonts w:ascii="Times New Roman" w:hAnsi="Times New Roman" w:cs="Times New Roman"/>
          <w:color w:val="212121"/>
          <w:sz w:val="24"/>
          <w:lang w:val="es-ES"/>
        </w:rPr>
      </w:pPr>
      <w:r w:rsidRPr="005A7041">
        <w:rPr>
          <w:rFonts w:ascii="Times New Roman" w:hAnsi="Times New Roman" w:cs="Times New Roman"/>
          <w:color w:val="212121"/>
          <w:sz w:val="24"/>
          <w:lang w:val="es-ES"/>
        </w:rPr>
        <w:t xml:space="preserve">SDO No. y título: </w:t>
      </w:r>
      <w:r w:rsidRPr="005A7041">
        <w:rPr>
          <w:rFonts w:ascii="Times New Roman" w:hAnsi="Times New Roman" w:cs="Times New Roman"/>
          <w:i/>
          <w:color w:val="212121"/>
          <w:sz w:val="24"/>
          <w:lang w:val="es-ES"/>
        </w:rPr>
        <w:t>[insertar número y descripción]</w:t>
      </w:r>
    </w:p>
    <w:p w14:paraId="0C315578" w14:textId="77777777" w:rsidR="00C84381" w:rsidRPr="005A7041" w:rsidRDefault="00C84381" w:rsidP="00C84381">
      <w:pPr>
        <w:pStyle w:val="HTMLPreformatted"/>
        <w:shd w:val="clear" w:color="auto" w:fill="FFFFFF"/>
        <w:ind w:right="724"/>
        <w:jc w:val="right"/>
        <w:rPr>
          <w:rFonts w:ascii="Times New Roman" w:hAnsi="Times New Roman" w:cs="Times New Roman"/>
          <w:i/>
          <w:color w:val="212121"/>
          <w:sz w:val="24"/>
          <w:lang w:val="es-ES"/>
        </w:rPr>
      </w:pPr>
      <w:r w:rsidRPr="005A7041">
        <w:rPr>
          <w:rFonts w:ascii="Times New Roman" w:hAnsi="Times New Roman" w:cs="Times New Roman"/>
          <w:color w:val="212121"/>
          <w:sz w:val="24"/>
          <w:lang w:val="es-ES"/>
        </w:rPr>
        <w:t xml:space="preserve">Página </w:t>
      </w:r>
      <w:r w:rsidRPr="005A7041">
        <w:rPr>
          <w:rFonts w:ascii="Times New Roman" w:hAnsi="Times New Roman" w:cs="Times New Roman"/>
          <w:i/>
          <w:color w:val="212121"/>
          <w:sz w:val="24"/>
          <w:lang w:val="es-ES"/>
        </w:rPr>
        <w:t>[insertar número de página] de [insertar número total] páginas</w:t>
      </w:r>
    </w:p>
    <w:p w14:paraId="5BA889D9" w14:textId="77777777" w:rsidR="00C84381" w:rsidRPr="005A7041" w:rsidRDefault="00C84381" w:rsidP="00C84381">
      <w:pPr>
        <w:pStyle w:val="HTMLPreformatted"/>
        <w:shd w:val="clear" w:color="auto" w:fill="FFFFFF"/>
        <w:jc w:val="right"/>
        <w:rPr>
          <w:rFonts w:ascii="Times New Roman" w:hAnsi="Times New Roman" w:cs="Times New Roman"/>
          <w:i/>
          <w:color w:val="212121"/>
          <w:sz w:val="24"/>
          <w:lang w:val="es-ES"/>
        </w:rPr>
      </w:pPr>
    </w:p>
    <w:tbl>
      <w:tblPr>
        <w:tblW w:w="10059" w:type="dxa"/>
        <w:tblInd w:w="3" w:type="dxa"/>
        <w:tblLayout w:type="fixed"/>
        <w:tblCellMar>
          <w:left w:w="0" w:type="dxa"/>
          <w:right w:w="0" w:type="dxa"/>
        </w:tblCellMar>
        <w:tblLook w:val="0000" w:firstRow="0" w:lastRow="0" w:firstColumn="0" w:lastColumn="0" w:noHBand="0" w:noVBand="0"/>
      </w:tblPr>
      <w:tblGrid>
        <w:gridCol w:w="10059"/>
      </w:tblGrid>
      <w:tr w:rsidR="00C84381" w:rsidRPr="001C59B2" w14:paraId="561E1B45" w14:textId="77777777" w:rsidTr="007269A0">
        <w:tc>
          <w:tcPr>
            <w:tcW w:w="10059" w:type="dxa"/>
            <w:tcBorders>
              <w:top w:val="single" w:sz="2" w:space="0" w:color="auto"/>
              <w:left w:val="single" w:sz="2" w:space="0" w:color="auto"/>
              <w:bottom w:val="single" w:sz="2" w:space="0" w:color="auto"/>
              <w:right w:val="single" w:sz="2" w:space="0" w:color="auto"/>
            </w:tcBorders>
          </w:tcPr>
          <w:p w14:paraId="6BBD3EF1" w14:textId="77777777" w:rsidR="00C84381" w:rsidRPr="005A7041" w:rsidRDefault="00C84381" w:rsidP="001549BE">
            <w:pPr>
              <w:spacing w:before="120" w:after="120"/>
              <w:jc w:val="center"/>
              <w:rPr>
                <w:b/>
                <w:spacing w:val="-4"/>
                <w:sz w:val="22"/>
                <w:szCs w:val="22"/>
                <w:lang w:val="es-ES"/>
              </w:rPr>
            </w:pPr>
            <w:r w:rsidRPr="005A7041">
              <w:rPr>
                <w:b/>
                <w:spacing w:val="-4"/>
                <w:sz w:val="22"/>
                <w:szCs w:val="22"/>
                <w:lang w:val="es-ES"/>
              </w:rPr>
              <w:t xml:space="preserve">Declaración </w:t>
            </w:r>
            <w:proofErr w:type="spellStart"/>
            <w:r w:rsidRPr="005A7041">
              <w:rPr>
                <w:b/>
                <w:spacing w:val="-4"/>
                <w:sz w:val="22"/>
                <w:szCs w:val="22"/>
                <w:lang w:val="es-ES"/>
              </w:rPr>
              <w:t>EAS</w:t>
            </w:r>
            <w:proofErr w:type="spellEnd"/>
            <w:r w:rsidRPr="005A7041">
              <w:rPr>
                <w:b/>
                <w:spacing w:val="-4"/>
                <w:sz w:val="22"/>
                <w:szCs w:val="22"/>
                <w:lang w:val="es-ES"/>
              </w:rPr>
              <w:t xml:space="preserve"> y /o </w:t>
            </w:r>
            <w:proofErr w:type="spellStart"/>
            <w:r w:rsidRPr="005A7041">
              <w:rPr>
                <w:b/>
                <w:spacing w:val="-4"/>
                <w:sz w:val="22"/>
                <w:szCs w:val="22"/>
                <w:lang w:val="es-ES"/>
              </w:rPr>
              <w:t>ASx</w:t>
            </w:r>
            <w:proofErr w:type="spellEnd"/>
          </w:p>
          <w:p w14:paraId="5624A015" w14:textId="77777777" w:rsidR="00C84381" w:rsidRPr="005A7041" w:rsidRDefault="00C84381" w:rsidP="001549BE">
            <w:pPr>
              <w:spacing w:before="120" w:after="120"/>
              <w:jc w:val="center"/>
              <w:rPr>
                <w:spacing w:val="-4"/>
                <w:sz w:val="22"/>
                <w:szCs w:val="22"/>
                <w:lang w:val="es-ES"/>
              </w:rPr>
            </w:pPr>
            <w:r w:rsidRPr="005A7041">
              <w:rPr>
                <w:b/>
                <w:spacing w:val="-4"/>
                <w:sz w:val="22"/>
                <w:szCs w:val="22"/>
                <w:lang w:val="es-ES"/>
              </w:rPr>
              <w:t xml:space="preserve">de conformidad con la Sección III, Requisitos de Evaluación y Calificación </w:t>
            </w:r>
          </w:p>
        </w:tc>
      </w:tr>
      <w:tr w:rsidR="00C84381" w:rsidRPr="001C59B2" w14:paraId="25EF8A37" w14:textId="77777777" w:rsidTr="007269A0">
        <w:tc>
          <w:tcPr>
            <w:tcW w:w="10059" w:type="dxa"/>
            <w:tcBorders>
              <w:top w:val="single" w:sz="2" w:space="0" w:color="auto"/>
              <w:left w:val="single" w:sz="2" w:space="0" w:color="auto"/>
              <w:bottom w:val="single" w:sz="2" w:space="0" w:color="auto"/>
              <w:right w:val="single" w:sz="2" w:space="0" w:color="auto"/>
            </w:tcBorders>
          </w:tcPr>
          <w:p w14:paraId="5C091782" w14:textId="77777777" w:rsidR="00C84381" w:rsidRPr="005A7041" w:rsidRDefault="00C84381" w:rsidP="001549BE">
            <w:pPr>
              <w:spacing w:before="120" w:after="120"/>
              <w:ind w:left="892" w:right="178" w:hanging="826"/>
              <w:rPr>
                <w:spacing w:val="-4"/>
                <w:sz w:val="22"/>
                <w:szCs w:val="22"/>
                <w:lang w:val="es-ES"/>
              </w:rPr>
            </w:pPr>
            <w:r w:rsidRPr="005A7041">
              <w:rPr>
                <w:spacing w:val="-4"/>
                <w:sz w:val="22"/>
                <w:szCs w:val="22"/>
                <w:lang w:val="es-ES"/>
              </w:rPr>
              <w:t>Nosotros:</w:t>
            </w:r>
          </w:p>
          <w:p w14:paraId="63D7B037" w14:textId="77777777" w:rsidR="00C84381" w:rsidRPr="005A7041" w:rsidRDefault="00C84381" w:rsidP="001549BE">
            <w:pPr>
              <w:tabs>
                <w:tab w:val="right" w:pos="9000"/>
                <w:tab w:val="left" w:pos="10076"/>
                <w:tab w:val="left" w:pos="10170"/>
              </w:tabs>
              <w:spacing w:before="120" w:after="120"/>
              <w:ind w:left="851" w:right="178" w:hanging="709"/>
              <w:jc w:val="both"/>
              <w:rPr>
                <w:lang w:val="es-ES"/>
              </w:rPr>
            </w:pPr>
            <w:r w:rsidRPr="005A7041">
              <w:rPr>
                <w:rFonts w:eastAsia="MS Mincho"/>
                <w:spacing w:val="-2"/>
                <w:sz w:val="22"/>
                <w:szCs w:val="22"/>
                <w:lang w:val="es-ES"/>
              </w:rPr>
              <w:sym w:font="Wingdings" w:char="F0A8"/>
            </w:r>
            <w:r w:rsidRPr="005A7041">
              <w:rPr>
                <w:rFonts w:eastAsia="MS Mincho"/>
                <w:spacing w:val="-2"/>
                <w:sz w:val="22"/>
                <w:szCs w:val="22"/>
                <w:lang w:val="es-ES"/>
              </w:rPr>
              <w:t xml:space="preserve">  (a)  no hemos sido objeto de descalificación por parte del Banco por incumplimiento de las obligaciones sobre </w:t>
            </w:r>
            <w:proofErr w:type="spellStart"/>
            <w:r w:rsidRPr="005A7041">
              <w:rPr>
                <w:rFonts w:eastAsia="MS Mincho"/>
                <w:spacing w:val="-2"/>
                <w:sz w:val="22"/>
                <w:szCs w:val="22"/>
                <w:lang w:val="es-ES"/>
              </w:rPr>
              <w:t>EAS</w:t>
            </w:r>
            <w:proofErr w:type="spellEnd"/>
            <w:r w:rsidRPr="005A7041">
              <w:rPr>
                <w:rFonts w:eastAsia="MS Mincho"/>
                <w:spacing w:val="-2"/>
                <w:sz w:val="22"/>
                <w:szCs w:val="22"/>
                <w:lang w:val="es-ES"/>
              </w:rPr>
              <w:t xml:space="preserve"> / </w:t>
            </w:r>
            <w:proofErr w:type="spellStart"/>
            <w:r w:rsidRPr="005A7041">
              <w:rPr>
                <w:rFonts w:eastAsia="MS Mincho"/>
                <w:spacing w:val="-2"/>
                <w:sz w:val="22"/>
                <w:szCs w:val="22"/>
                <w:lang w:val="es-ES"/>
              </w:rPr>
              <w:t>ASx</w:t>
            </w:r>
            <w:proofErr w:type="spellEnd"/>
            <w:r w:rsidRPr="005A7041">
              <w:rPr>
                <w:rFonts w:eastAsia="MS Mincho"/>
                <w:spacing w:val="-2"/>
                <w:sz w:val="22"/>
                <w:szCs w:val="22"/>
                <w:lang w:val="es-ES"/>
              </w:rPr>
              <w:t>.</w:t>
            </w:r>
          </w:p>
          <w:p w14:paraId="64900D96" w14:textId="77777777" w:rsidR="00C84381" w:rsidRPr="005A7041" w:rsidRDefault="00C84381" w:rsidP="001549BE">
            <w:pPr>
              <w:spacing w:before="120" w:after="120"/>
              <w:ind w:left="851" w:right="178" w:hanging="709"/>
              <w:rPr>
                <w:spacing w:val="-6"/>
                <w:sz w:val="22"/>
                <w:szCs w:val="22"/>
                <w:lang w:val="es-ES"/>
              </w:rPr>
            </w:pPr>
            <w:r w:rsidRPr="005A7041">
              <w:rPr>
                <w:rFonts w:eastAsia="MS Mincho"/>
                <w:spacing w:val="-2"/>
                <w:sz w:val="22"/>
                <w:szCs w:val="22"/>
                <w:lang w:val="es-ES"/>
              </w:rPr>
              <w:sym w:font="Wingdings" w:char="F0A8"/>
            </w:r>
            <w:r w:rsidRPr="005A7041">
              <w:rPr>
                <w:rFonts w:eastAsia="MS Mincho"/>
                <w:spacing w:val="-2"/>
                <w:sz w:val="22"/>
                <w:szCs w:val="22"/>
                <w:lang w:val="es-ES"/>
              </w:rPr>
              <w:t xml:space="preserve">  (b)  no estamos sujetos a descalificación por parte del Banco por incumplimiento de las obligaciones sobre </w:t>
            </w:r>
            <w:proofErr w:type="spellStart"/>
            <w:r w:rsidRPr="005A7041">
              <w:rPr>
                <w:rFonts w:eastAsia="MS Mincho"/>
                <w:spacing w:val="-2"/>
                <w:sz w:val="22"/>
                <w:szCs w:val="22"/>
                <w:lang w:val="es-ES"/>
              </w:rPr>
              <w:t>EAS</w:t>
            </w:r>
            <w:proofErr w:type="spellEnd"/>
            <w:r w:rsidRPr="005A7041">
              <w:rPr>
                <w:rFonts w:eastAsia="MS Mincho"/>
                <w:spacing w:val="-2"/>
                <w:sz w:val="22"/>
                <w:szCs w:val="22"/>
                <w:lang w:val="es-ES"/>
              </w:rPr>
              <w:t xml:space="preserve"> / </w:t>
            </w:r>
            <w:proofErr w:type="spellStart"/>
            <w:r w:rsidRPr="005A7041">
              <w:rPr>
                <w:rFonts w:eastAsia="MS Mincho"/>
                <w:spacing w:val="-2"/>
                <w:sz w:val="22"/>
                <w:szCs w:val="22"/>
                <w:lang w:val="es-ES"/>
              </w:rPr>
              <w:t>ASx</w:t>
            </w:r>
            <w:proofErr w:type="spellEnd"/>
          </w:p>
          <w:p w14:paraId="05662B02" w14:textId="77777777" w:rsidR="00C84381" w:rsidRPr="005A7041" w:rsidRDefault="00C84381" w:rsidP="001549BE">
            <w:pPr>
              <w:spacing w:before="120" w:after="120"/>
              <w:ind w:left="851" w:right="178" w:hanging="709"/>
              <w:rPr>
                <w:color w:val="000000" w:themeColor="text1"/>
                <w:sz w:val="22"/>
                <w:szCs w:val="22"/>
                <w:lang w:val="es-ES"/>
              </w:rPr>
            </w:pPr>
            <w:r w:rsidRPr="005A7041">
              <w:rPr>
                <w:rFonts w:eastAsia="MS Mincho"/>
                <w:spacing w:val="-2"/>
                <w:sz w:val="22"/>
                <w:szCs w:val="22"/>
                <w:lang w:val="es-ES"/>
              </w:rPr>
              <w:sym w:font="Wingdings" w:char="F0A8"/>
            </w:r>
            <w:r w:rsidRPr="005A7041">
              <w:rPr>
                <w:rFonts w:eastAsia="MS Mincho"/>
                <w:spacing w:val="-2"/>
                <w:sz w:val="22"/>
                <w:szCs w:val="22"/>
                <w:lang w:val="es-ES"/>
              </w:rPr>
              <w:t xml:space="preserve">  (c)   hemos sido descalificados por el Banco por incumplimiento de las obligaciones sobre </w:t>
            </w:r>
            <w:proofErr w:type="spellStart"/>
            <w:r w:rsidRPr="005A7041">
              <w:rPr>
                <w:rFonts w:eastAsia="MS Mincho"/>
                <w:spacing w:val="-2"/>
                <w:sz w:val="22"/>
                <w:szCs w:val="22"/>
                <w:lang w:val="es-ES"/>
              </w:rPr>
              <w:t>EAS</w:t>
            </w:r>
            <w:proofErr w:type="spellEnd"/>
            <w:r w:rsidRPr="005A7041">
              <w:rPr>
                <w:rFonts w:eastAsia="MS Mincho"/>
                <w:spacing w:val="-2"/>
                <w:sz w:val="22"/>
                <w:szCs w:val="22"/>
                <w:lang w:val="es-ES"/>
              </w:rPr>
              <w:t xml:space="preserve"> /</w:t>
            </w:r>
            <w:proofErr w:type="spellStart"/>
            <w:r w:rsidRPr="005A7041">
              <w:rPr>
                <w:rFonts w:eastAsia="MS Mincho"/>
                <w:spacing w:val="-2"/>
                <w:sz w:val="22"/>
                <w:szCs w:val="22"/>
                <w:lang w:val="es-ES"/>
              </w:rPr>
              <w:t>ASx</w:t>
            </w:r>
            <w:proofErr w:type="spellEnd"/>
            <w:r w:rsidRPr="005A7041">
              <w:rPr>
                <w:rFonts w:eastAsia="MS Mincho"/>
                <w:spacing w:val="-2"/>
                <w:sz w:val="22"/>
                <w:szCs w:val="22"/>
                <w:lang w:val="es-ES"/>
              </w:rPr>
              <w:t>. Se ha dictado un laudo arbitral en el caso de descalificación a nuestro favor.</w:t>
            </w:r>
          </w:p>
          <w:p w14:paraId="3B8C9457" w14:textId="2E0C9340" w:rsidR="00C84381" w:rsidRPr="005A7041" w:rsidRDefault="00C84381" w:rsidP="001549BE">
            <w:pPr>
              <w:spacing w:before="120" w:after="120"/>
              <w:ind w:left="851" w:right="178" w:hanging="709"/>
              <w:rPr>
                <w:color w:val="000000" w:themeColor="text1"/>
                <w:sz w:val="22"/>
                <w:szCs w:val="22"/>
                <w:lang w:val="es-ES"/>
              </w:rPr>
            </w:pPr>
            <w:r w:rsidRPr="005A7041">
              <w:rPr>
                <w:rFonts w:eastAsia="MS Mincho"/>
                <w:spacing w:val="-2"/>
                <w:sz w:val="22"/>
                <w:szCs w:val="22"/>
                <w:lang w:val="es-ES"/>
              </w:rPr>
              <w:sym w:font="Wingdings" w:char="F0A8"/>
            </w:r>
            <w:r w:rsidRPr="005A7041">
              <w:rPr>
                <w:rFonts w:eastAsia="MS Mincho"/>
                <w:spacing w:val="-2"/>
                <w:sz w:val="22"/>
                <w:szCs w:val="22"/>
                <w:lang w:val="es-ES"/>
              </w:rPr>
              <w:t xml:space="preserve">  (d)</w:t>
            </w:r>
            <w:r w:rsidRPr="005A7041">
              <w:rPr>
                <w:spacing w:val="-4"/>
                <w:sz w:val="22"/>
                <w:szCs w:val="22"/>
                <w:lang w:val="es-ES"/>
              </w:rPr>
              <w:tab/>
            </w:r>
            <w:r w:rsidRPr="005A7041">
              <w:rPr>
                <w:rFonts w:eastAsia="MS Mincho"/>
                <w:spacing w:val="-2"/>
                <w:sz w:val="22"/>
                <w:szCs w:val="22"/>
                <w:lang w:val="es-ES"/>
              </w:rPr>
              <w:t xml:space="preserve">habiendo sido descalificado por el Banco por incumplimiento de obligaciones sobre </w:t>
            </w:r>
            <w:proofErr w:type="spellStart"/>
            <w:r w:rsidRPr="005A7041">
              <w:rPr>
                <w:rFonts w:eastAsia="MS Mincho"/>
                <w:spacing w:val="-2"/>
                <w:sz w:val="22"/>
                <w:szCs w:val="22"/>
                <w:lang w:val="es-ES"/>
              </w:rPr>
              <w:t>EAS</w:t>
            </w:r>
            <w:proofErr w:type="spellEnd"/>
            <w:r w:rsidRPr="005A7041">
              <w:rPr>
                <w:rFonts w:eastAsia="MS Mincho"/>
                <w:spacing w:val="-2"/>
                <w:sz w:val="22"/>
                <w:szCs w:val="22"/>
                <w:lang w:val="es-ES"/>
              </w:rPr>
              <w:t xml:space="preserve"> / </w:t>
            </w:r>
            <w:proofErr w:type="spellStart"/>
            <w:r w:rsidRPr="005A7041">
              <w:rPr>
                <w:rFonts w:eastAsia="MS Mincho"/>
                <w:spacing w:val="-2"/>
                <w:sz w:val="22"/>
                <w:szCs w:val="22"/>
                <w:lang w:val="es-ES"/>
              </w:rPr>
              <w:t>ASx</w:t>
            </w:r>
            <w:proofErr w:type="spellEnd"/>
            <w:r w:rsidRPr="005A7041">
              <w:rPr>
                <w:rFonts w:eastAsia="MS Mincho"/>
                <w:spacing w:val="-2"/>
                <w:sz w:val="22"/>
                <w:szCs w:val="22"/>
                <w:lang w:val="es-ES"/>
              </w:rPr>
              <w:t xml:space="preserve"> por un período de dos años. Posteriormente, hemos proporcionado y demostrado que tenemos la capacidad y el compromiso adecuados para cumplir con las </w:t>
            </w:r>
            <w:r w:rsidR="007350BC" w:rsidRPr="005A7041">
              <w:rPr>
                <w:rFonts w:eastAsia="MS Mincho"/>
                <w:spacing w:val="-2"/>
                <w:sz w:val="22"/>
                <w:szCs w:val="22"/>
                <w:lang w:val="es-ES"/>
              </w:rPr>
              <w:t>obligaciones sobre</w:t>
            </w:r>
            <w:r w:rsidRPr="005A7041">
              <w:rPr>
                <w:rFonts w:eastAsia="MS Mincho"/>
                <w:spacing w:val="-2"/>
                <w:sz w:val="22"/>
                <w:szCs w:val="22"/>
                <w:lang w:val="es-ES"/>
              </w:rPr>
              <w:t xml:space="preserve"> </w:t>
            </w:r>
            <w:proofErr w:type="spellStart"/>
            <w:r w:rsidRPr="005A7041">
              <w:rPr>
                <w:rFonts w:eastAsia="MS Mincho"/>
                <w:spacing w:val="-2"/>
                <w:sz w:val="22"/>
                <w:szCs w:val="22"/>
                <w:lang w:val="es-ES"/>
              </w:rPr>
              <w:t>EAS</w:t>
            </w:r>
            <w:proofErr w:type="spellEnd"/>
            <w:r w:rsidRPr="005A7041">
              <w:rPr>
                <w:rFonts w:eastAsia="MS Mincho"/>
                <w:spacing w:val="-2"/>
                <w:sz w:val="22"/>
                <w:szCs w:val="22"/>
                <w:lang w:val="es-ES"/>
              </w:rPr>
              <w:t xml:space="preserve"> y </w:t>
            </w:r>
            <w:proofErr w:type="spellStart"/>
            <w:r w:rsidRPr="005A7041">
              <w:rPr>
                <w:rFonts w:eastAsia="MS Mincho"/>
                <w:spacing w:val="-2"/>
                <w:sz w:val="22"/>
                <w:szCs w:val="22"/>
                <w:lang w:val="es-ES"/>
              </w:rPr>
              <w:t>ASx</w:t>
            </w:r>
            <w:proofErr w:type="spellEnd"/>
            <w:r w:rsidRPr="005A7041">
              <w:rPr>
                <w:rFonts w:eastAsia="MS Mincho"/>
                <w:spacing w:val="-2"/>
                <w:sz w:val="22"/>
                <w:szCs w:val="22"/>
                <w:lang w:val="es-ES"/>
              </w:rPr>
              <w:t>.</w:t>
            </w:r>
          </w:p>
          <w:p w14:paraId="3EB0F68E" w14:textId="0A0B7F66" w:rsidR="00C84381" w:rsidRPr="005A7041" w:rsidRDefault="00C84381" w:rsidP="00544041">
            <w:pPr>
              <w:tabs>
                <w:tab w:val="right" w:pos="9000"/>
              </w:tabs>
              <w:spacing w:before="120" w:after="120"/>
              <w:ind w:left="851" w:right="178" w:hanging="709"/>
              <w:rPr>
                <w:color w:val="000000" w:themeColor="text1"/>
                <w:sz w:val="22"/>
                <w:szCs w:val="22"/>
                <w:lang w:val="es-ES"/>
              </w:rPr>
            </w:pPr>
            <w:r w:rsidRPr="005A7041">
              <w:rPr>
                <w:rFonts w:eastAsia="MS Mincho"/>
                <w:spacing w:val="-2"/>
                <w:sz w:val="22"/>
                <w:szCs w:val="22"/>
                <w:lang w:val="es-ES"/>
              </w:rPr>
              <w:sym w:font="Wingdings" w:char="F0A8"/>
            </w:r>
            <w:r w:rsidRPr="005A7041">
              <w:rPr>
                <w:color w:val="000000" w:themeColor="text1"/>
                <w:sz w:val="22"/>
                <w:szCs w:val="22"/>
                <w:lang w:val="es-ES"/>
              </w:rPr>
              <w:t xml:space="preserve">  </w:t>
            </w:r>
            <w:r w:rsidRPr="005A7041">
              <w:rPr>
                <w:rFonts w:eastAsia="MS Mincho"/>
                <w:spacing w:val="-2"/>
                <w:sz w:val="22"/>
                <w:szCs w:val="22"/>
                <w:lang w:val="es-ES"/>
              </w:rPr>
              <w:t xml:space="preserve">(e)   habiendo sido descalificados por el Banco por incumplimiento de las obligaciones sobre </w:t>
            </w:r>
            <w:proofErr w:type="spellStart"/>
            <w:r w:rsidRPr="005A7041">
              <w:rPr>
                <w:rFonts w:eastAsia="MS Mincho"/>
                <w:spacing w:val="-2"/>
                <w:sz w:val="22"/>
                <w:szCs w:val="22"/>
                <w:lang w:val="es-ES"/>
              </w:rPr>
              <w:t>EAS</w:t>
            </w:r>
            <w:proofErr w:type="spellEnd"/>
            <w:r w:rsidRPr="005A7041">
              <w:rPr>
                <w:rFonts w:eastAsia="MS Mincho"/>
                <w:spacing w:val="-2"/>
                <w:sz w:val="22"/>
                <w:szCs w:val="22"/>
                <w:lang w:val="es-ES"/>
              </w:rPr>
              <w:t xml:space="preserve"> / </w:t>
            </w:r>
            <w:proofErr w:type="spellStart"/>
            <w:r w:rsidRPr="005A7041">
              <w:rPr>
                <w:rFonts w:eastAsia="MS Mincho"/>
                <w:spacing w:val="-2"/>
                <w:sz w:val="22"/>
                <w:szCs w:val="22"/>
                <w:lang w:val="es-ES"/>
              </w:rPr>
              <w:t>ASx</w:t>
            </w:r>
            <w:proofErr w:type="spellEnd"/>
            <w:r w:rsidRPr="005A7041">
              <w:rPr>
                <w:rFonts w:eastAsia="MS Mincho"/>
                <w:spacing w:val="-2"/>
                <w:sz w:val="22"/>
                <w:szCs w:val="22"/>
                <w:lang w:val="es-ES"/>
              </w:rPr>
              <w:t xml:space="preserve"> por un período de dos años. Hemos adjuntado documentos que demuestran que tenemos la capacidad y el compromiso adecuados para cumplir con las </w:t>
            </w:r>
            <w:r w:rsidR="007350BC" w:rsidRPr="005A7041">
              <w:rPr>
                <w:rFonts w:eastAsia="MS Mincho"/>
                <w:spacing w:val="-2"/>
                <w:sz w:val="22"/>
                <w:szCs w:val="22"/>
                <w:lang w:val="es-ES"/>
              </w:rPr>
              <w:t>obligaciones sobre</w:t>
            </w:r>
            <w:r w:rsidRPr="005A7041">
              <w:rPr>
                <w:rFonts w:eastAsia="MS Mincho"/>
                <w:spacing w:val="-2"/>
                <w:sz w:val="22"/>
                <w:szCs w:val="22"/>
                <w:lang w:val="es-ES"/>
              </w:rPr>
              <w:t xml:space="preserve"> </w:t>
            </w:r>
            <w:proofErr w:type="spellStart"/>
            <w:r w:rsidRPr="005A7041">
              <w:rPr>
                <w:rFonts w:eastAsia="MS Mincho"/>
                <w:spacing w:val="-2"/>
                <w:sz w:val="22"/>
                <w:szCs w:val="22"/>
                <w:lang w:val="es-ES"/>
              </w:rPr>
              <w:t>EAS</w:t>
            </w:r>
            <w:proofErr w:type="spellEnd"/>
            <w:r w:rsidRPr="005A7041">
              <w:rPr>
                <w:rFonts w:eastAsia="MS Mincho"/>
                <w:spacing w:val="-2"/>
                <w:sz w:val="22"/>
                <w:szCs w:val="22"/>
                <w:lang w:val="es-ES"/>
              </w:rPr>
              <w:t xml:space="preserve"> y </w:t>
            </w:r>
            <w:proofErr w:type="spellStart"/>
            <w:r w:rsidRPr="005A7041">
              <w:rPr>
                <w:rFonts w:eastAsia="MS Mincho"/>
                <w:spacing w:val="-2"/>
                <w:sz w:val="22"/>
                <w:szCs w:val="22"/>
                <w:lang w:val="es-ES"/>
              </w:rPr>
              <w:t>ASx</w:t>
            </w:r>
            <w:proofErr w:type="spellEnd"/>
            <w:r w:rsidRPr="005A7041">
              <w:rPr>
                <w:rFonts w:eastAsia="MS Mincho"/>
                <w:spacing w:val="-2"/>
                <w:sz w:val="22"/>
                <w:szCs w:val="22"/>
                <w:lang w:val="es-ES"/>
              </w:rPr>
              <w:t>.</w:t>
            </w:r>
          </w:p>
        </w:tc>
      </w:tr>
      <w:tr w:rsidR="00C84381" w:rsidRPr="001C59B2" w14:paraId="2AE1A2B7" w14:textId="77777777" w:rsidTr="007269A0">
        <w:tc>
          <w:tcPr>
            <w:tcW w:w="10059" w:type="dxa"/>
            <w:tcBorders>
              <w:top w:val="single" w:sz="2" w:space="0" w:color="auto"/>
              <w:left w:val="single" w:sz="2" w:space="0" w:color="auto"/>
              <w:bottom w:val="single" w:sz="2" w:space="0" w:color="auto"/>
              <w:right w:val="single" w:sz="2" w:space="0" w:color="auto"/>
            </w:tcBorders>
          </w:tcPr>
          <w:p w14:paraId="719637A5" w14:textId="77777777" w:rsidR="00C84381" w:rsidRPr="005A7041" w:rsidRDefault="00C84381" w:rsidP="001549BE">
            <w:pPr>
              <w:spacing w:before="120" w:after="120"/>
              <w:ind w:left="82" w:right="178"/>
              <w:rPr>
                <w:b/>
                <w:bCs/>
                <w:i/>
                <w:iCs/>
                <w:color w:val="000000" w:themeColor="text1"/>
                <w:sz w:val="22"/>
                <w:szCs w:val="22"/>
                <w:lang w:val="es-ES"/>
              </w:rPr>
            </w:pPr>
            <w:r w:rsidRPr="005A7041">
              <w:rPr>
                <w:b/>
                <w:bCs/>
                <w:i/>
                <w:iCs/>
                <w:color w:val="000000" w:themeColor="text1"/>
                <w:sz w:val="22"/>
                <w:szCs w:val="22"/>
                <w:lang w:val="es-ES"/>
              </w:rPr>
              <w:t>[Si (c) anterior es aplicable, adjunte evidencia de un laudo arbitral que revierta las conclusiones sobre los problemas subyacentes a la descalificación</w:t>
            </w:r>
            <w:r w:rsidRPr="005A7041">
              <w:rPr>
                <w:b/>
                <w:bCs/>
                <w:i/>
                <w:iCs/>
                <w:sz w:val="22"/>
                <w:szCs w:val="22"/>
                <w:lang w:val="es-ES"/>
              </w:rPr>
              <w:t>.]</w:t>
            </w:r>
          </w:p>
        </w:tc>
      </w:tr>
      <w:tr w:rsidR="00C84381" w:rsidRPr="001C59B2" w14:paraId="0BBC36B2" w14:textId="77777777" w:rsidTr="007269A0">
        <w:tc>
          <w:tcPr>
            <w:tcW w:w="10059" w:type="dxa"/>
            <w:tcBorders>
              <w:top w:val="single" w:sz="2" w:space="0" w:color="auto"/>
              <w:left w:val="single" w:sz="2" w:space="0" w:color="auto"/>
              <w:bottom w:val="single" w:sz="2" w:space="0" w:color="auto"/>
              <w:right w:val="single" w:sz="2" w:space="0" w:color="auto"/>
            </w:tcBorders>
          </w:tcPr>
          <w:p w14:paraId="2D2BFE01" w14:textId="77777777" w:rsidR="00C84381" w:rsidRPr="005A7041" w:rsidRDefault="00C84381" w:rsidP="001549BE">
            <w:pPr>
              <w:spacing w:before="120" w:after="120"/>
              <w:ind w:right="178"/>
              <w:jc w:val="center"/>
              <w:rPr>
                <w:sz w:val="22"/>
                <w:szCs w:val="22"/>
                <w:lang w:val="es-ES"/>
              </w:rPr>
            </w:pPr>
            <w:r w:rsidRPr="005A7041">
              <w:rPr>
                <w:b/>
                <w:i/>
                <w:iCs/>
                <w:sz w:val="22"/>
                <w:szCs w:val="22"/>
                <w:lang w:val="es-ES"/>
              </w:rPr>
              <w:t>[Si (d) o (e) anterior son aplicables, adjunte la siguiente información:]</w:t>
            </w:r>
          </w:p>
        </w:tc>
      </w:tr>
      <w:tr w:rsidR="00C84381" w:rsidRPr="001C59B2" w14:paraId="46587056" w14:textId="77777777" w:rsidTr="007269A0">
        <w:trPr>
          <w:trHeight w:val="643"/>
        </w:trPr>
        <w:tc>
          <w:tcPr>
            <w:tcW w:w="10059" w:type="dxa"/>
            <w:tcBorders>
              <w:top w:val="single" w:sz="2" w:space="0" w:color="auto"/>
              <w:left w:val="single" w:sz="2" w:space="0" w:color="auto"/>
              <w:bottom w:val="single" w:sz="2" w:space="0" w:color="auto"/>
              <w:right w:val="single" w:sz="2" w:space="0" w:color="auto"/>
            </w:tcBorders>
          </w:tcPr>
          <w:p w14:paraId="4E8B0555" w14:textId="77777777" w:rsidR="00C84381" w:rsidRPr="005A7041" w:rsidRDefault="00C84381" w:rsidP="001549BE">
            <w:pPr>
              <w:spacing w:before="120" w:after="120"/>
              <w:ind w:left="82" w:right="178"/>
              <w:rPr>
                <w:sz w:val="22"/>
                <w:szCs w:val="22"/>
                <w:lang w:val="es-ES"/>
              </w:rPr>
            </w:pPr>
            <w:r w:rsidRPr="005A7041">
              <w:rPr>
                <w:sz w:val="22"/>
                <w:szCs w:val="22"/>
                <w:lang w:val="es-ES"/>
              </w:rPr>
              <w:t>Plazo de descalificación: Desde: _______________ Hasta: ________________</w:t>
            </w:r>
          </w:p>
        </w:tc>
      </w:tr>
      <w:tr w:rsidR="00C84381" w:rsidRPr="001C59B2" w14:paraId="57831457" w14:textId="77777777" w:rsidTr="007269A0">
        <w:trPr>
          <w:trHeight w:val="535"/>
        </w:trPr>
        <w:tc>
          <w:tcPr>
            <w:tcW w:w="10059" w:type="dxa"/>
            <w:tcBorders>
              <w:top w:val="single" w:sz="2" w:space="0" w:color="auto"/>
              <w:left w:val="single" w:sz="2" w:space="0" w:color="auto"/>
              <w:bottom w:val="single" w:sz="2" w:space="0" w:color="auto"/>
              <w:right w:val="single" w:sz="2" w:space="0" w:color="auto"/>
            </w:tcBorders>
          </w:tcPr>
          <w:p w14:paraId="49DA60A5" w14:textId="77777777" w:rsidR="00C84381" w:rsidRPr="005A7041" w:rsidRDefault="00C84381" w:rsidP="001549BE">
            <w:pPr>
              <w:spacing w:before="120" w:after="120"/>
              <w:ind w:left="82" w:right="178"/>
              <w:jc w:val="both"/>
              <w:rPr>
                <w:sz w:val="22"/>
                <w:szCs w:val="22"/>
                <w:lang w:val="es-ES"/>
              </w:rPr>
            </w:pPr>
            <w:r w:rsidRPr="005A7041">
              <w:rPr>
                <w:sz w:val="22"/>
                <w:szCs w:val="22"/>
                <w:lang w:val="es-ES"/>
              </w:rPr>
              <w:br/>
              <w:t xml:space="preserve">Si se proporcionó anteriormente en otro contrato de obras financiado por el Banco, proporcione los detalles de la evidencia que demuestre la capacidad y el compromiso adecuados para cumplir con las obligaciones sobre </w:t>
            </w:r>
            <w:proofErr w:type="spellStart"/>
            <w:r w:rsidRPr="005A7041">
              <w:rPr>
                <w:sz w:val="22"/>
                <w:szCs w:val="22"/>
                <w:lang w:val="es-ES"/>
              </w:rPr>
              <w:t>EAS</w:t>
            </w:r>
            <w:proofErr w:type="spellEnd"/>
            <w:r w:rsidRPr="005A7041">
              <w:rPr>
                <w:sz w:val="22"/>
                <w:szCs w:val="22"/>
                <w:lang w:val="es-ES"/>
              </w:rPr>
              <w:t xml:space="preserve"> / </w:t>
            </w:r>
            <w:proofErr w:type="spellStart"/>
            <w:r w:rsidRPr="005A7041">
              <w:rPr>
                <w:sz w:val="22"/>
                <w:szCs w:val="22"/>
                <w:lang w:val="es-ES"/>
              </w:rPr>
              <w:t>ASx</w:t>
            </w:r>
            <w:proofErr w:type="spellEnd"/>
            <w:r w:rsidRPr="005A7041">
              <w:rPr>
                <w:sz w:val="22"/>
                <w:szCs w:val="22"/>
                <w:lang w:val="es-ES"/>
              </w:rPr>
              <w:t xml:space="preserve"> </w:t>
            </w:r>
            <w:r w:rsidRPr="005A7041">
              <w:rPr>
                <w:b/>
                <w:bCs/>
                <w:sz w:val="22"/>
                <w:szCs w:val="22"/>
                <w:lang w:val="es-ES"/>
              </w:rPr>
              <w:t>(según (d) anterior)</w:t>
            </w:r>
          </w:p>
          <w:p w14:paraId="59BA65C5" w14:textId="77777777" w:rsidR="00C84381" w:rsidRPr="005A7041" w:rsidRDefault="00C84381" w:rsidP="001549BE">
            <w:pPr>
              <w:spacing w:before="120" w:after="120"/>
              <w:ind w:left="720" w:right="178"/>
              <w:rPr>
                <w:sz w:val="22"/>
                <w:szCs w:val="22"/>
                <w:lang w:val="es-ES"/>
              </w:rPr>
            </w:pPr>
            <w:r w:rsidRPr="005A7041">
              <w:rPr>
                <w:sz w:val="22"/>
                <w:szCs w:val="22"/>
                <w:lang w:val="es-ES"/>
              </w:rPr>
              <w:t>Nombre del Contratante: ___________________________________________</w:t>
            </w:r>
          </w:p>
          <w:p w14:paraId="5EDF0983" w14:textId="77777777" w:rsidR="00C84381" w:rsidRPr="005A7041" w:rsidRDefault="00C84381" w:rsidP="001549BE">
            <w:pPr>
              <w:spacing w:before="120" w:after="120"/>
              <w:ind w:left="720" w:right="178"/>
              <w:rPr>
                <w:sz w:val="22"/>
                <w:szCs w:val="22"/>
                <w:lang w:val="es-ES"/>
              </w:rPr>
            </w:pPr>
            <w:r w:rsidRPr="005A7041">
              <w:rPr>
                <w:sz w:val="22"/>
                <w:szCs w:val="22"/>
                <w:lang w:val="es-ES"/>
              </w:rPr>
              <w:t>Nombre del Proyecto: _____________________________________</w:t>
            </w:r>
          </w:p>
          <w:p w14:paraId="2D7CC35A" w14:textId="77777777" w:rsidR="00C84381" w:rsidRPr="005A7041" w:rsidRDefault="00C84381" w:rsidP="001549BE">
            <w:pPr>
              <w:spacing w:before="120" w:after="120"/>
              <w:ind w:left="720" w:right="178"/>
              <w:rPr>
                <w:sz w:val="22"/>
                <w:szCs w:val="22"/>
                <w:lang w:val="es-ES"/>
              </w:rPr>
            </w:pPr>
            <w:r w:rsidRPr="005A7041">
              <w:rPr>
                <w:sz w:val="22"/>
                <w:szCs w:val="22"/>
                <w:lang w:val="es-ES"/>
              </w:rPr>
              <w:t xml:space="preserve">Descripción del Contrato: _____________________________________________________ </w:t>
            </w:r>
          </w:p>
          <w:p w14:paraId="265F2897" w14:textId="77777777" w:rsidR="00C84381" w:rsidRPr="005A7041" w:rsidRDefault="00C84381" w:rsidP="001549BE">
            <w:pPr>
              <w:spacing w:before="120" w:after="120"/>
              <w:ind w:left="720" w:right="178"/>
              <w:rPr>
                <w:sz w:val="22"/>
                <w:szCs w:val="22"/>
                <w:lang w:val="es-ES"/>
              </w:rPr>
            </w:pPr>
            <w:r w:rsidRPr="005A7041">
              <w:rPr>
                <w:sz w:val="22"/>
                <w:szCs w:val="22"/>
                <w:lang w:val="es-ES"/>
              </w:rPr>
              <w:lastRenderedPageBreak/>
              <w:t>Breve resumen de la evidencia proporcionada: ________________________________________</w:t>
            </w:r>
          </w:p>
          <w:p w14:paraId="2BA4FAFA" w14:textId="77777777" w:rsidR="00C84381" w:rsidRPr="005A7041" w:rsidRDefault="00C84381" w:rsidP="001549BE">
            <w:pPr>
              <w:spacing w:before="120" w:after="120"/>
              <w:ind w:left="720" w:right="178"/>
              <w:rPr>
                <w:sz w:val="22"/>
                <w:szCs w:val="22"/>
                <w:lang w:val="es-ES"/>
              </w:rPr>
            </w:pPr>
            <w:r w:rsidRPr="005A7041">
              <w:rPr>
                <w:sz w:val="22"/>
                <w:szCs w:val="22"/>
                <w:lang w:val="es-ES"/>
              </w:rPr>
              <w:t>______________________________________________________________________</w:t>
            </w:r>
          </w:p>
          <w:p w14:paraId="733D25A7" w14:textId="77777777" w:rsidR="00C84381" w:rsidRPr="005A7041" w:rsidRDefault="00C84381" w:rsidP="001549BE">
            <w:pPr>
              <w:spacing w:before="120" w:after="120"/>
              <w:ind w:left="720" w:right="178"/>
              <w:rPr>
                <w:sz w:val="22"/>
                <w:szCs w:val="22"/>
                <w:lang w:val="es-ES"/>
              </w:rPr>
            </w:pPr>
            <w:r w:rsidRPr="005A7041">
              <w:rPr>
                <w:sz w:val="22"/>
                <w:szCs w:val="22"/>
                <w:lang w:val="es-ES"/>
              </w:rPr>
              <w:t>Información de contacto: (Tel, email, nombre de la persona de contacto): _______________________</w:t>
            </w:r>
          </w:p>
          <w:p w14:paraId="0BDA79E6" w14:textId="77777777" w:rsidR="00C84381" w:rsidRPr="005A7041" w:rsidRDefault="00C84381" w:rsidP="001549BE">
            <w:pPr>
              <w:spacing w:before="120" w:after="120"/>
              <w:ind w:left="720" w:right="178"/>
              <w:rPr>
                <w:sz w:val="22"/>
                <w:szCs w:val="22"/>
                <w:lang w:val="es-ES"/>
              </w:rPr>
            </w:pPr>
            <w:r w:rsidRPr="005A7041">
              <w:rPr>
                <w:sz w:val="22"/>
                <w:szCs w:val="22"/>
                <w:lang w:val="es-ES"/>
              </w:rPr>
              <w:t>______________________________________________________________________</w:t>
            </w:r>
          </w:p>
        </w:tc>
      </w:tr>
      <w:tr w:rsidR="00C84381" w:rsidRPr="001C59B2" w14:paraId="357E1436" w14:textId="77777777" w:rsidTr="007269A0">
        <w:trPr>
          <w:trHeight w:val="535"/>
        </w:trPr>
        <w:tc>
          <w:tcPr>
            <w:tcW w:w="10059" w:type="dxa"/>
            <w:tcBorders>
              <w:top w:val="single" w:sz="2" w:space="0" w:color="auto"/>
              <w:left w:val="single" w:sz="2" w:space="0" w:color="auto"/>
              <w:bottom w:val="single" w:sz="2" w:space="0" w:color="auto"/>
              <w:right w:val="single" w:sz="2" w:space="0" w:color="auto"/>
            </w:tcBorders>
          </w:tcPr>
          <w:p w14:paraId="5AB038C0" w14:textId="77777777" w:rsidR="00C84381" w:rsidRPr="005A7041" w:rsidRDefault="00C84381" w:rsidP="001549BE">
            <w:pPr>
              <w:spacing w:before="120" w:after="120"/>
              <w:ind w:right="178"/>
              <w:jc w:val="both"/>
              <w:rPr>
                <w:sz w:val="22"/>
                <w:szCs w:val="22"/>
                <w:lang w:val="es-ES"/>
              </w:rPr>
            </w:pPr>
            <w:r w:rsidRPr="005A7041">
              <w:rPr>
                <w:sz w:val="22"/>
                <w:szCs w:val="22"/>
                <w:lang w:val="es-ES"/>
              </w:rPr>
              <w:lastRenderedPageBreak/>
              <w:t xml:space="preserve">Como alternativa a la evidencia bajo (d), otra evidencia que demuestre la capacidad y el compromiso adecuados para cumplir con las obligaciones sobre </w:t>
            </w:r>
            <w:proofErr w:type="spellStart"/>
            <w:r w:rsidRPr="005A7041">
              <w:rPr>
                <w:sz w:val="22"/>
                <w:szCs w:val="22"/>
                <w:lang w:val="es-ES"/>
              </w:rPr>
              <w:t>EAS</w:t>
            </w:r>
            <w:proofErr w:type="spellEnd"/>
            <w:r w:rsidRPr="005A7041">
              <w:rPr>
                <w:sz w:val="22"/>
                <w:szCs w:val="22"/>
                <w:lang w:val="es-ES"/>
              </w:rPr>
              <w:t xml:space="preserve"> / </w:t>
            </w:r>
            <w:proofErr w:type="spellStart"/>
            <w:r w:rsidRPr="005A7041">
              <w:rPr>
                <w:sz w:val="22"/>
                <w:szCs w:val="22"/>
                <w:lang w:val="es-ES"/>
              </w:rPr>
              <w:t>ASx</w:t>
            </w:r>
            <w:proofErr w:type="spellEnd"/>
            <w:r w:rsidRPr="005A7041">
              <w:rPr>
                <w:sz w:val="22"/>
                <w:szCs w:val="22"/>
                <w:lang w:val="es-ES"/>
              </w:rPr>
              <w:t xml:space="preserve"> </w:t>
            </w:r>
            <w:r w:rsidRPr="005A7041">
              <w:rPr>
                <w:b/>
                <w:bCs/>
                <w:sz w:val="22"/>
                <w:szCs w:val="22"/>
                <w:lang w:val="es-ES"/>
              </w:rPr>
              <w:t>(según el (e) anterior)</w:t>
            </w:r>
            <w:r w:rsidRPr="005A7041">
              <w:rPr>
                <w:sz w:val="22"/>
                <w:szCs w:val="22"/>
                <w:lang w:val="es-ES"/>
              </w:rPr>
              <w:t xml:space="preserve"> </w:t>
            </w:r>
            <w:r w:rsidRPr="005A7041">
              <w:rPr>
                <w:i/>
                <w:iCs/>
                <w:sz w:val="22"/>
                <w:szCs w:val="22"/>
                <w:lang w:val="es-ES"/>
              </w:rPr>
              <w:t>[adjunte detalles según corresponda]</w:t>
            </w:r>
            <w:r w:rsidRPr="005A7041">
              <w:rPr>
                <w:sz w:val="22"/>
                <w:szCs w:val="22"/>
                <w:lang w:val="es-ES"/>
              </w:rPr>
              <w:t>.</w:t>
            </w:r>
          </w:p>
        </w:tc>
      </w:tr>
    </w:tbl>
    <w:p w14:paraId="44890A22" w14:textId="77777777" w:rsidR="00C84381" w:rsidRPr="005A7041" w:rsidRDefault="00C84381" w:rsidP="00C84381">
      <w:pPr>
        <w:spacing w:line="360" w:lineRule="auto"/>
        <w:rPr>
          <w:lang w:val="es-ES"/>
        </w:rPr>
      </w:pPr>
    </w:p>
    <w:p w14:paraId="1F30B3B7" w14:textId="7B49427F" w:rsidR="00C84381" w:rsidRPr="005A7041" w:rsidRDefault="00C84381" w:rsidP="00C84381">
      <w:pPr>
        <w:spacing w:line="360" w:lineRule="auto"/>
        <w:rPr>
          <w:lang w:val="es-ES"/>
        </w:rPr>
      </w:pPr>
      <w:r w:rsidRPr="005A7041">
        <w:rPr>
          <w:lang w:val="es-ES"/>
        </w:rPr>
        <w:t>Nombre del Subcontratista __________________________________</w:t>
      </w:r>
    </w:p>
    <w:p w14:paraId="2A6B466D" w14:textId="77777777" w:rsidR="00C84381" w:rsidRPr="005A7041" w:rsidRDefault="00C84381" w:rsidP="00C84381">
      <w:pPr>
        <w:spacing w:line="360" w:lineRule="auto"/>
        <w:rPr>
          <w:lang w:val="es-ES"/>
        </w:rPr>
      </w:pPr>
      <w:r w:rsidRPr="005A7041">
        <w:rPr>
          <w:lang w:val="es-ES"/>
        </w:rPr>
        <w:t>Nombre de la persona debidamente autorizada para firmar en nombre del Subcontratista _______</w:t>
      </w:r>
    </w:p>
    <w:p w14:paraId="7079A05B" w14:textId="77777777" w:rsidR="00C84381" w:rsidRPr="005A7041" w:rsidRDefault="00C84381" w:rsidP="00C84381">
      <w:pPr>
        <w:spacing w:line="360" w:lineRule="auto"/>
        <w:rPr>
          <w:lang w:val="es-ES"/>
        </w:rPr>
      </w:pPr>
      <w:r w:rsidRPr="005A7041">
        <w:rPr>
          <w:lang w:val="es-ES"/>
        </w:rPr>
        <w:t>Cargo de la persona que firma en nombre del subcontratista ______________________</w:t>
      </w:r>
    </w:p>
    <w:p w14:paraId="44D07236" w14:textId="77777777" w:rsidR="007269A0" w:rsidRPr="005A7041" w:rsidRDefault="007269A0" w:rsidP="00C84381">
      <w:pPr>
        <w:spacing w:line="360" w:lineRule="auto"/>
        <w:rPr>
          <w:lang w:val="es-ES"/>
        </w:rPr>
      </w:pPr>
    </w:p>
    <w:p w14:paraId="0509BE52" w14:textId="19253E37" w:rsidR="00C84381" w:rsidRPr="005A7041" w:rsidRDefault="00C84381" w:rsidP="00C84381">
      <w:pPr>
        <w:spacing w:line="360" w:lineRule="auto"/>
        <w:rPr>
          <w:lang w:val="es-ES"/>
        </w:rPr>
      </w:pPr>
      <w:r w:rsidRPr="005A7041">
        <w:rPr>
          <w:lang w:val="es-ES"/>
        </w:rPr>
        <w:t>Firma de la persona nombrada arriba ______________________</w:t>
      </w:r>
    </w:p>
    <w:p w14:paraId="61D6FB9F" w14:textId="77777777" w:rsidR="00C84381" w:rsidRPr="005A7041" w:rsidRDefault="00C84381" w:rsidP="00C84381">
      <w:pPr>
        <w:spacing w:line="360" w:lineRule="auto"/>
        <w:rPr>
          <w:lang w:val="es-ES"/>
        </w:rPr>
      </w:pPr>
      <w:r w:rsidRPr="005A7041">
        <w:rPr>
          <w:lang w:val="es-ES"/>
        </w:rPr>
        <w:t xml:space="preserve">Fecha de firma ________________________________ día de ___________________ </w:t>
      </w:r>
      <w:proofErr w:type="spellStart"/>
      <w:r w:rsidRPr="005A7041">
        <w:rPr>
          <w:lang w:val="es-ES"/>
        </w:rPr>
        <w:t>de</w:t>
      </w:r>
      <w:proofErr w:type="spellEnd"/>
      <w:r w:rsidRPr="005A7041">
        <w:rPr>
          <w:lang w:val="es-ES"/>
        </w:rPr>
        <w:t xml:space="preserve"> _____</w:t>
      </w:r>
    </w:p>
    <w:p w14:paraId="31A700EF" w14:textId="77777777" w:rsidR="007269A0" w:rsidRPr="005A7041" w:rsidRDefault="007269A0" w:rsidP="007269A0">
      <w:pPr>
        <w:spacing w:line="360" w:lineRule="auto"/>
        <w:rPr>
          <w:lang w:val="es-ES"/>
        </w:rPr>
      </w:pPr>
    </w:p>
    <w:p w14:paraId="78B6D563" w14:textId="77777777" w:rsidR="007269A0" w:rsidRPr="005A7041" w:rsidRDefault="007269A0" w:rsidP="007269A0">
      <w:pPr>
        <w:spacing w:line="360" w:lineRule="auto"/>
        <w:rPr>
          <w:lang w:val="es-ES"/>
        </w:rPr>
      </w:pPr>
    </w:p>
    <w:p w14:paraId="3FAE4BD2" w14:textId="6EDB9382" w:rsidR="007269A0" w:rsidRPr="005A7041" w:rsidRDefault="00C84381" w:rsidP="007269A0">
      <w:pPr>
        <w:spacing w:line="360" w:lineRule="auto"/>
        <w:rPr>
          <w:lang w:val="es-ES"/>
        </w:rPr>
      </w:pPr>
      <w:r w:rsidRPr="005A7041">
        <w:rPr>
          <w:lang w:val="es-ES"/>
        </w:rPr>
        <w:t>Contrafirma del representante autorizado del Contratista:</w:t>
      </w:r>
    </w:p>
    <w:p w14:paraId="301995F7" w14:textId="77777777" w:rsidR="007269A0" w:rsidRPr="005A7041" w:rsidRDefault="007269A0" w:rsidP="007269A0">
      <w:pPr>
        <w:spacing w:line="360" w:lineRule="auto"/>
        <w:rPr>
          <w:lang w:val="es-ES"/>
        </w:rPr>
      </w:pPr>
    </w:p>
    <w:p w14:paraId="7D118E86" w14:textId="1C9F8E0F" w:rsidR="00C84381" w:rsidRPr="005A7041" w:rsidRDefault="00C84381" w:rsidP="007269A0">
      <w:pPr>
        <w:spacing w:line="360" w:lineRule="auto"/>
        <w:rPr>
          <w:lang w:val="es-ES"/>
        </w:rPr>
      </w:pPr>
      <w:r w:rsidRPr="005A7041">
        <w:rPr>
          <w:lang w:val="es-ES"/>
        </w:rPr>
        <w:t>Firma: ________________________________________________________</w:t>
      </w:r>
    </w:p>
    <w:p w14:paraId="39E579CE" w14:textId="77777777" w:rsidR="008B1011" w:rsidRPr="005A7041" w:rsidRDefault="008B1011" w:rsidP="00DC0316">
      <w:pPr>
        <w:pStyle w:val="Subseccion"/>
        <w:rPr>
          <w:b w:val="0"/>
          <w:szCs w:val="36"/>
          <w:lang w:val="es-ES"/>
        </w:rPr>
        <w:sectPr w:rsidR="008B1011" w:rsidRPr="005A7041" w:rsidSect="006B68B4">
          <w:headerReference w:type="even" r:id="rId128"/>
          <w:headerReference w:type="default" r:id="rId129"/>
          <w:footerReference w:type="even" r:id="rId130"/>
          <w:footerReference w:type="default" r:id="rId131"/>
          <w:headerReference w:type="first" r:id="rId132"/>
          <w:footerReference w:type="first" r:id="rId133"/>
          <w:footnotePr>
            <w:numRestart w:val="eachSect"/>
          </w:footnotePr>
          <w:pgSz w:w="12240" w:h="15840"/>
          <w:pgMar w:top="1440" w:right="1080" w:bottom="1440" w:left="1080" w:header="720" w:footer="720" w:gutter="0"/>
          <w:paperSrc w:first="15" w:other="15"/>
          <w:cols w:space="720"/>
          <w:titlePg/>
          <w:docGrid w:linePitch="326"/>
        </w:sectPr>
      </w:pPr>
    </w:p>
    <w:p w14:paraId="44ECB799" w14:textId="11DA37DF" w:rsidR="007B586E" w:rsidRPr="005A7041" w:rsidRDefault="00BF6483" w:rsidP="006A12BE">
      <w:pPr>
        <w:pStyle w:val="Subseccion"/>
        <w:rPr>
          <w:lang w:val="es-ES"/>
        </w:rPr>
      </w:pPr>
      <w:bookmarkStart w:id="963" w:name="_Toc87070118"/>
      <w:bookmarkStart w:id="964" w:name="_Toc450041036"/>
      <w:bookmarkStart w:id="965" w:name="_Toc482181964"/>
      <w:bookmarkStart w:id="966" w:name="_Toc485742083"/>
      <w:bookmarkStart w:id="967" w:name="_Toc34557115"/>
      <w:bookmarkStart w:id="968" w:name="_Toc122676761"/>
      <w:r w:rsidRPr="005A7041">
        <w:rPr>
          <w:lang w:val="es-ES"/>
        </w:rPr>
        <w:lastRenderedPageBreak/>
        <w:t>Sección I</w:t>
      </w:r>
      <w:r w:rsidR="001A418F" w:rsidRPr="005A7041">
        <w:rPr>
          <w:lang w:val="es-ES"/>
        </w:rPr>
        <w:t>X</w:t>
      </w:r>
      <w:r w:rsidR="00E43CC7" w:rsidRPr="005A7041">
        <w:rPr>
          <w:lang w:val="es-ES"/>
        </w:rPr>
        <w:t xml:space="preserve">. </w:t>
      </w:r>
      <w:r w:rsidR="00C901EE" w:rsidRPr="005A7041">
        <w:rPr>
          <w:lang w:val="es-ES"/>
        </w:rPr>
        <w:t>Condiciones Particulares</w:t>
      </w:r>
      <w:r w:rsidR="00E43CC7" w:rsidRPr="005A7041">
        <w:rPr>
          <w:lang w:val="es-ES"/>
        </w:rPr>
        <w:t xml:space="preserve"> del </w:t>
      </w:r>
      <w:r w:rsidR="001731E4" w:rsidRPr="005A7041">
        <w:rPr>
          <w:lang w:val="es-ES"/>
        </w:rPr>
        <w:t>Contra</w:t>
      </w:r>
      <w:r w:rsidR="00E43CC7" w:rsidRPr="005A7041">
        <w:rPr>
          <w:lang w:val="es-ES"/>
        </w:rPr>
        <w:t>to</w:t>
      </w:r>
      <w:bookmarkEnd w:id="963"/>
      <w:bookmarkEnd w:id="964"/>
      <w:bookmarkEnd w:id="965"/>
      <w:bookmarkEnd w:id="966"/>
      <w:bookmarkEnd w:id="967"/>
      <w:bookmarkEnd w:id="968"/>
    </w:p>
    <w:p w14:paraId="484C3BC1" w14:textId="77777777" w:rsidR="007B586E" w:rsidRPr="005A7041" w:rsidRDefault="007B586E">
      <w:pPr>
        <w:rPr>
          <w:lang w:val="es-ES"/>
        </w:rPr>
      </w:pPr>
    </w:p>
    <w:p w14:paraId="2F9D266B" w14:textId="5796F16C" w:rsidR="00015C8D" w:rsidRPr="005A7041" w:rsidRDefault="00015C8D" w:rsidP="00015C8D">
      <w:pPr>
        <w:jc w:val="both"/>
        <w:rPr>
          <w:spacing w:val="-3"/>
          <w:lang w:val="es-ES"/>
        </w:rPr>
      </w:pPr>
      <w:r w:rsidRPr="005A7041">
        <w:rPr>
          <w:i/>
          <w:iCs/>
          <w:spacing w:val="-3"/>
          <w:lang w:val="es-ES"/>
        </w:rPr>
        <w:t xml:space="preserve">A menos que se </w:t>
      </w:r>
      <w:r w:rsidR="00624500" w:rsidRPr="005A7041">
        <w:rPr>
          <w:i/>
          <w:iCs/>
          <w:spacing w:val="-3"/>
          <w:lang w:val="es-ES"/>
        </w:rPr>
        <w:t>especifique</w:t>
      </w:r>
      <w:r w:rsidRPr="005A7041">
        <w:rPr>
          <w:i/>
          <w:iCs/>
          <w:spacing w:val="-3"/>
          <w:lang w:val="es-ES"/>
        </w:rPr>
        <w:t xml:space="preserve"> otra cosa, el Contratante deberá completar todas las </w:t>
      </w:r>
      <w:r w:rsidR="00C901EE" w:rsidRPr="005A7041">
        <w:rPr>
          <w:i/>
          <w:iCs/>
          <w:spacing w:val="-3"/>
          <w:lang w:val="es-ES"/>
        </w:rPr>
        <w:t>Condiciones Particulares</w:t>
      </w:r>
      <w:r w:rsidR="003E4950" w:rsidRPr="005A7041">
        <w:rPr>
          <w:i/>
          <w:iCs/>
          <w:spacing w:val="-3"/>
          <w:lang w:val="es-ES"/>
        </w:rPr>
        <w:t xml:space="preserve"> del Contrato (</w:t>
      </w:r>
      <w:r w:rsidR="00C901EE" w:rsidRPr="005A7041">
        <w:rPr>
          <w:i/>
          <w:iCs/>
          <w:spacing w:val="-3"/>
          <w:lang w:val="es-ES"/>
        </w:rPr>
        <w:t>CPC</w:t>
      </w:r>
      <w:r w:rsidR="003E4950" w:rsidRPr="005A7041">
        <w:rPr>
          <w:i/>
          <w:iCs/>
          <w:spacing w:val="-3"/>
          <w:lang w:val="es-ES"/>
        </w:rPr>
        <w:t>)</w:t>
      </w:r>
      <w:r w:rsidRPr="005A7041">
        <w:rPr>
          <w:i/>
          <w:iCs/>
          <w:spacing w:val="-3"/>
          <w:lang w:val="es-ES"/>
        </w:rPr>
        <w:t xml:space="preserve"> antes de emitir el </w:t>
      </w:r>
      <w:r w:rsidR="005A35F0" w:rsidRPr="005A7041">
        <w:rPr>
          <w:i/>
          <w:iCs/>
          <w:spacing w:val="-3"/>
          <w:lang w:val="es-ES"/>
        </w:rPr>
        <w:t>documento de licitación</w:t>
      </w:r>
      <w:r w:rsidRPr="005A7041">
        <w:rPr>
          <w:i/>
          <w:iCs/>
          <w:spacing w:val="-3"/>
          <w:lang w:val="es-ES"/>
        </w:rPr>
        <w:t xml:space="preserve">. Se deberán adjuntar los </w:t>
      </w:r>
      <w:r w:rsidR="000D1C2C" w:rsidRPr="005A7041">
        <w:rPr>
          <w:i/>
          <w:iCs/>
          <w:spacing w:val="-3"/>
          <w:lang w:val="es-ES"/>
        </w:rPr>
        <w:t xml:space="preserve">listados </w:t>
      </w:r>
      <w:r w:rsidRPr="005A7041">
        <w:rPr>
          <w:i/>
          <w:iCs/>
          <w:spacing w:val="-3"/>
          <w:lang w:val="es-ES"/>
        </w:rPr>
        <w:t>e informes que el Contratante deb</w:t>
      </w:r>
      <w:r w:rsidR="000D1C2C" w:rsidRPr="005A7041">
        <w:rPr>
          <w:i/>
          <w:iCs/>
          <w:spacing w:val="-3"/>
          <w:lang w:val="es-ES"/>
        </w:rPr>
        <w:t>a</w:t>
      </w:r>
      <w:r w:rsidRPr="005A7041">
        <w:rPr>
          <w:i/>
          <w:iCs/>
          <w:spacing w:val="-3"/>
          <w:lang w:val="es-ES"/>
        </w:rPr>
        <w:t xml:space="preserve"> proporcionar</w:t>
      </w:r>
      <w:r w:rsidRPr="005A7041">
        <w:rPr>
          <w:spacing w:val="-3"/>
          <w:lang w:val="es-ES"/>
        </w:rPr>
        <w:t>.</w:t>
      </w:r>
    </w:p>
    <w:p w14:paraId="7D0B05A9" w14:textId="77777777" w:rsidR="007B586E" w:rsidRPr="005A7041" w:rsidRDefault="007B586E">
      <w:pPr>
        <w:rPr>
          <w:lang w:val="es-ES"/>
        </w:rPr>
      </w:pPr>
    </w:p>
    <w:p w14:paraId="2AE51D08" w14:textId="77777777" w:rsidR="007B586E" w:rsidRPr="005A7041" w:rsidRDefault="007B586E" w:rsidP="006A12BE">
      <w:pPr>
        <w:ind w:right="15"/>
        <w:rPr>
          <w:lang w:val="es-ES"/>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8453"/>
      </w:tblGrid>
      <w:tr w:rsidR="007B586E" w:rsidRPr="001C59B2" w14:paraId="792836C9" w14:textId="77777777" w:rsidTr="006A12BE">
        <w:trPr>
          <w:cantSplit/>
        </w:trPr>
        <w:tc>
          <w:tcPr>
            <w:tcW w:w="10057" w:type="dxa"/>
            <w:gridSpan w:val="2"/>
            <w:tcBorders>
              <w:top w:val="single" w:sz="6" w:space="0" w:color="auto"/>
              <w:left w:val="single" w:sz="6" w:space="0" w:color="auto"/>
              <w:bottom w:val="single" w:sz="6" w:space="0" w:color="auto"/>
              <w:right w:val="single" w:sz="6" w:space="0" w:color="auto"/>
            </w:tcBorders>
          </w:tcPr>
          <w:p w14:paraId="32978077" w14:textId="4E704E33" w:rsidR="007B586E" w:rsidRPr="005A7041" w:rsidRDefault="007B586E" w:rsidP="006B68B4">
            <w:pPr>
              <w:tabs>
                <w:tab w:val="left" w:pos="556"/>
              </w:tabs>
              <w:spacing w:before="120" w:after="200"/>
              <w:ind w:right="-72"/>
              <w:jc w:val="center"/>
              <w:rPr>
                <w:b/>
                <w:sz w:val="28"/>
                <w:lang w:val="es-ES"/>
              </w:rPr>
            </w:pPr>
            <w:r w:rsidRPr="005A7041">
              <w:rPr>
                <w:b/>
                <w:sz w:val="28"/>
                <w:lang w:val="es-ES"/>
              </w:rPr>
              <w:t xml:space="preserve">A. </w:t>
            </w:r>
            <w:r w:rsidR="00015C8D" w:rsidRPr="005A7041">
              <w:rPr>
                <w:b/>
                <w:sz w:val="28"/>
                <w:lang w:val="es-ES"/>
              </w:rPr>
              <w:t xml:space="preserve">Disposiciones </w:t>
            </w:r>
            <w:r w:rsidR="008B1011" w:rsidRPr="005A7041">
              <w:rPr>
                <w:b/>
                <w:sz w:val="28"/>
                <w:lang w:val="es-ES"/>
              </w:rPr>
              <w:t>Generales</w:t>
            </w:r>
          </w:p>
        </w:tc>
      </w:tr>
      <w:tr w:rsidR="007B586E" w:rsidRPr="001C59B2" w14:paraId="10495BB6" w14:textId="77777777" w:rsidTr="006A12BE">
        <w:tc>
          <w:tcPr>
            <w:tcW w:w="1604" w:type="dxa"/>
            <w:tcBorders>
              <w:top w:val="single" w:sz="6" w:space="0" w:color="auto"/>
              <w:left w:val="single" w:sz="6" w:space="0" w:color="auto"/>
              <w:bottom w:val="single" w:sz="6" w:space="0" w:color="auto"/>
              <w:right w:val="single" w:sz="6" w:space="0" w:color="auto"/>
            </w:tcBorders>
          </w:tcPr>
          <w:p w14:paraId="16CAA9E5" w14:textId="4FC6111D" w:rsidR="007B586E" w:rsidRPr="005A7041" w:rsidRDefault="00E634D1">
            <w:pPr>
              <w:rPr>
                <w:b/>
                <w:lang w:val="es-ES"/>
              </w:rPr>
            </w:pPr>
            <w:r w:rsidRPr="005A7041">
              <w:rPr>
                <w:b/>
                <w:lang w:val="es-ES"/>
              </w:rPr>
              <w:t>CGC</w:t>
            </w:r>
            <w:r w:rsidR="00015C8D" w:rsidRPr="005A7041">
              <w:rPr>
                <w:b/>
                <w:lang w:val="es-ES"/>
              </w:rPr>
              <w:t xml:space="preserve"> 1.1 </w:t>
            </w:r>
            <w:r w:rsidR="0022776E" w:rsidRPr="005A7041">
              <w:rPr>
                <w:b/>
                <w:lang w:val="es-ES"/>
              </w:rPr>
              <w:t>(</w:t>
            </w:r>
            <w:r w:rsidR="007B586E" w:rsidRPr="005A7041">
              <w:rPr>
                <w:b/>
                <w:lang w:val="es-ES"/>
              </w:rPr>
              <w:t>d)</w:t>
            </w:r>
          </w:p>
        </w:tc>
        <w:tc>
          <w:tcPr>
            <w:tcW w:w="8453" w:type="dxa"/>
            <w:tcBorders>
              <w:top w:val="single" w:sz="6" w:space="0" w:color="auto"/>
              <w:left w:val="single" w:sz="6" w:space="0" w:color="auto"/>
              <w:bottom w:val="single" w:sz="6" w:space="0" w:color="auto"/>
              <w:right w:val="single" w:sz="6" w:space="0" w:color="auto"/>
            </w:tcBorders>
          </w:tcPr>
          <w:p w14:paraId="77E466D1" w14:textId="77777777" w:rsidR="007B586E" w:rsidRPr="005A7041" w:rsidRDefault="00AA7C46" w:rsidP="006B68B4">
            <w:pPr>
              <w:tabs>
                <w:tab w:val="left" w:pos="556"/>
              </w:tabs>
              <w:spacing w:after="200"/>
              <w:ind w:right="2"/>
              <w:jc w:val="both"/>
              <w:rPr>
                <w:lang w:val="es-ES"/>
              </w:rPr>
            </w:pPr>
            <w:r w:rsidRPr="005A7041">
              <w:rPr>
                <w:lang w:val="es-ES"/>
              </w:rPr>
              <w:t>La institución financiera es</w:t>
            </w:r>
            <w:r w:rsidR="007B586E" w:rsidRPr="005A7041">
              <w:rPr>
                <w:lang w:val="es-ES"/>
              </w:rPr>
              <w:t>:</w:t>
            </w:r>
          </w:p>
        </w:tc>
      </w:tr>
      <w:tr w:rsidR="007B586E" w:rsidRPr="001C59B2" w14:paraId="7F526847" w14:textId="77777777" w:rsidTr="006A12BE">
        <w:tc>
          <w:tcPr>
            <w:tcW w:w="1604" w:type="dxa"/>
            <w:tcBorders>
              <w:top w:val="single" w:sz="6" w:space="0" w:color="auto"/>
              <w:left w:val="single" w:sz="6" w:space="0" w:color="auto"/>
              <w:bottom w:val="single" w:sz="6" w:space="0" w:color="auto"/>
              <w:right w:val="single" w:sz="6" w:space="0" w:color="auto"/>
            </w:tcBorders>
          </w:tcPr>
          <w:p w14:paraId="69500B4A" w14:textId="022FE4A7" w:rsidR="007B586E" w:rsidRPr="005A7041" w:rsidRDefault="00E634D1">
            <w:pPr>
              <w:rPr>
                <w:b/>
                <w:lang w:val="es-ES"/>
              </w:rPr>
            </w:pPr>
            <w:r w:rsidRPr="005A7041">
              <w:rPr>
                <w:b/>
                <w:lang w:val="es-ES"/>
              </w:rPr>
              <w:t>CGC</w:t>
            </w:r>
            <w:r w:rsidR="007B586E" w:rsidRPr="005A7041">
              <w:rPr>
                <w:b/>
                <w:lang w:val="es-ES"/>
              </w:rPr>
              <w:t xml:space="preserve"> 1.1 </w:t>
            </w:r>
            <w:r w:rsidR="0022776E" w:rsidRPr="005A7041">
              <w:rPr>
                <w:b/>
                <w:lang w:val="es-ES"/>
              </w:rPr>
              <w:t>(</w:t>
            </w:r>
            <w:r w:rsidR="00641460" w:rsidRPr="005A7041">
              <w:rPr>
                <w:b/>
                <w:lang w:val="es-ES"/>
              </w:rPr>
              <w:t>r</w:t>
            </w:r>
            <w:r w:rsidR="007B586E" w:rsidRPr="005A7041">
              <w:rPr>
                <w:b/>
                <w:lang w:val="es-ES"/>
              </w:rPr>
              <w:t>)</w:t>
            </w:r>
          </w:p>
        </w:tc>
        <w:tc>
          <w:tcPr>
            <w:tcW w:w="8453" w:type="dxa"/>
            <w:tcBorders>
              <w:top w:val="single" w:sz="6" w:space="0" w:color="auto"/>
              <w:left w:val="single" w:sz="6" w:space="0" w:color="auto"/>
              <w:bottom w:val="single" w:sz="6" w:space="0" w:color="auto"/>
              <w:right w:val="single" w:sz="6" w:space="0" w:color="auto"/>
            </w:tcBorders>
          </w:tcPr>
          <w:p w14:paraId="3ECDFC3C" w14:textId="77777777" w:rsidR="007B586E" w:rsidRPr="005A7041" w:rsidRDefault="00AA7C46" w:rsidP="006B68B4">
            <w:pPr>
              <w:tabs>
                <w:tab w:val="left" w:pos="556"/>
              </w:tabs>
              <w:spacing w:after="200"/>
              <w:ind w:right="2"/>
              <w:jc w:val="both"/>
              <w:rPr>
                <w:lang w:val="es-ES"/>
              </w:rPr>
            </w:pPr>
            <w:r w:rsidRPr="005A7041">
              <w:rPr>
                <w:lang w:val="es-ES"/>
              </w:rPr>
              <w:t>El</w:t>
            </w:r>
            <w:r w:rsidR="007B586E" w:rsidRPr="005A7041">
              <w:rPr>
                <w:lang w:val="es-ES"/>
              </w:rPr>
              <w:t xml:space="preserve"> </w:t>
            </w:r>
            <w:r w:rsidR="00D73295" w:rsidRPr="005A7041">
              <w:rPr>
                <w:lang w:val="es-ES"/>
              </w:rPr>
              <w:t>Contratante</w:t>
            </w:r>
            <w:r w:rsidR="007B586E" w:rsidRPr="005A7041">
              <w:rPr>
                <w:lang w:val="es-ES"/>
              </w:rPr>
              <w:t xml:space="preserve"> </w:t>
            </w:r>
            <w:r w:rsidRPr="005A7041">
              <w:rPr>
                <w:lang w:val="es-ES"/>
              </w:rPr>
              <w:t>e</w:t>
            </w:r>
            <w:r w:rsidR="007B586E" w:rsidRPr="005A7041">
              <w:rPr>
                <w:lang w:val="es-ES"/>
              </w:rPr>
              <w:t xml:space="preserve">s </w:t>
            </w:r>
            <w:r w:rsidR="007B586E" w:rsidRPr="005A7041">
              <w:rPr>
                <w:i/>
                <w:lang w:val="es-ES"/>
              </w:rPr>
              <w:t>[</w:t>
            </w:r>
            <w:r w:rsidRPr="005A7041">
              <w:rPr>
                <w:i/>
                <w:iCs/>
                <w:lang w:val="es-ES"/>
              </w:rPr>
              <w:t>indique el nombre, la dirección y el nombre del representante autorizado</w:t>
            </w:r>
            <w:r w:rsidR="007B586E" w:rsidRPr="005A7041">
              <w:rPr>
                <w:i/>
                <w:lang w:val="es-ES"/>
              </w:rPr>
              <w:t>]</w:t>
            </w:r>
          </w:p>
        </w:tc>
      </w:tr>
      <w:tr w:rsidR="007B586E" w:rsidRPr="001C59B2" w14:paraId="0288BCBE" w14:textId="77777777" w:rsidTr="006A12BE">
        <w:tc>
          <w:tcPr>
            <w:tcW w:w="1604" w:type="dxa"/>
            <w:tcBorders>
              <w:top w:val="single" w:sz="6" w:space="0" w:color="auto"/>
              <w:left w:val="single" w:sz="6" w:space="0" w:color="auto"/>
              <w:bottom w:val="single" w:sz="6" w:space="0" w:color="auto"/>
              <w:right w:val="single" w:sz="6" w:space="0" w:color="auto"/>
            </w:tcBorders>
          </w:tcPr>
          <w:p w14:paraId="17776DDF" w14:textId="02637CB1" w:rsidR="007B586E" w:rsidRPr="005A7041" w:rsidRDefault="00E634D1">
            <w:pPr>
              <w:rPr>
                <w:b/>
                <w:lang w:val="es-ES"/>
              </w:rPr>
            </w:pPr>
            <w:r w:rsidRPr="005A7041">
              <w:rPr>
                <w:b/>
                <w:lang w:val="es-ES"/>
              </w:rPr>
              <w:t>CGC</w:t>
            </w:r>
            <w:r w:rsidR="007B586E" w:rsidRPr="005A7041">
              <w:rPr>
                <w:b/>
                <w:lang w:val="es-ES"/>
              </w:rPr>
              <w:t xml:space="preserve"> 1.1 </w:t>
            </w:r>
            <w:r w:rsidR="0022776E" w:rsidRPr="005A7041">
              <w:rPr>
                <w:b/>
                <w:lang w:val="es-ES"/>
              </w:rPr>
              <w:t>(</w:t>
            </w:r>
            <w:r w:rsidR="007B586E" w:rsidRPr="005A7041">
              <w:rPr>
                <w:b/>
                <w:lang w:val="es-ES"/>
              </w:rPr>
              <w:t>v)</w:t>
            </w:r>
          </w:p>
        </w:tc>
        <w:tc>
          <w:tcPr>
            <w:tcW w:w="8453" w:type="dxa"/>
            <w:tcBorders>
              <w:top w:val="single" w:sz="6" w:space="0" w:color="auto"/>
              <w:left w:val="single" w:sz="6" w:space="0" w:color="auto"/>
              <w:bottom w:val="single" w:sz="6" w:space="0" w:color="auto"/>
              <w:right w:val="single" w:sz="6" w:space="0" w:color="auto"/>
            </w:tcBorders>
          </w:tcPr>
          <w:p w14:paraId="5BBEC413" w14:textId="641E3CB2" w:rsidR="00AA7C46" w:rsidRPr="005A7041" w:rsidRDefault="00AA7C46">
            <w:pPr>
              <w:spacing w:after="120"/>
              <w:jc w:val="both"/>
              <w:rPr>
                <w:i/>
                <w:iCs/>
                <w:spacing w:val="-3"/>
                <w:lang w:val="es-ES"/>
              </w:rPr>
            </w:pPr>
            <w:r w:rsidRPr="005A7041">
              <w:rPr>
                <w:spacing w:val="-3"/>
                <w:lang w:val="es-ES"/>
              </w:rPr>
              <w:t xml:space="preserve">La Fecha Prevista de Terminación de la totalidad de las Obras es </w:t>
            </w:r>
            <w:r w:rsidR="00EC13F3" w:rsidRPr="005A7041">
              <w:rPr>
                <w:spacing w:val="-3"/>
                <w:lang w:val="es-ES"/>
              </w:rPr>
              <w:br/>
            </w:r>
            <w:r w:rsidRPr="005A7041">
              <w:rPr>
                <w:i/>
                <w:iCs/>
                <w:spacing w:val="-3"/>
                <w:lang w:val="es-ES"/>
              </w:rPr>
              <w:t>[indique la fecha]</w:t>
            </w:r>
          </w:p>
          <w:p w14:paraId="625C1B1B" w14:textId="2C973F15" w:rsidR="007B586E" w:rsidRPr="005A7041" w:rsidRDefault="00AA7C46">
            <w:pPr>
              <w:spacing w:after="120"/>
              <w:jc w:val="both"/>
              <w:rPr>
                <w:i/>
                <w:iCs/>
                <w:spacing w:val="-3"/>
                <w:lang w:val="es-ES"/>
              </w:rPr>
            </w:pPr>
            <w:r w:rsidRPr="005A7041">
              <w:rPr>
                <w:i/>
                <w:iCs/>
                <w:spacing w:val="-3"/>
                <w:lang w:val="es-ES"/>
              </w:rPr>
              <w:t>[Si se especifican fechas diferentes para la terminación de las Obras por secciones (</w:t>
            </w:r>
            <w:r w:rsidR="003C2A3E" w:rsidRPr="005A7041">
              <w:rPr>
                <w:i/>
                <w:iCs/>
                <w:spacing w:val="-3"/>
                <w:lang w:val="es-ES"/>
              </w:rPr>
              <w:t>“</w:t>
            </w:r>
            <w:r w:rsidRPr="005A7041">
              <w:rPr>
                <w:i/>
                <w:iCs/>
                <w:spacing w:val="-3"/>
                <w:lang w:val="es-ES"/>
              </w:rPr>
              <w:t>terminación por secciones</w:t>
            </w:r>
            <w:r w:rsidR="003C2A3E" w:rsidRPr="005A7041">
              <w:rPr>
                <w:i/>
                <w:iCs/>
                <w:spacing w:val="-3"/>
                <w:lang w:val="es-ES"/>
              </w:rPr>
              <w:t>”</w:t>
            </w:r>
            <w:r w:rsidRPr="005A7041">
              <w:rPr>
                <w:i/>
                <w:iCs/>
                <w:spacing w:val="-3"/>
                <w:lang w:val="es-ES"/>
              </w:rPr>
              <w:t xml:space="preserve"> o hitos), tales fechas deberán consignarse aquí]</w:t>
            </w:r>
          </w:p>
        </w:tc>
      </w:tr>
      <w:tr w:rsidR="007B586E" w:rsidRPr="001C59B2" w14:paraId="40FE5FBF" w14:textId="77777777" w:rsidTr="006A12BE">
        <w:tc>
          <w:tcPr>
            <w:tcW w:w="1604" w:type="dxa"/>
            <w:tcBorders>
              <w:top w:val="single" w:sz="6" w:space="0" w:color="auto"/>
              <w:left w:val="single" w:sz="6" w:space="0" w:color="auto"/>
              <w:bottom w:val="single" w:sz="6" w:space="0" w:color="auto"/>
              <w:right w:val="single" w:sz="6" w:space="0" w:color="auto"/>
            </w:tcBorders>
          </w:tcPr>
          <w:p w14:paraId="52BD8802" w14:textId="19438EB2" w:rsidR="007B586E" w:rsidRPr="005A7041" w:rsidRDefault="00E634D1">
            <w:pPr>
              <w:rPr>
                <w:b/>
                <w:lang w:val="es-ES"/>
              </w:rPr>
            </w:pPr>
            <w:r w:rsidRPr="005A7041">
              <w:rPr>
                <w:b/>
                <w:lang w:val="es-ES"/>
              </w:rPr>
              <w:t>CGC</w:t>
            </w:r>
            <w:r w:rsidR="007B586E" w:rsidRPr="005A7041">
              <w:rPr>
                <w:b/>
                <w:lang w:val="es-ES"/>
              </w:rPr>
              <w:t xml:space="preserve"> 1.1 </w:t>
            </w:r>
            <w:r w:rsidR="0022776E" w:rsidRPr="005A7041">
              <w:rPr>
                <w:b/>
                <w:lang w:val="es-ES"/>
              </w:rPr>
              <w:t>(</w:t>
            </w:r>
            <w:r w:rsidR="007B586E" w:rsidRPr="005A7041">
              <w:rPr>
                <w:b/>
                <w:lang w:val="es-ES"/>
              </w:rPr>
              <w:t>y)</w:t>
            </w:r>
          </w:p>
        </w:tc>
        <w:tc>
          <w:tcPr>
            <w:tcW w:w="8453" w:type="dxa"/>
            <w:tcBorders>
              <w:top w:val="single" w:sz="6" w:space="0" w:color="auto"/>
              <w:left w:val="single" w:sz="6" w:space="0" w:color="auto"/>
              <w:bottom w:val="single" w:sz="6" w:space="0" w:color="auto"/>
              <w:right w:val="single" w:sz="6" w:space="0" w:color="auto"/>
            </w:tcBorders>
          </w:tcPr>
          <w:p w14:paraId="4C179D67" w14:textId="77777777" w:rsidR="007B586E" w:rsidRPr="005A7041" w:rsidRDefault="00AA7C46">
            <w:pPr>
              <w:tabs>
                <w:tab w:val="left" w:pos="556"/>
              </w:tabs>
              <w:spacing w:after="200"/>
              <w:ind w:right="2"/>
              <w:jc w:val="both"/>
              <w:rPr>
                <w:lang w:val="es-ES"/>
              </w:rPr>
            </w:pPr>
            <w:r w:rsidRPr="005A7041">
              <w:rPr>
                <w:lang w:val="es-ES"/>
              </w:rPr>
              <w:t>El</w:t>
            </w:r>
            <w:r w:rsidR="007B586E" w:rsidRPr="005A7041">
              <w:rPr>
                <w:lang w:val="es-ES"/>
              </w:rPr>
              <w:t xml:space="preserve"> </w:t>
            </w:r>
            <w:r w:rsidR="00F73358" w:rsidRPr="005A7041">
              <w:rPr>
                <w:lang w:val="es-ES"/>
              </w:rPr>
              <w:t>Gerente del Proyecto</w:t>
            </w:r>
            <w:r w:rsidR="007B586E" w:rsidRPr="005A7041">
              <w:rPr>
                <w:lang w:val="es-ES"/>
              </w:rPr>
              <w:t xml:space="preserve"> </w:t>
            </w:r>
            <w:r w:rsidRPr="005A7041">
              <w:rPr>
                <w:lang w:val="es-ES"/>
              </w:rPr>
              <w:t>e</w:t>
            </w:r>
            <w:r w:rsidR="007B586E" w:rsidRPr="005A7041">
              <w:rPr>
                <w:lang w:val="es-ES"/>
              </w:rPr>
              <w:t xml:space="preserve">s </w:t>
            </w:r>
            <w:r w:rsidR="007B586E" w:rsidRPr="005A7041">
              <w:rPr>
                <w:i/>
                <w:lang w:val="es-ES"/>
              </w:rPr>
              <w:t>[</w:t>
            </w:r>
            <w:r w:rsidRPr="005A7041">
              <w:rPr>
                <w:i/>
                <w:iCs/>
                <w:lang w:val="es-ES"/>
              </w:rPr>
              <w:t>indique el nombre, la dirección y el nombre del representante autorizado</w:t>
            </w:r>
            <w:r w:rsidR="007B586E" w:rsidRPr="005A7041">
              <w:rPr>
                <w:i/>
                <w:lang w:val="es-ES"/>
              </w:rPr>
              <w:t>]</w:t>
            </w:r>
          </w:p>
        </w:tc>
      </w:tr>
      <w:tr w:rsidR="007B586E" w:rsidRPr="001C59B2" w14:paraId="0176CB77" w14:textId="77777777" w:rsidTr="006A12BE">
        <w:tc>
          <w:tcPr>
            <w:tcW w:w="1604" w:type="dxa"/>
            <w:tcBorders>
              <w:top w:val="single" w:sz="6" w:space="0" w:color="auto"/>
              <w:left w:val="single" w:sz="6" w:space="0" w:color="auto"/>
              <w:bottom w:val="single" w:sz="6" w:space="0" w:color="auto"/>
              <w:right w:val="single" w:sz="6" w:space="0" w:color="auto"/>
            </w:tcBorders>
          </w:tcPr>
          <w:p w14:paraId="79ABE85E" w14:textId="61E880FD" w:rsidR="007B586E" w:rsidRPr="005A7041" w:rsidRDefault="00E634D1">
            <w:pPr>
              <w:rPr>
                <w:b/>
                <w:lang w:val="es-ES"/>
              </w:rPr>
            </w:pPr>
            <w:proofErr w:type="spellStart"/>
            <w:r w:rsidRPr="005A7041">
              <w:rPr>
                <w:b/>
                <w:lang w:val="es-ES"/>
              </w:rPr>
              <w:t>CGC</w:t>
            </w:r>
            <w:proofErr w:type="spellEnd"/>
            <w:r w:rsidR="007B586E" w:rsidRPr="005A7041">
              <w:rPr>
                <w:b/>
                <w:lang w:val="es-ES"/>
              </w:rPr>
              <w:t xml:space="preserve"> 1.1 </w:t>
            </w:r>
            <w:r w:rsidR="0022776E" w:rsidRPr="005A7041">
              <w:rPr>
                <w:b/>
                <w:lang w:val="es-ES"/>
              </w:rPr>
              <w:t>(</w:t>
            </w:r>
            <w:proofErr w:type="spellStart"/>
            <w:r w:rsidR="007B586E" w:rsidRPr="005A7041">
              <w:rPr>
                <w:b/>
                <w:lang w:val="es-ES"/>
              </w:rPr>
              <w:t>aa</w:t>
            </w:r>
            <w:proofErr w:type="spellEnd"/>
            <w:r w:rsidR="007B586E" w:rsidRPr="005A7041">
              <w:rPr>
                <w:b/>
                <w:lang w:val="es-ES"/>
              </w:rPr>
              <w:t>)</w:t>
            </w:r>
          </w:p>
        </w:tc>
        <w:tc>
          <w:tcPr>
            <w:tcW w:w="8453" w:type="dxa"/>
            <w:tcBorders>
              <w:top w:val="single" w:sz="6" w:space="0" w:color="auto"/>
              <w:left w:val="single" w:sz="6" w:space="0" w:color="auto"/>
              <w:bottom w:val="single" w:sz="6" w:space="0" w:color="auto"/>
              <w:right w:val="single" w:sz="6" w:space="0" w:color="auto"/>
            </w:tcBorders>
          </w:tcPr>
          <w:p w14:paraId="52FE5103" w14:textId="328DBBF1" w:rsidR="007B586E" w:rsidRPr="005A7041" w:rsidRDefault="00AA7C46">
            <w:pPr>
              <w:spacing w:after="200"/>
              <w:ind w:right="2"/>
              <w:jc w:val="both"/>
              <w:rPr>
                <w:lang w:val="es-ES"/>
              </w:rPr>
            </w:pPr>
            <w:r w:rsidRPr="005A7041">
              <w:rPr>
                <w:lang w:val="es-ES"/>
              </w:rPr>
              <w:t xml:space="preserve">El </w:t>
            </w:r>
            <w:r w:rsidR="00AA5C4B" w:rsidRPr="005A7041">
              <w:rPr>
                <w:lang w:val="es-ES"/>
              </w:rPr>
              <w:t>Lugar</w:t>
            </w:r>
            <w:r w:rsidRPr="005A7041">
              <w:rPr>
                <w:lang w:val="es-ES"/>
              </w:rPr>
              <w:t xml:space="preserve"> de las Obras está ubicado en</w:t>
            </w:r>
            <w:r w:rsidR="007B586E" w:rsidRPr="005A7041">
              <w:rPr>
                <w:lang w:val="es-ES"/>
              </w:rPr>
              <w:t xml:space="preserve"> </w:t>
            </w:r>
            <w:r w:rsidR="007B586E" w:rsidRPr="005A7041">
              <w:rPr>
                <w:i/>
                <w:noProof/>
                <w:lang w:val="es-ES"/>
              </w:rPr>
              <w:t>[</w:t>
            </w:r>
            <w:r w:rsidR="00D9649F" w:rsidRPr="005A7041">
              <w:rPr>
                <w:i/>
                <w:noProof/>
                <w:lang w:val="es-ES"/>
              </w:rPr>
              <w:t>indique</w:t>
            </w:r>
            <w:r w:rsidR="007B586E" w:rsidRPr="005A7041">
              <w:rPr>
                <w:i/>
                <w:noProof/>
                <w:lang w:val="es-ES"/>
              </w:rPr>
              <w:t xml:space="preserve"> </w:t>
            </w:r>
            <w:r w:rsidRPr="005A7041">
              <w:rPr>
                <w:i/>
                <w:noProof/>
                <w:lang w:val="es-ES"/>
              </w:rPr>
              <w:t xml:space="preserve">la dirección del </w:t>
            </w:r>
            <w:r w:rsidR="00AA5C4B" w:rsidRPr="005A7041">
              <w:rPr>
                <w:i/>
                <w:lang w:val="es-ES"/>
              </w:rPr>
              <w:t>Lugar de las Obras</w:t>
            </w:r>
            <w:r w:rsidR="007B586E" w:rsidRPr="005A7041">
              <w:rPr>
                <w:i/>
                <w:noProof/>
                <w:lang w:val="es-ES"/>
              </w:rPr>
              <w:t>]</w:t>
            </w:r>
            <w:r w:rsidRPr="005A7041">
              <w:rPr>
                <w:i/>
                <w:noProof/>
                <w:lang w:val="es-ES"/>
              </w:rPr>
              <w:t xml:space="preserve"> </w:t>
            </w:r>
            <w:r w:rsidRPr="005A7041">
              <w:rPr>
                <w:lang w:val="es-ES"/>
              </w:rPr>
              <w:t xml:space="preserve">y está </w:t>
            </w:r>
            <w:r w:rsidR="007B586E" w:rsidRPr="005A7041">
              <w:rPr>
                <w:lang w:val="es-ES"/>
              </w:rPr>
              <w:t>defin</w:t>
            </w:r>
            <w:r w:rsidRPr="005A7041">
              <w:rPr>
                <w:lang w:val="es-ES"/>
              </w:rPr>
              <w:t xml:space="preserve">ido en los planos </w:t>
            </w:r>
            <w:proofErr w:type="spellStart"/>
            <w:r w:rsidRPr="005A7041">
              <w:rPr>
                <w:lang w:val="es-ES"/>
              </w:rPr>
              <w:t>n.</w:t>
            </w:r>
            <w:r w:rsidRPr="005A7041">
              <w:rPr>
                <w:vertAlign w:val="superscript"/>
                <w:lang w:val="es-ES"/>
              </w:rPr>
              <w:t>o</w:t>
            </w:r>
            <w:proofErr w:type="spellEnd"/>
            <w:r w:rsidR="003A51A6" w:rsidRPr="005A7041">
              <w:rPr>
                <w:lang w:val="es-ES"/>
              </w:rPr>
              <w:t xml:space="preserve"> </w:t>
            </w:r>
            <w:r w:rsidR="007B586E" w:rsidRPr="005A7041">
              <w:rPr>
                <w:i/>
                <w:lang w:val="es-ES"/>
              </w:rPr>
              <w:t>[</w:t>
            </w:r>
            <w:r w:rsidR="00D9649F" w:rsidRPr="005A7041">
              <w:rPr>
                <w:i/>
                <w:lang w:val="es-ES"/>
              </w:rPr>
              <w:t>indique</w:t>
            </w:r>
            <w:r w:rsidR="007B586E" w:rsidRPr="005A7041">
              <w:rPr>
                <w:i/>
                <w:lang w:val="es-ES"/>
              </w:rPr>
              <w:t xml:space="preserve"> </w:t>
            </w:r>
            <w:r w:rsidRPr="005A7041">
              <w:rPr>
                <w:i/>
                <w:lang w:val="es-ES"/>
              </w:rPr>
              <w:t>los números</w:t>
            </w:r>
            <w:r w:rsidR="007B586E" w:rsidRPr="005A7041">
              <w:rPr>
                <w:i/>
                <w:lang w:val="es-ES"/>
              </w:rPr>
              <w:t>]</w:t>
            </w:r>
          </w:p>
        </w:tc>
      </w:tr>
      <w:tr w:rsidR="007B586E" w:rsidRPr="001C59B2" w14:paraId="09AC282A" w14:textId="77777777" w:rsidTr="006A12BE">
        <w:tc>
          <w:tcPr>
            <w:tcW w:w="1604" w:type="dxa"/>
            <w:tcBorders>
              <w:top w:val="single" w:sz="6" w:space="0" w:color="auto"/>
              <w:left w:val="single" w:sz="6" w:space="0" w:color="auto"/>
              <w:bottom w:val="single" w:sz="6" w:space="0" w:color="auto"/>
              <w:right w:val="single" w:sz="6" w:space="0" w:color="auto"/>
            </w:tcBorders>
          </w:tcPr>
          <w:p w14:paraId="456852DF" w14:textId="46CCB4D5" w:rsidR="007B586E" w:rsidRPr="005A7041" w:rsidRDefault="00E634D1">
            <w:pPr>
              <w:rPr>
                <w:b/>
                <w:lang w:val="es-ES"/>
              </w:rPr>
            </w:pPr>
            <w:proofErr w:type="spellStart"/>
            <w:r w:rsidRPr="005A7041">
              <w:rPr>
                <w:b/>
                <w:lang w:val="es-ES"/>
              </w:rPr>
              <w:t>CGC</w:t>
            </w:r>
            <w:proofErr w:type="spellEnd"/>
            <w:r w:rsidR="007B586E" w:rsidRPr="005A7041">
              <w:rPr>
                <w:b/>
                <w:lang w:val="es-ES"/>
              </w:rPr>
              <w:t xml:space="preserve"> 1.1 </w:t>
            </w:r>
            <w:r w:rsidR="0022776E" w:rsidRPr="005A7041">
              <w:rPr>
                <w:b/>
                <w:lang w:val="es-ES"/>
              </w:rPr>
              <w:t>(</w:t>
            </w:r>
            <w:proofErr w:type="spellStart"/>
            <w:r w:rsidR="007B586E" w:rsidRPr="005A7041">
              <w:rPr>
                <w:b/>
                <w:lang w:val="es-ES"/>
              </w:rPr>
              <w:t>dd</w:t>
            </w:r>
            <w:proofErr w:type="spellEnd"/>
            <w:r w:rsidR="007B586E" w:rsidRPr="005A7041">
              <w:rPr>
                <w:b/>
                <w:lang w:val="es-ES"/>
              </w:rPr>
              <w:t>)</w:t>
            </w:r>
          </w:p>
        </w:tc>
        <w:tc>
          <w:tcPr>
            <w:tcW w:w="8453" w:type="dxa"/>
            <w:tcBorders>
              <w:top w:val="single" w:sz="6" w:space="0" w:color="auto"/>
              <w:left w:val="single" w:sz="6" w:space="0" w:color="auto"/>
              <w:bottom w:val="single" w:sz="6" w:space="0" w:color="auto"/>
              <w:right w:val="single" w:sz="6" w:space="0" w:color="auto"/>
            </w:tcBorders>
          </w:tcPr>
          <w:p w14:paraId="4E400928" w14:textId="77777777" w:rsidR="007B586E" w:rsidRPr="005A7041" w:rsidRDefault="00624500">
            <w:pPr>
              <w:tabs>
                <w:tab w:val="left" w:pos="556"/>
              </w:tabs>
              <w:spacing w:after="200"/>
              <w:ind w:right="2"/>
              <w:jc w:val="both"/>
              <w:rPr>
                <w:lang w:val="es-ES"/>
              </w:rPr>
            </w:pPr>
            <w:r w:rsidRPr="005A7041">
              <w:rPr>
                <w:spacing w:val="-3"/>
                <w:lang w:val="es-ES"/>
              </w:rPr>
              <w:t xml:space="preserve">La Fecha de Inicio será </w:t>
            </w:r>
            <w:r w:rsidR="007B586E" w:rsidRPr="005A7041">
              <w:rPr>
                <w:i/>
                <w:lang w:val="es-ES"/>
              </w:rPr>
              <w:t>[</w:t>
            </w:r>
            <w:r w:rsidR="00AA7C46" w:rsidRPr="005A7041">
              <w:rPr>
                <w:i/>
                <w:lang w:val="es-ES"/>
              </w:rPr>
              <w:t>indique la fecha</w:t>
            </w:r>
            <w:r w:rsidR="007B586E" w:rsidRPr="005A7041">
              <w:rPr>
                <w:i/>
                <w:lang w:val="es-ES"/>
              </w:rPr>
              <w:t>]</w:t>
            </w:r>
            <w:r w:rsidR="007B586E" w:rsidRPr="005A7041">
              <w:rPr>
                <w:lang w:val="es-ES"/>
              </w:rPr>
              <w:t>.</w:t>
            </w:r>
          </w:p>
        </w:tc>
      </w:tr>
      <w:tr w:rsidR="007B586E" w:rsidRPr="001C59B2" w14:paraId="01B623A8" w14:textId="77777777" w:rsidTr="006A12BE">
        <w:tc>
          <w:tcPr>
            <w:tcW w:w="1604" w:type="dxa"/>
            <w:tcBorders>
              <w:top w:val="single" w:sz="6" w:space="0" w:color="auto"/>
              <w:left w:val="single" w:sz="6" w:space="0" w:color="auto"/>
              <w:bottom w:val="single" w:sz="6" w:space="0" w:color="auto"/>
              <w:right w:val="single" w:sz="6" w:space="0" w:color="auto"/>
            </w:tcBorders>
          </w:tcPr>
          <w:p w14:paraId="2C8D8490" w14:textId="544719D0" w:rsidR="007B586E" w:rsidRPr="005A7041" w:rsidRDefault="00E634D1">
            <w:pPr>
              <w:rPr>
                <w:b/>
                <w:lang w:val="es-ES"/>
              </w:rPr>
            </w:pPr>
            <w:proofErr w:type="spellStart"/>
            <w:r w:rsidRPr="005A7041">
              <w:rPr>
                <w:b/>
                <w:lang w:val="es-ES"/>
              </w:rPr>
              <w:t>CGC</w:t>
            </w:r>
            <w:proofErr w:type="spellEnd"/>
            <w:r w:rsidR="007B586E" w:rsidRPr="005A7041">
              <w:rPr>
                <w:b/>
                <w:lang w:val="es-ES"/>
              </w:rPr>
              <w:t xml:space="preserve"> 1.1 </w:t>
            </w:r>
            <w:r w:rsidR="008B1011" w:rsidRPr="005A7041">
              <w:rPr>
                <w:b/>
                <w:lang w:val="es-ES"/>
              </w:rPr>
              <w:t>(</w:t>
            </w:r>
            <w:proofErr w:type="spellStart"/>
            <w:r w:rsidR="007B586E" w:rsidRPr="005A7041">
              <w:rPr>
                <w:b/>
                <w:lang w:val="es-ES"/>
              </w:rPr>
              <w:t>hh</w:t>
            </w:r>
            <w:proofErr w:type="spellEnd"/>
            <w:r w:rsidR="007B586E" w:rsidRPr="005A7041">
              <w:rPr>
                <w:b/>
                <w:lang w:val="es-ES"/>
              </w:rPr>
              <w:t>)</w:t>
            </w:r>
          </w:p>
        </w:tc>
        <w:tc>
          <w:tcPr>
            <w:tcW w:w="8453" w:type="dxa"/>
            <w:tcBorders>
              <w:top w:val="single" w:sz="6" w:space="0" w:color="auto"/>
              <w:left w:val="single" w:sz="6" w:space="0" w:color="auto"/>
              <w:bottom w:val="single" w:sz="6" w:space="0" w:color="auto"/>
              <w:right w:val="single" w:sz="6" w:space="0" w:color="auto"/>
            </w:tcBorders>
          </w:tcPr>
          <w:p w14:paraId="4C234FB8" w14:textId="5D332C82" w:rsidR="007B586E" w:rsidRPr="005A7041" w:rsidRDefault="00624500">
            <w:pPr>
              <w:spacing w:after="200"/>
              <w:ind w:right="2"/>
              <w:jc w:val="both"/>
              <w:rPr>
                <w:lang w:val="es-ES"/>
              </w:rPr>
            </w:pPr>
            <w:r w:rsidRPr="005A7041">
              <w:rPr>
                <w:spacing w:val="-3"/>
                <w:lang w:val="es-ES"/>
              </w:rPr>
              <w:t xml:space="preserve">Las Obras consisten en </w:t>
            </w:r>
            <w:r w:rsidRPr="005A7041">
              <w:rPr>
                <w:i/>
                <w:iCs/>
                <w:spacing w:val="-3"/>
                <w:lang w:val="es-ES"/>
              </w:rPr>
              <w:t xml:space="preserve">[indique una descripción breve, incluida la interrelación con otros </w:t>
            </w:r>
            <w:r w:rsidR="005721A6" w:rsidRPr="005A7041">
              <w:rPr>
                <w:i/>
                <w:iCs/>
                <w:spacing w:val="-3"/>
                <w:lang w:val="es-ES"/>
              </w:rPr>
              <w:t>Contrato</w:t>
            </w:r>
            <w:r w:rsidRPr="005A7041">
              <w:rPr>
                <w:i/>
                <w:iCs/>
                <w:spacing w:val="-3"/>
                <w:lang w:val="es-ES"/>
              </w:rPr>
              <w:t>s comprendidos en el mismo Proyecto</w:t>
            </w:r>
            <w:r w:rsidR="007B586E" w:rsidRPr="005A7041">
              <w:rPr>
                <w:i/>
                <w:lang w:val="es-ES"/>
              </w:rPr>
              <w:t>]</w:t>
            </w:r>
          </w:p>
        </w:tc>
      </w:tr>
      <w:tr w:rsidR="0022776E" w:rsidRPr="001C59B2" w14:paraId="278643C5" w14:textId="77777777" w:rsidTr="006A12BE">
        <w:tc>
          <w:tcPr>
            <w:tcW w:w="1604" w:type="dxa"/>
            <w:tcBorders>
              <w:top w:val="single" w:sz="6" w:space="0" w:color="auto"/>
              <w:left w:val="single" w:sz="6" w:space="0" w:color="auto"/>
              <w:bottom w:val="single" w:sz="6" w:space="0" w:color="auto"/>
              <w:right w:val="single" w:sz="6" w:space="0" w:color="auto"/>
            </w:tcBorders>
          </w:tcPr>
          <w:p w14:paraId="4382A764" w14:textId="77777777" w:rsidR="0022776E" w:rsidRPr="005A7041" w:rsidRDefault="0022776E">
            <w:pPr>
              <w:rPr>
                <w:b/>
                <w:lang w:val="es-ES"/>
              </w:rPr>
            </w:pPr>
            <w:r w:rsidRPr="005A7041">
              <w:rPr>
                <w:b/>
                <w:lang w:val="es-ES"/>
              </w:rPr>
              <w:t>CGC 2.2</w:t>
            </w:r>
          </w:p>
        </w:tc>
        <w:tc>
          <w:tcPr>
            <w:tcW w:w="8453" w:type="dxa"/>
            <w:tcBorders>
              <w:top w:val="single" w:sz="6" w:space="0" w:color="auto"/>
              <w:left w:val="single" w:sz="6" w:space="0" w:color="auto"/>
              <w:bottom w:val="single" w:sz="6" w:space="0" w:color="auto"/>
              <w:right w:val="single" w:sz="6" w:space="0" w:color="auto"/>
            </w:tcBorders>
          </w:tcPr>
          <w:p w14:paraId="065C8C7D" w14:textId="45C220FF" w:rsidR="0022776E" w:rsidRPr="005A7041" w:rsidRDefault="0022776E">
            <w:pPr>
              <w:spacing w:after="200"/>
              <w:ind w:right="-72"/>
              <w:jc w:val="both"/>
              <w:rPr>
                <w:lang w:val="es-ES"/>
              </w:rPr>
            </w:pPr>
            <w:r w:rsidRPr="005A7041">
              <w:rPr>
                <w:spacing w:val="-3"/>
                <w:lang w:val="es-ES"/>
              </w:rPr>
              <w:t>Las secciones de las Obras con fechas de terminación distintas de la fecha de terminación de la totalidad de las Obras son</w:t>
            </w:r>
            <w:r w:rsidRPr="005A7041">
              <w:rPr>
                <w:lang w:val="es-ES"/>
              </w:rPr>
              <w:t xml:space="preserve">: </w:t>
            </w:r>
            <w:r w:rsidRPr="005A7041">
              <w:rPr>
                <w:i/>
                <w:lang w:val="es-ES"/>
              </w:rPr>
              <w:t>[</w:t>
            </w:r>
            <w:r w:rsidRPr="005A7041">
              <w:rPr>
                <w:i/>
                <w:iCs/>
                <w:spacing w:val="-3"/>
                <w:lang w:val="es-ES"/>
              </w:rPr>
              <w:t>indique la naturaleza de las secciones y las fechas, si corresponde</w:t>
            </w:r>
            <w:r w:rsidRPr="005A7041">
              <w:rPr>
                <w:i/>
                <w:lang w:val="es-ES"/>
              </w:rPr>
              <w:t>]</w:t>
            </w:r>
          </w:p>
        </w:tc>
      </w:tr>
      <w:tr w:rsidR="00A05979" w:rsidRPr="001C59B2" w14:paraId="2A1546C6" w14:textId="77777777" w:rsidTr="00206B17">
        <w:trPr>
          <w:trHeight w:val="1197"/>
        </w:trPr>
        <w:tc>
          <w:tcPr>
            <w:tcW w:w="1604" w:type="dxa"/>
            <w:tcBorders>
              <w:top w:val="single" w:sz="6" w:space="0" w:color="auto"/>
              <w:left w:val="single" w:sz="6" w:space="0" w:color="auto"/>
              <w:bottom w:val="single" w:sz="6" w:space="0" w:color="auto"/>
              <w:right w:val="single" w:sz="6" w:space="0" w:color="auto"/>
            </w:tcBorders>
          </w:tcPr>
          <w:p w14:paraId="64E2A46C" w14:textId="312E4BBA" w:rsidR="008B1011" w:rsidRPr="005A7041" w:rsidRDefault="008B1011" w:rsidP="008B1011">
            <w:pPr>
              <w:rPr>
                <w:b/>
                <w:lang w:val="es-ES"/>
              </w:rPr>
            </w:pPr>
            <w:r w:rsidRPr="005A7041">
              <w:rPr>
                <w:b/>
                <w:lang w:val="es-ES"/>
              </w:rPr>
              <w:t>CGC 2.3 (i)</w:t>
            </w:r>
          </w:p>
        </w:tc>
        <w:tc>
          <w:tcPr>
            <w:tcW w:w="8453" w:type="dxa"/>
            <w:tcBorders>
              <w:top w:val="single" w:sz="6" w:space="0" w:color="auto"/>
              <w:left w:val="single" w:sz="6" w:space="0" w:color="auto"/>
              <w:bottom w:val="single" w:sz="6" w:space="0" w:color="auto"/>
              <w:right w:val="single" w:sz="6" w:space="0" w:color="auto"/>
            </w:tcBorders>
          </w:tcPr>
          <w:p w14:paraId="65CAA47D" w14:textId="55F4E6B4" w:rsidR="008B1011" w:rsidRPr="005A7041" w:rsidRDefault="008B1011" w:rsidP="00206B17">
            <w:pPr>
              <w:rPr>
                <w:lang w:val="es-ES"/>
              </w:rPr>
            </w:pPr>
            <w:r w:rsidRPr="005A7041">
              <w:rPr>
                <w:lang w:val="es-ES"/>
              </w:rPr>
              <w:t xml:space="preserve">Los siguientes documentos también forman parte integral del Contrato: </w:t>
            </w:r>
            <w:r w:rsidRPr="005A7041">
              <w:rPr>
                <w:i/>
                <w:iCs/>
                <w:lang w:val="es-ES"/>
              </w:rPr>
              <w:t>[enumere los documentos los siguientes y cualesquiera otros documentos que no se enumeran en el Convenio Contractual</w:t>
            </w:r>
            <w:r w:rsidR="00A05979" w:rsidRPr="005A7041">
              <w:rPr>
                <w:i/>
                <w:iCs/>
                <w:lang w:val="es-ES"/>
              </w:rPr>
              <w:t>]</w:t>
            </w:r>
          </w:p>
        </w:tc>
      </w:tr>
      <w:tr w:rsidR="00CA4F2B" w:rsidRPr="001C59B2" w14:paraId="524C86EE" w14:textId="77777777" w:rsidTr="00A05979">
        <w:trPr>
          <w:trHeight w:val="411"/>
        </w:trPr>
        <w:tc>
          <w:tcPr>
            <w:tcW w:w="1604" w:type="dxa"/>
            <w:tcBorders>
              <w:top w:val="single" w:sz="6" w:space="0" w:color="auto"/>
              <w:left w:val="single" w:sz="6" w:space="0" w:color="auto"/>
              <w:bottom w:val="single" w:sz="6" w:space="0" w:color="auto"/>
              <w:right w:val="single" w:sz="6" w:space="0" w:color="auto"/>
            </w:tcBorders>
          </w:tcPr>
          <w:p w14:paraId="37FAEE36" w14:textId="7D3C9D85" w:rsidR="00CA4F2B" w:rsidRPr="005A7041" w:rsidRDefault="00CA4F2B">
            <w:pPr>
              <w:rPr>
                <w:b/>
                <w:lang w:val="es-ES"/>
              </w:rPr>
            </w:pPr>
            <w:r w:rsidRPr="005A7041">
              <w:rPr>
                <w:b/>
                <w:lang w:val="es-ES"/>
              </w:rPr>
              <w:t xml:space="preserve">CGC 3.1 </w:t>
            </w:r>
          </w:p>
        </w:tc>
        <w:tc>
          <w:tcPr>
            <w:tcW w:w="8453" w:type="dxa"/>
            <w:tcBorders>
              <w:top w:val="single" w:sz="6" w:space="0" w:color="auto"/>
              <w:left w:val="single" w:sz="6" w:space="0" w:color="auto"/>
              <w:bottom w:val="single" w:sz="6" w:space="0" w:color="auto"/>
              <w:right w:val="single" w:sz="6" w:space="0" w:color="auto"/>
            </w:tcBorders>
          </w:tcPr>
          <w:p w14:paraId="1973F8DF" w14:textId="77777777" w:rsidR="00CA4F2B" w:rsidRPr="005A7041" w:rsidRDefault="00CA4F2B">
            <w:pPr>
              <w:pageBreakBefore/>
              <w:spacing w:after="200"/>
              <w:ind w:right="-72"/>
              <w:jc w:val="both"/>
              <w:rPr>
                <w:lang w:val="es-ES"/>
              </w:rPr>
            </w:pPr>
            <w:r w:rsidRPr="005A7041">
              <w:rPr>
                <w:spacing w:val="-3"/>
                <w:lang w:val="es-ES"/>
              </w:rPr>
              <w:t xml:space="preserve">El idioma del Contrato es </w:t>
            </w:r>
            <w:r w:rsidRPr="005A7041">
              <w:rPr>
                <w:i/>
                <w:iCs/>
                <w:spacing w:val="-3"/>
                <w:lang w:val="es-ES"/>
              </w:rPr>
              <w:t>[indique el nombre del idioma. El idioma será el mismo de la Oferta]</w:t>
            </w:r>
            <w:r w:rsidRPr="005A7041">
              <w:rPr>
                <w:i/>
                <w:lang w:val="es-ES"/>
              </w:rPr>
              <w:t xml:space="preserve"> </w:t>
            </w:r>
          </w:p>
          <w:p w14:paraId="309153E7" w14:textId="111F38BD" w:rsidR="00CA4F2B" w:rsidRPr="005A7041" w:rsidRDefault="00CA4F2B">
            <w:pPr>
              <w:spacing w:after="120"/>
              <w:jc w:val="both"/>
              <w:rPr>
                <w:spacing w:val="-3"/>
                <w:lang w:val="es-ES"/>
              </w:rPr>
            </w:pPr>
            <w:r w:rsidRPr="005A7041">
              <w:rPr>
                <w:spacing w:val="-3"/>
                <w:lang w:val="es-ES"/>
              </w:rPr>
              <w:t xml:space="preserve">La ley que gobierna el Contrato es la de </w:t>
            </w:r>
            <w:r w:rsidRPr="005A7041">
              <w:rPr>
                <w:i/>
                <w:iCs/>
                <w:spacing w:val="-3"/>
                <w:lang w:val="es-ES"/>
              </w:rPr>
              <w:t>[indique el nombre del país]</w:t>
            </w:r>
          </w:p>
        </w:tc>
      </w:tr>
      <w:tr w:rsidR="00CA4F2B" w:rsidRPr="001C59B2" w14:paraId="3B87735C" w14:textId="77777777" w:rsidTr="00A05979">
        <w:tc>
          <w:tcPr>
            <w:tcW w:w="1604" w:type="dxa"/>
            <w:tcBorders>
              <w:top w:val="single" w:sz="6" w:space="0" w:color="auto"/>
              <w:left w:val="single" w:sz="6" w:space="0" w:color="auto"/>
              <w:bottom w:val="single" w:sz="6" w:space="0" w:color="auto"/>
              <w:right w:val="single" w:sz="6" w:space="0" w:color="auto"/>
            </w:tcBorders>
          </w:tcPr>
          <w:p w14:paraId="14211E65" w14:textId="77777777" w:rsidR="00CA4F2B" w:rsidRPr="005A7041" w:rsidRDefault="00CA4F2B">
            <w:pPr>
              <w:rPr>
                <w:b/>
                <w:lang w:val="es-ES"/>
              </w:rPr>
            </w:pPr>
            <w:r w:rsidRPr="005A7041">
              <w:rPr>
                <w:b/>
                <w:lang w:val="es-ES"/>
              </w:rPr>
              <w:t>CGC 5.1</w:t>
            </w:r>
          </w:p>
        </w:tc>
        <w:tc>
          <w:tcPr>
            <w:tcW w:w="8453" w:type="dxa"/>
            <w:tcBorders>
              <w:top w:val="single" w:sz="6" w:space="0" w:color="auto"/>
              <w:left w:val="single" w:sz="6" w:space="0" w:color="auto"/>
              <w:bottom w:val="single" w:sz="6" w:space="0" w:color="auto"/>
              <w:right w:val="single" w:sz="6" w:space="0" w:color="auto"/>
            </w:tcBorders>
          </w:tcPr>
          <w:p w14:paraId="5597CC5A" w14:textId="1E051909" w:rsidR="00CA4F2B" w:rsidRPr="005A7041" w:rsidRDefault="00CA4F2B">
            <w:pPr>
              <w:spacing w:after="200"/>
              <w:ind w:right="-72"/>
              <w:jc w:val="both"/>
              <w:rPr>
                <w:lang w:val="es-ES"/>
              </w:rPr>
            </w:pPr>
            <w:r w:rsidRPr="005A7041">
              <w:rPr>
                <w:lang w:val="es-ES"/>
              </w:rPr>
              <w:t xml:space="preserve">El Gerente del Proyecto </w:t>
            </w:r>
            <w:r w:rsidRPr="005A7041">
              <w:rPr>
                <w:i/>
                <w:iCs/>
                <w:lang w:val="es-ES"/>
              </w:rPr>
              <w:t>[indique “puede” o “no puede”]</w:t>
            </w:r>
            <w:r w:rsidRPr="005A7041">
              <w:rPr>
                <w:lang w:val="es-ES"/>
              </w:rPr>
              <w:t xml:space="preserve"> delegar alguno de sus deberes y responsabilidades.</w:t>
            </w:r>
          </w:p>
        </w:tc>
      </w:tr>
      <w:tr w:rsidR="00CA4F2B" w:rsidRPr="001C59B2" w14:paraId="487FF282" w14:textId="77777777" w:rsidTr="00A05979">
        <w:tc>
          <w:tcPr>
            <w:tcW w:w="1604" w:type="dxa"/>
            <w:tcBorders>
              <w:top w:val="single" w:sz="6" w:space="0" w:color="auto"/>
              <w:left w:val="single" w:sz="6" w:space="0" w:color="auto"/>
              <w:bottom w:val="single" w:sz="6" w:space="0" w:color="auto"/>
              <w:right w:val="single" w:sz="6" w:space="0" w:color="auto"/>
            </w:tcBorders>
          </w:tcPr>
          <w:p w14:paraId="56616205" w14:textId="77777777" w:rsidR="00CA4F2B" w:rsidRPr="005A7041" w:rsidRDefault="00CA4F2B">
            <w:pPr>
              <w:rPr>
                <w:b/>
                <w:lang w:val="es-ES"/>
              </w:rPr>
            </w:pPr>
            <w:r w:rsidRPr="005A7041">
              <w:rPr>
                <w:b/>
                <w:lang w:val="es-ES"/>
              </w:rPr>
              <w:lastRenderedPageBreak/>
              <w:t>CGC 8.1</w:t>
            </w:r>
          </w:p>
        </w:tc>
        <w:tc>
          <w:tcPr>
            <w:tcW w:w="8453" w:type="dxa"/>
            <w:tcBorders>
              <w:top w:val="single" w:sz="6" w:space="0" w:color="auto"/>
              <w:left w:val="single" w:sz="6" w:space="0" w:color="auto"/>
              <w:bottom w:val="single" w:sz="6" w:space="0" w:color="auto"/>
              <w:right w:val="single" w:sz="6" w:space="0" w:color="auto"/>
            </w:tcBorders>
          </w:tcPr>
          <w:p w14:paraId="70FA2C3C" w14:textId="77777777" w:rsidR="00CA4F2B" w:rsidRPr="005A7041" w:rsidRDefault="00CA4F2B">
            <w:pPr>
              <w:tabs>
                <w:tab w:val="right" w:pos="7254"/>
              </w:tabs>
              <w:spacing w:after="200"/>
              <w:jc w:val="both"/>
              <w:rPr>
                <w:lang w:val="es-ES"/>
              </w:rPr>
            </w:pPr>
            <w:r w:rsidRPr="005A7041">
              <w:rPr>
                <w:spacing w:val="-3"/>
                <w:lang w:val="es-ES"/>
              </w:rPr>
              <w:t>Lista de Otros Contratistas</w:t>
            </w:r>
            <w:r w:rsidRPr="005A7041">
              <w:rPr>
                <w:lang w:val="es-ES"/>
              </w:rPr>
              <w:t xml:space="preserve">: </w:t>
            </w:r>
            <w:r w:rsidRPr="005A7041">
              <w:rPr>
                <w:i/>
                <w:lang w:val="es-ES"/>
              </w:rPr>
              <w:t>[indique los nombres de otros contratistas, si corresponde]</w:t>
            </w:r>
          </w:p>
        </w:tc>
      </w:tr>
      <w:tr w:rsidR="00B15749" w:rsidRPr="001C59B2" w14:paraId="1CE8A4D6" w14:textId="77777777" w:rsidTr="00A05979">
        <w:tc>
          <w:tcPr>
            <w:tcW w:w="1604" w:type="dxa"/>
            <w:tcBorders>
              <w:top w:val="single" w:sz="6" w:space="0" w:color="auto"/>
              <w:left w:val="single" w:sz="6" w:space="0" w:color="auto"/>
              <w:bottom w:val="single" w:sz="6" w:space="0" w:color="auto"/>
              <w:right w:val="single" w:sz="6" w:space="0" w:color="auto"/>
            </w:tcBorders>
          </w:tcPr>
          <w:p w14:paraId="453DA57C" w14:textId="2C27A30D" w:rsidR="00B15749" w:rsidRPr="005A7041" w:rsidRDefault="00B15749" w:rsidP="00B15749">
            <w:pPr>
              <w:rPr>
                <w:b/>
                <w:lang w:val="es-ES"/>
              </w:rPr>
            </w:pPr>
            <w:r>
              <w:rPr>
                <w:b/>
                <w:lang w:val="es-ES"/>
              </w:rPr>
              <w:t>CGC 9.4.1</w:t>
            </w:r>
          </w:p>
        </w:tc>
        <w:tc>
          <w:tcPr>
            <w:tcW w:w="8453" w:type="dxa"/>
            <w:tcBorders>
              <w:top w:val="single" w:sz="6" w:space="0" w:color="auto"/>
              <w:left w:val="single" w:sz="6" w:space="0" w:color="auto"/>
              <w:bottom w:val="single" w:sz="6" w:space="0" w:color="auto"/>
              <w:right w:val="single" w:sz="6" w:space="0" w:color="auto"/>
            </w:tcBorders>
          </w:tcPr>
          <w:p w14:paraId="3163AA2C" w14:textId="77777777" w:rsidR="00B15749" w:rsidRDefault="00B15749" w:rsidP="00B15749">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iCs/>
                <w:sz w:val="24"/>
                <w:lang w:val="es-ES"/>
              </w:rPr>
            </w:pPr>
            <w:r>
              <w:rPr>
                <w:rFonts w:ascii="Times New Roman" w:hAnsi="Times New Roman" w:cs="Times New Roman"/>
                <w:i/>
                <w:iCs/>
                <w:sz w:val="24"/>
                <w:lang w:val="es-ES"/>
              </w:rPr>
              <w:t>[Suprimir esta disposición si no aplican los requisitos de mano de obra local]</w:t>
            </w:r>
          </w:p>
          <w:p w14:paraId="578417CD" w14:textId="77777777" w:rsidR="00B15749" w:rsidRDefault="00B15749" w:rsidP="00B15749">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iCs/>
                <w:sz w:val="24"/>
                <w:lang w:val="es-ES"/>
              </w:rPr>
            </w:pPr>
          </w:p>
          <w:p w14:paraId="69026BA6" w14:textId="0191E7B2" w:rsidR="00B15749" w:rsidRPr="005A7041" w:rsidRDefault="00B15749" w:rsidP="00B15749">
            <w:pPr>
              <w:tabs>
                <w:tab w:val="right" w:pos="7254"/>
              </w:tabs>
              <w:spacing w:after="200"/>
              <w:jc w:val="both"/>
              <w:rPr>
                <w:spacing w:val="-3"/>
                <w:lang w:val="es-ES"/>
              </w:rPr>
            </w:pPr>
            <w:r w:rsidRPr="0019460D">
              <w:rPr>
                <w:rFonts w:cs="Times New Roman"/>
                <w:lang w:val="es-ES"/>
              </w:rPr>
              <w:t>El Contratista deberá signar al menos 30% del costo laboral total bajo el contrato al empleo de Personal del Contratista local (mano de obra local) con la experiencia y las habilidades apropiadas.</w:t>
            </w:r>
          </w:p>
        </w:tc>
      </w:tr>
      <w:tr w:rsidR="00B15749" w:rsidRPr="001C59B2" w14:paraId="5A8A5612" w14:textId="77777777" w:rsidTr="00A05979">
        <w:tc>
          <w:tcPr>
            <w:tcW w:w="1604" w:type="dxa"/>
            <w:tcBorders>
              <w:top w:val="single" w:sz="6" w:space="0" w:color="auto"/>
              <w:left w:val="single" w:sz="6" w:space="0" w:color="auto"/>
              <w:bottom w:val="single" w:sz="6" w:space="0" w:color="auto"/>
              <w:right w:val="single" w:sz="6" w:space="0" w:color="auto"/>
            </w:tcBorders>
          </w:tcPr>
          <w:p w14:paraId="6F8730AD" w14:textId="45C72FB3" w:rsidR="00B15749" w:rsidRPr="005A7041" w:rsidRDefault="00B15749" w:rsidP="00B15749">
            <w:pPr>
              <w:rPr>
                <w:b/>
                <w:lang w:val="es-ES"/>
              </w:rPr>
            </w:pPr>
            <w:r w:rsidRPr="005A7041">
              <w:rPr>
                <w:b/>
                <w:lang w:val="es-ES"/>
              </w:rPr>
              <w:t>CGC 13.1</w:t>
            </w:r>
          </w:p>
        </w:tc>
        <w:tc>
          <w:tcPr>
            <w:tcW w:w="8453" w:type="dxa"/>
            <w:tcBorders>
              <w:top w:val="single" w:sz="6" w:space="0" w:color="auto"/>
              <w:left w:val="single" w:sz="6" w:space="0" w:color="auto"/>
              <w:bottom w:val="single" w:sz="6" w:space="0" w:color="auto"/>
              <w:right w:val="single" w:sz="6" w:space="0" w:color="auto"/>
            </w:tcBorders>
          </w:tcPr>
          <w:p w14:paraId="306359AE" w14:textId="77777777" w:rsidR="00B15749" w:rsidRPr="005A7041" w:rsidRDefault="00B15749" w:rsidP="00B15749">
            <w:pPr>
              <w:spacing w:before="120" w:after="120"/>
              <w:ind w:right="-72"/>
              <w:jc w:val="both"/>
              <w:rPr>
                <w:spacing w:val="-4"/>
                <w:lang w:val="es-ES"/>
              </w:rPr>
            </w:pPr>
            <w:r w:rsidRPr="005A7041">
              <w:rPr>
                <w:spacing w:val="-4"/>
                <w:lang w:val="es-ES"/>
              </w:rPr>
              <w:t>Las coberturas mínimas y las franquicias de los seguros serán las siguientes:</w:t>
            </w:r>
          </w:p>
          <w:p w14:paraId="6E74335D" w14:textId="018563FE" w:rsidR="00B15749" w:rsidRPr="005A7041" w:rsidRDefault="00B15749" w:rsidP="00B15749">
            <w:pPr>
              <w:pStyle w:val="ListParagraph"/>
              <w:numPr>
                <w:ilvl w:val="0"/>
                <w:numId w:val="89"/>
              </w:numPr>
              <w:tabs>
                <w:tab w:val="left" w:pos="556"/>
              </w:tabs>
              <w:spacing w:before="120" w:after="120"/>
              <w:ind w:right="-72"/>
              <w:contextualSpacing w:val="0"/>
              <w:jc w:val="both"/>
              <w:rPr>
                <w:lang w:val="es-ES"/>
              </w:rPr>
            </w:pPr>
            <w:r w:rsidRPr="005A7041">
              <w:rPr>
                <w:lang w:val="es-ES"/>
              </w:rPr>
              <w:t xml:space="preserve">por pérdida o daños de las Obras, la Planta y los Materiales: </w:t>
            </w:r>
            <w:r w:rsidRPr="005A7041">
              <w:rPr>
                <w:i/>
                <w:lang w:val="es-ES"/>
              </w:rPr>
              <w:t>[indique los montos]</w:t>
            </w:r>
            <w:r w:rsidRPr="005A7041">
              <w:rPr>
                <w:lang w:val="es-ES"/>
              </w:rPr>
              <w:t>.</w:t>
            </w:r>
          </w:p>
          <w:p w14:paraId="7AE357BD" w14:textId="28CE2445" w:rsidR="00B15749" w:rsidRPr="005A7041" w:rsidRDefault="00B15749" w:rsidP="00B15749">
            <w:pPr>
              <w:pStyle w:val="ListParagraph"/>
              <w:numPr>
                <w:ilvl w:val="0"/>
                <w:numId w:val="89"/>
              </w:numPr>
              <w:tabs>
                <w:tab w:val="left" w:pos="556"/>
              </w:tabs>
              <w:spacing w:before="120" w:after="120"/>
              <w:ind w:right="-72"/>
              <w:contextualSpacing w:val="0"/>
              <w:jc w:val="both"/>
              <w:rPr>
                <w:lang w:val="es-ES"/>
              </w:rPr>
            </w:pPr>
            <w:r w:rsidRPr="005A7041">
              <w:rPr>
                <w:lang w:val="es-ES"/>
              </w:rPr>
              <w:t xml:space="preserve">por pérdida o daños del Equipo: </w:t>
            </w:r>
            <w:r w:rsidRPr="005A7041">
              <w:rPr>
                <w:i/>
                <w:lang w:val="es-ES"/>
              </w:rPr>
              <w:t>[indique los montos]</w:t>
            </w:r>
            <w:r w:rsidRPr="005A7041">
              <w:rPr>
                <w:lang w:val="es-ES"/>
              </w:rPr>
              <w:t>.</w:t>
            </w:r>
          </w:p>
          <w:p w14:paraId="7EA9EFA8" w14:textId="5A430BF7" w:rsidR="00B15749" w:rsidRPr="005A7041" w:rsidRDefault="00B15749" w:rsidP="00B15749">
            <w:pPr>
              <w:pStyle w:val="ListParagraph"/>
              <w:numPr>
                <w:ilvl w:val="0"/>
                <w:numId w:val="89"/>
              </w:numPr>
              <w:tabs>
                <w:tab w:val="left" w:pos="556"/>
              </w:tabs>
              <w:spacing w:before="120" w:after="120"/>
              <w:ind w:right="-72"/>
              <w:contextualSpacing w:val="0"/>
              <w:jc w:val="both"/>
              <w:rPr>
                <w:spacing w:val="-6"/>
                <w:lang w:val="es-ES"/>
              </w:rPr>
            </w:pPr>
            <w:r w:rsidRPr="005A7041">
              <w:rPr>
                <w:spacing w:val="-6"/>
                <w:lang w:val="es-ES"/>
              </w:rPr>
              <w:t xml:space="preserve">por pérdida o daños de la propiedad (sin incluir Obras, Planta, Materiales y Equipos) en relación con el Contrato </w:t>
            </w:r>
            <w:r w:rsidRPr="005A7041">
              <w:rPr>
                <w:i/>
                <w:spacing w:val="-6"/>
                <w:lang w:val="es-ES"/>
              </w:rPr>
              <w:t>[indique los montos]</w:t>
            </w:r>
            <w:r w:rsidRPr="005A7041">
              <w:rPr>
                <w:spacing w:val="-6"/>
                <w:lang w:val="es-ES"/>
              </w:rPr>
              <w:t>.</w:t>
            </w:r>
          </w:p>
          <w:p w14:paraId="585C05ED" w14:textId="2832C202" w:rsidR="00B15749" w:rsidRPr="005A7041" w:rsidRDefault="00B15749" w:rsidP="00B15749">
            <w:pPr>
              <w:pStyle w:val="ListParagraph"/>
              <w:numPr>
                <w:ilvl w:val="0"/>
                <w:numId w:val="89"/>
              </w:numPr>
              <w:tabs>
                <w:tab w:val="left" w:pos="556"/>
              </w:tabs>
              <w:spacing w:before="120" w:after="120"/>
              <w:ind w:right="-72"/>
              <w:contextualSpacing w:val="0"/>
              <w:jc w:val="both"/>
              <w:rPr>
                <w:lang w:val="es-ES"/>
              </w:rPr>
            </w:pPr>
            <w:r w:rsidRPr="005A7041">
              <w:rPr>
                <w:lang w:val="es-ES"/>
              </w:rPr>
              <w:t xml:space="preserve">por lesiones personales o muerte: </w:t>
            </w:r>
          </w:p>
          <w:p w14:paraId="5D5C45B7" w14:textId="7ABEC17A" w:rsidR="00B15749" w:rsidRPr="005A7041" w:rsidRDefault="00B15749" w:rsidP="00B15749">
            <w:pPr>
              <w:pStyle w:val="ListParagraph"/>
              <w:numPr>
                <w:ilvl w:val="0"/>
                <w:numId w:val="88"/>
              </w:numPr>
              <w:tabs>
                <w:tab w:val="left" w:pos="1096"/>
                <w:tab w:val="right" w:pos="7254"/>
              </w:tabs>
              <w:suppressAutoHyphens/>
              <w:overflowPunct w:val="0"/>
              <w:autoSpaceDE w:val="0"/>
              <w:autoSpaceDN w:val="0"/>
              <w:adjustRightInd w:val="0"/>
              <w:spacing w:before="120" w:after="120"/>
              <w:contextualSpacing w:val="0"/>
              <w:jc w:val="both"/>
              <w:textAlignment w:val="baseline"/>
              <w:rPr>
                <w:lang w:val="es-ES"/>
              </w:rPr>
            </w:pPr>
            <w:r w:rsidRPr="005A7041">
              <w:rPr>
                <w:lang w:val="es-ES"/>
              </w:rPr>
              <w:t xml:space="preserve">de los empleados del Contratista: </w:t>
            </w:r>
            <w:r w:rsidRPr="005A7041">
              <w:rPr>
                <w:i/>
                <w:lang w:val="es-ES"/>
              </w:rPr>
              <w:t>[monto]</w:t>
            </w:r>
            <w:r w:rsidRPr="005A7041">
              <w:rPr>
                <w:lang w:val="es-ES"/>
              </w:rPr>
              <w:t>.</w:t>
            </w:r>
          </w:p>
          <w:p w14:paraId="37EB578C" w14:textId="5EAFFE11" w:rsidR="00B15749" w:rsidRPr="005A7041" w:rsidRDefault="00B15749" w:rsidP="00B15749">
            <w:pPr>
              <w:pStyle w:val="ListParagraph"/>
              <w:numPr>
                <w:ilvl w:val="0"/>
                <w:numId w:val="88"/>
              </w:numPr>
              <w:tabs>
                <w:tab w:val="left" w:pos="1096"/>
                <w:tab w:val="right" w:pos="7254"/>
              </w:tabs>
              <w:suppressAutoHyphens/>
              <w:overflowPunct w:val="0"/>
              <w:autoSpaceDE w:val="0"/>
              <w:autoSpaceDN w:val="0"/>
              <w:adjustRightInd w:val="0"/>
              <w:spacing w:before="120" w:after="120"/>
              <w:contextualSpacing w:val="0"/>
              <w:jc w:val="both"/>
              <w:textAlignment w:val="baseline"/>
              <w:rPr>
                <w:lang w:val="es-ES"/>
              </w:rPr>
            </w:pPr>
            <w:r w:rsidRPr="005A7041">
              <w:rPr>
                <w:lang w:val="es-ES"/>
              </w:rPr>
              <w:t xml:space="preserve">de otras personas: </w:t>
            </w:r>
            <w:r w:rsidRPr="005A7041">
              <w:rPr>
                <w:i/>
                <w:lang w:val="es-ES"/>
              </w:rPr>
              <w:t>[monto]</w:t>
            </w:r>
            <w:r w:rsidRPr="005A7041">
              <w:rPr>
                <w:lang w:val="es-ES"/>
              </w:rPr>
              <w:t>.</w:t>
            </w:r>
          </w:p>
        </w:tc>
      </w:tr>
      <w:tr w:rsidR="00B15749" w:rsidRPr="001C59B2" w14:paraId="4EBB1CC0" w14:textId="77777777" w:rsidTr="00A05979">
        <w:tc>
          <w:tcPr>
            <w:tcW w:w="1604" w:type="dxa"/>
            <w:tcBorders>
              <w:top w:val="single" w:sz="6" w:space="0" w:color="auto"/>
              <w:left w:val="single" w:sz="6" w:space="0" w:color="auto"/>
              <w:bottom w:val="single" w:sz="6" w:space="0" w:color="auto"/>
              <w:right w:val="single" w:sz="6" w:space="0" w:color="auto"/>
            </w:tcBorders>
          </w:tcPr>
          <w:p w14:paraId="0814E3EF" w14:textId="77777777" w:rsidR="00B15749" w:rsidRPr="005A7041" w:rsidRDefault="00B15749" w:rsidP="00B15749">
            <w:pPr>
              <w:rPr>
                <w:b/>
                <w:lang w:val="es-ES"/>
              </w:rPr>
            </w:pPr>
            <w:r w:rsidRPr="005A7041">
              <w:rPr>
                <w:b/>
                <w:lang w:val="es-ES"/>
              </w:rPr>
              <w:t>CGC 14.1</w:t>
            </w:r>
          </w:p>
        </w:tc>
        <w:tc>
          <w:tcPr>
            <w:tcW w:w="8453" w:type="dxa"/>
            <w:tcBorders>
              <w:top w:val="single" w:sz="6" w:space="0" w:color="auto"/>
              <w:left w:val="single" w:sz="6" w:space="0" w:color="auto"/>
              <w:bottom w:val="single" w:sz="6" w:space="0" w:color="auto"/>
              <w:right w:val="single" w:sz="6" w:space="0" w:color="auto"/>
            </w:tcBorders>
          </w:tcPr>
          <w:p w14:paraId="2478F0D0" w14:textId="1EBEC388" w:rsidR="00B15749" w:rsidRPr="005A7041" w:rsidRDefault="00B15749" w:rsidP="00B15749">
            <w:pPr>
              <w:spacing w:after="200"/>
              <w:ind w:right="-72"/>
              <w:jc w:val="both"/>
              <w:rPr>
                <w:lang w:val="es-ES"/>
              </w:rPr>
            </w:pPr>
            <w:r w:rsidRPr="005A7041">
              <w:rPr>
                <w:lang w:val="es-ES"/>
              </w:rPr>
              <w:t xml:space="preserve">Los informes de investigación sobre el Lugar de las Obras son: </w:t>
            </w:r>
            <w:r w:rsidRPr="005A7041">
              <w:rPr>
                <w:i/>
                <w:lang w:val="es-ES"/>
              </w:rPr>
              <w:t>[enumere los datos sobre el Lugar de las Obras]</w:t>
            </w:r>
          </w:p>
        </w:tc>
      </w:tr>
      <w:tr w:rsidR="00B15749" w:rsidRPr="001C59B2" w14:paraId="3C5FABE7" w14:textId="77777777" w:rsidTr="00A05979">
        <w:tc>
          <w:tcPr>
            <w:tcW w:w="1604" w:type="dxa"/>
            <w:tcBorders>
              <w:top w:val="single" w:sz="6" w:space="0" w:color="auto"/>
              <w:left w:val="single" w:sz="6" w:space="0" w:color="auto"/>
              <w:bottom w:val="single" w:sz="6" w:space="0" w:color="auto"/>
              <w:right w:val="single" w:sz="6" w:space="0" w:color="auto"/>
            </w:tcBorders>
          </w:tcPr>
          <w:p w14:paraId="7B4ACCA2" w14:textId="31C14DCA" w:rsidR="00B15749" w:rsidRPr="005A7041" w:rsidRDefault="00B15749" w:rsidP="00B15749">
            <w:pPr>
              <w:rPr>
                <w:b/>
                <w:lang w:val="es-ES"/>
              </w:rPr>
            </w:pPr>
            <w:r w:rsidRPr="005A7041">
              <w:rPr>
                <w:b/>
                <w:lang w:val="es-ES"/>
              </w:rPr>
              <w:t>CGC 20.1</w:t>
            </w:r>
          </w:p>
        </w:tc>
        <w:tc>
          <w:tcPr>
            <w:tcW w:w="8453" w:type="dxa"/>
            <w:tcBorders>
              <w:top w:val="single" w:sz="6" w:space="0" w:color="auto"/>
              <w:left w:val="single" w:sz="6" w:space="0" w:color="auto"/>
              <w:bottom w:val="single" w:sz="6" w:space="0" w:color="auto"/>
              <w:right w:val="single" w:sz="6" w:space="0" w:color="auto"/>
            </w:tcBorders>
          </w:tcPr>
          <w:p w14:paraId="7F996FB7" w14:textId="2D382EEB" w:rsidR="00B15749" w:rsidRPr="005A7041" w:rsidRDefault="00B15749" w:rsidP="00B15749">
            <w:pPr>
              <w:spacing w:after="200"/>
              <w:jc w:val="both"/>
              <w:rPr>
                <w:lang w:val="es-ES"/>
              </w:rPr>
            </w:pPr>
            <w:r w:rsidRPr="005A7041">
              <w:rPr>
                <w:spacing w:val="-3"/>
                <w:lang w:val="es-ES"/>
              </w:rPr>
              <w:t xml:space="preserve">La(s) fecha(s) de Toma de Posesión del </w:t>
            </w:r>
            <w:r w:rsidRPr="005A7041">
              <w:rPr>
                <w:lang w:val="es-ES"/>
              </w:rPr>
              <w:t>Lugar</w:t>
            </w:r>
            <w:r w:rsidRPr="005A7041">
              <w:rPr>
                <w:spacing w:val="-3"/>
                <w:lang w:val="es-ES"/>
              </w:rPr>
              <w:t xml:space="preserve"> de las Obras será(n) </w:t>
            </w:r>
            <w:r w:rsidRPr="005A7041">
              <w:rPr>
                <w:i/>
                <w:iCs/>
                <w:spacing w:val="-3"/>
                <w:lang w:val="es-ES"/>
              </w:rPr>
              <w:t>[indique el (los) lugar(es) y la(s) fecha(s)]</w:t>
            </w:r>
          </w:p>
        </w:tc>
      </w:tr>
      <w:tr w:rsidR="00B15749" w:rsidRPr="001C59B2" w14:paraId="536D6C5B" w14:textId="77777777" w:rsidTr="00A05979">
        <w:tc>
          <w:tcPr>
            <w:tcW w:w="1604" w:type="dxa"/>
            <w:tcBorders>
              <w:top w:val="single" w:sz="6" w:space="0" w:color="auto"/>
              <w:left w:val="single" w:sz="6" w:space="0" w:color="auto"/>
              <w:bottom w:val="single" w:sz="6" w:space="0" w:color="auto"/>
              <w:right w:val="single" w:sz="6" w:space="0" w:color="auto"/>
            </w:tcBorders>
          </w:tcPr>
          <w:p w14:paraId="3D529077" w14:textId="6819D2DD" w:rsidR="00B15749" w:rsidRPr="005A7041" w:rsidRDefault="00B15749" w:rsidP="00B15749">
            <w:pPr>
              <w:rPr>
                <w:b/>
                <w:lang w:val="es-ES"/>
              </w:rPr>
            </w:pPr>
            <w:r w:rsidRPr="005A7041">
              <w:rPr>
                <w:b/>
                <w:lang w:val="es-ES"/>
              </w:rPr>
              <w:t>CGC 23.1 y</w:t>
            </w:r>
          </w:p>
          <w:p w14:paraId="237CED04" w14:textId="77777777" w:rsidR="00B15749" w:rsidRPr="005A7041" w:rsidRDefault="00B15749" w:rsidP="00B15749">
            <w:pPr>
              <w:rPr>
                <w:b/>
                <w:lang w:val="es-ES"/>
              </w:rPr>
            </w:pPr>
            <w:r w:rsidRPr="005A7041">
              <w:rPr>
                <w:b/>
                <w:lang w:val="es-ES"/>
              </w:rPr>
              <w:t>CGC 23.2</w:t>
            </w:r>
          </w:p>
        </w:tc>
        <w:tc>
          <w:tcPr>
            <w:tcW w:w="8453" w:type="dxa"/>
            <w:tcBorders>
              <w:top w:val="single" w:sz="6" w:space="0" w:color="auto"/>
              <w:left w:val="single" w:sz="6" w:space="0" w:color="auto"/>
              <w:bottom w:val="single" w:sz="6" w:space="0" w:color="auto"/>
              <w:right w:val="single" w:sz="6" w:space="0" w:color="auto"/>
            </w:tcBorders>
          </w:tcPr>
          <w:p w14:paraId="0A9D6662" w14:textId="5B696B06" w:rsidR="00B15749" w:rsidRPr="005A7041" w:rsidRDefault="00B15749" w:rsidP="00B15749">
            <w:pPr>
              <w:spacing w:after="200"/>
              <w:jc w:val="both"/>
              <w:rPr>
                <w:spacing w:val="-3"/>
                <w:lang w:val="es-ES"/>
              </w:rPr>
            </w:pPr>
            <w:r w:rsidRPr="005A7041">
              <w:rPr>
                <w:spacing w:val="-3"/>
                <w:lang w:val="es-ES"/>
              </w:rPr>
              <w:t xml:space="preserve">La Autoridad Nominadora del Conciliador es: </w:t>
            </w:r>
            <w:r w:rsidRPr="005A7041">
              <w:rPr>
                <w:i/>
                <w:iCs/>
                <w:spacing w:val="-3"/>
                <w:lang w:val="es-ES"/>
              </w:rPr>
              <w:t xml:space="preserve">[indique el nombre de </w:t>
            </w:r>
            <w:r w:rsidRPr="005A7041">
              <w:rPr>
                <w:i/>
                <w:iCs/>
                <w:spacing w:val="-3"/>
                <w:lang w:val="es-ES"/>
              </w:rPr>
              <w:br/>
              <w:t>la Autoridad]</w:t>
            </w:r>
          </w:p>
        </w:tc>
      </w:tr>
      <w:tr w:rsidR="00B15749" w:rsidRPr="001C59B2" w14:paraId="3017ABC8" w14:textId="77777777" w:rsidTr="00A05979">
        <w:tc>
          <w:tcPr>
            <w:tcW w:w="1604" w:type="dxa"/>
            <w:tcBorders>
              <w:top w:val="single" w:sz="6" w:space="0" w:color="auto"/>
              <w:left w:val="single" w:sz="6" w:space="0" w:color="auto"/>
              <w:bottom w:val="single" w:sz="6" w:space="0" w:color="auto"/>
              <w:right w:val="single" w:sz="6" w:space="0" w:color="auto"/>
            </w:tcBorders>
          </w:tcPr>
          <w:p w14:paraId="27E2C616" w14:textId="77777777" w:rsidR="00B15749" w:rsidRPr="005A7041" w:rsidRDefault="00B15749" w:rsidP="00B15749">
            <w:pPr>
              <w:rPr>
                <w:b/>
                <w:lang w:val="es-ES"/>
              </w:rPr>
            </w:pPr>
            <w:r w:rsidRPr="005A7041">
              <w:rPr>
                <w:b/>
                <w:lang w:val="es-ES"/>
              </w:rPr>
              <w:t>CGC 24.3</w:t>
            </w:r>
          </w:p>
        </w:tc>
        <w:tc>
          <w:tcPr>
            <w:tcW w:w="8453" w:type="dxa"/>
            <w:tcBorders>
              <w:top w:val="single" w:sz="6" w:space="0" w:color="auto"/>
              <w:left w:val="single" w:sz="6" w:space="0" w:color="auto"/>
              <w:bottom w:val="single" w:sz="6" w:space="0" w:color="auto"/>
              <w:right w:val="single" w:sz="6" w:space="0" w:color="auto"/>
            </w:tcBorders>
          </w:tcPr>
          <w:p w14:paraId="4B5C5437" w14:textId="7951237F" w:rsidR="00B15749" w:rsidRPr="005A7041" w:rsidRDefault="00B15749" w:rsidP="00B15749">
            <w:pPr>
              <w:spacing w:after="200"/>
              <w:jc w:val="both"/>
              <w:rPr>
                <w:i/>
                <w:iCs/>
                <w:spacing w:val="-3"/>
                <w:lang w:val="es-ES"/>
              </w:rPr>
            </w:pPr>
            <w:r w:rsidRPr="005A7041">
              <w:rPr>
                <w:spacing w:val="-3"/>
                <w:lang w:val="es-ES"/>
              </w:rPr>
              <w:t xml:space="preserve">Los honorarios y gastos reembolsables pagaderos al Conciliador serán: </w:t>
            </w:r>
            <w:r w:rsidRPr="005A7041">
              <w:rPr>
                <w:i/>
                <w:iCs/>
                <w:spacing w:val="-3"/>
                <w:lang w:val="es-ES"/>
              </w:rPr>
              <w:t>[indique los honorarios por hora y los gastos reembolsables]</w:t>
            </w:r>
          </w:p>
        </w:tc>
      </w:tr>
      <w:tr w:rsidR="00B15749" w:rsidRPr="001C59B2" w14:paraId="127FD6D8" w14:textId="77777777" w:rsidTr="00A05979">
        <w:tc>
          <w:tcPr>
            <w:tcW w:w="1604" w:type="dxa"/>
            <w:tcBorders>
              <w:top w:val="single" w:sz="6" w:space="0" w:color="auto"/>
              <w:left w:val="single" w:sz="6" w:space="0" w:color="auto"/>
              <w:bottom w:val="single" w:sz="6" w:space="0" w:color="auto"/>
              <w:right w:val="single" w:sz="6" w:space="0" w:color="auto"/>
            </w:tcBorders>
          </w:tcPr>
          <w:p w14:paraId="1725DD6B" w14:textId="77777777" w:rsidR="00B15749" w:rsidRPr="005A7041" w:rsidRDefault="00B15749" w:rsidP="00B15749">
            <w:pPr>
              <w:pageBreakBefore/>
              <w:rPr>
                <w:b/>
                <w:lang w:val="es-ES"/>
              </w:rPr>
            </w:pPr>
            <w:r w:rsidRPr="005A7041">
              <w:rPr>
                <w:b/>
                <w:lang w:val="es-ES"/>
              </w:rPr>
              <w:lastRenderedPageBreak/>
              <w:t>CGC 24.4</w:t>
            </w:r>
          </w:p>
        </w:tc>
        <w:tc>
          <w:tcPr>
            <w:tcW w:w="8453" w:type="dxa"/>
            <w:tcBorders>
              <w:top w:val="single" w:sz="6" w:space="0" w:color="auto"/>
              <w:left w:val="single" w:sz="6" w:space="0" w:color="auto"/>
              <w:bottom w:val="single" w:sz="6" w:space="0" w:color="auto"/>
              <w:right w:val="single" w:sz="6" w:space="0" w:color="auto"/>
            </w:tcBorders>
          </w:tcPr>
          <w:p w14:paraId="22AC0978" w14:textId="408A2CAD" w:rsidR="00B15749" w:rsidRPr="005A7041" w:rsidRDefault="00B15749" w:rsidP="00B15749">
            <w:pPr>
              <w:pageBreakBefore/>
              <w:spacing w:after="140"/>
              <w:ind w:right="92"/>
              <w:jc w:val="both"/>
              <w:rPr>
                <w:i/>
                <w:lang w:val="es-ES"/>
              </w:rPr>
            </w:pPr>
            <w:r w:rsidRPr="005A7041">
              <w:rPr>
                <w:i/>
                <w:lang w:val="es-ES"/>
              </w:rPr>
              <w:t>[</w:t>
            </w:r>
            <w:r w:rsidRPr="005A7041">
              <w:rPr>
                <w:i/>
                <w:spacing w:val="-3"/>
                <w:lang w:val="es-ES"/>
              </w:rPr>
              <w:t xml:space="preserve">Cuando se contratan obras menores, las instituciones generalmente son del país del Contratante. En el caso de obras mayores y cuando sea </w:t>
            </w:r>
            <w:r w:rsidRPr="005A7041">
              <w:rPr>
                <w:i/>
                <w:spacing w:val="-3"/>
                <w:lang w:val="es-ES"/>
              </w:rPr>
              <w:br/>
              <w:t>más probable que el Contrato se adjudique a contratistas internacionales, se recomienda seguir el procedimiento de arbitraje de una institución internacional</w:t>
            </w:r>
            <w:r w:rsidRPr="005A7041">
              <w:rPr>
                <w:i/>
                <w:lang w:val="es-ES"/>
              </w:rPr>
              <w:t xml:space="preserve">] </w:t>
            </w:r>
          </w:p>
          <w:p w14:paraId="3CF411E4" w14:textId="01DC343C" w:rsidR="00B15749" w:rsidRPr="005A7041" w:rsidRDefault="00B15749" w:rsidP="00B15749">
            <w:pPr>
              <w:pageBreakBefore/>
              <w:spacing w:after="140"/>
              <w:ind w:right="-87"/>
              <w:jc w:val="both"/>
              <w:rPr>
                <w:lang w:val="es-ES"/>
              </w:rPr>
            </w:pPr>
            <w:r w:rsidRPr="005A7041">
              <w:rPr>
                <w:lang w:val="es-ES"/>
              </w:rPr>
              <w:t>Institución cuyos procedimientos de arbitraje se van a aplicar: …………</w:t>
            </w:r>
          </w:p>
          <w:p w14:paraId="7A5F34BC" w14:textId="42808BF9" w:rsidR="00B15749" w:rsidRPr="005A7041" w:rsidRDefault="00B15749" w:rsidP="00B15749">
            <w:pPr>
              <w:pageBreakBefore/>
              <w:spacing w:after="140"/>
              <w:ind w:right="92"/>
              <w:jc w:val="both"/>
              <w:rPr>
                <w:i/>
                <w:lang w:val="es-ES"/>
              </w:rPr>
            </w:pPr>
            <w:r w:rsidRPr="005A7041">
              <w:rPr>
                <w:i/>
                <w:lang w:val="es-ES"/>
              </w:rPr>
              <w:t>[</w:t>
            </w:r>
            <w:r w:rsidRPr="005A7041">
              <w:rPr>
                <w:i/>
                <w:iCs/>
                <w:spacing w:val="-3"/>
                <w:lang w:val="es-ES"/>
              </w:rPr>
              <w:t>Para Contratos mayores con contratistas internacionales se recomienda seleccionar una de las instituciones enumeradas a continuación; elija la redacción que corresponda</w:t>
            </w:r>
            <w:r w:rsidRPr="005A7041">
              <w:rPr>
                <w:i/>
                <w:lang w:val="es-ES"/>
              </w:rPr>
              <w:t>]</w:t>
            </w:r>
          </w:p>
          <w:p w14:paraId="3177197E" w14:textId="012E11D0" w:rsidR="00B15749" w:rsidRPr="005A7041" w:rsidRDefault="00B15749" w:rsidP="00B15749">
            <w:pPr>
              <w:keepNext/>
              <w:pageBreakBefore/>
              <w:spacing w:after="140"/>
              <w:ind w:right="92"/>
              <w:jc w:val="both"/>
              <w:rPr>
                <w:b/>
                <w:sz w:val="20"/>
                <w:lang w:val="es-ES"/>
              </w:rPr>
            </w:pPr>
            <w:r w:rsidRPr="005A7041">
              <w:rPr>
                <w:b/>
                <w:i/>
                <w:lang w:val="es-ES"/>
              </w:rPr>
              <w:t xml:space="preserve">“Reglamento de Arbitraje de la Comisión de las Naciones Unidas para el Derecho Mercantil Internacional </w:t>
            </w:r>
            <w:r w:rsidRPr="005A7041">
              <w:rPr>
                <w:b/>
                <w:i/>
                <w:iCs/>
                <w:lang w:val="es-ES"/>
              </w:rPr>
              <w:t>(CNUDMI</w:t>
            </w:r>
            <w:r w:rsidRPr="005A7041">
              <w:rPr>
                <w:b/>
                <w:bCs/>
                <w:sz w:val="20"/>
                <w:lang w:val="es-ES"/>
              </w:rPr>
              <w:t>)</w:t>
            </w:r>
            <w:r w:rsidRPr="005A7041">
              <w:rPr>
                <w:b/>
                <w:sz w:val="20"/>
                <w:lang w:val="es-ES"/>
              </w:rPr>
              <w:t xml:space="preserve"> </w:t>
            </w:r>
            <w:r w:rsidRPr="005A7041">
              <w:rPr>
                <w:b/>
                <w:i/>
                <w:iCs/>
                <w:lang w:val="es-ES"/>
              </w:rPr>
              <w:t>(UNCITRAL, por sus siglas en inglés)</w:t>
            </w:r>
            <w:r w:rsidRPr="005A7041">
              <w:rPr>
                <w:b/>
                <w:i/>
                <w:lang w:val="es-ES"/>
              </w:rPr>
              <w:t>:</w:t>
            </w:r>
          </w:p>
          <w:p w14:paraId="4119C0BA" w14:textId="5F6CAC62" w:rsidR="00B15749" w:rsidRPr="005A7041" w:rsidRDefault="00B15749" w:rsidP="00B15749">
            <w:pPr>
              <w:keepNext/>
              <w:pageBreakBefore/>
              <w:spacing w:after="140"/>
              <w:ind w:right="92"/>
              <w:jc w:val="both"/>
              <w:rPr>
                <w:lang w:val="es-ES"/>
              </w:rPr>
            </w:pPr>
            <w:r w:rsidRPr="005A7041">
              <w:rPr>
                <w:spacing w:val="-3"/>
                <w:lang w:val="es-ES"/>
              </w:rPr>
              <w:t>Cualquier disputa, controversia o reclamo generado por o en relación con este Contrato, o por su incumplimiento, resolución o anulación, deberán ser resueltos mediante arbitraje de conformidad con el Reglamento de Arbitraje vigente de la CNUDMI</w:t>
            </w:r>
            <w:r w:rsidRPr="005A7041">
              <w:rPr>
                <w:lang w:val="es-ES"/>
              </w:rPr>
              <w:t>”.</w:t>
            </w:r>
          </w:p>
          <w:p w14:paraId="14038421" w14:textId="77777777" w:rsidR="00B15749" w:rsidRPr="005A7041" w:rsidRDefault="00B15749" w:rsidP="00B15749">
            <w:pPr>
              <w:keepNext/>
              <w:pageBreakBefore/>
              <w:spacing w:after="140"/>
              <w:ind w:right="92"/>
              <w:jc w:val="both"/>
              <w:rPr>
                <w:lang w:val="es-ES"/>
              </w:rPr>
            </w:pPr>
            <w:r w:rsidRPr="005A7041">
              <w:rPr>
                <w:lang w:val="es-ES"/>
              </w:rPr>
              <w:t>o</w:t>
            </w:r>
          </w:p>
          <w:p w14:paraId="65F09052" w14:textId="417DAEC1" w:rsidR="00B15749" w:rsidRPr="005A7041" w:rsidRDefault="00B15749" w:rsidP="00B15749">
            <w:pPr>
              <w:keepNext/>
              <w:pageBreakBefore/>
              <w:spacing w:after="140"/>
              <w:ind w:right="92"/>
              <w:jc w:val="both"/>
              <w:rPr>
                <w:b/>
                <w:bCs/>
                <w:lang w:val="es-ES"/>
              </w:rPr>
            </w:pPr>
            <w:r w:rsidRPr="005A7041">
              <w:rPr>
                <w:b/>
                <w:bCs/>
                <w:i/>
                <w:iCs/>
                <w:spacing w:val="-3"/>
                <w:lang w:val="es-ES"/>
              </w:rPr>
              <w:t>“Reglamento de Arbitraje de la Cámara de Comercio Internacional (CCI): (ICC, por sus siglas en inglés)</w:t>
            </w:r>
          </w:p>
          <w:p w14:paraId="58DD8BAE" w14:textId="7034B7A3" w:rsidR="00B15749" w:rsidRPr="005A7041" w:rsidRDefault="00B15749" w:rsidP="00B15749">
            <w:pPr>
              <w:keepNext/>
              <w:pageBreakBefore/>
              <w:spacing w:after="140"/>
              <w:ind w:right="92"/>
              <w:jc w:val="both"/>
              <w:rPr>
                <w:lang w:val="es-ES"/>
              </w:rPr>
            </w:pPr>
            <w:r w:rsidRPr="005A7041">
              <w:rPr>
                <w:spacing w:val="-3"/>
                <w:lang w:val="es-ES"/>
              </w:rPr>
              <w:t>Cualquier controversia generada en relación con este Contrato será resuelta de manera definitiva conforme al Reglamento de Conciliación y Arbitraje de la Cámara de Comercio Internacional, por uno o más árbitros designados de acuerdo con dicho reglamento</w:t>
            </w:r>
            <w:r w:rsidRPr="005A7041">
              <w:rPr>
                <w:lang w:val="es-ES"/>
              </w:rPr>
              <w:t>”.</w:t>
            </w:r>
          </w:p>
          <w:p w14:paraId="46446FA5" w14:textId="77777777" w:rsidR="00B15749" w:rsidRPr="005A7041" w:rsidRDefault="00B15749" w:rsidP="00B15749">
            <w:pPr>
              <w:keepNext/>
              <w:pageBreakBefore/>
              <w:spacing w:after="140"/>
              <w:ind w:right="86"/>
              <w:jc w:val="both"/>
              <w:rPr>
                <w:lang w:val="es-ES"/>
              </w:rPr>
            </w:pPr>
            <w:r w:rsidRPr="005A7041">
              <w:rPr>
                <w:lang w:val="es-ES"/>
              </w:rPr>
              <w:t>o</w:t>
            </w:r>
          </w:p>
          <w:p w14:paraId="4A7BFA30" w14:textId="12231DE4" w:rsidR="00B15749" w:rsidRPr="005A7041" w:rsidRDefault="00B15749" w:rsidP="00B15749">
            <w:pPr>
              <w:pageBreakBefore/>
              <w:spacing w:after="140"/>
              <w:jc w:val="both"/>
              <w:rPr>
                <w:b/>
                <w:bCs/>
                <w:i/>
                <w:iCs/>
                <w:spacing w:val="-3"/>
                <w:lang w:val="es-ES"/>
              </w:rPr>
            </w:pPr>
            <w:r w:rsidRPr="005A7041">
              <w:rPr>
                <w:b/>
                <w:i/>
                <w:lang w:val="es-ES"/>
              </w:rPr>
              <w:t>“</w:t>
            </w:r>
            <w:r w:rsidRPr="005A7041">
              <w:rPr>
                <w:b/>
                <w:bCs/>
                <w:i/>
                <w:iCs/>
                <w:spacing w:val="-3"/>
                <w:lang w:val="es-ES"/>
              </w:rPr>
              <w:t xml:space="preserve">Reglamento del Instituto de Arbitraje de la Cámara de Comercio </w:t>
            </w:r>
            <w:r w:rsidRPr="005A7041">
              <w:rPr>
                <w:b/>
                <w:bCs/>
                <w:i/>
                <w:iCs/>
                <w:spacing w:val="-3"/>
                <w:lang w:val="es-ES"/>
              </w:rPr>
              <w:br/>
              <w:t>de Estocolmo:</w:t>
            </w:r>
          </w:p>
          <w:p w14:paraId="72F38996" w14:textId="0A21BF6B" w:rsidR="00B15749" w:rsidRPr="005A7041" w:rsidRDefault="00B15749" w:rsidP="00B15749">
            <w:pPr>
              <w:keepNext/>
              <w:pageBreakBefore/>
              <w:spacing w:after="140"/>
              <w:ind w:right="86"/>
              <w:jc w:val="both"/>
              <w:rPr>
                <w:lang w:val="es-ES"/>
              </w:rPr>
            </w:pPr>
            <w:r w:rsidRPr="005A7041">
              <w:rPr>
                <w:spacing w:val="-3"/>
                <w:lang w:val="es-ES"/>
              </w:rPr>
              <w:t>Cualquier disputa, controversia o reclamo generado por o en relación con este Contrato, o por su incumplimiento, resolución o anulación, deberán ser resueltos mediante arbitraje de conformidad con el Reglamento de Arbitraje de la Cámara de Comercio de Estocolmo</w:t>
            </w:r>
            <w:r w:rsidRPr="005A7041">
              <w:rPr>
                <w:lang w:val="es-ES"/>
              </w:rPr>
              <w:t>”.</w:t>
            </w:r>
          </w:p>
          <w:p w14:paraId="03F22207" w14:textId="77777777" w:rsidR="00B15749" w:rsidRPr="005A7041" w:rsidRDefault="00B15749" w:rsidP="00B15749">
            <w:pPr>
              <w:keepNext/>
              <w:pageBreakBefore/>
              <w:spacing w:after="140"/>
              <w:ind w:right="86"/>
              <w:jc w:val="both"/>
              <w:rPr>
                <w:lang w:val="es-ES"/>
              </w:rPr>
            </w:pPr>
            <w:r w:rsidRPr="005A7041">
              <w:rPr>
                <w:lang w:val="es-ES"/>
              </w:rPr>
              <w:t>o</w:t>
            </w:r>
          </w:p>
          <w:p w14:paraId="7B10149F" w14:textId="17B6F95A" w:rsidR="00B15749" w:rsidRPr="005A7041" w:rsidRDefault="00B15749" w:rsidP="00B15749">
            <w:pPr>
              <w:keepNext/>
              <w:pageBreakBefore/>
              <w:spacing w:after="140"/>
              <w:ind w:right="86"/>
              <w:jc w:val="both"/>
              <w:rPr>
                <w:lang w:val="es-ES"/>
              </w:rPr>
            </w:pPr>
            <w:r w:rsidRPr="005A7041">
              <w:rPr>
                <w:b/>
                <w:i/>
                <w:lang w:val="es-ES"/>
              </w:rPr>
              <w:t>“</w:t>
            </w:r>
            <w:r w:rsidRPr="005A7041">
              <w:rPr>
                <w:b/>
                <w:bCs/>
                <w:i/>
                <w:iCs/>
                <w:spacing w:val="-3"/>
                <w:lang w:val="es-ES"/>
              </w:rPr>
              <w:t>Reglamento de la Corte de Arbitraje Internacional de Londres</w:t>
            </w:r>
            <w:r w:rsidRPr="005A7041">
              <w:rPr>
                <w:b/>
                <w:i/>
                <w:lang w:val="es-ES"/>
              </w:rPr>
              <w:t>:</w:t>
            </w:r>
          </w:p>
          <w:p w14:paraId="32F40CCD" w14:textId="4BB92710" w:rsidR="00B15749" w:rsidRPr="005A7041" w:rsidRDefault="00B15749" w:rsidP="00B15749">
            <w:pPr>
              <w:pageBreakBefore/>
              <w:spacing w:after="140"/>
              <w:ind w:right="86"/>
              <w:jc w:val="both"/>
              <w:rPr>
                <w:spacing w:val="-4"/>
                <w:lang w:val="es-ES"/>
              </w:rPr>
            </w:pPr>
            <w:r w:rsidRPr="005A7041">
              <w:rPr>
                <w:spacing w:val="-4"/>
                <w:lang w:val="es-ES"/>
              </w:rPr>
              <w:t>Cualquier controversia generada en relación con este Contrato, inclusive cualquier duda sobre su existencia, validez o resolución, deberá ser remitida y resuelta de manera definitiva mediante arbitraje de conformidad con el Reglamento de la Corte de Arbitraje Internacional de Londres, el cual, por la referencia en esta cláusula, se considera aquí incorporado”.</w:t>
            </w:r>
          </w:p>
          <w:p w14:paraId="48269866" w14:textId="77777777" w:rsidR="00B15749" w:rsidRPr="005A7041" w:rsidRDefault="00B15749" w:rsidP="00B15749">
            <w:pPr>
              <w:pageBreakBefore/>
              <w:spacing w:after="160"/>
              <w:ind w:right="86"/>
              <w:jc w:val="both"/>
              <w:rPr>
                <w:i/>
                <w:iCs/>
                <w:spacing w:val="-3"/>
                <w:lang w:val="es-ES"/>
              </w:rPr>
            </w:pPr>
            <w:r w:rsidRPr="005A7041">
              <w:rPr>
                <w:spacing w:val="-3"/>
                <w:lang w:val="es-ES"/>
              </w:rPr>
              <w:t xml:space="preserve">El lugar de arbitraje será: </w:t>
            </w:r>
            <w:r w:rsidRPr="005A7041">
              <w:rPr>
                <w:i/>
                <w:iCs/>
                <w:spacing w:val="-3"/>
                <w:lang w:val="es-ES"/>
              </w:rPr>
              <w:t>[indique la ciudad y el país]</w:t>
            </w:r>
          </w:p>
          <w:p w14:paraId="2BAE6F3F" w14:textId="77777777" w:rsidR="00B15749" w:rsidRPr="005A7041" w:rsidRDefault="00B15749" w:rsidP="00B15749">
            <w:pPr>
              <w:pageBreakBefore/>
              <w:spacing w:after="160"/>
              <w:ind w:right="86"/>
              <w:jc w:val="both"/>
              <w:rPr>
                <w:i/>
                <w:iCs/>
                <w:spacing w:val="-3"/>
                <w:lang w:val="es-ES"/>
              </w:rPr>
            </w:pPr>
          </w:p>
          <w:p w14:paraId="579BE3D2" w14:textId="0BB14B9D" w:rsidR="00B15749" w:rsidRPr="005A7041" w:rsidRDefault="00B15749" w:rsidP="00B15749">
            <w:pPr>
              <w:pageBreakBefore/>
              <w:spacing w:after="160"/>
              <w:ind w:right="86"/>
              <w:jc w:val="both"/>
              <w:rPr>
                <w:lang w:val="es-ES"/>
              </w:rPr>
            </w:pPr>
          </w:p>
        </w:tc>
      </w:tr>
      <w:tr w:rsidR="00B15749" w:rsidRPr="001C59B2" w14:paraId="3C9B86C7" w14:textId="77777777" w:rsidTr="00A05979">
        <w:trPr>
          <w:cantSplit/>
        </w:trPr>
        <w:tc>
          <w:tcPr>
            <w:tcW w:w="10057" w:type="dxa"/>
            <w:gridSpan w:val="2"/>
            <w:tcBorders>
              <w:top w:val="single" w:sz="6" w:space="0" w:color="auto"/>
              <w:left w:val="single" w:sz="6" w:space="0" w:color="auto"/>
              <w:bottom w:val="single" w:sz="6" w:space="0" w:color="auto"/>
              <w:right w:val="single" w:sz="6" w:space="0" w:color="auto"/>
            </w:tcBorders>
          </w:tcPr>
          <w:p w14:paraId="4D61D0FE" w14:textId="77777777" w:rsidR="00B15749" w:rsidRPr="005A7041" w:rsidRDefault="00B15749" w:rsidP="00B15749">
            <w:pPr>
              <w:spacing w:before="120" w:after="200"/>
              <w:ind w:right="-72"/>
              <w:jc w:val="center"/>
              <w:rPr>
                <w:b/>
                <w:sz w:val="28"/>
                <w:lang w:val="es-ES"/>
              </w:rPr>
            </w:pPr>
            <w:r w:rsidRPr="005A7041">
              <w:rPr>
                <w:b/>
                <w:sz w:val="28"/>
                <w:lang w:val="es-ES"/>
              </w:rPr>
              <w:lastRenderedPageBreak/>
              <w:t>B. Control de plazos</w:t>
            </w:r>
          </w:p>
        </w:tc>
      </w:tr>
      <w:tr w:rsidR="00B15749" w:rsidRPr="001C59B2" w14:paraId="2BE53870" w14:textId="77777777" w:rsidTr="00A05979">
        <w:tc>
          <w:tcPr>
            <w:tcW w:w="1604" w:type="dxa"/>
            <w:tcBorders>
              <w:top w:val="single" w:sz="6" w:space="0" w:color="auto"/>
              <w:left w:val="single" w:sz="6" w:space="0" w:color="auto"/>
              <w:bottom w:val="single" w:sz="6" w:space="0" w:color="auto"/>
              <w:right w:val="single" w:sz="6" w:space="0" w:color="auto"/>
            </w:tcBorders>
          </w:tcPr>
          <w:p w14:paraId="358E465A" w14:textId="71E486D2" w:rsidR="00B15749" w:rsidRPr="005A7041" w:rsidRDefault="00B15749" w:rsidP="00B15749">
            <w:pPr>
              <w:rPr>
                <w:b/>
                <w:lang w:val="es-ES"/>
              </w:rPr>
            </w:pPr>
            <w:r w:rsidRPr="005A7041">
              <w:rPr>
                <w:b/>
                <w:lang w:val="es-ES"/>
              </w:rPr>
              <w:t>CGC 30.1</w:t>
            </w:r>
          </w:p>
        </w:tc>
        <w:tc>
          <w:tcPr>
            <w:tcW w:w="8453" w:type="dxa"/>
            <w:tcBorders>
              <w:top w:val="single" w:sz="6" w:space="0" w:color="auto"/>
              <w:left w:val="single" w:sz="6" w:space="0" w:color="auto"/>
              <w:bottom w:val="single" w:sz="6" w:space="0" w:color="auto"/>
              <w:right w:val="single" w:sz="6" w:space="0" w:color="auto"/>
            </w:tcBorders>
          </w:tcPr>
          <w:p w14:paraId="2E2DBE2B" w14:textId="77777777" w:rsidR="00B15749" w:rsidRPr="005A7041" w:rsidRDefault="00B15749" w:rsidP="00B15749">
            <w:pPr>
              <w:spacing w:after="200"/>
              <w:ind w:right="92"/>
              <w:jc w:val="both"/>
              <w:rPr>
                <w:lang w:val="es-ES"/>
              </w:rPr>
            </w:pPr>
            <w:r w:rsidRPr="005A7041">
              <w:rPr>
                <w:lang w:val="es-ES"/>
              </w:rPr>
              <w:t xml:space="preserve">El Contratista presentará, para su aprobación, un Programa de las Obras dentro de los </w:t>
            </w:r>
            <w:r w:rsidRPr="005A7041">
              <w:rPr>
                <w:i/>
                <w:iCs/>
                <w:lang w:val="es-ES"/>
              </w:rPr>
              <w:t xml:space="preserve">[número] </w:t>
            </w:r>
            <w:r w:rsidRPr="005A7041">
              <w:rPr>
                <w:lang w:val="es-ES"/>
              </w:rPr>
              <w:t>días a partir de la fecha de la Carta de Aceptación.</w:t>
            </w:r>
          </w:p>
        </w:tc>
      </w:tr>
      <w:tr w:rsidR="00B15749" w:rsidRPr="001C59B2" w14:paraId="0E394CCB" w14:textId="77777777" w:rsidTr="00A05979">
        <w:tc>
          <w:tcPr>
            <w:tcW w:w="1604" w:type="dxa"/>
            <w:tcBorders>
              <w:top w:val="single" w:sz="6" w:space="0" w:color="auto"/>
              <w:left w:val="single" w:sz="6" w:space="0" w:color="auto"/>
              <w:bottom w:val="single" w:sz="6" w:space="0" w:color="auto"/>
              <w:right w:val="single" w:sz="6" w:space="0" w:color="auto"/>
            </w:tcBorders>
          </w:tcPr>
          <w:p w14:paraId="13B2D8BD" w14:textId="67152DAF" w:rsidR="00B15749" w:rsidRPr="005A7041" w:rsidRDefault="00B15749" w:rsidP="00B15749">
            <w:pPr>
              <w:rPr>
                <w:b/>
                <w:lang w:val="es-ES"/>
              </w:rPr>
            </w:pPr>
            <w:r w:rsidRPr="005A7041">
              <w:rPr>
                <w:b/>
                <w:lang w:val="es-ES"/>
              </w:rPr>
              <w:t>CGC 30.3</w:t>
            </w:r>
          </w:p>
        </w:tc>
        <w:tc>
          <w:tcPr>
            <w:tcW w:w="8453" w:type="dxa"/>
            <w:tcBorders>
              <w:top w:val="single" w:sz="6" w:space="0" w:color="auto"/>
              <w:left w:val="single" w:sz="6" w:space="0" w:color="auto"/>
              <w:bottom w:val="single" w:sz="6" w:space="0" w:color="auto"/>
              <w:right w:val="single" w:sz="6" w:space="0" w:color="auto"/>
            </w:tcBorders>
          </w:tcPr>
          <w:p w14:paraId="4F31790A" w14:textId="77777777" w:rsidR="00B15749" w:rsidRPr="005A7041" w:rsidRDefault="00B15749" w:rsidP="00B15749">
            <w:pPr>
              <w:spacing w:after="200"/>
              <w:ind w:right="92"/>
              <w:jc w:val="both"/>
              <w:rPr>
                <w:lang w:val="es-ES"/>
              </w:rPr>
            </w:pPr>
            <w:r w:rsidRPr="005A7041">
              <w:rPr>
                <w:lang w:val="es-ES"/>
              </w:rPr>
              <w:t xml:space="preserve">Los plazos entre cada actualización del Programa serán de </w:t>
            </w:r>
            <w:r w:rsidRPr="005A7041">
              <w:rPr>
                <w:i/>
                <w:iCs/>
                <w:lang w:val="es-ES"/>
              </w:rPr>
              <w:t xml:space="preserve">[indique número] </w:t>
            </w:r>
            <w:r w:rsidRPr="005A7041">
              <w:rPr>
                <w:lang w:val="es-ES"/>
              </w:rPr>
              <w:t>días.</w:t>
            </w:r>
          </w:p>
          <w:p w14:paraId="37FD5F2F" w14:textId="77777777" w:rsidR="00B15749" w:rsidRPr="005A7041" w:rsidRDefault="00B15749" w:rsidP="00B15749">
            <w:pPr>
              <w:spacing w:after="200"/>
              <w:jc w:val="both"/>
              <w:rPr>
                <w:i/>
                <w:iCs/>
                <w:lang w:val="es-ES"/>
              </w:rPr>
            </w:pPr>
            <w:r w:rsidRPr="005A7041">
              <w:rPr>
                <w:lang w:val="es-ES"/>
              </w:rPr>
              <w:t xml:space="preserve">El monto que será retenido por la demora en la presentación del Programa actualizado será de </w:t>
            </w:r>
            <w:r w:rsidRPr="005A7041">
              <w:rPr>
                <w:i/>
                <w:iCs/>
                <w:lang w:val="es-ES"/>
              </w:rPr>
              <w:t>[indique el monto]</w:t>
            </w:r>
            <w:r w:rsidRPr="005A7041">
              <w:rPr>
                <w:lang w:val="es-ES"/>
              </w:rPr>
              <w:t>.</w:t>
            </w:r>
          </w:p>
        </w:tc>
      </w:tr>
      <w:tr w:rsidR="00B15749" w:rsidRPr="001C59B2" w14:paraId="5466E8F7" w14:textId="77777777" w:rsidTr="00A05979">
        <w:tc>
          <w:tcPr>
            <w:tcW w:w="1604" w:type="dxa"/>
            <w:tcBorders>
              <w:top w:val="single" w:sz="6" w:space="0" w:color="auto"/>
              <w:left w:val="single" w:sz="6" w:space="0" w:color="auto"/>
              <w:bottom w:val="single" w:sz="6" w:space="0" w:color="auto"/>
              <w:right w:val="single" w:sz="6" w:space="0" w:color="auto"/>
            </w:tcBorders>
          </w:tcPr>
          <w:p w14:paraId="74CB72DF" w14:textId="4399E1E0" w:rsidR="00B15749" w:rsidRPr="005A7041" w:rsidRDefault="00B15749" w:rsidP="00B15749">
            <w:pPr>
              <w:rPr>
                <w:b/>
                <w:lang w:val="es-ES"/>
              </w:rPr>
            </w:pPr>
            <w:r w:rsidRPr="005A7041">
              <w:rPr>
                <w:b/>
                <w:lang w:val="es-ES"/>
              </w:rPr>
              <w:t>CGC 30.4</w:t>
            </w:r>
          </w:p>
        </w:tc>
        <w:tc>
          <w:tcPr>
            <w:tcW w:w="8453" w:type="dxa"/>
            <w:tcBorders>
              <w:top w:val="single" w:sz="6" w:space="0" w:color="auto"/>
              <w:left w:val="single" w:sz="6" w:space="0" w:color="auto"/>
              <w:bottom w:val="single" w:sz="6" w:space="0" w:color="auto"/>
              <w:right w:val="single" w:sz="6" w:space="0" w:color="auto"/>
            </w:tcBorders>
          </w:tcPr>
          <w:p w14:paraId="3C02D9B6" w14:textId="7345EAEF" w:rsidR="00B15749" w:rsidRPr="005A7041" w:rsidRDefault="00B15749" w:rsidP="00B15749">
            <w:pPr>
              <w:spacing w:after="200"/>
              <w:ind w:right="92"/>
              <w:jc w:val="both"/>
              <w:rPr>
                <w:i/>
                <w:iCs/>
                <w:lang w:val="es-ES"/>
              </w:rPr>
            </w:pPr>
            <w:r w:rsidRPr="005A7041">
              <w:rPr>
                <w:i/>
                <w:iCs/>
                <w:lang w:val="es-ES"/>
              </w:rPr>
              <w:t>[Se debe incluir lo siguiente si se ha evaluado que el contrato presenta riesgos de seguridad cibernética reales o potenciales: "Los informes de progreso incluirán el estado de cumplimiento de la gestión de riesgos de seguridad cibernética y cualquier riesgo y mitigación de seguridad cibernética previsible".]</w:t>
            </w:r>
          </w:p>
        </w:tc>
      </w:tr>
      <w:tr w:rsidR="00B15749" w:rsidRPr="001C59B2" w14:paraId="102CD6CB" w14:textId="77777777" w:rsidTr="00A05979">
        <w:tc>
          <w:tcPr>
            <w:tcW w:w="1604" w:type="dxa"/>
            <w:tcBorders>
              <w:top w:val="single" w:sz="6" w:space="0" w:color="auto"/>
              <w:left w:val="single" w:sz="6" w:space="0" w:color="auto"/>
              <w:bottom w:val="single" w:sz="6" w:space="0" w:color="auto"/>
              <w:right w:val="single" w:sz="6" w:space="0" w:color="auto"/>
            </w:tcBorders>
          </w:tcPr>
          <w:p w14:paraId="3DCC4BF1" w14:textId="71D6DF79" w:rsidR="00B15749" w:rsidRPr="005A7041" w:rsidRDefault="00B15749" w:rsidP="00B15749">
            <w:pPr>
              <w:rPr>
                <w:b/>
                <w:lang w:val="es-ES"/>
              </w:rPr>
            </w:pPr>
            <w:r w:rsidRPr="005A7041">
              <w:rPr>
                <w:b/>
                <w:lang w:val="es-ES"/>
              </w:rPr>
              <w:t>CGC 30.5</w:t>
            </w:r>
          </w:p>
        </w:tc>
        <w:tc>
          <w:tcPr>
            <w:tcW w:w="8453" w:type="dxa"/>
            <w:tcBorders>
              <w:top w:val="single" w:sz="6" w:space="0" w:color="auto"/>
              <w:left w:val="single" w:sz="6" w:space="0" w:color="auto"/>
              <w:bottom w:val="single" w:sz="6" w:space="0" w:color="auto"/>
              <w:right w:val="single" w:sz="6" w:space="0" w:color="auto"/>
            </w:tcBorders>
          </w:tcPr>
          <w:p w14:paraId="618A42AD" w14:textId="6AB68DE3" w:rsidR="00B15749" w:rsidRPr="005A7041" w:rsidRDefault="00B15749" w:rsidP="00B15749">
            <w:pPr>
              <w:spacing w:after="200"/>
              <w:ind w:right="92"/>
              <w:jc w:val="both"/>
              <w:rPr>
                <w:i/>
                <w:iCs/>
                <w:lang w:val="es-ES"/>
              </w:rPr>
            </w:pPr>
            <w:r w:rsidRPr="005A7041">
              <w:rPr>
                <w:i/>
                <w:iCs/>
                <w:lang w:val="es-ES"/>
              </w:rPr>
              <w:t>[Si se ha evaluado que el contrato presenta riesgos de seguridad cibernética reales o potenciales, indique los incidentes de seguridad cibernética que deben informarse de inmediato.]</w:t>
            </w:r>
          </w:p>
        </w:tc>
      </w:tr>
      <w:tr w:rsidR="00B15749" w:rsidRPr="001C59B2" w14:paraId="0CA3292F" w14:textId="77777777" w:rsidTr="00A05979">
        <w:trPr>
          <w:cantSplit/>
        </w:trPr>
        <w:tc>
          <w:tcPr>
            <w:tcW w:w="10057" w:type="dxa"/>
            <w:gridSpan w:val="2"/>
            <w:tcBorders>
              <w:top w:val="single" w:sz="6" w:space="0" w:color="auto"/>
              <w:left w:val="single" w:sz="6" w:space="0" w:color="auto"/>
              <w:bottom w:val="single" w:sz="6" w:space="0" w:color="auto"/>
              <w:right w:val="single" w:sz="6" w:space="0" w:color="auto"/>
            </w:tcBorders>
          </w:tcPr>
          <w:p w14:paraId="4743BC7F" w14:textId="3286751B" w:rsidR="00B15749" w:rsidRPr="005A7041" w:rsidRDefault="00B15749" w:rsidP="00B15749">
            <w:pPr>
              <w:spacing w:before="120" w:after="200"/>
              <w:ind w:right="-72"/>
              <w:jc w:val="center"/>
              <w:rPr>
                <w:b/>
                <w:sz w:val="28"/>
                <w:lang w:val="es-ES"/>
              </w:rPr>
            </w:pPr>
            <w:r w:rsidRPr="005A7041">
              <w:rPr>
                <w:b/>
                <w:sz w:val="28"/>
                <w:lang w:val="es-ES"/>
              </w:rPr>
              <w:t>C. Control de Calidad</w:t>
            </w:r>
          </w:p>
        </w:tc>
      </w:tr>
      <w:tr w:rsidR="00B15749" w:rsidRPr="001C59B2" w14:paraId="1D169630" w14:textId="77777777" w:rsidTr="00A05979">
        <w:tc>
          <w:tcPr>
            <w:tcW w:w="1604" w:type="dxa"/>
            <w:tcBorders>
              <w:top w:val="single" w:sz="6" w:space="0" w:color="auto"/>
              <w:left w:val="single" w:sz="6" w:space="0" w:color="auto"/>
              <w:bottom w:val="single" w:sz="6" w:space="0" w:color="auto"/>
              <w:right w:val="single" w:sz="6" w:space="0" w:color="auto"/>
            </w:tcBorders>
          </w:tcPr>
          <w:p w14:paraId="6A6FA9C4" w14:textId="6B47612D" w:rsidR="00B15749" w:rsidRPr="005A7041" w:rsidRDefault="00B15749" w:rsidP="00B15749">
            <w:pPr>
              <w:rPr>
                <w:b/>
                <w:lang w:val="es-ES"/>
              </w:rPr>
            </w:pPr>
            <w:r w:rsidRPr="005A7041">
              <w:rPr>
                <w:b/>
                <w:lang w:val="es-ES"/>
              </w:rPr>
              <w:t>CGC 38.1</w:t>
            </w:r>
          </w:p>
        </w:tc>
        <w:tc>
          <w:tcPr>
            <w:tcW w:w="8453" w:type="dxa"/>
            <w:tcBorders>
              <w:top w:val="single" w:sz="6" w:space="0" w:color="auto"/>
              <w:left w:val="single" w:sz="6" w:space="0" w:color="auto"/>
              <w:bottom w:val="single" w:sz="6" w:space="0" w:color="auto"/>
              <w:right w:val="single" w:sz="6" w:space="0" w:color="auto"/>
            </w:tcBorders>
          </w:tcPr>
          <w:p w14:paraId="58D0BF29" w14:textId="77777777" w:rsidR="00B15749" w:rsidRPr="005A7041" w:rsidRDefault="00B15749" w:rsidP="00B15749">
            <w:pPr>
              <w:spacing w:after="200"/>
              <w:ind w:right="92"/>
              <w:jc w:val="both"/>
              <w:rPr>
                <w:spacing w:val="-6"/>
                <w:lang w:val="es-ES"/>
              </w:rPr>
            </w:pPr>
            <w:r w:rsidRPr="005A7041">
              <w:rPr>
                <w:spacing w:val="-6"/>
                <w:lang w:val="es-ES"/>
              </w:rPr>
              <w:t xml:space="preserve">El Período de Responsabilidad por Defectos es de </w:t>
            </w:r>
            <w:r w:rsidRPr="005A7041">
              <w:rPr>
                <w:i/>
                <w:spacing w:val="-6"/>
                <w:lang w:val="es-ES"/>
              </w:rPr>
              <w:t>[indique el número]</w:t>
            </w:r>
            <w:r w:rsidRPr="005A7041">
              <w:rPr>
                <w:spacing w:val="-6"/>
                <w:lang w:val="es-ES"/>
              </w:rPr>
              <w:t xml:space="preserve"> días.</w:t>
            </w:r>
          </w:p>
          <w:p w14:paraId="5B426481" w14:textId="392ABEC1" w:rsidR="00B15749" w:rsidRPr="005A7041" w:rsidRDefault="00B15749" w:rsidP="00B15749">
            <w:pPr>
              <w:spacing w:after="200"/>
              <w:ind w:right="92"/>
              <w:jc w:val="both"/>
              <w:rPr>
                <w:i/>
                <w:lang w:val="es-ES"/>
              </w:rPr>
            </w:pPr>
            <w:r w:rsidRPr="005A7041">
              <w:rPr>
                <w:i/>
                <w:lang w:val="es-ES"/>
              </w:rPr>
              <w:t>[</w:t>
            </w:r>
            <w:r w:rsidRPr="005A7041">
              <w:rPr>
                <w:i/>
                <w:iCs/>
                <w:lang w:val="es-ES"/>
              </w:rPr>
              <w:t xml:space="preserve">Generalmente el Período de Responsabilidad por Defectos se limita </w:t>
            </w:r>
            <w:r w:rsidRPr="005A7041">
              <w:rPr>
                <w:i/>
                <w:iCs/>
                <w:lang w:val="es-ES"/>
              </w:rPr>
              <w:br/>
              <w:t>a 12 meses, pero puede ser menor para casos muy simples</w:t>
            </w:r>
            <w:r w:rsidRPr="005A7041">
              <w:rPr>
                <w:i/>
                <w:lang w:val="es-ES"/>
              </w:rPr>
              <w:t>]</w:t>
            </w:r>
          </w:p>
        </w:tc>
      </w:tr>
      <w:tr w:rsidR="00B15749" w:rsidRPr="001C59B2" w14:paraId="52CF9BC6" w14:textId="77777777" w:rsidTr="00A05979">
        <w:trPr>
          <w:cantSplit/>
        </w:trPr>
        <w:tc>
          <w:tcPr>
            <w:tcW w:w="10057" w:type="dxa"/>
            <w:gridSpan w:val="2"/>
            <w:tcBorders>
              <w:top w:val="single" w:sz="6" w:space="0" w:color="auto"/>
              <w:left w:val="single" w:sz="6" w:space="0" w:color="auto"/>
              <w:bottom w:val="single" w:sz="6" w:space="0" w:color="auto"/>
              <w:right w:val="single" w:sz="6" w:space="0" w:color="auto"/>
            </w:tcBorders>
          </w:tcPr>
          <w:p w14:paraId="068C6371" w14:textId="2C8D89C8" w:rsidR="00B15749" w:rsidRPr="005A7041" w:rsidRDefault="00B15749" w:rsidP="00B15749">
            <w:pPr>
              <w:spacing w:before="120" w:after="200"/>
              <w:ind w:right="-72"/>
              <w:jc w:val="center"/>
              <w:rPr>
                <w:b/>
                <w:sz w:val="28"/>
                <w:lang w:val="es-ES"/>
              </w:rPr>
            </w:pPr>
            <w:r w:rsidRPr="005A7041">
              <w:rPr>
                <w:b/>
                <w:sz w:val="28"/>
                <w:lang w:val="es-ES"/>
              </w:rPr>
              <w:t>D. Control de Costos</w:t>
            </w:r>
          </w:p>
        </w:tc>
      </w:tr>
      <w:tr w:rsidR="00B15749" w:rsidRPr="001C59B2" w14:paraId="2C1583CC" w14:textId="77777777" w:rsidTr="00A05979">
        <w:tc>
          <w:tcPr>
            <w:tcW w:w="1604" w:type="dxa"/>
            <w:tcBorders>
              <w:top w:val="single" w:sz="6" w:space="0" w:color="auto"/>
              <w:left w:val="single" w:sz="6" w:space="0" w:color="auto"/>
              <w:bottom w:val="single" w:sz="6" w:space="0" w:color="auto"/>
              <w:right w:val="single" w:sz="6" w:space="0" w:color="auto"/>
            </w:tcBorders>
          </w:tcPr>
          <w:p w14:paraId="0FDD3B02" w14:textId="6E782B6E" w:rsidR="00B15749" w:rsidRPr="005A7041" w:rsidRDefault="00B15749" w:rsidP="00B15749">
            <w:pPr>
              <w:rPr>
                <w:b/>
                <w:lang w:val="es-ES"/>
              </w:rPr>
            </w:pPr>
            <w:r w:rsidRPr="005A7041">
              <w:rPr>
                <w:b/>
                <w:lang w:val="es-ES"/>
              </w:rPr>
              <w:t xml:space="preserve">CGC 42.2 </w:t>
            </w:r>
          </w:p>
        </w:tc>
        <w:tc>
          <w:tcPr>
            <w:tcW w:w="8453" w:type="dxa"/>
            <w:tcBorders>
              <w:top w:val="single" w:sz="6" w:space="0" w:color="auto"/>
              <w:left w:val="single" w:sz="6" w:space="0" w:color="auto"/>
              <w:bottom w:val="single" w:sz="6" w:space="0" w:color="auto"/>
              <w:right w:val="single" w:sz="6" w:space="0" w:color="auto"/>
            </w:tcBorders>
          </w:tcPr>
          <w:p w14:paraId="3835EED6" w14:textId="77777777" w:rsidR="00B15749" w:rsidRPr="005A7041" w:rsidRDefault="00B15749" w:rsidP="00B15749">
            <w:pPr>
              <w:spacing w:after="200"/>
              <w:ind w:right="2"/>
              <w:jc w:val="both"/>
              <w:rPr>
                <w:rFonts w:ascii="Times" w:hAnsi="Times"/>
                <w:i/>
                <w:iCs/>
                <w:color w:val="000000"/>
                <w:lang w:val="es-ES"/>
              </w:rPr>
            </w:pPr>
            <w:r w:rsidRPr="005A7041">
              <w:rPr>
                <w:rFonts w:ascii="Times" w:hAnsi="Times"/>
                <w:i/>
                <w:iCs/>
                <w:color w:val="000000"/>
                <w:lang w:val="es-ES"/>
              </w:rPr>
              <w:t>[Especifique cualquier requisito adicional según corresponda]</w:t>
            </w:r>
          </w:p>
          <w:p w14:paraId="352D7606" w14:textId="08185931" w:rsidR="00B15749" w:rsidRPr="005A7041" w:rsidRDefault="00B15749" w:rsidP="00B15749">
            <w:pPr>
              <w:spacing w:after="200"/>
              <w:ind w:right="2"/>
              <w:jc w:val="both"/>
              <w:rPr>
                <w:rFonts w:ascii="Times" w:hAnsi="Times"/>
                <w:i/>
                <w:iCs/>
                <w:color w:val="000000"/>
                <w:lang w:val="es-ES"/>
              </w:rPr>
            </w:pPr>
            <w:r w:rsidRPr="005A7041">
              <w:rPr>
                <w:rFonts w:ascii="Times" w:hAnsi="Times"/>
                <w:i/>
                <w:iCs/>
                <w:color w:val="000000"/>
                <w:lang w:val="es-ES"/>
              </w:rPr>
              <w:t>[Si se ha evaluado que el contrato presenta riesgos de seguridad cibernética reales o potenciales, se debe agregar lo siguiente: “Los documentos que debe proporcionar el Contratista incluirán información suficiente para permitir la evaluación de los riesgos de seguridad cibernética.”]</w:t>
            </w:r>
          </w:p>
        </w:tc>
      </w:tr>
      <w:tr w:rsidR="00B15749" w:rsidRPr="001C59B2" w14:paraId="65631952" w14:textId="77777777" w:rsidTr="00A05979">
        <w:tc>
          <w:tcPr>
            <w:tcW w:w="1604" w:type="dxa"/>
            <w:tcBorders>
              <w:top w:val="single" w:sz="6" w:space="0" w:color="auto"/>
              <w:left w:val="single" w:sz="6" w:space="0" w:color="auto"/>
              <w:bottom w:val="single" w:sz="6" w:space="0" w:color="auto"/>
              <w:right w:val="single" w:sz="6" w:space="0" w:color="auto"/>
            </w:tcBorders>
          </w:tcPr>
          <w:p w14:paraId="0197DDD7" w14:textId="2C67E96B" w:rsidR="00B15749" w:rsidRPr="005A7041" w:rsidRDefault="00B15749" w:rsidP="00B15749">
            <w:pPr>
              <w:rPr>
                <w:b/>
                <w:lang w:val="es-ES"/>
              </w:rPr>
            </w:pPr>
            <w:r w:rsidRPr="005A7041">
              <w:rPr>
                <w:b/>
                <w:lang w:val="es-ES"/>
              </w:rPr>
              <w:t>CGC 42.7</w:t>
            </w:r>
          </w:p>
        </w:tc>
        <w:tc>
          <w:tcPr>
            <w:tcW w:w="8453" w:type="dxa"/>
            <w:tcBorders>
              <w:top w:val="single" w:sz="6" w:space="0" w:color="auto"/>
              <w:left w:val="single" w:sz="6" w:space="0" w:color="auto"/>
              <w:bottom w:val="single" w:sz="6" w:space="0" w:color="auto"/>
              <w:right w:val="single" w:sz="6" w:space="0" w:color="auto"/>
            </w:tcBorders>
          </w:tcPr>
          <w:p w14:paraId="3A262B97" w14:textId="1D12C3EB" w:rsidR="00B15749" w:rsidRPr="005A7041" w:rsidRDefault="00B15749" w:rsidP="00B15749">
            <w:pPr>
              <w:spacing w:after="200"/>
              <w:ind w:right="2"/>
              <w:jc w:val="both"/>
              <w:rPr>
                <w:lang w:val="es-ES"/>
              </w:rPr>
            </w:pPr>
            <w:r w:rsidRPr="005A7041">
              <w:rPr>
                <w:rFonts w:ascii="Times" w:hAnsi="Times"/>
                <w:color w:val="000000"/>
                <w:lang w:val="es-ES"/>
              </w:rPr>
              <w:t xml:space="preserve">Si el Contratante aprueba la propuesta de ingeniería de valor, el monto pagadero al Contratista será el ___% </w:t>
            </w:r>
            <w:r w:rsidRPr="005A7041">
              <w:rPr>
                <w:rFonts w:ascii="Times" w:hAnsi="Times"/>
                <w:i/>
                <w:color w:val="000000"/>
                <w:lang w:val="es-ES"/>
              </w:rPr>
              <w:t xml:space="preserve">(indique el porcentaje apropiado, que normalmente es de hasta el 50 %) </w:t>
            </w:r>
            <w:r w:rsidRPr="005A7041">
              <w:rPr>
                <w:rFonts w:ascii="Times" w:hAnsi="Times"/>
                <w:color w:val="000000"/>
                <w:lang w:val="es-ES"/>
              </w:rPr>
              <w:t>de la reducción del Precio del Contrato.</w:t>
            </w:r>
          </w:p>
        </w:tc>
      </w:tr>
      <w:tr w:rsidR="00B15749" w:rsidRPr="001C59B2" w14:paraId="3E017261" w14:textId="77777777" w:rsidTr="00A05979">
        <w:tc>
          <w:tcPr>
            <w:tcW w:w="1604" w:type="dxa"/>
            <w:tcBorders>
              <w:top w:val="single" w:sz="6" w:space="0" w:color="auto"/>
              <w:left w:val="single" w:sz="6" w:space="0" w:color="auto"/>
              <w:bottom w:val="single" w:sz="6" w:space="0" w:color="auto"/>
              <w:right w:val="single" w:sz="6" w:space="0" w:color="auto"/>
            </w:tcBorders>
          </w:tcPr>
          <w:p w14:paraId="0DD692BC" w14:textId="4B3760E4" w:rsidR="00B15749" w:rsidRPr="005A7041" w:rsidRDefault="00B15749" w:rsidP="00B15749">
            <w:pPr>
              <w:rPr>
                <w:b/>
                <w:lang w:val="es-ES"/>
              </w:rPr>
            </w:pPr>
            <w:r w:rsidRPr="005A7041">
              <w:rPr>
                <w:b/>
                <w:lang w:val="es-ES"/>
              </w:rPr>
              <w:t xml:space="preserve">CGC 44.8 </w:t>
            </w:r>
          </w:p>
        </w:tc>
        <w:tc>
          <w:tcPr>
            <w:tcW w:w="8453" w:type="dxa"/>
            <w:tcBorders>
              <w:top w:val="single" w:sz="6" w:space="0" w:color="auto"/>
              <w:left w:val="single" w:sz="6" w:space="0" w:color="auto"/>
              <w:bottom w:val="single" w:sz="6" w:space="0" w:color="auto"/>
              <w:right w:val="single" w:sz="6" w:space="0" w:color="auto"/>
            </w:tcBorders>
          </w:tcPr>
          <w:p w14:paraId="7BC7E0A1" w14:textId="1B1738CA" w:rsidR="00B15749" w:rsidRPr="005A7041" w:rsidRDefault="00B15749" w:rsidP="00B15749">
            <w:pPr>
              <w:spacing w:after="200"/>
              <w:ind w:right="2"/>
              <w:jc w:val="both"/>
              <w:rPr>
                <w:rFonts w:ascii="Times" w:hAnsi="Times"/>
                <w:i/>
                <w:iCs/>
                <w:color w:val="000000"/>
                <w:lang w:val="es-ES"/>
              </w:rPr>
            </w:pPr>
            <w:r w:rsidRPr="005A7041">
              <w:rPr>
                <w:rFonts w:ascii="Times" w:hAnsi="Times"/>
                <w:i/>
                <w:iCs/>
                <w:color w:val="000000"/>
                <w:lang w:val="es-ES"/>
              </w:rPr>
              <w:t xml:space="preserve">[Si se ha evaluado que el Contrato presenta riesgos de seguridad cibernética reales o potenciales, incluya lo siguiente: “Se aplica la </w:t>
            </w:r>
            <w:proofErr w:type="spellStart"/>
            <w:r w:rsidRPr="005A7041">
              <w:rPr>
                <w:rFonts w:ascii="Times" w:hAnsi="Times"/>
                <w:i/>
                <w:iCs/>
                <w:color w:val="000000"/>
                <w:lang w:val="es-ES"/>
              </w:rPr>
              <w:t>Subcláusula</w:t>
            </w:r>
            <w:proofErr w:type="spellEnd"/>
            <w:r w:rsidRPr="005A7041">
              <w:rPr>
                <w:rFonts w:ascii="Times" w:hAnsi="Times"/>
                <w:i/>
                <w:iCs/>
                <w:color w:val="000000"/>
                <w:lang w:val="es-ES"/>
              </w:rPr>
              <w:t xml:space="preserve"> 44.8 de las CGC; en caso contrario, indicar: “No existen Condiciones Particulares del Contrato aplicables a la </w:t>
            </w:r>
            <w:proofErr w:type="spellStart"/>
            <w:r w:rsidRPr="005A7041">
              <w:rPr>
                <w:rFonts w:ascii="Times" w:hAnsi="Times"/>
                <w:i/>
                <w:iCs/>
                <w:color w:val="000000"/>
                <w:lang w:val="es-ES"/>
              </w:rPr>
              <w:t>Subcláusula</w:t>
            </w:r>
            <w:proofErr w:type="spellEnd"/>
            <w:r w:rsidRPr="005A7041">
              <w:rPr>
                <w:rFonts w:ascii="Times" w:hAnsi="Times"/>
                <w:i/>
                <w:iCs/>
                <w:color w:val="000000"/>
                <w:lang w:val="es-ES"/>
              </w:rPr>
              <w:t xml:space="preserve"> 44.8 de las CGC”.]</w:t>
            </w:r>
          </w:p>
        </w:tc>
      </w:tr>
      <w:tr w:rsidR="00B15749" w:rsidRPr="001C59B2" w14:paraId="1A7D8456" w14:textId="77777777" w:rsidTr="00A05979">
        <w:tc>
          <w:tcPr>
            <w:tcW w:w="1604" w:type="dxa"/>
            <w:tcBorders>
              <w:top w:val="single" w:sz="6" w:space="0" w:color="auto"/>
              <w:left w:val="single" w:sz="6" w:space="0" w:color="auto"/>
              <w:bottom w:val="single" w:sz="6" w:space="0" w:color="auto"/>
              <w:right w:val="single" w:sz="6" w:space="0" w:color="auto"/>
            </w:tcBorders>
          </w:tcPr>
          <w:p w14:paraId="25CF3F73" w14:textId="29728145" w:rsidR="00B15749" w:rsidRPr="005A7041" w:rsidRDefault="00B15749" w:rsidP="00B15749">
            <w:pPr>
              <w:rPr>
                <w:b/>
                <w:lang w:val="es-ES"/>
              </w:rPr>
            </w:pPr>
            <w:r w:rsidRPr="005A7041">
              <w:rPr>
                <w:b/>
                <w:lang w:val="es-ES"/>
              </w:rPr>
              <w:t>CGC 48.1</w:t>
            </w:r>
          </w:p>
        </w:tc>
        <w:tc>
          <w:tcPr>
            <w:tcW w:w="8453" w:type="dxa"/>
            <w:tcBorders>
              <w:top w:val="single" w:sz="6" w:space="0" w:color="auto"/>
              <w:left w:val="single" w:sz="6" w:space="0" w:color="auto"/>
              <w:bottom w:val="single" w:sz="6" w:space="0" w:color="auto"/>
              <w:right w:val="single" w:sz="6" w:space="0" w:color="auto"/>
            </w:tcBorders>
          </w:tcPr>
          <w:p w14:paraId="1AC1DE65" w14:textId="77777777" w:rsidR="00B15749" w:rsidRPr="005A7041" w:rsidRDefault="00B15749" w:rsidP="00B15749">
            <w:pPr>
              <w:spacing w:after="200"/>
              <w:ind w:right="2"/>
              <w:jc w:val="both"/>
              <w:rPr>
                <w:lang w:val="es-ES"/>
              </w:rPr>
            </w:pPr>
            <w:r w:rsidRPr="005A7041">
              <w:rPr>
                <w:lang w:val="es-ES"/>
              </w:rPr>
              <w:t xml:space="preserve">La moneda del país del Contratante es: </w:t>
            </w:r>
            <w:r w:rsidRPr="005A7041">
              <w:rPr>
                <w:i/>
                <w:iCs/>
                <w:lang w:val="es-ES"/>
              </w:rPr>
              <w:t>[indicar el nombre de la moneda del país del Contratante</w:t>
            </w:r>
            <w:r w:rsidRPr="005A7041">
              <w:rPr>
                <w:i/>
                <w:lang w:val="es-ES"/>
              </w:rPr>
              <w:t>]</w:t>
            </w:r>
            <w:r w:rsidRPr="005A7041">
              <w:rPr>
                <w:lang w:val="es-ES"/>
              </w:rPr>
              <w:t>.</w:t>
            </w:r>
          </w:p>
        </w:tc>
      </w:tr>
      <w:tr w:rsidR="00B15749" w:rsidRPr="001C59B2" w14:paraId="39BA0D7C" w14:textId="77777777" w:rsidTr="00A05979">
        <w:tc>
          <w:tcPr>
            <w:tcW w:w="1604" w:type="dxa"/>
            <w:tcBorders>
              <w:top w:val="single" w:sz="6" w:space="0" w:color="auto"/>
              <w:left w:val="single" w:sz="6" w:space="0" w:color="auto"/>
              <w:bottom w:val="single" w:sz="6" w:space="0" w:color="auto"/>
              <w:right w:val="single" w:sz="6" w:space="0" w:color="auto"/>
            </w:tcBorders>
          </w:tcPr>
          <w:p w14:paraId="5C4AA132" w14:textId="28D5EDEA" w:rsidR="00B15749" w:rsidRPr="005A7041" w:rsidRDefault="00B15749" w:rsidP="00B15749">
            <w:pPr>
              <w:rPr>
                <w:b/>
                <w:lang w:val="es-ES"/>
              </w:rPr>
            </w:pPr>
            <w:r w:rsidRPr="005A7041">
              <w:rPr>
                <w:b/>
                <w:lang w:val="es-ES"/>
              </w:rPr>
              <w:lastRenderedPageBreak/>
              <w:t>CGC 49.1</w:t>
            </w:r>
          </w:p>
        </w:tc>
        <w:tc>
          <w:tcPr>
            <w:tcW w:w="8453" w:type="dxa"/>
            <w:tcBorders>
              <w:top w:val="single" w:sz="6" w:space="0" w:color="auto"/>
              <w:left w:val="single" w:sz="6" w:space="0" w:color="auto"/>
              <w:bottom w:val="single" w:sz="6" w:space="0" w:color="auto"/>
              <w:right w:val="single" w:sz="6" w:space="0" w:color="auto"/>
            </w:tcBorders>
          </w:tcPr>
          <w:p w14:paraId="3616DFB8" w14:textId="54B895D9" w:rsidR="00B15749" w:rsidRPr="005A7041" w:rsidRDefault="00B15749" w:rsidP="00B15749">
            <w:pPr>
              <w:spacing w:after="200"/>
              <w:ind w:right="2"/>
              <w:jc w:val="both"/>
              <w:rPr>
                <w:lang w:val="es-ES"/>
              </w:rPr>
            </w:pPr>
            <w:r w:rsidRPr="005A7041">
              <w:rPr>
                <w:lang w:val="es-ES"/>
              </w:rPr>
              <w:t xml:space="preserve">El Contrato </w:t>
            </w:r>
            <w:r w:rsidRPr="005A7041">
              <w:rPr>
                <w:i/>
                <w:iCs/>
                <w:lang w:val="es-ES"/>
              </w:rPr>
              <w:t xml:space="preserve">[indique “está” o “no está] </w:t>
            </w:r>
            <w:r w:rsidRPr="005A7041">
              <w:rPr>
                <w:lang w:val="es-ES"/>
              </w:rPr>
              <w:t xml:space="preserve">sujeto a ajuste de precios de conformidad con la Cláusula CGC 45 y, por lo tanto, </w:t>
            </w:r>
            <w:r w:rsidRPr="005A7041">
              <w:rPr>
                <w:i/>
                <w:lang w:val="es-ES"/>
              </w:rPr>
              <w:t>[indicar “corresponde” o “no corresponde”]</w:t>
            </w:r>
            <w:r w:rsidRPr="005A7041">
              <w:rPr>
                <w:lang w:val="es-ES"/>
              </w:rPr>
              <w:t xml:space="preserve"> aplicar la siguiente información sobre coeficientes.</w:t>
            </w:r>
          </w:p>
          <w:p w14:paraId="66DA4A2B" w14:textId="3B1F815A" w:rsidR="00B15749" w:rsidRPr="005A7041" w:rsidRDefault="00B15749" w:rsidP="00B15749">
            <w:pPr>
              <w:spacing w:after="200"/>
              <w:ind w:right="2"/>
              <w:jc w:val="both"/>
              <w:rPr>
                <w:i/>
                <w:iCs/>
                <w:lang w:val="es-ES"/>
              </w:rPr>
            </w:pPr>
            <w:r w:rsidRPr="005A7041">
              <w:rPr>
                <w:i/>
                <w:iCs/>
                <w:lang w:val="es-ES"/>
              </w:rPr>
              <w:t>[Cuando el período del contrato (excluyendo el Período de Responsabilidad por Defectos) exceda los dieciocho (18) meses, es un procedimiento normal que los precios pagaderos al Contratista estén sujetos a ajustes durante la ejecución del Contrato para reflejar los cambios que ocurran en el costo de los componentes de mano de obra y materiales. Los contratos por períodos más cortos, en los que se espera que la inflación local o extranjera sea alta, también deberán incluir disposiciones de ajuste de precios, según corresponda]</w:t>
            </w:r>
          </w:p>
          <w:p w14:paraId="3317AE06" w14:textId="1EC0D5E4" w:rsidR="00B15749" w:rsidRPr="005A7041" w:rsidRDefault="00B15749" w:rsidP="00B15749">
            <w:pPr>
              <w:spacing w:after="200"/>
              <w:ind w:right="2"/>
              <w:jc w:val="both"/>
              <w:rPr>
                <w:lang w:val="es-ES"/>
              </w:rPr>
            </w:pPr>
            <w:r w:rsidRPr="005A7041">
              <w:rPr>
                <w:lang w:val="es-ES"/>
              </w:rPr>
              <w:t>Los coeficientes para el ajuste de precios son los siguientes:</w:t>
            </w:r>
          </w:p>
          <w:p w14:paraId="2E7BF99E" w14:textId="4B3B7DB0" w:rsidR="00B15749" w:rsidRPr="005A7041" w:rsidRDefault="00B15749" w:rsidP="00B15749">
            <w:pPr>
              <w:tabs>
                <w:tab w:val="left" w:pos="556"/>
                <w:tab w:val="left" w:pos="1096"/>
              </w:tabs>
              <w:spacing w:after="160"/>
              <w:ind w:right="2"/>
              <w:jc w:val="both"/>
              <w:rPr>
                <w:lang w:val="es-ES"/>
              </w:rPr>
            </w:pPr>
            <w:r w:rsidRPr="005A7041">
              <w:rPr>
                <w:lang w:val="es-ES"/>
              </w:rPr>
              <w:t>a)</w:t>
            </w:r>
            <w:r w:rsidRPr="005A7041">
              <w:rPr>
                <w:lang w:val="es-ES"/>
              </w:rPr>
              <w:tab/>
              <w:t xml:space="preserve">Para </w:t>
            </w:r>
            <w:r w:rsidRPr="005A7041">
              <w:rPr>
                <w:i/>
                <w:lang w:val="es-ES"/>
              </w:rPr>
              <w:t>[indique el nombre de la moneda]</w:t>
            </w:r>
            <w:r w:rsidRPr="005A7041">
              <w:rPr>
                <w:lang w:val="es-ES"/>
              </w:rPr>
              <w:t>:</w:t>
            </w:r>
          </w:p>
          <w:p w14:paraId="6523E947" w14:textId="77777777" w:rsidR="00B15749" w:rsidRPr="005A7041" w:rsidRDefault="00B15749" w:rsidP="00B15749">
            <w:pPr>
              <w:tabs>
                <w:tab w:val="left" w:pos="556"/>
                <w:tab w:val="left" w:pos="1096"/>
                <w:tab w:val="left" w:pos="1620"/>
              </w:tabs>
              <w:spacing w:after="160"/>
              <w:ind w:left="547"/>
              <w:jc w:val="both"/>
              <w:rPr>
                <w:lang w:val="es-ES"/>
              </w:rPr>
            </w:pPr>
            <w:r w:rsidRPr="005A7041">
              <w:rPr>
                <w:lang w:val="es-ES"/>
              </w:rPr>
              <w:t>i)</w:t>
            </w:r>
            <w:r w:rsidRPr="005A7041">
              <w:rPr>
                <w:lang w:val="es-ES"/>
              </w:rPr>
              <w:tab/>
            </w:r>
            <w:r w:rsidRPr="005A7041">
              <w:rPr>
                <w:i/>
                <w:lang w:val="es-ES"/>
              </w:rPr>
              <w:t>[indique el porcentaje]</w:t>
            </w:r>
            <w:r w:rsidRPr="005A7041">
              <w:rPr>
                <w:lang w:val="es-ES"/>
              </w:rPr>
              <w:t xml:space="preserve"> por ciento es la porción no ajustable (coeficiente A).</w:t>
            </w:r>
          </w:p>
          <w:p w14:paraId="2DB9428E" w14:textId="77777777" w:rsidR="00B15749" w:rsidRPr="005A7041" w:rsidRDefault="00B15749" w:rsidP="00B15749">
            <w:pPr>
              <w:tabs>
                <w:tab w:val="left" w:pos="556"/>
                <w:tab w:val="left" w:pos="1096"/>
                <w:tab w:val="left" w:pos="1620"/>
              </w:tabs>
              <w:spacing w:after="200"/>
              <w:ind w:left="540" w:right="2"/>
              <w:jc w:val="both"/>
              <w:rPr>
                <w:lang w:val="es-ES"/>
              </w:rPr>
            </w:pPr>
            <w:proofErr w:type="spellStart"/>
            <w:r w:rsidRPr="005A7041">
              <w:rPr>
                <w:lang w:val="es-ES"/>
              </w:rPr>
              <w:t>ii</w:t>
            </w:r>
            <w:proofErr w:type="spellEnd"/>
            <w:r w:rsidRPr="005A7041">
              <w:rPr>
                <w:lang w:val="es-ES"/>
              </w:rPr>
              <w:t>)</w:t>
            </w:r>
            <w:r w:rsidRPr="005A7041">
              <w:rPr>
                <w:lang w:val="es-ES"/>
              </w:rPr>
              <w:tab/>
            </w:r>
            <w:r w:rsidRPr="005A7041">
              <w:rPr>
                <w:i/>
                <w:lang w:val="es-ES"/>
              </w:rPr>
              <w:t>[indique el porcentaje]</w:t>
            </w:r>
            <w:r w:rsidRPr="005A7041">
              <w:rPr>
                <w:lang w:val="es-ES"/>
              </w:rPr>
              <w:t xml:space="preserve"> por ciento es la porción ajustable (coeficiente B).</w:t>
            </w:r>
          </w:p>
          <w:p w14:paraId="373AFB6E" w14:textId="64DB6A85" w:rsidR="00B15749" w:rsidRPr="005A7041" w:rsidRDefault="00B15749" w:rsidP="00B15749">
            <w:pPr>
              <w:tabs>
                <w:tab w:val="left" w:pos="556"/>
                <w:tab w:val="left" w:pos="1096"/>
              </w:tabs>
              <w:spacing w:after="160"/>
              <w:ind w:right="2"/>
              <w:jc w:val="both"/>
              <w:rPr>
                <w:lang w:val="es-ES"/>
              </w:rPr>
            </w:pPr>
            <w:r w:rsidRPr="005A7041">
              <w:rPr>
                <w:lang w:val="es-ES"/>
              </w:rPr>
              <w:t>b)</w:t>
            </w:r>
            <w:r w:rsidRPr="005A7041">
              <w:rPr>
                <w:lang w:val="es-ES"/>
              </w:rPr>
              <w:tab/>
              <w:t xml:space="preserve">Para </w:t>
            </w:r>
            <w:r w:rsidRPr="005A7041">
              <w:rPr>
                <w:i/>
                <w:lang w:val="es-ES"/>
              </w:rPr>
              <w:t>[indique el nombre de la moneda]</w:t>
            </w:r>
            <w:r w:rsidRPr="005A7041">
              <w:rPr>
                <w:lang w:val="es-ES"/>
              </w:rPr>
              <w:t>:</w:t>
            </w:r>
          </w:p>
          <w:p w14:paraId="6CCC8D7D" w14:textId="77777777" w:rsidR="00B15749" w:rsidRPr="005A7041" w:rsidRDefault="00B15749" w:rsidP="00B15749">
            <w:pPr>
              <w:tabs>
                <w:tab w:val="left" w:pos="556"/>
                <w:tab w:val="left" w:pos="1096"/>
                <w:tab w:val="left" w:pos="1620"/>
              </w:tabs>
              <w:spacing w:after="160"/>
              <w:ind w:left="547"/>
              <w:jc w:val="both"/>
              <w:rPr>
                <w:lang w:val="es-ES"/>
              </w:rPr>
            </w:pPr>
            <w:r w:rsidRPr="005A7041">
              <w:rPr>
                <w:lang w:val="es-ES"/>
              </w:rPr>
              <w:t>i)</w:t>
            </w:r>
            <w:r w:rsidRPr="005A7041">
              <w:rPr>
                <w:lang w:val="es-ES"/>
              </w:rPr>
              <w:tab/>
            </w:r>
            <w:r w:rsidRPr="005A7041">
              <w:rPr>
                <w:i/>
                <w:lang w:val="es-ES"/>
              </w:rPr>
              <w:t>[indique el porcentaje]</w:t>
            </w:r>
            <w:r w:rsidRPr="005A7041">
              <w:rPr>
                <w:lang w:val="es-ES"/>
              </w:rPr>
              <w:t xml:space="preserve"> por ciento es la porción no ajustable (coeficiente A).</w:t>
            </w:r>
          </w:p>
          <w:p w14:paraId="7E5CEF24" w14:textId="77777777" w:rsidR="00B15749" w:rsidRPr="005A7041" w:rsidRDefault="00B15749" w:rsidP="00B15749">
            <w:pPr>
              <w:tabs>
                <w:tab w:val="left" w:pos="556"/>
                <w:tab w:val="left" w:pos="1096"/>
                <w:tab w:val="left" w:pos="1620"/>
              </w:tabs>
              <w:spacing w:after="200"/>
              <w:ind w:left="540" w:right="2"/>
              <w:jc w:val="both"/>
              <w:rPr>
                <w:lang w:val="es-ES"/>
              </w:rPr>
            </w:pPr>
            <w:proofErr w:type="spellStart"/>
            <w:r w:rsidRPr="005A7041">
              <w:rPr>
                <w:lang w:val="es-ES"/>
              </w:rPr>
              <w:t>ii</w:t>
            </w:r>
            <w:proofErr w:type="spellEnd"/>
            <w:r w:rsidRPr="005A7041">
              <w:rPr>
                <w:lang w:val="es-ES"/>
              </w:rPr>
              <w:t>)</w:t>
            </w:r>
            <w:r w:rsidRPr="005A7041">
              <w:rPr>
                <w:lang w:val="es-ES"/>
              </w:rPr>
              <w:tab/>
            </w:r>
            <w:r w:rsidRPr="005A7041">
              <w:rPr>
                <w:i/>
                <w:lang w:val="es-ES"/>
              </w:rPr>
              <w:t>[indique el porcentaje]</w:t>
            </w:r>
            <w:r w:rsidRPr="005A7041">
              <w:rPr>
                <w:lang w:val="es-ES"/>
              </w:rPr>
              <w:t xml:space="preserve"> por ciento es la porción ajustable (coeficiente B).</w:t>
            </w:r>
          </w:p>
          <w:p w14:paraId="1E3EC40A" w14:textId="0A02FEBC" w:rsidR="00B15749" w:rsidRPr="005A7041" w:rsidRDefault="00B15749" w:rsidP="00B15749">
            <w:pPr>
              <w:spacing w:after="200"/>
              <w:ind w:right="2"/>
              <w:jc w:val="both"/>
              <w:rPr>
                <w:lang w:val="es-ES"/>
              </w:rPr>
            </w:pPr>
            <w:r w:rsidRPr="005A7041">
              <w:rPr>
                <w:lang w:val="es-ES"/>
              </w:rPr>
              <w:t xml:space="preserve">El índice I para la moneda nacional será </w:t>
            </w:r>
            <w:r w:rsidRPr="005A7041">
              <w:rPr>
                <w:i/>
                <w:iCs/>
                <w:lang w:val="es-ES"/>
              </w:rPr>
              <w:t>[indique el índice]</w:t>
            </w:r>
            <w:r w:rsidRPr="005A7041">
              <w:rPr>
                <w:lang w:val="es-ES"/>
              </w:rPr>
              <w:t>.</w:t>
            </w:r>
          </w:p>
          <w:p w14:paraId="4D7D12F1" w14:textId="47C4611E" w:rsidR="00B15749" w:rsidRPr="005A7041" w:rsidRDefault="00B15749" w:rsidP="00B15749">
            <w:pPr>
              <w:spacing w:after="200"/>
              <w:ind w:right="2"/>
              <w:jc w:val="both"/>
              <w:rPr>
                <w:lang w:val="es-ES"/>
              </w:rPr>
            </w:pPr>
            <w:r w:rsidRPr="005A7041">
              <w:rPr>
                <w:lang w:val="es-ES"/>
              </w:rPr>
              <w:t xml:space="preserve">El índice I para la moneda internacional especificada será </w:t>
            </w:r>
            <w:r w:rsidRPr="005A7041">
              <w:rPr>
                <w:i/>
                <w:iCs/>
                <w:lang w:val="es-ES"/>
              </w:rPr>
              <w:t xml:space="preserve">[indique </w:t>
            </w:r>
            <w:r w:rsidRPr="005A7041">
              <w:rPr>
                <w:i/>
                <w:iCs/>
                <w:lang w:val="es-ES"/>
              </w:rPr>
              <w:br/>
              <w:t>el índice]</w:t>
            </w:r>
            <w:r w:rsidRPr="005A7041">
              <w:rPr>
                <w:lang w:val="es-ES"/>
              </w:rPr>
              <w:t>.</w:t>
            </w:r>
          </w:p>
          <w:p w14:paraId="524C7F84" w14:textId="77777777" w:rsidR="00B15749" w:rsidRPr="005A7041" w:rsidRDefault="00B15749" w:rsidP="00B15749">
            <w:pPr>
              <w:spacing w:after="200"/>
              <w:ind w:right="2"/>
              <w:jc w:val="both"/>
              <w:rPr>
                <w:i/>
                <w:lang w:val="es-ES"/>
              </w:rPr>
            </w:pPr>
            <w:r w:rsidRPr="005A7041">
              <w:rPr>
                <w:i/>
                <w:iCs/>
                <w:lang w:val="es-ES"/>
              </w:rPr>
              <w:t>[Estos índices referenciales serán propuestos por el Contratista, sujetos a la aprobación del Contratante].</w:t>
            </w:r>
          </w:p>
          <w:p w14:paraId="5BC4CE3B" w14:textId="77777777" w:rsidR="00B15749" w:rsidRPr="005A7041" w:rsidRDefault="00B15749" w:rsidP="00B15749">
            <w:pPr>
              <w:spacing w:after="200"/>
              <w:ind w:right="2"/>
              <w:jc w:val="both"/>
              <w:rPr>
                <w:spacing w:val="-4"/>
                <w:lang w:val="es-ES"/>
              </w:rPr>
            </w:pPr>
            <w:r w:rsidRPr="005A7041">
              <w:rPr>
                <w:spacing w:val="-4"/>
                <w:lang w:val="es-ES"/>
              </w:rPr>
              <w:t xml:space="preserve">El índice I para todas las monedas, con excepción de la moneda nacional y la moneda internacional especificada, será </w:t>
            </w:r>
            <w:r w:rsidRPr="005A7041">
              <w:rPr>
                <w:i/>
                <w:iCs/>
                <w:spacing w:val="-4"/>
                <w:lang w:val="es-ES"/>
              </w:rPr>
              <w:t>[indique el índice]</w:t>
            </w:r>
            <w:r w:rsidRPr="005A7041">
              <w:rPr>
                <w:spacing w:val="-4"/>
                <w:lang w:val="es-ES"/>
              </w:rPr>
              <w:t>.</w:t>
            </w:r>
          </w:p>
          <w:p w14:paraId="2828A120" w14:textId="77777777" w:rsidR="00B15749" w:rsidRPr="005A7041" w:rsidRDefault="00B15749" w:rsidP="00B15749">
            <w:pPr>
              <w:spacing w:after="200"/>
              <w:ind w:right="2"/>
              <w:jc w:val="both"/>
              <w:rPr>
                <w:i/>
                <w:lang w:val="es-ES"/>
              </w:rPr>
            </w:pPr>
            <w:r w:rsidRPr="005A7041">
              <w:rPr>
                <w:i/>
                <w:iCs/>
                <w:lang w:val="es-ES"/>
              </w:rPr>
              <w:t>[Estos índices referenciales serán propuestos por el Contratista, sujetos a la aprobación del Contratante].</w:t>
            </w:r>
          </w:p>
        </w:tc>
      </w:tr>
      <w:tr w:rsidR="00B15749" w:rsidRPr="001C59B2" w14:paraId="74061ED5" w14:textId="77777777" w:rsidTr="00A05979">
        <w:tc>
          <w:tcPr>
            <w:tcW w:w="1604" w:type="dxa"/>
            <w:tcBorders>
              <w:top w:val="single" w:sz="6" w:space="0" w:color="auto"/>
              <w:left w:val="single" w:sz="6" w:space="0" w:color="auto"/>
              <w:bottom w:val="single" w:sz="6" w:space="0" w:color="auto"/>
              <w:right w:val="single" w:sz="6" w:space="0" w:color="auto"/>
            </w:tcBorders>
          </w:tcPr>
          <w:p w14:paraId="31A4251D" w14:textId="3214E62D" w:rsidR="00B15749" w:rsidRPr="005A7041" w:rsidRDefault="00B15749" w:rsidP="00B15749">
            <w:pPr>
              <w:rPr>
                <w:b/>
                <w:lang w:val="es-ES"/>
              </w:rPr>
            </w:pPr>
            <w:r w:rsidRPr="005A7041">
              <w:rPr>
                <w:b/>
                <w:lang w:val="es-ES"/>
              </w:rPr>
              <w:t>CGC 50.1</w:t>
            </w:r>
          </w:p>
        </w:tc>
        <w:tc>
          <w:tcPr>
            <w:tcW w:w="8453" w:type="dxa"/>
            <w:tcBorders>
              <w:top w:val="single" w:sz="6" w:space="0" w:color="auto"/>
              <w:left w:val="single" w:sz="6" w:space="0" w:color="auto"/>
              <w:bottom w:val="single" w:sz="6" w:space="0" w:color="auto"/>
              <w:right w:val="single" w:sz="6" w:space="0" w:color="auto"/>
            </w:tcBorders>
          </w:tcPr>
          <w:p w14:paraId="0130A5ED" w14:textId="77777777" w:rsidR="00B15749" w:rsidRPr="005A7041" w:rsidRDefault="00B15749" w:rsidP="00B15749">
            <w:pPr>
              <w:spacing w:after="200"/>
              <w:jc w:val="both"/>
              <w:rPr>
                <w:i/>
                <w:iCs/>
                <w:spacing w:val="-2"/>
                <w:lang w:val="es-ES"/>
              </w:rPr>
            </w:pPr>
            <w:r w:rsidRPr="005A7041">
              <w:rPr>
                <w:spacing w:val="-2"/>
                <w:lang w:val="es-ES"/>
              </w:rPr>
              <w:t>La proporción que se retendrá de los de pagos es:</w:t>
            </w:r>
            <w:r w:rsidRPr="005A7041">
              <w:rPr>
                <w:i/>
                <w:iCs/>
                <w:spacing w:val="-2"/>
                <w:lang w:val="es-ES"/>
              </w:rPr>
              <w:t xml:space="preserve"> [indique el porcentaje]</w:t>
            </w:r>
          </w:p>
          <w:p w14:paraId="179CC389" w14:textId="77777777" w:rsidR="00B15749" w:rsidRPr="005A7041" w:rsidRDefault="00B15749" w:rsidP="00B15749">
            <w:pPr>
              <w:spacing w:after="200"/>
              <w:ind w:right="2"/>
              <w:jc w:val="both"/>
              <w:rPr>
                <w:i/>
                <w:lang w:val="es-ES"/>
              </w:rPr>
            </w:pPr>
            <w:r w:rsidRPr="005A7041">
              <w:rPr>
                <w:i/>
                <w:iCs/>
                <w:lang w:val="es-ES"/>
              </w:rPr>
              <w:t>[El monto retenido generalmente es cercano al 5 por ciento y en ningún caso deberá sobrepasar el 10 por ciento].</w:t>
            </w:r>
          </w:p>
        </w:tc>
      </w:tr>
      <w:tr w:rsidR="00B15749" w:rsidRPr="001C59B2" w14:paraId="501AB6E7" w14:textId="77777777" w:rsidTr="00A05979">
        <w:tc>
          <w:tcPr>
            <w:tcW w:w="1604" w:type="dxa"/>
            <w:tcBorders>
              <w:top w:val="single" w:sz="6" w:space="0" w:color="auto"/>
              <w:left w:val="single" w:sz="6" w:space="0" w:color="auto"/>
              <w:bottom w:val="single" w:sz="6" w:space="0" w:color="auto"/>
              <w:right w:val="single" w:sz="6" w:space="0" w:color="auto"/>
            </w:tcBorders>
          </w:tcPr>
          <w:p w14:paraId="29D9B6D5" w14:textId="66CF20B7" w:rsidR="00B15749" w:rsidRPr="005A7041" w:rsidRDefault="00B15749" w:rsidP="00B15749">
            <w:pPr>
              <w:rPr>
                <w:b/>
                <w:lang w:val="es-ES"/>
              </w:rPr>
            </w:pPr>
            <w:r w:rsidRPr="005A7041">
              <w:rPr>
                <w:b/>
                <w:lang w:val="es-ES"/>
              </w:rPr>
              <w:t>CGC 51.1</w:t>
            </w:r>
          </w:p>
        </w:tc>
        <w:tc>
          <w:tcPr>
            <w:tcW w:w="8453" w:type="dxa"/>
            <w:tcBorders>
              <w:top w:val="single" w:sz="6" w:space="0" w:color="auto"/>
              <w:left w:val="single" w:sz="6" w:space="0" w:color="auto"/>
              <w:bottom w:val="single" w:sz="6" w:space="0" w:color="auto"/>
              <w:right w:val="single" w:sz="6" w:space="0" w:color="auto"/>
            </w:tcBorders>
          </w:tcPr>
          <w:p w14:paraId="2047E11F" w14:textId="7966C68A" w:rsidR="00B15749" w:rsidRPr="005A7041" w:rsidRDefault="00B15749" w:rsidP="00B15749">
            <w:pPr>
              <w:spacing w:after="200"/>
              <w:ind w:right="2"/>
              <w:jc w:val="both"/>
              <w:rPr>
                <w:lang w:val="es-ES"/>
              </w:rPr>
            </w:pPr>
            <w:r w:rsidRPr="005A7041">
              <w:rPr>
                <w:spacing w:val="-3"/>
                <w:lang w:val="es-ES"/>
              </w:rPr>
              <w:t xml:space="preserve">El monto máximo de la indemnización por demora para la totalidad de las Obras es del </w:t>
            </w:r>
            <w:r w:rsidRPr="005A7041">
              <w:rPr>
                <w:i/>
                <w:iCs/>
                <w:spacing w:val="-3"/>
                <w:lang w:val="es-ES"/>
              </w:rPr>
              <w:t xml:space="preserve">[indique un porcentaje del Precio final del Contrato] </w:t>
            </w:r>
            <w:r w:rsidRPr="005A7041">
              <w:rPr>
                <w:spacing w:val="-3"/>
                <w:lang w:val="es-ES"/>
              </w:rPr>
              <w:t xml:space="preserve">por día. El monto máximo de la indemnización por demora para la totalidad de las Obras es del </w:t>
            </w:r>
            <w:r w:rsidRPr="005A7041">
              <w:rPr>
                <w:i/>
                <w:iCs/>
                <w:spacing w:val="-3"/>
                <w:lang w:val="es-ES"/>
              </w:rPr>
              <w:t>[indique un porcentaje]</w:t>
            </w:r>
            <w:r w:rsidRPr="005A7041">
              <w:rPr>
                <w:spacing w:val="-3"/>
                <w:lang w:val="es-ES"/>
              </w:rPr>
              <w:t xml:space="preserve"> del Precio final del Contrato.</w:t>
            </w:r>
          </w:p>
          <w:p w14:paraId="009430A4" w14:textId="5A8F754C" w:rsidR="00B15749" w:rsidRPr="005A7041" w:rsidRDefault="00B15749" w:rsidP="00B15749">
            <w:pPr>
              <w:spacing w:after="200"/>
              <w:ind w:right="2"/>
              <w:jc w:val="both"/>
              <w:rPr>
                <w:i/>
                <w:lang w:val="es-ES"/>
              </w:rPr>
            </w:pPr>
            <w:r w:rsidRPr="005A7041">
              <w:rPr>
                <w:i/>
                <w:lang w:val="es-ES"/>
              </w:rPr>
              <w:lastRenderedPageBreak/>
              <w:t>[</w:t>
            </w:r>
            <w:r w:rsidRPr="005A7041">
              <w:rPr>
                <w:i/>
                <w:iCs/>
                <w:spacing w:val="-3"/>
                <w:lang w:val="es-ES"/>
              </w:rPr>
              <w:t>Generalmente la indemnización por demora se establece entre el 0,05 y el 0,10 por ciento por día, y el monto total no deberá exceder del 5 al 10 por ciento del Precio del Contrato. Si se han acordado finalizaciones por secciones y diferentes indemnizaciones por demora por secciones, aquí se deberá especificar el monto de estas últimas</w:t>
            </w:r>
            <w:r w:rsidRPr="005A7041">
              <w:rPr>
                <w:i/>
                <w:lang w:val="es-ES"/>
              </w:rPr>
              <w:t>]</w:t>
            </w:r>
          </w:p>
        </w:tc>
      </w:tr>
      <w:tr w:rsidR="00B15749" w:rsidRPr="001C59B2" w14:paraId="595DFDBC" w14:textId="77777777" w:rsidTr="00A05979">
        <w:tc>
          <w:tcPr>
            <w:tcW w:w="1604" w:type="dxa"/>
            <w:tcBorders>
              <w:top w:val="single" w:sz="6" w:space="0" w:color="auto"/>
              <w:left w:val="single" w:sz="6" w:space="0" w:color="auto"/>
              <w:bottom w:val="single" w:sz="6" w:space="0" w:color="auto"/>
              <w:right w:val="single" w:sz="6" w:space="0" w:color="auto"/>
            </w:tcBorders>
          </w:tcPr>
          <w:p w14:paraId="2BE7A605" w14:textId="61F26206" w:rsidR="00B15749" w:rsidRPr="005A7041" w:rsidRDefault="00B15749" w:rsidP="00B15749">
            <w:pPr>
              <w:rPr>
                <w:b/>
                <w:lang w:val="es-ES"/>
              </w:rPr>
            </w:pPr>
            <w:r w:rsidRPr="005A7041">
              <w:rPr>
                <w:b/>
                <w:lang w:val="es-ES"/>
              </w:rPr>
              <w:lastRenderedPageBreak/>
              <w:t>CGC 52.1</w:t>
            </w:r>
          </w:p>
        </w:tc>
        <w:tc>
          <w:tcPr>
            <w:tcW w:w="8453" w:type="dxa"/>
            <w:tcBorders>
              <w:top w:val="single" w:sz="6" w:space="0" w:color="auto"/>
              <w:left w:val="single" w:sz="6" w:space="0" w:color="auto"/>
              <w:bottom w:val="single" w:sz="6" w:space="0" w:color="auto"/>
              <w:right w:val="single" w:sz="6" w:space="0" w:color="auto"/>
            </w:tcBorders>
          </w:tcPr>
          <w:p w14:paraId="70D8D48C" w14:textId="77777777" w:rsidR="00B15749" w:rsidRPr="005A7041" w:rsidRDefault="00B15749" w:rsidP="00B15749">
            <w:pPr>
              <w:spacing w:after="200"/>
              <w:ind w:right="2"/>
              <w:jc w:val="both"/>
              <w:rPr>
                <w:lang w:val="es-ES"/>
              </w:rPr>
            </w:pPr>
            <w:r w:rsidRPr="005A7041">
              <w:rPr>
                <w:lang w:val="es-ES"/>
              </w:rPr>
              <w:t xml:space="preserve">La bonificación para la totalidad de las Obras es </w:t>
            </w:r>
            <w:r w:rsidRPr="005A7041">
              <w:rPr>
                <w:i/>
                <w:lang w:val="es-ES"/>
              </w:rPr>
              <w:t>[</w:t>
            </w:r>
            <w:r w:rsidRPr="005A7041">
              <w:rPr>
                <w:i/>
                <w:iCs/>
                <w:spacing w:val="-3"/>
                <w:lang w:val="es-ES"/>
              </w:rPr>
              <w:t>indique un porcentaje del Precio final del Contrato</w:t>
            </w:r>
            <w:r w:rsidRPr="005A7041">
              <w:rPr>
                <w:i/>
                <w:lang w:val="es-ES"/>
              </w:rPr>
              <w:t>]</w:t>
            </w:r>
            <w:r w:rsidRPr="005A7041">
              <w:rPr>
                <w:lang w:val="es-ES"/>
              </w:rPr>
              <w:t xml:space="preserve"> por día. El monto máximo de la bonificación por la totalidad de las Obras es </w:t>
            </w:r>
            <w:r w:rsidRPr="005A7041">
              <w:rPr>
                <w:i/>
                <w:lang w:val="es-ES"/>
              </w:rPr>
              <w:t>[indique un porcentaje]</w:t>
            </w:r>
            <w:r w:rsidRPr="005A7041">
              <w:rPr>
                <w:lang w:val="es-ES"/>
              </w:rPr>
              <w:t xml:space="preserve"> del Precio final del Contrato.</w:t>
            </w:r>
          </w:p>
          <w:p w14:paraId="495EEAAE" w14:textId="2AA75B38" w:rsidR="00B15749" w:rsidRPr="005A7041" w:rsidRDefault="00B15749" w:rsidP="00B15749">
            <w:pPr>
              <w:spacing w:after="200"/>
              <w:ind w:right="2"/>
              <w:jc w:val="both"/>
              <w:rPr>
                <w:i/>
                <w:lang w:val="es-ES"/>
              </w:rPr>
            </w:pPr>
            <w:r w:rsidRPr="005A7041">
              <w:rPr>
                <w:i/>
                <w:lang w:val="es-ES"/>
              </w:rPr>
              <w:t xml:space="preserve">[Mantenga </w:t>
            </w:r>
            <w:r w:rsidRPr="005A7041">
              <w:rPr>
                <w:i/>
                <w:spacing w:val="-3"/>
                <w:lang w:val="es-ES"/>
              </w:rPr>
              <w:t>esta cláusula si la terminación anticipada representa un beneficio para el Contratante; de lo contrario, suprímala. La bonificación por lo general es numéricamente igual a la indemnización por demora</w:t>
            </w:r>
            <w:r w:rsidRPr="005A7041">
              <w:rPr>
                <w:i/>
                <w:lang w:val="es-ES"/>
              </w:rPr>
              <w:t>]</w:t>
            </w:r>
          </w:p>
        </w:tc>
      </w:tr>
      <w:tr w:rsidR="00B15749" w:rsidRPr="001C59B2" w14:paraId="147797A3" w14:textId="77777777" w:rsidTr="00A05979">
        <w:tc>
          <w:tcPr>
            <w:tcW w:w="1604" w:type="dxa"/>
            <w:tcBorders>
              <w:top w:val="single" w:sz="6" w:space="0" w:color="auto"/>
              <w:left w:val="single" w:sz="6" w:space="0" w:color="auto"/>
              <w:bottom w:val="single" w:sz="6" w:space="0" w:color="auto"/>
              <w:right w:val="single" w:sz="6" w:space="0" w:color="auto"/>
            </w:tcBorders>
          </w:tcPr>
          <w:p w14:paraId="05DBFE0D" w14:textId="7163416B" w:rsidR="00B15749" w:rsidRPr="005A7041" w:rsidRDefault="00B15749" w:rsidP="00B15749">
            <w:pPr>
              <w:rPr>
                <w:b/>
                <w:lang w:val="es-ES"/>
              </w:rPr>
            </w:pPr>
            <w:r w:rsidRPr="005A7041">
              <w:rPr>
                <w:b/>
                <w:lang w:val="es-ES"/>
              </w:rPr>
              <w:t>CGC 53.1</w:t>
            </w:r>
          </w:p>
        </w:tc>
        <w:tc>
          <w:tcPr>
            <w:tcW w:w="8453" w:type="dxa"/>
            <w:tcBorders>
              <w:top w:val="single" w:sz="6" w:space="0" w:color="auto"/>
              <w:left w:val="single" w:sz="6" w:space="0" w:color="auto"/>
              <w:bottom w:val="single" w:sz="6" w:space="0" w:color="auto"/>
              <w:right w:val="single" w:sz="6" w:space="0" w:color="auto"/>
            </w:tcBorders>
          </w:tcPr>
          <w:p w14:paraId="21E97699" w14:textId="07D18A0E" w:rsidR="00B15749" w:rsidRPr="005A7041" w:rsidRDefault="00B15749" w:rsidP="00B15749">
            <w:pPr>
              <w:spacing w:after="200"/>
              <w:jc w:val="both"/>
              <w:rPr>
                <w:i/>
                <w:iCs/>
                <w:spacing w:val="-3"/>
                <w:lang w:val="es-ES"/>
              </w:rPr>
            </w:pPr>
            <w:r w:rsidRPr="005A7041">
              <w:rPr>
                <w:spacing w:val="-3"/>
                <w:lang w:val="es-ES"/>
              </w:rPr>
              <w:t xml:space="preserve">Los Anticipos serán de: </w:t>
            </w:r>
            <w:r w:rsidRPr="005A7041">
              <w:rPr>
                <w:i/>
                <w:iCs/>
                <w:spacing w:val="-3"/>
                <w:lang w:val="es-ES"/>
              </w:rPr>
              <w:t xml:space="preserve">[indique los montos] </w:t>
            </w:r>
            <w:r w:rsidRPr="005A7041">
              <w:rPr>
                <w:spacing w:val="-3"/>
                <w:lang w:val="es-ES"/>
              </w:rPr>
              <w:t xml:space="preserve">y se pagará(n) al Contratista a más tardar el </w:t>
            </w:r>
            <w:r w:rsidRPr="005A7041">
              <w:rPr>
                <w:i/>
                <w:iCs/>
                <w:spacing w:val="-3"/>
                <w:lang w:val="es-ES"/>
              </w:rPr>
              <w:t>[indicar la(s) fecha(s)]</w:t>
            </w:r>
          </w:p>
        </w:tc>
      </w:tr>
      <w:tr w:rsidR="00B15749" w:rsidRPr="001C59B2" w14:paraId="6F8E4BAB" w14:textId="77777777" w:rsidTr="00A05979">
        <w:tc>
          <w:tcPr>
            <w:tcW w:w="1604" w:type="dxa"/>
            <w:tcBorders>
              <w:top w:val="single" w:sz="6" w:space="0" w:color="auto"/>
              <w:left w:val="single" w:sz="6" w:space="0" w:color="auto"/>
              <w:bottom w:val="single" w:sz="6" w:space="0" w:color="auto"/>
              <w:right w:val="single" w:sz="6" w:space="0" w:color="auto"/>
            </w:tcBorders>
          </w:tcPr>
          <w:p w14:paraId="4B0109B4" w14:textId="0CA9E905" w:rsidR="00B15749" w:rsidRPr="005A7041" w:rsidRDefault="00B15749" w:rsidP="00B15749">
            <w:pPr>
              <w:rPr>
                <w:b/>
                <w:lang w:val="es-ES"/>
              </w:rPr>
            </w:pPr>
            <w:r w:rsidRPr="005A7041">
              <w:rPr>
                <w:b/>
                <w:lang w:val="es-ES"/>
              </w:rPr>
              <w:t>CGC 54.1</w:t>
            </w:r>
          </w:p>
        </w:tc>
        <w:tc>
          <w:tcPr>
            <w:tcW w:w="8453" w:type="dxa"/>
            <w:tcBorders>
              <w:top w:val="single" w:sz="6" w:space="0" w:color="auto"/>
              <w:left w:val="single" w:sz="6" w:space="0" w:color="auto"/>
              <w:bottom w:val="single" w:sz="6" w:space="0" w:color="auto"/>
              <w:right w:val="single" w:sz="6" w:space="0" w:color="auto"/>
            </w:tcBorders>
          </w:tcPr>
          <w:p w14:paraId="09EE2BD1" w14:textId="77777777" w:rsidR="00B15749" w:rsidRPr="005A7041" w:rsidRDefault="00B15749" w:rsidP="00B15749">
            <w:pPr>
              <w:pStyle w:val="HTMLPreformatted"/>
              <w:shd w:val="clear" w:color="auto" w:fill="FFFFFF"/>
              <w:spacing w:after="360"/>
              <w:ind w:right="69"/>
              <w:jc w:val="both"/>
              <w:rPr>
                <w:rFonts w:ascii="Times New Roman" w:hAnsi="Times New Roman" w:cs="Times New Roman"/>
                <w:color w:val="212121"/>
                <w:sz w:val="24"/>
                <w:szCs w:val="24"/>
                <w:lang w:val="es-ES"/>
              </w:rPr>
            </w:pPr>
            <w:r w:rsidRPr="005A7041">
              <w:rPr>
                <w:rFonts w:ascii="Times New Roman" w:hAnsi="Times New Roman" w:cs="Times New Roman"/>
                <w:color w:val="212121"/>
                <w:sz w:val="24"/>
                <w:szCs w:val="24"/>
                <w:lang w:val="es-ES"/>
              </w:rPr>
              <w:t>La Garantía de Cumplimiento será en forma de ____ [</w:t>
            </w:r>
            <w:r w:rsidRPr="005A7041">
              <w:rPr>
                <w:rFonts w:ascii="Times New Roman" w:hAnsi="Times New Roman" w:cs="Times New Roman"/>
                <w:i/>
                <w:iCs/>
                <w:color w:val="212121"/>
                <w:sz w:val="24"/>
                <w:szCs w:val="24"/>
                <w:lang w:val="es-ES"/>
              </w:rPr>
              <w:t>inserte ya sea una "garantía a la vista" o "fianza de cumplimiento"</w:t>
            </w:r>
            <w:r w:rsidRPr="005A7041">
              <w:rPr>
                <w:rFonts w:ascii="Times New Roman" w:hAnsi="Times New Roman" w:cs="Times New Roman"/>
                <w:color w:val="212121"/>
                <w:sz w:val="24"/>
                <w:szCs w:val="24"/>
                <w:lang w:val="es-ES"/>
              </w:rPr>
              <w:t>] por la (s) cantidad (s) de [</w:t>
            </w:r>
            <w:r w:rsidRPr="005A7041">
              <w:rPr>
                <w:rFonts w:ascii="Times New Roman" w:hAnsi="Times New Roman" w:cs="Times New Roman"/>
                <w:i/>
                <w:iCs/>
                <w:color w:val="212121"/>
                <w:sz w:val="24"/>
                <w:szCs w:val="24"/>
                <w:lang w:val="es-ES"/>
              </w:rPr>
              <w:t>inserte %]</w:t>
            </w:r>
            <w:r w:rsidRPr="005A7041">
              <w:rPr>
                <w:rFonts w:ascii="Times New Roman" w:hAnsi="Times New Roman" w:cs="Times New Roman"/>
                <w:color w:val="212121"/>
                <w:sz w:val="24"/>
                <w:szCs w:val="24"/>
                <w:lang w:val="es-ES"/>
              </w:rPr>
              <w:t xml:space="preserve"> por ciento del Monto Contractual Aceptado y en la misma moneda (s) del Monto Contractual Aceptado. [</w:t>
            </w:r>
            <w:r w:rsidRPr="005A7041">
              <w:rPr>
                <w:rFonts w:ascii="Times New Roman" w:hAnsi="Times New Roman" w:cs="Times New Roman"/>
                <w:i/>
                <w:iCs/>
                <w:color w:val="212121"/>
                <w:sz w:val="24"/>
                <w:szCs w:val="24"/>
                <w:lang w:val="es-ES"/>
              </w:rPr>
              <w:t>Una cantidad del 5 al 10 por ciento del Monto Contractual Aceptado se especifica comúnmente para una "garantía a la vista". Una "fianza de cumplimiento" es un compromiso de una compañía de fianzas o de seguros (fianza) de completar la construcción en caso de incumplimiento por parte del Contratista, o de pagar el monto de la Fianza al Contratante. Un monto del 30 por ciento del Monto Contractual Aceptado se especifica comúnmente para este tipo de garantía (consulte la Sección X, Formularios del Contrato).</w:t>
            </w:r>
            <w:r w:rsidRPr="005A7041">
              <w:rPr>
                <w:rFonts w:ascii="Times New Roman" w:hAnsi="Times New Roman" w:cs="Times New Roman"/>
                <w:color w:val="212121"/>
                <w:sz w:val="24"/>
                <w:szCs w:val="24"/>
                <w:lang w:val="es-ES"/>
              </w:rPr>
              <w:t>]</w:t>
            </w:r>
          </w:p>
          <w:p w14:paraId="1113A707" w14:textId="77777777" w:rsidR="00B15749" w:rsidRPr="005A7041" w:rsidRDefault="00B15749" w:rsidP="00B15749">
            <w:pPr>
              <w:pStyle w:val="HTMLPreformatted"/>
              <w:shd w:val="clear" w:color="auto" w:fill="FFFFFF"/>
              <w:spacing w:after="360"/>
              <w:ind w:right="69"/>
              <w:jc w:val="both"/>
              <w:rPr>
                <w:rFonts w:ascii="Times New Roman" w:hAnsi="Times New Roman" w:cs="Times New Roman"/>
                <w:i/>
                <w:iCs/>
                <w:color w:val="212121"/>
                <w:sz w:val="24"/>
                <w:szCs w:val="24"/>
                <w:lang w:val="es-ES"/>
              </w:rPr>
            </w:pPr>
            <w:r w:rsidRPr="005A7041">
              <w:rPr>
                <w:rFonts w:ascii="Times New Roman" w:hAnsi="Times New Roman" w:cs="Times New Roman"/>
                <w:i/>
                <w:iCs/>
                <w:color w:val="212121"/>
                <w:sz w:val="24"/>
                <w:szCs w:val="24"/>
                <w:lang w:val="es-ES"/>
              </w:rPr>
              <w:t>[Elimine la siguiente disposición si no se requiere una Garantía de Cumplimiento AS.]</w:t>
            </w:r>
          </w:p>
          <w:p w14:paraId="39FB7090" w14:textId="77777777" w:rsidR="00B15749" w:rsidRPr="005A7041" w:rsidRDefault="00B15749" w:rsidP="00B15749">
            <w:pPr>
              <w:pStyle w:val="HTMLPreformatted"/>
              <w:shd w:val="clear" w:color="auto" w:fill="FFFFFF"/>
              <w:spacing w:after="360"/>
              <w:ind w:right="69"/>
              <w:jc w:val="both"/>
              <w:rPr>
                <w:rFonts w:ascii="Times New Roman" w:hAnsi="Times New Roman" w:cs="Times New Roman"/>
                <w:color w:val="212121"/>
                <w:sz w:val="24"/>
                <w:szCs w:val="24"/>
                <w:lang w:val="es-ES"/>
              </w:rPr>
            </w:pPr>
            <w:r w:rsidRPr="005A7041">
              <w:rPr>
                <w:rFonts w:ascii="Times New Roman" w:hAnsi="Times New Roman" w:cs="Times New Roman"/>
                <w:color w:val="212121"/>
                <w:sz w:val="24"/>
                <w:szCs w:val="24"/>
                <w:lang w:val="es-ES"/>
              </w:rPr>
              <w:t>La Garantía de Cumplimiento de AS tendrá la forma de una "garantía a la vista" por la (s) cantidad (s) de [</w:t>
            </w:r>
            <w:r w:rsidRPr="005A7041">
              <w:rPr>
                <w:rFonts w:ascii="Times New Roman" w:hAnsi="Times New Roman" w:cs="Times New Roman"/>
                <w:i/>
                <w:iCs/>
                <w:color w:val="212121"/>
                <w:sz w:val="24"/>
                <w:szCs w:val="24"/>
                <w:lang w:val="es-ES"/>
              </w:rPr>
              <w:t>insertar% cifra (s) normalmente 1% a 3%</w:t>
            </w:r>
            <w:r w:rsidRPr="005A7041">
              <w:rPr>
                <w:rFonts w:ascii="Times New Roman" w:hAnsi="Times New Roman" w:cs="Times New Roman"/>
                <w:color w:val="212121"/>
                <w:sz w:val="24"/>
                <w:szCs w:val="24"/>
                <w:lang w:val="es-ES"/>
              </w:rPr>
              <w:t>] del Monto contractual Aceptado y en la (s) misma (s) moneda (s) del Monto Contractual Aceptado.</w:t>
            </w:r>
          </w:p>
          <w:p w14:paraId="7F836A34" w14:textId="31B4D039" w:rsidR="00B15749" w:rsidRPr="005A7041" w:rsidRDefault="00B15749" w:rsidP="00B15749">
            <w:pPr>
              <w:spacing w:after="200"/>
              <w:ind w:right="2"/>
              <w:jc w:val="both"/>
              <w:rPr>
                <w:lang w:val="es-ES"/>
              </w:rPr>
            </w:pPr>
            <w:r w:rsidRPr="005A7041">
              <w:rPr>
                <w:rFonts w:cs="Times New Roman"/>
                <w:color w:val="212121"/>
                <w:szCs w:val="24"/>
                <w:lang w:val="es-ES"/>
              </w:rPr>
              <w:t>[</w:t>
            </w:r>
            <w:r w:rsidRPr="005A7041">
              <w:rPr>
                <w:rFonts w:cs="Times New Roman"/>
                <w:i/>
                <w:iCs/>
                <w:color w:val="212121"/>
                <w:szCs w:val="24"/>
                <w:lang w:val="es-ES"/>
              </w:rPr>
              <w:t>La suma de las "garantías de demanda" totales (Garantía de Cumplimiento y Garantía de Cumplimiento AS) normalmente no excederá el 10% del Monto Contractual Aceptado]</w:t>
            </w:r>
          </w:p>
        </w:tc>
      </w:tr>
      <w:tr w:rsidR="00B15749" w:rsidRPr="001C59B2" w14:paraId="4927F0DF" w14:textId="77777777" w:rsidTr="00A05979">
        <w:trPr>
          <w:cantSplit/>
        </w:trPr>
        <w:tc>
          <w:tcPr>
            <w:tcW w:w="10057" w:type="dxa"/>
            <w:gridSpan w:val="2"/>
            <w:tcBorders>
              <w:top w:val="single" w:sz="6" w:space="0" w:color="auto"/>
              <w:left w:val="single" w:sz="6" w:space="0" w:color="auto"/>
              <w:bottom w:val="single" w:sz="6" w:space="0" w:color="auto"/>
              <w:right w:val="single" w:sz="6" w:space="0" w:color="auto"/>
            </w:tcBorders>
          </w:tcPr>
          <w:p w14:paraId="40F9C5D9" w14:textId="77777777" w:rsidR="00B15749" w:rsidRPr="005A7041" w:rsidRDefault="00B15749" w:rsidP="00B15749">
            <w:pPr>
              <w:spacing w:before="120" w:after="200"/>
              <w:ind w:right="-72"/>
              <w:jc w:val="center"/>
              <w:rPr>
                <w:b/>
                <w:sz w:val="28"/>
                <w:lang w:val="es-ES"/>
              </w:rPr>
            </w:pPr>
            <w:r w:rsidRPr="005A7041">
              <w:rPr>
                <w:b/>
                <w:sz w:val="28"/>
                <w:lang w:val="es-ES"/>
              </w:rPr>
              <w:t>E. Finalización del Contrato</w:t>
            </w:r>
          </w:p>
        </w:tc>
      </w:tr>
      <w:tr w:rsidR="00B15749" w:rsidRPr="001C59B2" w14:paraId="04A355BF" w14:textId="77777777" w:rsidTr="00A05979">
        <w:tc>
          <w:tcPr>
            <w:tcW w:w="1604" w:type="dxa"/>
            <w:tcBorders>
              <w:top w:val="single" w:sz="6" w:space="0" w:color="auto"/>
              <w:left w:val="single" w:sz="6" w:space="0" w:color="auto"/>
              <w:bottom w:val="single" w:sz="6" w:space="0" w:color="auto"/>
              <w:right w:val="single" w:sz="6" w:space="0" w:color="auto"/>
            </w:tcBorders>
          </w:tcPr>
          <w:p w14:paraId="1C506917" w14:textId="31DCA92D" w:rsidR="00B15749" w:rsidRPr="005A7041" w:rsidRDefault="00B15749" w:rsidP="00B15749">
            <w:pPr>
              <w:rPr>
                <w:b/>
                <w:lang w:val="es-ES"/>
              </w:rPr>
            </w:pPr>
            <w:r w:rsidRPr="005A7041">
              <w:rPr>
                <w:b/>
                <w:lang w:val="es-ES"/>
              </w:rPr>
              <w:t>CGC 60.1</w:t>
            </w:r>
          </w:p>
        </w:tc>
        <w:tc>
          <w:tcPr>
            <w:tcW w:w="8453" w:type="dxa"/>
            <w:tcBorders>
              <w:top w:val="single" w:sz="6" w:space="0" w:color="auto"/>
              <w:left w:val="single" w:sz="6" w:space="0" w:color="auto"/>
              <w:bottom w:val="single" w:sz="6" w:space="0" w:color="auto"/>
              <w:right w:val="single" w:sz="6" w:space="0" w:color="auto"/>
            </w:tcBorders>
          </w:tcPr>
          <w:p w14:paraId="53DC552C" w14:textId="77777777" w:rsidR="00B15749" w:rsidRPr="005A7041" w:rsidRDefault="00B15749" w:rsidP="00B15749">
            <w:pPr>
              <w:spacing w:after="200"/>
              <w:jc w:val="both"/>
              <w:rPr>
                <w:i/>
                <w:iCs/>
                <w:spacing w:val="-3"/>
                <w:lang w:val="es-ES"/>
              </w:rPr>
            </w:pPr>
            <w:r w:rsidRPr="005A7041">
              <w:rPr>
                <w:spacing w:val="-3"/>
                <w:lang w:val="es-ES"/>
              </w:rPr>
              <w:t xml:space="preserve">Los manuales de operación y mantenimiento deberán presentarse a más tardar el </w:t>
            </w:r>
            <w:r w:rsidRPr="005A7041">
              <w:rPr>
                <w:i/>
                <w:iCs/>
                <w:spacing w:val="-3"/>
                <w:lang w:val="es-ES"/>
              </w:rPr>
              <w:t>[indique la fecha].</w:t>
            </w:r>
          </w:p>
          <w:p w14:paraId="40EAA406" w14:textId="7E9739D0" w:rsidR="00B15749" w:rsidRPr="005A7041" w:rsidRDefault="00B15749" w:rsidP="00B15749">
            <w:pPr>
              <w:spacing w:after="200"/>
              <w:jc w:val="both"/>
              <w:rPr>
                <w:i/>
                <w:iCs/>
                <w:spacing w:val="-3"/>
                <w:lang w:val="es-ES"/>
              </w:rPr>
            </w:pPr>
            <w:r w:rsidRPr="005A7041">
              <w:rPr>
                <w:spacing w:val="-3"/>
                <w:lang w:val="es-ES"/>
              </w:rPr>
              <w:t>Los planos "as-</w:t>
            </w:r>
            <w:proofErr w:type="spellStart"/>
            <w:r w:rsidRPr="005A7041">
              <w:rPr>
                <w:spacing w:val="-3"/>
                <w:lang w:val="es-ES"/>
              </w:rPr>
              <w:t>Built</w:t>
            </w:r>
            <w:proofErr w:type="spellEnd"/>
            <w:r w:rsidRPr="005A7041">
              <w:rPr>
                <w:spacing w:val="-3"/>
                <w:lang w:val="es-ES"/>
              </w:rPr>
              <w:t xml:space="preserve">" deberán presentarse a más tardar el </w:t>
            </w:r>
            <w:r w:rsidRPr="005A7041">
              <w:rPr>
                <w:i/>
                <w:iCs/>
                <w:spacing w:val="-3"/>
                <w:lang w:val="es-ES"/>
              </w:rPr>
              <w:t>[indique la fecha].</w:t>
            </w:r>
          </w:p>
        </w:tc>
      </w:tr>
      <w:tr w:rsidR="00B15749" w:rsidRPr="001C59B2" w14:paraId="340D4345" w14:textId="77777777" w:rsidTr="00A05979">
        <w:tc>
          <w:tcPr>
            <w:tcW w:w="1604" w:type="dxa"/>
            <w:tcBorders>
              <w:top w:val="single" w:sz="6" w:space="0" w:color="auto"/>
              <w:left w:val="single" w:sz="6" w:space="0" w:color="auto"/>
              <w:bottom w:val="single" w:sz="6" w:space="0" w:color="auto"/>
              <w:right w:val="single" w:sz="6" w:space="0" w:color="auto"/>
            </w:tcBorders>
          </w:tcPr>
          <w:p w14:paraId="091D3284" w14:textId="0A91EF28" w:rsidR="00B15749" w:rsidRPr="005A7041" w:rsidRDefault="00B15749" w:rsidP="00B15749">
            <w:pPr>
              <w:rPr>
                <w:b/>
                <w:lang w:val="es-ES"/>
              </w:rPr>
            </w:pPr>
            <w:r w:rsidRPr="005A7041">
              <w:rPr>
                <w:b/>
                <w:lang w:val="es-ES"/>
              </w:rPr>
              <w:lastRenderedPageBreak/>
              <w:t>CGC 60.2</w:t>
            </w:r>
          </w:p>
        </w:tc>
        <w:tc>
          <w:tcPr>
            <w:tcW w:w="8453" w:type="dxa"/>
            <w:tcBorders>
              <w:top w:val="single" w:sz="6" w:space="0" w:color="auto"/>
              <w:left w:val="single" w:sz="6" w:space="0" w:color="auto"/>
              <w:bottom w:val="single" w:sz="6" w:space="0" w:color="auto"/>
              <w:right w:val="single" w:sz="6" w:space="0" w:color="auto"/>
            </w:tcBorders>
          </w:tcPr>
          <w:p w14:paraId="4EFBFC5C" w14:textId="1B90781F" w:rsidR="00B15749" w:rsidRPr="005A7041" w:rsidRDefault="00B15749" w:rsidP="00B15749">
            <w:pPr>
              <w:spacing w:after="200"/>
              <w:jc w:val="both"/>
              <w:rPr>
                <w:i/>
                <w:iCs/>
                <w:spacing w:val="-3"/>
                <w:lang w:val="es-ES"/>
              </w:rPr>
            </w:pPr>
            <w:r w:rsidRPr="005A7041">
              <w:rPr>
                <w:spacing w:val="-3"/>
                <w:lang w:val="es-ES"/>
              </w:rPr>
              <w:t xml:space="preserve">La suma que se retendrá por no cumplir con la presentación de los planos actualizados finales y/o los manuales de operación y mantenimiento en la fecha establecida en la </w:t>
            </w:r>
            <w:proofErr w:type="spellStart"/>
            <w:r w:rsidRPr="005A7041">
              <w:rPr>
                <w:spacing w:val="-3"/>
                <w:lang w:val="es-ES"/>
              </w:rPr>
              <w:t>Subcláusula</w:t>
            </w:r>
            <w:proofErr w:type="spellEnd"/>
            <w:r w:rsidRPr="005A7041">
              <w:rPr>
                <w:spacing w:val="-3"/>
                <w:lang w:val="es-ES"/>
              </w:rPr>
              <w:t xml:space="preserve"> </w:t>
            </w:r>
            <w:proofErr w:type="spellStart"/>
            <w:r w:rsidRPr="005A7041">
              <w:rPr>
                <w:spacing w:val="-3"/>
                <w:lang w:val="es-ES"/>
              </w:rPr>
              <w:t>CGC</w:t>
            </w:r>
            <w:proofErr w:type="spellEnd"/>
            <w:r w:rsidRPr="005A7041">
              <w:rPr>
                <w:spacing w:val="-3"/>
                <w:lang w:val="es-ES"/>
              </w:rPr>
              <w:t xml:space="preserve"> 60.1 es de </w:t>
            </w:r>
            <w:r w:rsidRPr="005A7041">
              <w:rPr>
                <w:i/>
                <w:iCs/>
                <w:spacing w:val="-3"/>
                <w:lang w:val="es-ES"/>
              </w:rPr>
              <w:t>[indique la suma en moneda nacional].</w:t>
            </w:r>
          </w:p>
        </w:tc>
      </w:tr>
      <w:tr w:rsidR="00B15749" w:rsidRPr="001C59B2" w14:paraId="302C260C" w14:textId="77777777" w:rsidTr="00A05979">
        <w:tc>
          <w:tcPr>
            <w:tcW w:w="1604" w:type="dxa"/>
            <w:tcBorders>
              <w:top w:val="single" w:sz="6" w:space="0" w:color="auto"/>
              <w:left w:val="single" w:sz="6" w:space="0" w:color="auto"/>
              <w:bottom w:val="single" w:sz="6" w:space="0" w:color="auto"/>
              <w:right w:val="single" w:sz="6" w:space="0" w:color="auto"/>
            </w:tcBorders>
          </w:tcPr>
          <w:p w14:paraId="7BDA6C7A" w14:textId="08EE21A7" w:rsidR="00B15749" w:rsidRPr="005A7041" w:rsidRDefault="00B15749" w:rsidP="00B15749">
            <w:pPr>
              <w:rPr>
                <w:b/>
                <w:lang w:val="es-ES"/>
              </w:rPr>
            </w:pPr>
            <w:r w:rsidRPr="005A7041">
              <w:rPr>
                <w:b/>
                <w:lang w:val="es-ES"/>
              </w:rPr>
              <w:t>CGC 61.2 (h)</w:t>
            </w:r>
          </w:p>
        </w:tc>
        <w:tc>
          <w:tcPr>
            <w:tcW w:w="8453" w:type="dxa"/>
            <w:tcBorders>
              <w:top w:val="single" w:sz="6" w:space="0" w:color="auto"/>
              <w:left w:val="single" w:sz="6" w:space="0" w:color="auto"/>
              <w:bottom w:val="single" w:sz="6" w:space="0" w:color="auto"/>
              <w:right w:val="single" w:sz="6" w:space="0" w:color="auto"/>
            </w:tcBorders>
          </w:tcPr>
          <w:p w14:paraId="0580904A" w14:textId="7FC3CB43" w:rsidR="00B15749" w:rsidRPr="005A7041" w:rsidRDefault="00B15749" w:rsidP="00B15749">
            <w:pPr>
              <w:spacing w:after="200"/>
              <w:ind w:right="2"/>
              <w:jc w:val="both"/>
              <w:rPr>
                <w:spacing w:val="-4"/>
                <w:lang w:val="es-ES"/>
              </w:rPr>
            </w:pPr>
            <w:r w:rsidRPr="005A7041">
              <w:rPr>
                <w:spacing w:val="-4"/>
                <w:lang w:val="es-ES"/>
              </w:rPr>
              <w:t xml:space="preserve">El número máximo de días es </w:t>
            </w:r>
            <w:r w:rsidRPr="005A7041">
              <w:rPr>
                <w:i/>
                <w:iCs/>
                <w:spacing w:val="-4"/>
                <w:lang w:val="es-ES"/>
              </w:rPr>
              <w:t xml:space="preserve">[indique el número, que debe ser congruente con la </w:t>
            </w:r>
            <w:proofErr w:type="spellStart"/>
            <w:r w:rsidRPr="005A7041">
              <w:rPr>
                <w:i/>
                <w:iCs/>
                <w:spacing w:val="-4"/>
                <w:lang w:val="es-ES"/>
              </w:rPr>
              <w:t>Subcláusula</w:t>
            </w:r>
            <w:proofErr w:type="spellEnd"/>
            <w:r w:rsidRPr="005A7041">
              <w:rPr>
                <w:i/>
                <w:iCs/>
                <w:spacing w:val="-4"/>
                <w:lang w:val="es-ES"/>
              </w:rPr>
              <w:t xml:space="preserve"> 41.1 sobre indemnización por demora</w:t>
            </w:r>
            <w:r w:rsidRPr="005A7041">
              <w:rPr>
                <w:i/>
                <w:spacing w:val="-4"/>
                <w:lang w:val="es-ES"/>
              </w:rPr>
              <w:t>].</w:t>
            </w:r>
          </w:p>
        </w:tc>
      </w:tr>
      <w:tr w:rsidR="00B15749" w:rsidRPr="001C59B2" w14:paraId="5674155F" w14:textId="77777777" w:rsidTr="00A05979">
        <w:tc>
          <w:tcPr>
            <w:tcW w:w="1604" w:type="dxa"/>
            <w:tcBorders>
              <w:top w:val="single" w:sz="6" w:space="0" w:color="auto"/>
              <w:left w:val="single" w:sz="6" w:space="0" w:color="auto"/>
              <w:bottom w:val="single" w:sz="6" w:space="0" w:color="auto"/>
              <w:right w:val="single" w:sz="6" w:space="0" w:color="auto"/>
            </w:tcBorders>
          </w:tcPr>
          <w:p w14:paraId="28BC78EC" w14:textId="494981C3" w:rsidR="00B15749" w:rsidRPr="005A7041" w:rsidRDefault="00B15749" w:rsidP="00B15749">
            <w:pPr>
              <w:rPr>
                <w:b/>
                <w:lang w:val="es-ES"/>
              </w:rPr>
            </w:pPr>
            <w:r w:rsidRPr="005A7041">
              <w:rPr>
                <w:b/>
                <w:lang w:val="es-ES"/>
              </w:rPr>
              <w:t>CGC 62.1</w:t>
            </w:r>
          </w:p>
        </w:tc>
        <w:tc>
          <w:tcPr>
            <w:tcW w:w="8453" w:type="dxa"/>
            <w:tcBorders>
              <w:top w:val="single" w:sz="6" w:space="0" w:color="auto"/>
              <w:left w:val="single" w:sz="6" w:space="0" w:color="auto"/>
              <w:bottom w:val="single" w:sz="6" w:space="0" w:color="auto"/>
              <w:right w:val="single" w:sz="6" w:space="0" w:color="auto"/>
            </w:tcBorders>
          </w:tcPr>
          <w:p w14:paraId="47F67F07" w14:textId="61C20D46" w:rsidR="00B15749" w:rsidRPr="005A7041" w:rsidRDefault="00B15749" w:rsidP="00B15749">
            <w:pPr>
              <w:spacing w:after="200"/>
              <w:jc w:val="both"/>
              <w:rPr>
                <w:i/>
                <w:iCs/>
                <w:spacing w:val="-3"/>
                <w:lang w:val="es-ES"/>
              </w:rPr>
            </w:pPr>
            <w:r w:rsidRPr="005A7041">
              <w:rPr>
                <w:spacing w:val="-3"/>
                <w:lang w:val="es-ES"/>
              </w:rPr>
              <w:t xml:space="preserve">El porcentaje que se aplicará al valor de las Obras no terminadas, que representa el costo adicional que su terminación acarrearía para el Contratante, es </w:t>
            </w:r>
            <w:r w:rsidRPr="005A7041">
              <w:rPr>
                <w:i/>
                <w:iCs/>
                <w:spacing w:val="-3"/>
                <w:lang w:val="es-ES"/>
              </w:rPr>
              <w:t>[indique el porcentaje].</w:t>
            </w:r>
          </w:p>
        </w:tc>
      </w:tr>
      <w:tr w:rsidR="00B15749" w:rsidRPr="001C59B2" w14:paraId="47CC68C3" w14:textId="77777777" w:rsidTr="00A05979">
        <w:tc>
          <w:tcPr>
            <w:tcW w:w="1604" w:type="dxa"/>
            <w:tcBorders>
              <w:top w:val="single" w:sz="6" w:space="0" w:color="auto"/>
              <w:left w:val="single" w:sz="6" w:space="0" w:color="auto"/>
              <w:bottom w:val="single" w:sz="6" w:space="0" w:color="auto"/>
              <w:right w:val="single" w:sz="6" w:space="0" w:color="auto"/>
            </w:tcBorders>
          </w:tcPr>
          <w:p w14:paraId="7F5D4FF9" w14:textId="419CD79F" w:rsidR="00B15749" w:rsidRPr="005A7041" w:rsidRDefault="00B15749" w:rsidP="00B15749">
            <w:pPr>
              <w:rPr>
                <w:b/>
                <w:lang w:val="es-ES"/>
              </w:rPr>
            </w:pPr>
            <w:r w:rsidRPr="005A7041">
              <w:rPr>
                <w:b/>
                <w:lang w:val="es-ES"/>
              </w:rPr>
              <w:t>CGC 66.1</w:t>
            </w:r>
          </w:p>
        </w:tc>
        <w:tc>
          <w:tcPr>
            <w:tcW w:w="8453" w:type="dxa"/>
            <w:tcBorders>
              <w:top w:val="single" w:sz="6" w:space="0" w:color="auto"/>
              <w:left w:val="single" w:sz="6" w:space="0" w:color="auto"/>
              <w:bottom w:val="single" w:sz="6" w:space="0" w:color="auto"/>
              <w:right w:val="single" w:sz="6" w:space="0" w:color="auto"/>
            </w:tcBorders>
          </w:tcPr>
          <w:p w14:paraId="39D1FC64" w14:textId="21CA5A68" w:rsidR="00B15749" w:rsidRPr="005A7041" w:rsidRDefault="00B15749" w:rsidP="00B15749">
            <w:pPr>
              <w:spacing w:after="200"/>
              <w:jc w:val="both"/>
              <w:rPr>
                <w:spacing w:val="-3"/>
                <w:lang w:val="es-ES"/>
              </w:rPr>
            </w:pPr>
            <w:r w:rsidRPr="005A7041">
              <w:rPr>
                <w:spacing w:val="-3"/>
                <w:lang w:val="es-ES"/>
              </w:rPr>
              <w:t xml:space="preserve">Seguridad cibernética </w:t>
            </w:r>
            <w:r w:rsidRPr="005A7041">
              <w:rPr>
                <w:i/>
                <w:iCs/>
                <w:spacing w:val="-3"/>
                <w:lang w:val="es-ES"/>
              </w:rPr>
              <w:t>[inserte "se aplica" o "no se aplica"]</w:t>
            </w:r>
            <w:r w:rsidRPr="005A7041">
              <w:rPr>
                <w:spacing w:val="-3"/>
                <w:lang w:val="es-ES"/>
              </w:rPr>
              <w:t xml:space="preserve"> </w:t>
            </w:r>
            <w:r w:rsidRPr="005A7041">
              <w:rPr>
                <w:b/>
                <w:bCs/>
                <w:i/>
                <w:iCs/>
                <w:spacing w:val="-3"/>
                <w:lang w:val="es-ES"/>
              </w:rPr>
              <w:t>[CGC 66.1 debe aplicarse si se ha evaluado que el contrato presenta riesgos de seguridad cibernética potenciales o reales.]</w:t>
            </w:r>
          </w:p>
        </w:tc>
      </w:tr>
    </w:tbl>
    <w:p w14:paraId="3E64B195" w14:textId="77777777" w:rsidR="007B586E" w:rsidRPr="005A7041" w:rsidRDefault="007B586E">
      <w:pPr>
        <w:rPr>
          <w:lang w:val="es-ES"/>
        </w:rPr>
      </w:pPr>
    </w:p>
    <w:p w14:paraId="37FD7353" w14:textId="77777777" w:rsidR="007B586E" w:rsidRPr="005A7041" w:rsidRDefault="007B586E">
      <w:pPr>
        <w:rPr>
          <w:lang w:val="es-ES"/>
        </w:rPr>
        <w:sectPr w:rsidR="007B586E" w:rsidRPr="005A7041" w:rsidSect="00A84C8A">
          <w:headerReference w:type="default" r:id="rId134"/>
          <w:footerReference w:type="even" r:id="rId135"/>
          <w:footerReference w:type="default" r:id="rId136"/>
          <w:headerReference w:type="first" r:id="rId137"/>
          <w:footerReference w:type="first" r:id="rId138"/>
          <w:footnotePr>
            <w:numRestart w:val="eachSect"/>
          </w:footnotePr>
          <w:pgSz w:w="12240" w:h="15840"/>
          <w:pgMar w:top="1440" w:right="1080" w:bottom="1440" w:left="1080" w:header="720" w:footer="720" w:gutter="0"/>
          <w:paperSrc w:first="15" w:other="15"/>
          <w:cols w:space="720"/>
          <w:titlePg/>
          <w:docGrid w:linePitch="326"/>
        </w:sectPr>
      </w:pPr>
    </w:p>
    <w:p w14:paraId="113E1AF6" w14:textId="77777777" w:rsidR="007B586E" w:rsidRPr="005A7041" w:rsidRDefault="007B586E">
      <w:pPr>
        <w:pStyle w:val="Subtitle"/>
        <w:ind w:left="180" w:right="288"/>
        <w:rPr>
          <w:rFonts w:cs="Arial"/>
          <w:sz w:val="24"/>
          <w:szCs w:val="14"/>
          <w:lang w:val="es-ES"/>
        </w:rPr>
      </w:pPr>
      <w:bookmarkStart w:id="969" w:name="_Toc41971250"/>
    </w:p>
    <w:p w14:paraId="169D00BF" w14:textId="5D94D1BE" w:rsidR="007B586E" w:rsidRPr="005A7041" w:rsidRDefault="00BF6483" w:rsidP="006A12BE">
      <w:pPr>
        <w:pStyle w:val="Subseccion"/>
        <w:rPr>
          <w:lang w:val="es-ES"/>
        </w:rPr>
      </w:pPr>
      <w:bookmarkStart w:id="970" w:name="_Toc450041037"/>
      <w:bookmarkStart w:id="971" w:name="_Toc482181965"/>
      <w:bookmarkStart w:id="972" w:name="_Toc485742084"/>
      <w:bookmarkStart w:id="973" w:name="_Toc34557116"/>
      <w:bookmarkStart w:id="974" w:name="_Toc122676762"/>
      <w:r w:rsidRPr="005A7041">
        <w:rPr>
          <w:lang w:val="es-ES"/>
        </w:rPr>
        <w:t>Sección X</w:t>
      </w:r>
      <w:r w:rsidR="00297C67" w:rsidRPr="005A7041">
        <w:rPr>
          <w:lang w:val="es-ES"/>
        </w:rPr>
        <w:t xml:space="preserve">. </w:t>
      </w:r>
      <w:r w:rsidR="006655DF" w:rsidRPr="005A7041">
        <w:rPr>
          <w:lang w:val="es-ES"/>
        </w:rPr>
        <w:t xml:space="preserve">Formularios </w:t>
      </w:r>
      <w:r w:rsidR="00AE7478" w:rsidRPr="005A7041">
        <w:rPr>
          <w:lang w:val="es-ES"/>
        </w:rPr>
        <w:t>de</w:t>
      </w:r>
      <w:r w:rsidR="006655DF" w:rsidRPr="005A7041">
        <w:rPr>
          <w:lang w:val="es-ES"/>
        </w:rPr>
        <w:t>l</w:t>
      </w:r>
      <w:r w:rsidR="00AE7478" w:rsidRPr="005A7041">
        <w:rPr>
          <w:lang w:val="es-ES"/>
        </w:rPr>
        <w:t xml:space="preserve"> Contrato</w:t>
      </w:r>
      <w:bookmarkEnd w:id="969"/>
      <w:bookmarkEnd w:id="970"/>
      <w:bookmarkEnd w:id="971"/>
      <w:bookmarkEnd w:id="972"/>
      <w:bookmarkEnd w:id="973"/>
      <w:bookmarkEnd w:id="974"/>
    </w:p>
    <w:p w14:paraId="20326DC4" w14:textId="77777777" w:rsidR="007B586E" w:rsidRPr="005A7041" w:rsidRDefault="007B586E" w:rsidP="00A3615D">
      <w:pPr>
        <w:pStyle w:val="TOC1"/>
        <w:ind w:left="180" w:right="288"/>
        <w:rPr>
          <w:rFonts w:cs="Arial"/>
          <w:b w:val="0"/>
          <w:lang w:val="es-ES"/>
        </w:rPr>
      </w:pPr>
    </w:p>
    <w:p w14:paraId="0D264425" w14:textId="77777777" w:rsidR="007B586E" w:rsidRPr="005A7041" w:rsidRDefault="007B586E">
      <w:pPr>
        <w:pStyle w:val="TOC1"/>
        <w:ind w:left="180" w:right="288"/>
        <w:rPr>
          <w:b w:val="0"/>
          <w:szCs w:val="24"/>
          <w:lang w:val="es-ES"/>
        </w:rPr>
      </w:pPr>
    </w:p>
    <w:p w14:paraId="1010FAB7" w14:textId="54A8952B" w:rsidR="007B586E" w:rsidRPr="005A7041" w:rsidRDefault="0075196C">
      <w:pPr>
        <w:jc w:val="center"/>
        <w:rPr>
          <w:b/>
          <w:sz w:val="28"/>
          <w:szCs w:val="28"/>
          <w:lang w:val="es-ES"/>
        </w:rPr>
      </w:pPr>
      <w:bookmarkStart w:id="975" w:name="_Toc139863297"/>
      <w:r w:rsidRPr="005A7041">
        <w:rPr>
          <w:b/>
          <w:sz w:val="28"/>
          <w:szCs w:val="28"/>
          <w:lang w:val="es-ES"/>
        </w:rPr>
        <w:t xml:space="preserve">Índice de </w:t>
      </w:r>
      <w:bookmarkEnd w:id="975"/>
      <w:r w:rsidR="009169EC" w:rsidRPr="005A7041">
        <w:rPr>
          <w:b/>
          <w:sz w:val="28"/>
          <w:szCs w:val="28"/>
          <w:lang w:val="es-ES"/>
        </w:rPr>
        <w:t>formularios</w:t>
      </w:r>
    </w:p>
    <w:p w14:paraId="3E504CC2" w14:textId="39092EE1" w:rsidR="00A3615D" w:rsidRPr="005A7041" w:rsidRDefault="00A3615D">
      <w:pPr>
        <w:jc w:val="center"/>
        <w:rPr>
          <w:b/>
          <w:sz w:val="28"/>
          <w:szCs w:val="28"/>
          <w:lang w:val="es-ES"/>
        </w:rPr>
      </w:pPr>
    </w:p>
    <w:p w14:paraId="68C926A4" w14:textId="4BD4D11B" w:rsidR="00E37D1F" w:rsidRPr="005A7041" w:rsidRDefault="00A84C8A">
      <w:pPr>
        <w:pStyle w:val="TOC1"/>
        <w:tabs>
          <w:tab w:val="right" w:leader="dot" w:pos="10070"/>
        </w:tabs>
        <w:rPr>
          <w:rFonts w:eastAsiaTheme="minorEastAsia" w:cstheme="minorBidi"/>
          <w:b w:val="0"/>
          <w:bCs w:val="0"/>
          <w:caps w:val="0"/>
          <w:noProof/>
          <w:sz w:val="24"/>
          <w:szCs w:val="24"/>
          <w:lang w:val="es-ES"/>
        </w:rPr>
      </w:pPr>
      <w:r w:rsidRPr="005A7041">
        <w:rPr>
          <w:rFonts w:cs="Calibri (Body)"/>
          <w:b w:val="0"/>
          <w:smallCaps/>
          <w:sz w:val="28"/>
          <w:szCs w:val="28"/>
          <w:lang w:val="es-ES"/>
        </w:rPr>
        <w:fldChar w:fldCharType="begin"/>
      </w:r>
      <w:r w:rsidRPr="005A7041">
        <w:rPr>
          <w:b w:val="0"/>
          <w:sz w:val="28"/>
          <w:szCs w:val="28"/>
          <w:lang w:val="es-ES"/>
        </w:rPr>
        <w:instrText xml:space="preserve"> TOC \h \z \t "Formularios secciones,1" </w:instrText>
      </w:r>
      <w:r w:rsidRPr="005A7041">
        <w:rPr>
          <w:rFonts w:cs="Calibri (Body)"/>
          <w:b w:val="0"/>
          <w:smallCaps/>
          <w:sz w:val="28"/>
          <w:szCs w:val="28"/>
          <w:lang w:val="es-ES"/>
        </w:rPr>
        <w:fldChar w:fldCharType="separate"/>
      </w:r>
      <w:hyperlink w:anchor="_Toc122680878" w:history="1">
        <w:r w:rsidR="00E37D1F" w:rsidRPr="005A7041">
          <w:rPr>
            <w:rStyle w:val="Hyperlink"/>
            <w:noProof/>
            <w:lang w:val="es-ES"/>
          </w:rPr>
          <w:t>Notificación de Intención de Adjudicación</w:t>
        </w:r>
        <w:r w:rsidR="00E37D1F" w:rsidRPr="005A7041">
          <w:rPr>
            <w:noProof/>
            <w:webHidden/>
            <w:lang w:val="es-ES"/>
          </w:rPr>
          <w:tab/>
        </w:r>
        <w:r w:rsidR="00E37D1F" w:rsidRPr="005A7041">
          <w:rPr>
            <w:noProof/>
            <w:webHidden/>
            <w:lang w:val="es-ES"/>
          </w:rPr>
          <w:fldChar w:fldCharType="begin"/>
        </w:r>
        <w:r w:rsidR="00E37D1F" w:rsidRPr="005A7041">
          <w:rPr>
            <w:noProof/>
            <w:webHidden/>
            <w:lang w:val="es-ES"/>
          </w:rPr>
          <w:instrText xml:space="preserve"> PAGEREF _Toc122680878 \h </w:instrText>
        </w:r>
        <w:r w:rsidR="00E37D1F" w:rsidRPr="005A7041">
          <w:rPr>
            <w:noProof/>
            <w:webHidden/>
            <w:lang w:val="es-ES"/>
          </w:rPr>
        </w:r>
        <w:r w:rsidR="00E37D1F" w:rsidRPr="005A7041">
          <w:rPr>
            <w:noProof/>
            <w:webHidden/>
            <w:lang w:val="es-ES"/>
          </w:rPr>
          <w:fldChar w:fldCharType="separate"/>
        </w:r>
        <w:r w:rsidR="001E2E05">
          <w:rPr>
            <w:noProof/>
            <w:webHidden/>
            <w:lang w:val="es-ES"/>
          </w:rPr>
          <w:t>234</w:t>
        </w:r>
        <w:r w:rsidR="00E37D1F" w:rsidRPr="005A7041">
          <w:rPr>
            <w:noProof/>
            <w:webHidden/>
            <w:lang w:val="es-ES"/>
          </w:rPr>
          <w:fldChar w:fldCharType="end"/>
        </w:r>
      </w:hyperlink>
    </w:p>
    <w:p w14:paraId="07DC50B3" w14:textId="5418315C" w:rsidR="00E37D1F" w:rsidRPr="005A7041" w:rsidRDefault="00E37D1F">
      <w:pPr>
        <w:pStyle w:val="TOC1"/>
        <w:tabs>
          <w:tab w:val="right" w:leader="dot" w:pos="10070"/>
        </w:tabs>
        <w:rPr>
          <w:rFonts w:eastAsiaTheme="minorEastAsia" w:cstheme="minorBidi"/>
          <w:b w:val="0"/>
          <w:bCs w:val="0"/>
          <w:caps w:val="0"/>
          <w:noProof/>
          <w:sz w:val="24"/>
          <w:szCs w:val="24"/>
          <w:lang w:val="es-ES"/>
        </w:rPr>
      </w:pPr>
      <w:hyperlink w:anchor="_Toc122680879" w:history="1">
        <w:r w:rsidRPr="005A7041">
          <w:rPr>
            <w:rStyle w:val="Hyperlink"/>
            <w:noProof/>
            <w:lang w:val="es-ES"/>
          </w:rPr>
          <w:t>Formulario de Divulgación de la Propiedad Efectiva</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_Toc122680879 \h </w:instrText>
        </w:r>
        <w:r w:rsidRPr="005A7041">
          <w:rPr>
            <w:noProof/>
            <w:webHidden/>
            <w:lang w:val="es-ES"/>
          </w:rPr>
        </w:r>
        <w:r w:rsidRPr="005A7041">
          <w:rPr>
            <w:noProof/>
            <w:webHidden/>
            <w:lang w:val="es-ES"/>
          </w:rPr>
          <w:fldChar w:fldCharType="separate"/>
        </w:r>
        <w:r w:rsidR="001E2E05">
          <w:rPr>
            <w:noProof/>
            <w:webHidden/>
            <w:lang w:val="es-ES"/>
          </w:rPr>
          <w:t>238</w:t>
        </w:r>
        <w:r w:rsidRPr="005A7041">
          <w:rPr>
            <w:noProof/>
            <w:webHidden/>
            <w:lang w:val="es-ES"/>
          </w:rPr>
          <w:fldChar w:fldCharType="end"/>
        </w:r>
      </w:hyperlink>
    </w:p>
    <w:p w14:paraId="2A10A4D1" w14:textId="6CF30DCA" w:rsidR="00E37D1F" w:rsidRPr="005A7041" w:rsidRDefault="00E37D1F">
      <w:pPr>
        <w:pStyle w:val="TOC1"/>
        <w:tabs>
          <w:tab w:val="right" w:leader="dot" w:pos="10070"/>
        </w:tabs>
        <w:rPr>
          <w:rFonts w:eastAsiaTheme="minorEastAsia" w:cstheme="minorBidi"/>
          <w:b w:val="0"/>
          <w:bCs w:val="0"/>
          <w:caps w:val="0"/>
          <w:noProof/>
          <w:sz w:val="24"/>
          <w:szCs w:val="24"/>
          <w:lang w:val="es-ES"/>
        </w:rPr>
      </w:pPr>
      <w:hyperlink w:anchor="_Toc122680880" w:history="1">
        <w:r w:rsidRPr="005A7041">
          <w:rPr>
            <w:rStyle w:val="Hyperlink"/>
            <w:noProof/>
            <w:lang w:val="es-ES"/>
          </w:rPr>
          <w:t>Carta de Aceptación</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_Toc122680880 \h </w:instrText>
        </w:r>
        <w:r w:rsidRPr="005A7041">
          <w:rPr>
            <w:noProof/>
            <w:webHidden/>
            <w:lang w:val="es-ES"/>
          </w:rPr>
        </w:r>
        <w:r w:rsidRPr="005A7041">
          <w:rPr>
            <w:noProof/>
            <w:webHidden/>
            <w:lang w:val="es-ES"/>
          </w:rPr>
          <w:fldChar w:fldCharType="separate"/>
        </w:r>
        <w:r w:rsidR="001E2E05">
          <w:rPr>
            <w:noProof/>
            <w:webHidden/>
            <w:lang w:val="es-ES"/>
          </w:rPr>
          <w:t>241</w:t>
        </w:r>
        <w:r w:rsidRPr="005A7041">
          <w:rPr>
            <w:noProof/>
            <w:webHidden/>
            <w:lang w:val="es-ES"/>
          </w:rPr>
          <w:fldChar w:fldCharType="end"/>
        </w:r>
      </w:hyperlink>
    </w:p>
    <w:p w14:paraId="5B8FABD5" w14:textId="7EDB788E" w:rsidR="00E37D1F" w:rsidRPr="005A7041" w:rsidRDefault="00E37D1F">
      <w:pPr>
        <w:pStyle w:val="TOC1"/>
        <w:tabs>
          <w:tab w:val="right" w:leader="dot" w:pos="10070"/>
        </w:tabs>
        <w:rPr>
          <w:rFonts w:eastAsiaTheme="minorEastAsia" w:cstheme="minorBidi"/>
          <w:b w:val="0"/>
          <w:bCs w:val="0"/>
          <w:caps w:val="0"/>
          <w:noProof/>
          <w:sz w:val="24"/>
          <w:szCs w:val="24"/>
          <w:lang w:val="es-ES"/>
        </w:rPr>
      </w:pPr>
      <w:hyperlink w:anchor="_Toc122680881" w:history="1">
        <w:r w:rsidRPr="005A7041">
          <w:rPr>
            <w:rStyle w:val="Hyperlink"/>
            <w:noProof/>
            <w:lang w:val="es-ES"/>
          </w:rPr>
          <w:t>Convenio Contractual</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_Toc122680881 \h </w:instrText>
        </w:r>
        <w:r w:rsidRPr="005A7041">
          <w:rPr>
            <w:noProof/>
            <w:webHidden/>
            <w:lang w:val="es-ES"/>
          </w:rPr>
        </w:r>
        <w:r w:rsidRPr="005A7041">
          <w:rPr>
            <w:noProof/>
            <w:webHidden/>
            <w:lang w:val="es-ES"/>
          </w:rPr>
          <w:fldChar w:fldCharType="separate"/>
        </w:r>
        <w:r w:rsidR="001E2E05">
          <w:rPr>
            <w:noProof/>
            <w:webHidden/>
            <w:lang w:val="es-ES"/>
          </w:rPr>
          <w:t>242</w:t>
        </w:r>
        <w:r w:rsidRPr="005A7041">
          <w:rPr>
            <w:noProof/>
            <w:webHidden/>
            <w:lang w:val="es-ES"/>
          </w:rPr>
          <w:fldChar w:fldCharType="end"/>
        </w:r>
      </w:hyperlink>
    </w:p>
    <w:p w14:paraId="31BFF647" w14:textId="00EDE006" w:rsidR="00E37D1F" w:rsidRPr="005A7041" w:rsidRDefault="00E37D1F">
      <w:pPr>
        <w:pStyle w:val="TOC1"/>
        <w:tabs>
          <w:tab w:val="right" w:leader="dot" w:pos="10070"/>
        </w:tabs>
        <w:rPr>
          <w:rFonts w:eastAsiaTheme="minorEastAsia" w:cstheme="minorBidi"/>
          <w:b w:val="0"/>
          <w:bCs w:val="0"/>
          <w:caps w:val="0"/>
          <w:noProof/>
          <w:sz w:val="24"/>
          <w:szCs w:val="24"/>
          <w:lang w:val="es-ES"/>
        </w:rPr>
      </w:pPr>
      <w:hyperlink w:anchor="_Toc122680882" w:history="1">
        <w:r w:rsidRPr="005A7041">
          <w:rPr>
            <w:rStyle w:val="Hyperlink"/>
            <w:noProof/>
            <w:lang w:val="es-ES"/>
          </w:rPr>
          <w:t>Garantía de Cumplimiento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_Toc122680882 \h </w:instrText>
        </w:r>
        <w:r w:rsidRPr="005A7041">
          <w:rPr>
            <w:noProof/>
            <w:webHidden/>
            <w:lang w:val="es-ES"/>
          </w:rPr>
        </w:r>
        <w:r w:rsidRPr="005A7041">
          <w:rPr>
            <w:noProof/>
            <w:webHidden/>
            <w:lang w:val="es-ES"/>
          </w:rPr>
          <w:fldChar w:fldCharType="separate"/>
        </w:r>
        <w:r w:rsidR="001E2E05">
          <w:rPr>
            <w:noProof/>
            <w:webHidden/>
            <w:lang w:val="es-ES"/>
          </w:rPr>
          <w:t>244</w:t>
        </w:r>
        <w:r w:rsidRPr="005A7041">
          <w:rPr>
            <w:noProof/>
            <w:webHidden/>
            <w:lang w:val="es-ES"/>
          </w:rPr>
          <w:fldChar w:fldCharType="end"/>
        </w:r>
      </w:hyperlink>
    </w:p>
    <w:p w14:paraId="2C57CAD9" w14:textId="03D93852" w:rsidR="00E37D1F" w:rsidRPr="005A7041" w:rsidRDefault="00E37D1F">
      <w:pPr>
        <w:pStyle w:val="TOC1"/>
        <w:tabs>
          <w:tab w:val="right" w:leader="dot" w:pos="10070"/>
        </w:tabs>
        <w:rPr>
          <w:rFonts w:eastAsiaTheme="minorEastAsia" w:cstheme="minorBidi"/>
          <w:b w:val="0"/>
          <w:bCs w:val="0"/>
          <w:caps w:val="0"/>
          <w:noProof/>
          <w:sz w:val="24"/>
          <w:szCs w:val="24"/>
          <w:lang w:val="es-ES"/>
        </w:rPr>
      </w:pPr>
      <w:hyperlink w:anchor="_Toc122680883" w:history="1">
        <w:r w:rsidRPr="005A7041">
          <w:rPr>
            <w:rStyle w:val="Hyperlink"/>
            <w:noProof/>
            <w:lang w:val="es-ES"/>
          </w:rPr>
          <w:t>Opción 2: Fianza de Cumplimiento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_Toc122680883 \h </w:instrText>
        </w:r>
        <w:r w:rsidRPr="005A7041">
          <w:rPr>
            <w:noProof/>
            <w:webHidden/>
            <w:lang w:val="es-ES"/>
          </w:rPr>
        </w:r>
        <w:r w:rsidRPr="005A7041">
          <w:rPr>
            <w:noProof/>
            <w:webHidden/>
            <w:lang w:val="es-ES"/>
          </w:rPr>
          <w:fldChar w:fldCharType="separate"/>
        </w:r>
        <w:r w:rsidR="001E2E05">
          <w:rPr>
            <w:noProof/>
            <w:webHidden/>
            <w:lang w:val="es-ES"/>
          </w:rPr>
          <w:t>246</w:t>
        </w:r>
        <w:r w:rsidRPr="005A7041">
          <w:rPr>
            <w:noProof/>
            <w:webHidden/>
            <w:lang w:val="es-ES"/>
          </w:rPr>
          <w:fldChar w:fldCharType="end"/>
        </w:r>
      </w:hyperlink>
    </w:p>
    <w:p w14:paraId="3F0DC47E" w14:textId="6862D6EC" w:rsidR="00E37D1F" w:rsidRPr="005A7041" w:rsidRDefault="00E37D1F">
      <w:pPr>
        <w:pStyle w:val="TOC1"/>
        <w:tabs>
          <w:tab w:val="right" w:leader="dot" w:pos="10070"/>
        </w:tabs>
        <w:rPr>
          <w:rFonts w:eastAsiaTheme="minorEastAsia" w:cstheme="minorBidi"/>
          <w:b w:val="0"/>
          <w:bCs w:val="0"/>
          <w:caps w:val="0"/>
          <w:noProof/>
          <w:sz w:val="24"/>
          <w:szCs w:val="24"/>
          <w:lang w:val="es-ES"/>
        </w:rPr>
      </w:pPr>
      <w:hyperlink w:anchor="_Toc122680884" w:history="1">
        <w:r w:rsidRPr="005A7041">
          <w:rPr>
            <w:rStyle w:val="Hyperlink"/>
            <w:noProof/>
            <w:lang w:val="es-ES"/>
          </w:rPr>
          <w:t>Garantía de Cumplimiento Ambiental y Social (AS)</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_Toc122680884 \h </w:instrText>
        </w:r>
        <w:r w:rsidRPr="005A7041">
          <w:rPr>
            <w:noProof/>
            <w:webHidden/>
            <w:lang w:val="es-ES"/>
          </w:rPr>
        </w:r>
        <w:r w:rsidRPr="005A7041">
          <w:rPr>
            <w:noProof/>
            <w:webHidden/>
            <w:lang w:val="es-ES"/>
          </w:rPr>
          <w:fldChar w:fldCharType="separate"/>
        </w:r>
        <w:r w:rsidR="001E2E05">
          <w:rPr>
            <w:noProof/>
            <w:webHidden/>
            <w:lang w:val="es-ES"/>
          </w:rPr>
          <w:t>248</w:t>
        </w:r>
        <w:r w:rsidRPr="005A7041">
          <w:rPr>
            <w:noProof/>
            <w:webHidden/>
            <w:lang w:val="es-ES"/>
          </w:rPr>
          <w:fldChar w:fldCharType="end"/>
        </w:r>
      </w:hyperlink>
    </w:p>
    <w:p w14:paraId="0E37F190" w14:textId="47792BAD" w:rsidR="00E37D1F" w:rsidRPr="005A7041" w:rsidRDefault="00E37D1F">
      <w:pPr>
        <w:pStyle w:val="TOC1"/>
        <w:tabs>
          <w:tab w:val="right" w:leader="dot" w:pos="10070"/>
        </w:tabs>
        <w:rPr>
          <w:rFonts w:eastAsiaTheme="minorEastAsia" w:cstheme="minorBidi"/>
          <w:b w:val="0"/>
          <w:bCs w:val="0"/>
          <w:caps w:val="0"/>
          <w:noProof/>
          <w:sz w:val="24"/>
          <w:szCs w:val="24"/>
          <w:lang w:val="es-ES"/>
        </w:rPr>
      </w:pPr>
      <w:hyperlink w:anchor="_Toc122680885" w:history="1">
        <w:r w:rsidRPr="005A7041">
          <w:rPr>
            <w:rStyle w:val="Hyperlink"/>
            <w:noProof/>
            <w:lang w:val="es-ES"/>
          </w:rPr>
          <w:t>Garantía por Anticipo</w:t>
        </w:r>
        <w:r w:rsidRPr="005A7041">
          <w:rPr>
            <w:noProof/>
            <w:webHidden/>
            <w:lang w:val="es-ES"/>
          </w:rPr>
          <w:tab/>
        </w:r>
        <w:r w:rsidRPr="005A7041">
          <w:rPr>
            <w:noProof/>
            <w:webHidden/>
            <w:lang w:val="es-ES"/>
          </w:rPr>
          <w:fldChar w:fldCharType="begin"/>
        </w:r>
        <w:r w:rsidRPr="005A7041">
          <w:rPr>
            <w:noProof/>
            <w:webHidden/>
            <w:lang w:val="es-ES"/>
          </w:rPr>
          <w:instrText xml:space="preserve"> PAGEREF _Toc122680885 \h </w:instrText>
        </w:r>
        <w:r w:rsidRPr="005A7041">
          <w:rPr>
            <w:noProof/>
            <w:webHidden/>
            <w:lang w:val="es-ES"/>
          </w:rPr>
        </w:r>
        <w:r w:rsidRPr="005A7041">
          <w:rPr>
            <w:noProof/>
            <w:webHidden/>
            <w:lang w:val="es-ES"/>
          </w:rPr>
          <w:fldChar w:fldCharType="separate"/>
        </w:r>
        <w:r w:rsidR="001E2E05">
          <w:rPr>
            <w:noProof/>
            <w:webHidden/>
            <w:lang w:val="es-ES"/>
          </w:rPr>
          <w:t>250</w:t>
        </w:r>
        <w:r w:rsidRPr="005A7041">
          <w:rPr>
            <w:noProof/>
            <w:webHidden/>
            <w:lang w:val="es-ES"/>
          </w:rPr>
          <w:fldChar w:fldCharType="end"/>
        </w:r>
      </w:hyperlink>
    </w:p>
    <w:p w14:paraId="30583B98" w14:textId="133AE859" w:rsidR="00A3615D" w:rsidRPr="005A7041" w:rsidRDefault="00A84C8A">
      <w:pPr>
        <w:jc w:val="center"/>
        <w:rPr>
          <w:b/>
          <w:sz w:val="28"/>
          <w:szCs w:val="28"/>
          <w:lang w:val="es-ES"/>
        </w:rPr>
      </w:pPr>
      <w:r w:rsidRPr="005A7041">
        <w:rPr>
          <w:b/>
          <w:sz w:val="28"/>
          <w:szCs w:val="28"/>
          <w:lang w:val="es-ES"/>
        </w:rPr>
        <w:fldChar w:fldCharType="end"/>
      </w:r>
    </w:p>
    <w:p w14:paraId="03C9B70F" w14:textId="76FEBFEB" w:rsidR="007B586E" w:rsidRPr="005A7041" w:rsidRDefault="007B586E">
      <w:pPr>
        <w:tabs>
          <w:tab w:val="right" w:leader="dot" w:pos="9180"/>
        </w:tabs>
        <w:spacing w:before="120" w:after="120"/>
        <w:ind w:left="360" w:right="108"/>
        <w:rPr>
          <w:b/>
          <w:sz w:val="32"/>
          <w:lang w:val="es-ES"/>
        </w:rPr>
      </w:pPr>
    </w:p>
    <w:p w14:paraId="26158B11" w14:textId="77777777" w:rsidR="00A84C8A" w:rsidRPr="005A7041" w:rsidRDefault="00A84C8A">
      <w:pPr>
        <w:tabs>
          <w:tab w:val="right" w:leader="dot" w:pos="9180"/>
        </w:tabs>
        <w:spacing w:before="120" w:after="120"/>
        <w:ind w:left="360" w:right="108"/>
        <w:rPr>
          <w:b/>
          <w:sz w:val="32"/>
          <w:lang w:val="es-ES"/>
        </w:rPr>
      </w:pPr>
    </w:p>
    <w:p w14:paraId="6C80702C" w14:textId="77777777" w:rsidR="00044594" w:rsidRPr="005A7041" w:rsidRDefault="007B586E">
      <w:pPr>
        <w:pStyle w:val="S9Header1"/>
        <w:rPr>
          <w:lang w:val="es-ES"/>
        </w:rPr>
      </w:pPr>
      <w:r w:rsidRPr="005A7041">
        <w:rPr>
          <w:lang w:val="es-ES"/>
        </w:rPr>
        <w:br w:type="page"/>
      </w:r>
      <w:bookmarkStart w:id="976" w:name="_Toc41971555"/>
      <w:bookmarkStart w:id="977" w:name="_Toc78273066"/>
      <w:bookmarkStart w:id="978" w:name="_Toc111009244"/>
      <w:bookmarkStart w:id="979" w:name="_Toc442524978"/>
    </w:p>
    <w:p w14:paraId="56214B4F" w14:textId="2403FFDE" w:rsidR="00F90B82" w:rsidRPr="005A7041" w:rsidRDefault="00F90B82" w:rsidP="006A12BE">
      <w:pPr>
        <w:pStyle w:val="Formulariossecciones"/>
        <w:rPr>
          <w:lang w:val="es-ES"/>
        </w:rPr>
      </w:pPr>
      <w:bookmarkStart w:id="980" w:name="_Toc485744181"/>
      <w:bookmarkStart w:id="981" w:name="_Toc122680878"/>
      <w:r w:rsidRPr="005A7041">
        <w:rPr>
          <w:lang w:val="es-ES"/>
        </w:rPr>
        <w:lastRenderedPageBreak/>
        <w:t>Notificación de Intención de Adjudicación</w:t>
      </w:r>
      <w:bookmarkEnd w:id="980"/>
      <w:bookmarkEnd w:id="981"/>
    </w:p>
    <w:p w14:paraId="2738C935" w14:textId="38C8D0BA" w:rsidR="00F90B82" w:rsidRPr="005A7041" w:rsidRDefault="00F90B82" w:rsidP="006860A4">
      <w:pPr>
        <w:spacing w:before="240"/>
        <w:rPr>
          <w:b/>
          <w:bCs/>
          <w:i/>
          <w:lang w:val="es-ES"/>
        </w:rPr>
      </w:pPr>
      <w:r w:rsidRPr="005A7041">
        <w:rPr>
          <w:b/>
          <w:bCs/>
          <w:i/>
          <w:lang w:val="es-ES"/>
        </w:rPr>
        <w:t xml:space="preserve">[Esta Notificación de Intención de Adjudicación será enviada a cada Licitante que haya presentado una Oferta, a menos que el </w:t>
      </w:r>
      <w:r w:rsidR="001C0701" w:rsidRPr="005A7041">
        <w:rPr>
          <w:b/>
          <w:bCs/>
          <w:i/>
          <w:lang w:val="es-ES"/>
        </w:rPr>
        <w:t>Licitante</w:t>
      </w:r>
      <w:r w:rsidRPr="005A7041">
        <w:rPr>
          <w:b/>
          <w:bCs/>
          <w:i/>
          <w:lang w:val="es-ES"/>
        </w:rPr>
        <w:t xml:space="preserve"> haya recibido previamente una notificación de exclusión del proceso en una etapa intermedia del proceso de adquisición]</w:t>
      </w:r>
    </w:p>
    <w:p w14:paraId="462F7924" w14:textId="74BAEAC0" w:rsidR="00F90B82" w:rsidRPr="005A7041" w:rsidRDefault="00F90B82" w:rsidP="006860A4">
      <w:pPr>
        <w:spacing w:before="240"/>
        <w:rPr>
          <w:b/>
          <w:i/>
          <w:noProof/>
          <w:lang w:val="es-ES"/>
        </w:rPr>
      </w:pPr>
      <w:r w:rsidRPr="005A7041">
        <w:rPr>
          <w:b/>
          <w:i/>
          <w:noProof/>
          <w:lang w:val="es-ES"/>
        </w:rPr>
        <w:t xml:space="preserve">[Enviar esta Notificación al Representante Autorizado del </w:t>
      </w:r>
      <w:r w:rsidR="001C0701" w:rsidRPr="005A7041">
        <w:rPr>
          <w:b/>
          <w:i/>
          <w:noProof/>
          <w:lang w:val="es-ES"/>
        </w:rPr>
        <w:t>Licitante</w:t>
      </w:r>
      <w:r w:rsidRPr="005A7041">
        <w:rPr>
          <w:b/>
          <w:i/>
          <w:noProof/>
          <w:lang w:val="es-ES"/>
        </w:rPr>
        <w:t xml:space="preserve"> nombrado en el Formulario de Información del </w:t>
      </w:r>
      <w:r w:rsidR="00D75231" w:rsidRPr="005A7041">
        <w:rPr>
          <w:b/>
          <w:i/>
          <w:noProof/>
          <w:lang w:val="es-ES"/>
        </w:rPr>
        <w:t>Licitante</w:t>
      </w:r>
      <w:r w:rsidRPr="005A7041">
        <w:rPr>
          <w:b/>
          <w:i/>
          <w:noProof/>
          <w:lang w:val="es-ES"/>
        </w:rPr>
        <w:t>]</w:t>
      </w:r>
    </w:p>
    <w:p w14:paraId="26473D96" w14:textId="71675D6E" w:rsidR="00F90B82" w:rsidRPr="005A7041" w:rsidRDefault="00F90B82" w:rsidP="006860A4">
      <w:pPr>
        <w:pStyle w:val="Outline"/>
        <w:suppressAutoHyphens/>
        <w:spacing w:before="60" w:after="60"/>
        <w:rPr>
          <w:noProof/>
          <w:sz w:val="24"/>
          <w:szCs w:val="24"/>
          <w:lang w:val="es-ES"/>
        </w:rPr>
      </w:pPr>
      <w:r w:rsidRPr="005A7041">
        <w:rPr>
          <w:rFonts w:ascii="Times New Roman" w:hAnsi="Times New Roman"/>
          <w:noProof/>
          <w:sz w:val="24"/>
          <w:szCs w:val="24"/>
          <w:lang w:val="es-ES"/>
        </w:rPr>
        <w:t xml:space="preserve">A la atención del Representante Autorizado del </w:t>
      </w:r>
      <w:r w:rsidR="00D75231" w:rsidRPr="005A7041">
        <w:rPr>
          <w:rFonts w:ascii="Times New Roman" w:hAnsi="Times New Roman"/>
          <w:noProof/>
          <w:sz w:val="24"/>
          <w:szCs w:val="24"/>
          <w:lang w:val="es-ES"/>
        </w:rPr>
        <w:t>Licitante</w:t>
      </w:r>
    </w:p>
    <w:p w14:paraId="16125F5D" w14:textId="77777777" w:rsidR="00F90B82" w:rsidRPr="005A7041" w:rsidRDefault="00F90B82" w:rsidP="006860A4">
      <w:pPr>
        <w:pStyle w:val="Outline"/>
        <w:suppressAutoHyphens/>
        <w:spacing w:before="60" w:after="60"/>
        <w:rPr>
          <w:noProof/>
          <w:sz w:val="24"/>
          <w:szCs w:val="24"/>
          <w:lang w:val="es-ES"/>
        </w:rPr>
      </w:pPr>
      <w:r w:rsidRPr="005A7041">
        <w:rPr>
          <w:rFonts w:ascii="Times New Roman" w:hAnsi="Times New Roman"/>
          <w:noProof/>
          <w:sz w:val="24"/>
          <w:szCs w:val="24"/>
          <w:lang w:val="es-ES"/>
        </w:rPr>
        <w:t>Nombre: [</w:t>
      </w:r>
      <w:r w:rsidRPr="005A7041">
        <w:rPr>
          <w:rFonts w:ascii="Times New Roman" w:hAnsi="Times New Roman"/>
          <w:i/>
          <w:noProof/>
          <w:sz w:val="24"/>
          <w:szCs w:val="24"/>
          <w:lang w:val="es-ES"/>
        </w:rPr>
        <w:t>insértese el nombre del Representante Autorizado]</w:t>
      </w:r>
    </w:p>
    <w:p w14:paraId="59E12B48" w14:textId="77777777" w:rsidR="00F90B82" w:rsidRPr="005A7041" w:rsidRDefault="00F90B82" w:rsidP="006860A4">
      <w:pPr>
        <w:pStyle w:val="Outline"/>
        <w:suppressAutoHyphens/>
        <w:spacing w:before="60" w:after="60"/>
        <w:rPr>
          <w:noProof/>
          <w:sz w:val="24"/>
          <w:szCs w:val="24"/>
          <w:lang w:val="es-ES"/>
        </w:rPr>
      </w:pPr>
      <w:r w:rsidRPr="005A7041">
        <w:rPr>
          <w:rFonts w:ascii="Times New Roman" w:hAnsi="Times New Roman"/>
          <w:noProof/>
          <w:sz w:val="24"/>
          <w:szCs w:val="24"/>
          <w:lang w:val="es-ES"/>
        </w:rPr>
        <w:t xml:space="preserve">Dirección: </w:t>
      </w:r>
      <w:r w:rsidRPr="005A7041">
        <w:rPr>
          <w:rFonts w:ascii="Times New Roman" w:hAnsi="Times New Roman"/>
          <w:i/>
          <w:noProof/>
          <w:sz w:val="24"/>
          <w:szCs w:val="24"/>
          <w:lang w:val="es-ES"/>
        </w:rPr>
        <w:t>[indicar la dirección del Representante Autorizado]</w:t>
      </w:r>
    </w:p>
    <w:p w14:paraId="2E464159" w14:textId="77777777" w:rsidR="00F90B82" w:rsidRPr="005A7041" w:rsidRDefault="00F90B82" w:rsidP="006860A4">
      <w:pPr>
        <w:pStyle w:val="Outline"/>
        <w:suppressAutoHyphens/>
        <w:spacing w:before="60" w:after="60"/>
        <w:rPr>
          <w:i/>
          <w:noProof/>
          <w:spacing w:val="-4"/>
          <w:sz w:val="24"/>
          <w:szCs w:val="24"/>
          <w:lang w:val="es-ES"/>
        </w:rPr>
      </w:pPr>
      <w:r w:rsidRPr="005A7041">
        <w:rPr>
          <w:rFonts w:ascii="Times New Roman" w:hAnsi="Times New Roman"/>
          <w:noProof/>
          <w:spacing w:val="-4"/>
          <w:sz w:val="24"/>
          <w:szCs w:val="24"/>
          <w:lang w:val="es-ES"/>
        </w:rPr>
        <w:t xml:space="preserve">Números de teléfono / fax: </w:t>
      </w:r>
      <w:r w:rsidRPr="005A7041">
        <w:rPr>
          <w:rFonts w:ascii="Times New Roman" w:hAnsi="Times New Roman"/>
          <w:i/>
          <w:noProof/>
          <w:spacing w:val="-4"/>
          <w:sz w:val="24"/>
          <w:szCs w:val="24"/>
          <w:lang w:val="es-ES"/>
        </w:rPr>
        <w:t>[insertar los números de teléfono / fax del Representante Autorizado]</w:t>
      </w:r>
    </w:p>
    <w:p w14:paraId="5845C527" w14:textId="0B66EEB8" w:rsidR="00F90B82" w:rsidRPr="005A7041" w:rsidRDefault="00F90B82" w:rsidP="006860A4">
      <w:pPr>
        <w:pStyle w:val="Outline"/>
        <w:suppressAutoHyphens/>
        <w:spacing w:before="60" w:after="60"/>
        <w:rPr>
          <w:i/>
          <w:noProof/>
          <w:sz w:val="24"/>
          <w:szCs w:val="24"/>
          <w:lang w:val="es-ES"/>
        </w:rPr>
      </w:pPr>
      <w:r w:rsidRPr="005A7041">
        <w:rPr>
          <w:rFonts w:ascii="Times New Roman" w:hAnsi="Times New Roman"/>
          <w:noProof/>
          <w:sz w:val="24"/>
          <w:szCs w:val="24"/>
          <w:lang w:val="es-ES"/>
        </w:rPr>
        <w:t xml:space="preserve">Dirección de correo electrónico: </w:t>
      </w:r>
      <w:r w:rsidRPr="005A7041">
        <w:rPr>
          <w:rFonts w:ascii="Times New Roman" w:hAnsi="Times New Roman"/>
          <w:i/>
          <w:noProof/>
          <w:sz w:val="24"/>
          <w:szCs w:val="24"/>
          <w:lang w:val="es-ES"/>
        </w:rPr>
        <w:t xml:space="preserve">[insertar dirección de correo electrónico del </w:t>
      </w:r>
      <w:r w:rsidR="009907DA" w:rsidRPr="005A7041">
        <w:rPr>
          <w:rFonts w:ascii="Times New Roman" w:hAnsi="Times New Roman"/>
          <w:i/>
          <w:noProof/>
          <w:sz w:val="24"/>
          <w:szCs w:val="24"/>
          <w:lang w:val="es-ES"/>
        </w:rPr>
        <w:br/>
      </w:r>
      <w:r w:rsidRPr="005A7041">
        <w:rPr>
          <w:rFonts w:ascii="Times New Roman" w:hAnsi="Times New Roman"/>
          <w:i/>
          <w:noProof/>
          <w:sz w:val="24"/>
          <w:szCs w:val="24"/>
          <w:lang w:val="es-ES"/>
        </w:rPr>
        <w:t>Representante Autorizado]</w:t>
      </w:r>
    </w:p>
    <w:p w14:paraId="07A9507F" w14:textId="1AB0B124" w:rsidR="00F90B82" w:rsidRPr="005A7041" w:rsidRDefault="00F90B82" w:rsidP="006860A4">
      <w:pPr>
        <w:spacing w:before="240"/>
        <w:rPr>
          <w:b/>
          <w:i/>
          <w:noProof/>
          <w:lang w:val="es-ES"/>
        </w:rPr>
      </w:pPr>
      <w:r w:rsidRPr="005A7041">
        <w:rPr>
          <w:b/>
          <w:i/>
          <w:noProof/>
          <w:lang w:val="es-ES"/>
        </w:rPr>
        <w:t xml:space="preserve">[IMPORTANTE: insertar la fecha en que esta Notificación se transmite a los Postores. </w:t>
      </w:r>
      <w:r w:rsidR="009907DA" w:rsidRPr="005A7041">
        <w:rPr>
          <w:b/>
          <w:i/>
          <w:noProof/>
          <w:lang w:val="es-ES"/>
        </w:rPr>
        <w:br/>
      </w:r>
      <w:r w:rsidRPr="005A7041">
        <w:rPr>
          <w:b/>
          <w:i/>
          <w:noProof/>
          <w:lang w:val="es-ES"/>
        </w:rPr>
        <w:t>La Notificación debe enviarse a todos los Licitantes simultáneamente. Esto significa en la misma fecha y lo más cerca posible al mismo tiempo.]</w:t>
      </w:r>
    </w:p>
    <w:p w14:paraId="0581DE20" w14:textId="77777777" w:rsidR="00F90B82" w:rsidRPr="005A7041" w:rsidRDefault="00F90B82" w:rsidP="009907DA">
      <w:pPr>
        <w:spacing w:after="240"/>
        <w:rPr>
          <w:noProof/>
          <w:kern w:val="28"/>
          <w:lang w:val="es-ES"/>
        </w:rPr>
      </w:pPr>
      <w:r w:rsidRPr="005A7041">
        <w:rPr>
          <w:b/>
          <w:bCs/>
          <w:noProof/>
          <w:kern w:val="28"/>
          <w:lang w:val="es-ES"/>
        </w:rPr>
        <w:t>FECHA DE TRANSMISIÓN</w:t>
      </w:r>
      <w:r w:rsidRPr="005A7041">
        <w:rPr>
          <w:b/>
          <w:bCs/>
          <w:sz w:val="32"/>
          <w:szCs w:val="32"/>
          <w:lang w:val="es-ES"/>
        </w:rPr>
        <w:t>:</w:t>
      </w:r>
      <w:r w:rsidRPr="005A7041">
        <w:rPr>
          <w:sz w:val="32"/>
          <w:szCs w:val="32"/>
          <w:lang w:val="es-ES"/>
        </w:rPr>
        <w:t xml:space="preserve"> </w:t>
      </w:r>
      <w:r w:rsidRPr="005A7041">
        <w:rPr>
          <w:noProof/>
          <w:kern w:val="28"/>
          <w:lang w:val="es-ES"/>
        </w:rPr>
        <w:t>Esta notificación se envía por:</w:t>
      </w:r>
      <w:r w:rsidRPr="005A7041">
        <w:rPr>
          <w:i/>
          <w:iCs/>
          <w:noProof/>
          <w:kern w:val="28"/>
          <w:lang w:val="es-ES"/>
        </w:rPr>
        <w:t xml:space="preserve"> [correo electrónico / fax]</w:t>
      </w:r>
      <w:r w:rsidRPr="005A7041">
        <w:rPr>
          <w:noProof/>
          <w:kern w:val="28"/>
          <w:lang w:val="es-ES"/>
        </w:rPr>
        <w:t xml:space="preserve"> el </w:t>
      </w:r>
      <w:r w:rsidRPr="005A7041">
        <w:rPr>
          <w:i/>
          <w:iCs/>
          <w:noProof/>
          <w:kern w:val="28"/>
          <w:lang w:val="es-ES"/>
        </w:rPr>
        <w:t>[fecha]</w:t>
      </w:r>
      <w:r w:rsidRPr="005A7041">
        <w:rPr>
          <w:noProof/>
          <w:kern w:val="28"/>
          <w:lang w:val="es-ES"/>
        </w:rPr>
        <w:t xml:space="preserve"> (hora local)</w:t>
      </w:r>
    </w:p>
    <w:p w14:paraId="623317C3" w14:textId="783A9155" w:rsidR="00F90B82" w:rsidRPr="005A7041" w:rsidRDefault="00F90B82" w:rsidP="006860A4">
      <w:pPr>
        <w:ind w:right="289"/>
        <w:rPr>
          <w:b/>
          <w:bCs/>
          <w:noProof/>
          <w:sz w:val="28"/>
          <w:szCs w:val="28"/>
          <w:lang w:val="es-ES"/>
        </w:rPr>
      </w:pPr>
      <w:r w:rsidRPr="005A7041">
        <w:rPr>
          <w:b/>
          <w:bCs/>
          <w:noProof/>
          <w:sz w:val="28"/>
          <w:szCs w:val="28"/>
          <w:lang w:val="es-ES"/>
        </w:rPr>
        <w:t>Notificación de Intención de Adjudicación</w:t>
      </w:r>
    </w:p>
    <w:p w14:paraId="5D237F23" w14:textId="22898903" w:rsidR="00F90B82" w:rsidRPr="005A7041" w:rsidRDefault="00F90B82" w:rsidP="009907DA">
      <w:pPr>
        <w:spacing w:before="20"/>
        <w:rPr>
          <w:i/>
          <w:lang w:val="es-ES"/>
        </w:rPr>
      </w:pPr>
      <w:r w:rsidRPr="005A7041">
        <w:rPr>
          <w:lang w:val="es-ES"/>
        </w:rPr>
        <w:t xml:space="preserve">Contratante: </w:t>
      </w:r>
      <w:r w:rsidRPr="005A7041">
        <w:rPr>
          <w:i/>
          <w:lang w:val="es-ES"/>
        </w:rPr>
        <w:t>[insertar el nombre del Contratante]</w:t>
      </w:r>
    </w:p>
    <w:p w14:paraId="35D13FC0" w14:textId="77777777" w:rsidR="00F90B82" w:rsidRPr="005A7041" w:rsidRDefault="00F90B82" w:rsidP="009907DA">
      <w:pPr>
        <w:spacing w:before="20"/>
        <w:rPr>
          <w:i/>
          <w:lang w:val="es-ES"/>
        </w:rPr>
      </w:pPr>
      <w:r w:rsidRPr="005A7041">
        <w:rPr>
          <w:lang w:val="es-ES"/>
        </w:rPr>
        <w:t xml:space="preserve">Proyecto: </w:t>
      </w:r>
      <w:r w:rsidRPr="005A7041">
        <w:rPr>
          <w:i/>
          <w:lang w:val="es-ES"/>
        </w:rPr>
        <w:t>[insertar nombre del proyecto]</w:t>
      </w:r>
    </w:p>
    <w:p w14:paraId="37878104" w14:textId="77777777" w:rsidR="00F90B82" w:rsidRPr="005A7041" w:rsidRDefault="00F90B82" w:rsidP="009907DA">
      <w:pPr>
        <w:spacing w:before="20"/>
        <w:rPr>
          <w:i/>
          <w:lang w:val="es-ES"/>
        </w:rPr>
      </w:pPr>
      <w:r w:rsidRPr="005A7041">
        <w:rPr>
          <w:lang w:val="es-ES"/>
        </w:rPr>
        <w:t xml:space="preserve">Título del contrato: </w:t>
      </w:r>
      <w:r w:rsidRPr="005A7041">
        <w:rPr>
          <w:i/>
          <w:lang w:val="es-ES"/>
        </w:rPr>
        <w:t>[indicar el nombre del contrato]</w:t>
      </w:r>
    </w:p>
    <w:p w14:paraId="646D4F3E" w14:textId="259726B4" w:rsidR="00F90B82" w:rsidRPr="005A7041" w:rsidRDefault="00F90B82" w:rsidP="009907DA">
      <w:pPr>
        <w:spacing w:before="20"/>
        <w:rPr>
          <w:i/>
          <w:lang w:val="es-ES"/>
        </w:rPr>
      </w:pPr>
      <w:r w:rsidRPr="005A7041">
        <w:rPr>
          <w:lang w:val="es-ES"/>
        </w:rPr>
        <w:t xml:space="preserve">País: </w:t>
      </w:r>
      <w:r w:rsidRPr="005A7041">
        <w:rPr>
          <w:i/>
          <w:lang w:val="es-ES"/>
        </w:rPr>
        <w:t xml:space="preserve">[insertar el país donde se emite </w:t>
      </w:r>
      <w:r w:rsidR="00053A54" w:rsidRPr="005A7041">
        <w:rPr>
          <w:i/>
          <w:lang w:val="es-ES"/>
        </w:rPr>
        <w:t>la SDO</w:t>
      </w:r>
      <w:r w:rsidRPr="005A7041">
        <w:rPr>
          <w:i/>
          <w:lang w:val="es-ES"/>
        </w:rPr>
        <w:t>]</w:t>
      </w:r>
    </w:p>
    <w:p w14:paraId="5085E0BA" w14:textId="4B4EEA80" w:rsidR="00F90B82" w:rsidRPr="005A7041" w:rsidRDefault="00F90B82" w:rsidP="009907DA">
      <w:pPr>
        <w:spacing w:before="20"/>
        <w:rPr>
          <w:i/>
          <w:lang w:val="es-ES"/>
        </w:rPr>
      </w:pPr>
      <w:r w:rsidRPr="005A7041">
        <w:rPr>
          <w:lang w:val="es-ES"/>
        </w:rPr>
        <w:t xml:space="preserve">Número de préstamo / número de crédito / número de donación: </w:t>
      </w:r>
      <w:r w:rsidRPr="005A7041">
        <w:rPr>
          <w:i/>
          <w:lang w:val="es-ES"/>
        </w:rPr>
        <w:t>[indicar el número de referencia del préstamo / crédito / donación]</w:t>
      </w:r>
    </w:p>
    <w:p w14:paraId="3B0B2C4B" w14:textId="61655EF8" w:rsidR="00F90B82" w:rsidRPr="005A7041" w:rsidRDefault="00053A54" w:rsidP="009907DA">
      <w:pPr>
        <w:spacing w:before="20"/>
        <w:rPr>
          <w:lang w:val="es-ES"/>
        </w:rPr>
      </w:pPr>
      <w:r w:rsidRPr="005A7041">
        <w:rPr>
          <w:lang w:val="es-ES"/>
        </w:rPr>
        <w:t>SDO</w:t>
      </w:r>
      <w:r w:rsidR="00F90B82" w:rsidRPr="005A7041">
        <w:rPr>
          <w:lang w:val="es-ES"/>
        </w:rPr>
        <w:t xml:space="preserve"> No: [</w:t>
      </w:r>
      <w:r w:rsidR="00F90B82" w:rsidRPr="005A7041">
        <w:rPr>
          <w:i/>
          <w:iCs/>
          <w:lang w:val="es-ES"/>
        </w:rPr>
        <w:t xml:space="preserve">insertar número de referencia </w:t>
      </w:r>
      <w:r w:rsidRPr="005A7041">
        <w:rPr>
          <w:i/>
          <w:iCs/>
          <w:lang w:val="es-ES"/>
        </w:rPr>
        <w:t>SDO</w:t>
      </w:r>
      <w:r w:rsidR="00F90B82" w:rsidRPr="005A7041">
        <w:rPr>
          <w:i/>
          <w:iCs/>
          <w:lang w:val="es-ES"/>
        </w:rPr>
        <w:t xml:space="preserve"> del Plan de Adquisiciones</w:t>
      </w:r>
      <w:r w:rsidR="00F90B82" w:rsidRPr="005A7041">
        <w:rPr>
          <w:lang w:val="es-ES"/>
        </w:rPr>
        <w:t>]</w:t>
      </w:r>
    </w:p>
    <w:p w14:paraId="36AF023A" w14:textId="7BE28505" w:rsidR="00F90B82" w:rsidRPr="005A7041" w:rsidRDefault="00D22119" w:rsidP="009907DA">
      <w:pPr>
        <w:spacing w:before="240" w:after="240"/>
        <w:rPr>
          <w:lang w:val="es-ES"/>
        </w:rPr>
      </w:pPr>
      <w:r w:rsidRPr="005A7041">
        <w:rPr>
          <w:lang w:val="es-ES"/>
        </w:rPr>
        <w:t>Esta N</w:t>
      </w:r>
      <w:r w:rsidR="00F90B82" w:rsidRPr="005A7041">
        <w:rPr>
          <w:lang w:val="es-ES"/>
        </w:rPr>
        <w:t>otificación d</w:t>
      </w:r>
      <w:r w:rsidRPr="005A7041">
        <w:rPr>
          <w:lang w:val="es-ES"/>
        </w:rPr>
        <w:t>e Intención de Adjudicación (la Notificación)</w:t>
      </w:r>
      <w:r w:rsidR="00F90B82" w:rsidRPr="005A7041">
        <w:rPr>
          <w:lang w:val="es-ES"/>
        </w:rPr>
        <w:t xml:space="preserve"> le notifica nuestra decisión de adjudicar el contrato anterior. La transmisión de esta Notificación comienza el Período de </w:t>
      </w:r>
      <w:r w:rsidRPr="005A7041">
        <w:rPr>
          <w:lang w:val="es-ES"/>
        </w:rPr>
        <w:t>Suspensivo</w:t>
      </w:r>
      <w:r w:rsidR="00F90B82" w:rsidRPr="005A7041">
        <w:rPr>
          <w:lang w:val="es-ES"/>
        </w:rPr>
        <w:t xml:space="preserve">. Durante el </w:t>
      </w:r>
      <w:r w:rsidR="00E51CC6" w:rsidRPr="005A7041">
        <w:rPr>
          <w:lang w:val="es-ES"/>
        </w:rPr>
        <w:t>Plazo Suspensivo</w:t>
      </w:r>
      <w:r w:rsidR="00F90B82" w:rsidRPr="005A7041">
        <w:rPr>
          <w:lang w:val="es-ES"/>
        </w:rPr>
        <w:t xml:space="preserve"> usted puede:</w:t>
      </w:r>
    </w:p>
    <w:p w14:paraId="72F541C2" w14:textId="73CD237F" w:rsidR="00F90B82" w:rsidRPr="005A7041" w:rsidRDefault="00F90B82">
      <w:pPr>
        <w:pStyle w:val="ListParagraph"/>
        <w:numPr>
          <w:ilvl w:val="0"/>
          <w:numId w:val="86"/>
        </w:numPr>
        <w:spacing w:before="240" w:after="240"/>
        <w:rPr>
          <w:lang w:val="es-ES"/>
        </w:rPr>
      </w:pPr>
      <w:r w:rsidRPr="005A7041">
        <w:rPr>
          <w:lang w:val="es-ES"/>
        </w:rPr>
        <w:t>solicitar una sesión informativa en relación con la evaluación de su Oferta, y / o</w:t>
      </w:r>
    </w:p>
    <w:p w14:paraId="45E8B5BF" w14:textId="72974989" w:rsidR="00F90B82" w:rsidRPr="005A7041" w:rsidRDefault="00F90B82">
      <w:pPr>
        <w:pStyle w:val="ListParagraph"/>
        <w:numPr>
          <w:ilvl w:val="0"/>
          <w:numId w:val="86"/>
        </w:numPr>
        <w:spacing w:before="240" w:after="240"/>
        <w:rPr>
          <w:lang w:val="es-ES"/>
        </w:rPr>
      </w:pPr>
      <w:r w:rsidRPr="005A7041">
        <w:rPr>
          <w:lang w:val="es-ES"/>
        </w:rPr>
        <w:t xml:space="preserve">presentar </w:t>
      </w:r>
      <w:r w:rsidR="00D22119" w:rsidRPr="005A7041">
        <w:rPr>
          <w:lang w:val="es-ES"/>
        </w:rPr>
        <w:t>un reclamo sobre la</w:t>
      </w:r>
      <w:r w:rsidRPr="005A7041">
        <w:rPr>
          <w:lang w:val="es-ES"/>
        </w:rPr>
        <w:t xml:space="preserve"> adquisición en relación con la decisión de adjudicar el contrato.</w:t>
      </w:r>
    </w:p>
    <w:p w14:paraId="0B914D69" w14:textId="10A20D46" w:rsidR="00F90B82" w:rsidRPr="005A7041" w:rsidRDefault="00F90B82" w:rsidP="009907DA">
      <w:pPr>
        <w:pageBreakBefore/>
        <w:spacing w:before="240" w:after="120"/>
        <w:ind w:left="284" w:hanging="284"/>
        <w:rPr>
          <w:b/>
          <w:lang w:val="es-ES"/>
        </w:rPr>
      </w:pPr>
      <w:r w:rsidRPr="005A7041">
        <w:rPr>
          <w:b/>
          <w:lang w:val="es-ES"/>
        </w:rPr>
        <w:lastRenderedPageBreak/>
        <w:t>1.</w:t>
      </w:r>
      <w:r w:rsidR="009907DA" w:rsidRPr="005A7041">
        <w:rPr>
          <w:b/>
          <w:lang w:val="es-ES"/>
        </w:rPr>
        <w:tab/>
      </w:r>
      <w:r w:rsidRPr="005A7041">
        <w:rPr>
          <w:b/>
          <w:lang w:val="es-ES"/>
        </w:rPr>
        <w:t>El adjudicatario</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684"/>
      </w:tblGrid>
      <w:tr w:rsidR="00D22119" w:rsidRPr="001C59B2" w14:paraId="41C60CA8" w14:textId="77777777" w:rsidTr="00B05643">
        <w:trPr>
          <w:trHeight w:val="576"/>
        </w:trPr>
        <w:tc>
          <w:tcPr>
            <w:tcW w:w="2376" w:type="dxa"/>
            <w:shd w:val="clear" w:color="auto" w:fill="D5DCE4" w:themeFill="text2" w:themeFillTint="33"/>
          </w:tcPr>
          <w:p w14:paraId="4BDD8625" w14:textId="10177C33" w:rsidR="00D22119" w:rsidRPr="005A7041" w:rsidRDefault="00D22119" w:rsidP="009351DC">
            <w:pPr>
              <w:pStyle w:val="BodyTextIndent"/>
              <w:spacing w:before="120" w:after="120"/>
              <w:ind w:left="0"/>
              <w:rPr>
                <w:rFonts w:ascii="Times New Roman" w:hAnsi="Times New Roman" w:cs="Times New Roman"/>
                <w:b/>
                <w:bCs/>
                <w:iCs/>
                <w:sz w:val="24"/>
                <w:lang w:val="es-ES"/>
              </w:rPr>
            </w:pPr>
            <w:r w:rsidRPr="005A7041">
              <w:rPr>
                <w:rFonts w:ascii="Times New Roman" w:hAnsi="Times New Roman" w:cs="Times New Roman"/>
                <w:b/>
                <w:bCs/>
                <w:iCs/>
                <w:sz w:val="24"/>
                <w:lang w:val="es-ES"/>
              </w:rPr>
              <w:t>Nombre:</w:t>
            </w:r>
          </w:p>
        </w:tc>
        <w:tc>
          <w:tcPr>
            <w:tcW w:w="7684" w:type="dxa"/>
            <w:vAlign w:val="center"/>
          </w:tcPr>
          <w:p w14:paraId="0C700D97" w14:textId="12586A21" w:rsidR="00D22119" w:rsidRPr="005A7041" w:rsidRDefault="00D22119" w:rsidP="00691FA3">
            <w:pPr>
              <w:pStyle w:val="BodyTextIndent"/>
              <w:spacing w:before="120" w:after="120"/>
              <w:ind w:left="0"/>
              <w:rPr>
                <w:rFonts w:ascii="Times New Roman" w:hAnsi="Times New Roman" w:cs="Times New Roman"/>
                <w:iCs/>
                <w:sz w:val="24"/>
                <w:lang w:val="es-ES"/>
              </w:rPr>
            </w:pPr>
            <w:r w:rsidRPr="005A7041">
              <w:rPr>
                <w:rFonts w:ascii="Times New Roman" w:hAnsi="Times New Roman" w:cs="Times New Roman"/>
                <w:iCs/>
                <w:sz w:val="24"/>
                <w:lang w:val="es-ES"/>
              </w:rPr>
              <w:t>[</w:t>
            </w:r>
            <w:r w:rsidR="00691FA3" w:rsidRPr="005A7041">
              <w:rPr>
                <w:rFonts w:ascii="Times New Roman" w:hAnsi="Times New Roman" w:cs="Times New Roman"/>
                <w:i/>
                <w:iCs/>
                <w:sz w:val="24"/>
                <w:lang w:val="es-ES"/>
              </w:rPr>
              <w:t xml:space="preserve">ingresar el nombre del </w:t>
            </w:r>
            <w:r w:rsidR="00D75231" w:rsidRPr="005A7041">
              <w:rPr>
                <w:rFonts w:ascii="Times New Roman" w:hAnsi="Times New Roman" w:cs="Times New Roman"/>
                <w:i/>
                <w:iCs/>
                <w:sz w:val="24"/>
                <w:lang w:val="es-ES"/>
              </w:rPr>
              <w:t>Licitante</w:t>
            </w:r>
            <w:r w:rsidR="00691FA3" w:rsidRPr="005A7041">
              <w:rPr>
                <w:rFonts w:ascii="Times New Roman" w:hAnsi="Times New Roman" w:cs="Times New Roman"/>
                <w:i/>
                <w:iCs/>
                <w:sz w:val="24"/>
                <w:lang w:val="es-ES"/>
              </w:rPr>
              <w:t xml:space="preserve"> seleccionado]</w:t>
            </w:r>
            <w:r w:rsidRPr="005A7041">
              <w:rPr>
                <w:rFonts w:ascii="Times New Roman" w:hAnsi="Times New Roman" w:cs="Times New Roman"/>
                <w:iCs/>
                <w:sz w:val="24"/>
                <w:lang w:val="es-ES"/>
              </w:rPr>
              <w:t>]</w:t>
            </w:r>
          </w:p>
        </w:tc>
      </w:tr>
      <w:tr w:rsidR="00D22119" w:rsidRPr="001C59B2" w14:paraId="34D61470" w14:textId="77777777" w:rsidTr="00B05643">
        <w:tc>
          <w:tcPr>
            <w:tcW w:w="2376" w:type="dxa"/>
            <w:shd w:val="clear" w:color="auto" w:fill="D5DCE4" w:themeFill="text2" w:themeFillTint="33"/>
          </w:tcPr>
          <w:p w14:paraId="65E068B6" w14:textId="23DF8289" w:rsidR="00D22119" w:rsidRPr="005A7041" w:rsidRDefault="00D22119" w:rsidP="009351DC">
            <w:pPr>
              <w:pStyle w:val="BodyTextIndent"/>
              <w:spacing w:before="120" w:after="120"/>
              <w:ind w:left="0"/>
              <w:rPr>
                <w:rFonts w:ascii="Times New Roman" w:hAnsi="Times New Roman" w:cs="Times New Roman"/>
                <w:b/>
                <w:bCs/>
                <w:iCs/>
                <w:sz w:val="24"/>
                <w:lang w:val="es-ES"/>
              </w:rPr>
            </w:pPr>
            <w:r w:rsidRPr="005A7041">
              <w:rPr>
                <w:rFonts w:ascii="Times New Roman" w:hAnsi="Times New Roman" w:cs="Times New Roman"/>
                <w:b/>
                <w:bCs/>
                <w:iCs/>
                <w:sz w:val="24"/>
                <w:lang w:val="es-ES"/>
              </w:rPr>
              <w:t>Dirección:</w:t>
            </w:r>
          </w:p>
        </w:tc>
        <w:tc>
          <w:tcPr>
            <w:tcW w:w="7684" w:type="dxa"/>
            <w:vAlign w:val="center"/>
          </w:tcPr>
          <w:p w14:paraId="6D1E0C98" w14:textId="52653565" w:rsidR="00D22119" w:rsidRPr="005A7041" w:rsidRDefault="00D22119" w:rsidP="00691FA3">
            <w:pPr>
              <w:pStyle w:val="BodyTextIndent"/>
              <w:spacing w:before="120" w:after="120"/>
              <w:ind w:left="0"/>
              <w:rPr>
                <w:rFonts w:ascii="Times New Roman" w:hAnsi="Times New Roman" w:cs="Times New Roman"/>
                <w:iCs/>
                <w:sz w:val="24"/>
                <w:lang w:val="es-ES"/>
              </w:rPr>
            </w:pPr>
            <w:r w:rsidRPr="005A7041">
              <w:rPr>
                <w:rFonts w:ascii="Times New Roman" w:hAnsi="Times New Roman" w:cs="Times New Roman"/>
                <w:iCs/>
                <w:sz w:val="24"/>
                <w:lang w:val="es-ES"/>
              </w:rPr>
              <w:t>[</w:t>
            </w:r>
            <w:r w:rsidR="00691FA3" w:rsidRPr="005A7041">
              <w:rPr>
                <w:rFonts w:ascii="Times New Roman" w:hAnsi="Times New Roman" w:cs="Times New Roman"/>
                <w:i/>
                <w:iCs/>
                <w:sz w:val="24"/>
                <w:lang w:val="es-ES"/>
              </w:rPr>
              <w:t xml:space="preserve">ingresar la dirección del </w:t>
            </w:r>
            <w:r w:rsidR="00D75231" w:rsidRPr="005A7041">
              <w:rPr>
                <w:rFonts w:ascii="Times New Roman" w:hAnsi="Times New Roman" w:cs="Times New Roman"/>
                <w:i/>
                <w:iCs/>
                <w:sz w:val="24"/>
                <w:lang w:val="es-ES"/>
              </w:rPr>
              <w:t>Licitante</w:t>
            </w:r>
            <w:r w:rsidR="00691FA3" w:rsidRPr="005A7041">
              <w:rPr>
                <w:rFonts w:ascii="Times New Roman" w:hAnsi="Times New Roman" w:cs="Times New Roman"/>
                <w:i/>
                <w:iCs/>
                <w:sz w:val="24"/>
                <w:lang w:val="es-ES"/>
              </w:rPr>
              <w:t xml:space="preserve"> seleccionado</w:t>
            </w:r>
            <w:r w:rsidRPr="005A7041">
              <w:rPr>
                <w:rFonts w:ascii="Times New Roman" w:hAnsi="Times New Roman" w:cs="Times New Roman"/>
                <w:iCs/>
                <w:sz w:val="24"/>
                <w:lang w:val="es-ES"/>
              </w:rPr>
              <w:t>]</w:t>
            </w:r>
          </w:p>
        </w:tc>
      </w:tr>
      <w:tr w:rsidR="00D22119" w:rsidRPr="001C59B2" w14:paraId="46B40E0C" w14:textId="77777777" w:rsidTr="00B05643">
        <w:tc>
          <w:tcPr>
            <w:tcW w:w="2376" w:type="dxa"/>
            <w:shd w:val="clear" w:color="auto" w:fill="D5DCE4" w:themeFill="text2" w:themeFillTint="33"/>
          </w:tcPr>
          <w:p w14:paraId="13DAD1D9" w14:textId="53CCC5D1" w:rsidR="00D22119" w:rsidRPr="005A7041" w:rsidRDefault="00D22119" w:rsidP="009351DC">
            <w:pPr>
              <w:pStyle w:val="BodyTextIndent"/>
              <w:spacing w:before="120" w:after="120"/>
              <w:ind w:left="0"/>
              <w:rPr>
                <w:rFonts w:ascii="Times New Roman" w:hAnsi="Times New Roman" w:cs="Times New Roman"/>
                <w:b/>
                <w:bCs/>
                <w:iCs/>
                <w:sz w:val="24"/>
                <w:lang w:val="es-ES"/>
              </w:rPr>
            </w:pPr>
            <w:r w:rsidRPr="005A7041">
              <w:rPr>
                <w:rFonts w:ascii="Times New Roman" w:hAnsi="Times New Roman" w:cs="Times New Roman"/>
                <w:b/>
                <w:bCs/>
                <w:iCs/>
                <w:sz w:val="24"/>
                <w:lang w:val="es-ES"/>
              </w:rPr>
              <w:t>Precio del contrato:</w:t>
            </w:r>
          </w:p>
        </w:tc>
        <w:tc>
          <w:tcPr>
            <w:tcW w:w="7684" w:type="dxa"/>
            <w:vAlign w:val="center"/>
          </w:tcPr>
          <w:p w14:paraId="4CB13E69" w14:textId="5119E453" w:rsidR="00D22119" w:rsidRPr="005A7041" w:rsidRDefault="00D22119" w:rsidP="00691FA3">
            <w:pPr>
              <w:pStyle w:val="BodyTextIndent"/>
              <w:spacing w:before="120" w:after="120"/>
              <w:ind w:left="0"/>
              <w:rPr>
                <w:rFonts w:ascii="Times New Roman" w:hAnsi="Times New Roman" w:cs="Times New Roman"/>
                <w:iCs/>
                <w:sz w:val="24"/>
                <w:lang w:val="es-ES"/>
              </w:rPr>
            </w:pPr>
            <w:r w:rsidRPr="005A7041">
              <w:rPr>
                <w:rFonts w:ascii="Times New Roman" w:hAnsi="Times New Roman" w:cs="Times New Roman"/>
                <w:iCs/>
                <w:sz w:val="24"/>
                <w:lang w:val="es-ES"/>
              </w:rPr>
              <w:t>[</w:t>
            </w:r>
            <w:r w:rsidR="00691FA3" w:rsidRPr="005A7041">
              <w:rPr>
                <w:rFonts w:ascii="Times New Roman" w:hAnsi="Times New Roman" w:cs="Times New Roman"/>
                <w:i/>
                <w:iCs/>
                <w:sz w:val="24"/>
                <w:lang w:val="es-ES"/>
              </w:rPr>
              <w:t xml:space="preserve">ingresar el precio de la </w:t>
            </w:r>
            <w:r w:rsidR="00D75231" w:rsidRPr="005A7041">
              <w:rPr>
                <w:rFonts w:ascii="Times New Roman" w:hAnsi="Times New Roman" w:cs="Times New Roman"/>
                <w:i/>
                <w:iCs/>
                <w:sz w:val="24"/>
                <w:lang w:val="es-ES"/>
              </w:rPr>
              <w:t>Licitante</w:t>
            </w:r>
            <w:r w:rsidR="00691FA3" w:rsidRPr="005A7041">
              <w:rPr>
                <w:rFonts w:ascii="Times New Roman" w:hAnsi="Times New Roman" w:cs="Times New Roman"/>
                <w:i/>
                <w:iCs/>
                <w:sz w:val="24"/>
                <w:lang w:val="es-ES"/>
              </w:rPr>
              <w:t xml:space="preserve"> </w:t>
            </w:r>
            <w:r w:rsidR="00B05643" w:rsidRPr="005A7041">
              <w:rPr>
                <w:rFonts w:ascii="Times New Roman" w:hAnsi="Times New Roman" w:cs="Times New Roman"/>
                <w:i/>
                <w:iCs/>
                <w:sz w:val="24"/>
                <w:lang w:val="es-ES"/>
              </w:rPr>
              <w:t>seleccionado</w:t>
            </w:r>
            <w:r w:rsidRPr="005A7041">
              <w:rPr>
                <w:rFonts w:ascii="Times New Roman" w:hAnsi="Times New Roman" w:cs="Times New Roman"/>
                <w:iCs/>
                <w:sz w:val="24"/>
                <w:lang w:val="es-ES"/>
              </w:rPr>
              <w:t>]</w:t>
            </w:r>
          </w:p>
        </w:tc>
      </w:tr>
      <w:tr w:rsidR="00E37D1F" w:rsidRPr="001C59B2" w14:paraId="2A3D8C24" w14:textId="77777777" w:rsidTr="00B05643">
        <w:tc>
          <w:tcPr>
            <w:tcW w:w="2376" w:type="dxa"/>
            <w:shd w:val="clear" w:color="auto" w:fill="D5DCE4" w:themeFill="text2" w:themeFillTint="33"/>
          </w:tcPr>
          <w:p w14:paraId="28236194" w14:textId="6B3627EE" w:rsidR="00B05643" w:rsidRPr="005A7041" w:rsidRDefault="00B05643" w:rsidP="009351DC">
            <w:pPr>
              <w:pStyle w:val="BodyTextIndent"/>
              <w:spacing w:before="120" w:after="120"/>
              <w:ind w:left="0"/>
              <w:rPr>
                <w:rFonts w:ascii="Times New Roman" w:hAnsi="Times New Roman" w:cs="Times New Roman"/>
                <w:b/>
                <w:bCs/>
                <w:iCs/>
                <w:color w:val="000000" w:themeColor="text1"/>
                <w:sz w:val="24"/>
                <w:lang w:val="es-ES"/>
              </w:rPr>
            </w:pPr>
            <w:r w:rsidRPr="005A7041">
              <w:rPr>
                <w:rFonts w:ascii="Times New Roman" w:hAnsi="Times New Roman" w:cs="Times New Roman"/>
                <w:b/>
                <w:bCs/>
                <w:iCs/>
                <w:color w:val="000000" w:themeColor="text1"/>
                <w:sz w:val="24"/>
                <w:lang w:val="es-ES"/>
              </w:rPr>
              <w:t>Puntaje Total Combinado:</w:t>
            </w:r>
          </w:p>
        </w:tc>
        <w:tc>
          <w:tcPr>
            <w:tcW w:w="7684" w:type="dxa"/>
            <w:vAlign w:val="center"/>
          </w:tcPr>
          <w:p w14:paraId="70633D8F" w14:textId="09D28F94" w:rsidR="00B05643" w:rsidRPr="005A7041" w:rsidRDefault="00B05643" w:rsidP="00691FA3">
            <w:pPr>
              <w:pStyle w:val="BodyTextIndent"/>
              <w:spacing w:before="120" w:after="120"/>
              <w:ind w:left="0"/>
              <w:rPr>
                <w:rFonts w:ascii="Times New Roman" w:hAnsi="Times New Roman" w:cs="Times New Roman"/>
                <w:iCs/>
                <w:color w:val="000000" w:themeColor="text1"/>
                <w:sz w:val="24"/>
                <w:lang w:val="es-ES"/>
              </w:rPr>
            </w:pPr>
            <w:r w:rsidRPr="005A7041">
              <w:rPr>
                <w:rFonts w:ascii="Times New Roman" w:hAnsi="Times New Roman" w:cs="Times New Roman"/>
                <w:i/>
                <w:iCs/>
                <w:color w:val="000000" w:themeColor="text1"/>
                <w:sz w:val="24"/>
                <w:lang w:val="es-ES"/>
              </w:rPr>
              <w:t>[ingresar el puntaje total combinado del Licitante seleccionado]</w:t>
            </w:r>
          </w:p>
        </w:tc>
      </w:tr>
    </w:tbl>
    <w:p w14:paraId="1484864C" w14:textId="6E888C0C" w:rsidR="00F90B82" w:rsidRPr="005A7041" w:rsidRDefault="009907DA" w:rsidP="00E37D1F">
      <w:pPr>
        <w:spacing w:before="240" w:after="120"/>
        <w:ind w:left="284" w:hanging="284"/>
        <w:jc w:val="both"/>
        <w:rPr>
          <w:b/>
          <w:lang w:val="es-ES"/>
        </w:rPr>
      </w:pPr>
      <w:r w:rsidRPr="005A7041">
        <w:rPr>
          <w:b/>
          <w:bCs/>
          <w:lang w:val="es-ES"/>
        </w:rPr>
        <w:t>2.</w:t>
      </w:r>
      <w:r w:rsidRPr="005A7041">
        <w:rPr>
          <w:b/>
          <w:bCs/>
          <w:lang w:val="es-ES"/>
        </w:rPr>
        <w:tab/>
      </w:r>
      <w:r w:rsidR="00F90B82" w:rsidRPr="005A7041">
        <w:rPr>
          <w:b/>
          <w:bCs/>
          <w:lang w:val="es-ES"/>
        </w:rPr>
        <w:t xml:space="preserve">Otros </w:t>
      </w:r>
      <w:r w:rsidR="00D75231" w:rsidRPr="005A7041">
        <w:rPr>
          <w:b/>
          <w:bCs/>
          <w:lang w:val="es-ES"/>
        </w:rPr>
        <w:t>Licitante</w:t>
      </w:r>
      <w:r w:rsidR="00F90B82" w:rsidRPr="005A7041">
        <w:rPr>
          <w:b/>
          <w:bCs/>
          <w:lang w:val="es-ES"/>
        </w:rPr>
        <w:t xml:space="preserve">s </w:t>
      </w:r>
      <w:r w:rsidR="00F90B82" w:rsidRPr="005A7041">
        <w:rPr>
          <w:b/>
          <w:i/>
          <w:lang w:val="es-ES"/>
        </w:rPr>
        <w:t>[INSTRUCCIONES: i</w:t>
      </w:r>
      <w:r w:rsidR="00691FA3" w:rsidRPr="005A7041">
        <w:rPr>
          <w:b/>
          <w:i/>
          <w:lang w:val="es-ES"/>
        </w:rPr>
        <w:t>ngresar</w:t>
      </w:r>
      <w:r w:rsidR="00F90B82" w:rsidRPr="005A7041">
        <w:rPr>
          <w:b/>
          <w:i/>
          <w:lang w:val="es-ES"/>
        </w:rPr>
        <w:t xml:space="preserve"> los nombres de todos los Licitantes que presentaron una Oferta</w:t>
      </w:r>
      <w:r w:rsidR="00E37D1F" w:rsidRPr="005A7041">
        <w:rPr>
          <w:b/>
          <w:i/>
          <w:lang w:val="es-ES"/>
        </w:rPr>
        <w:t>, los precios leídos en voz alta y evaluados, el puntaje técnico y el puntaje final</w:t>
      </w:r>
      <w:r w:rsidR="00F90B82" w:rsidRPr="005A7041">
        <w:rPr>
          <w:b/>
          <w:i/>
          <w:lang w:val="es-ES"/>
        </w:rPr>
        <w:t>]</w:t>
      </w:r>
    </w:p>
    <w:tbl>
      <w:tblPr>
        <w:tblStyle w:val="TableGrid"/>
        <w:tblW w:w="10060" w:type="dxa"/>
        <w:tblLook w:val="04A0" w:firstRow="1" w:lastRow="0" w:firstColumn="1" w:lastColumn="0" w:noHBand="0" w:noVBand="1"/>
      </w:tblPr>
      <w:tblGrid>
        <w:gridCol w:w="2527"/>
        <w:gridCol w:w="1721"/>
        <w:gridCol w:w="2126"/>
        <w:gridCol w:w="1985"/>
        <w:gridCol w:w="1701"/>
      </w:tblGrid>
      <w:tr w:rsidR="00B05643" w:rsidRPr="001C59B2" w14:paraId="3DD670E6" w14:textId="77777777" w:rsidTr="00B05643">
        <w:tc>
          <w:tcPr>
            <w:tcW w:w="2527" w:type="dxa"/>
            <w:shd w:val="clear" w:color="auto" w:fill="D5DCE4" w:themeFill="text2" w:themeFillTint="33"/>
            <w:vAlign w:val="center"/>
          </w:tcPr>
          <w:p w14:paraId="5C4E84D4" w14:textId="0F7771B7" w:rsidR="00B05643" w:rsidRPr="005A7041" w:rsidRDefault="00B05643" w:rsidP="0038019A">
            <w:pPr>
              <w:pStyle w:val="BodyTextIndent"/>
              <w:spacing w:before="60" w:after="60"/>
              <w:ind w:left="0" w:right="33"/>
              <w:jc w:val="center"/>
              <w:rPr>
                <w:rFonts w:ascii="Times New Roman" w:hAnsi="Times New Roman" w:cs="Times New Roman"/>
                <w:b/>
                <w:iCs/>
                <w:lang w:val="es-ES"/>
              </w:rPr>
            </w:pPr>
            <w:r w:rsidRPr="005A7041">
              <w:rPr>
                <w:rFonts w:ascii="Times New Roman" w:hAnsi="Times New Roman" w:cs="Times New Roman"/>
                <w:b/>
                <w:iCs/>
                <w:lang w:val="es-ES"/>
              </w:rPr>
              <w:t>Nombre del Licitante</w:t>
            </w:r>
          </w:p>
        </w:tc>
        <w:tc>
          <w:tcPr>
            <w:tcW w:w="1721" w:type="dxa"/>
            <w:shd w:val="clear" w:color="auto" w:fill="D5DCE4" w:themeFill="text2" w:themeFillTint="33"/>
            <w:vAlign w:val="center"/>
          </w:tcPr>
          <w:p w14:paraId="4B4A90E8" w14:textId="77777777" w:rsidR="00B05643" w:rsidRPr="005A7041" w:rsidRDefault="00B05643" w:rsidP="0038019A">
            <w:pPr>
              <w:tabs>
                <w:tab w:val="left" w:pos="528"/>
              </w:tabs>
              <w:jc w:val="center"/>
              <w:rPr>
                <w:rFonts w:cs="Times New Roman"/>
                <w:b/>
                <w:iCs/>
                <w:lang w:val="es-ES"/>
              </w:rPr>
            </w:pPr>
            <w:r w:rsidRPr="005A7041">
              <w:rPr>
                <w:rFonts w:cs="Times New Roman"/>
                <w:b/>
                <w:iCs/>
                <w:lang w:val="es-ES"/>
              </w:rPr>
              <w:t>Puntaje Técnico</w:t>
            </w:r>
          </w:p>
        </w:tc>
        <w:tc>
          <w:tcPr>
            <w:tcW w:w="2126" w:type="dxa"/>
            <w:shd w:val="clear" w:color="auto" w:fill="D5DCE4" w:themeFill="text2" w:themeFillTint="33"/>
            <w:vAlign w:val="center"/>
          </w:tcPr>
          <w:p w14:paraId="06A5F099" w14:textId="2584F17D" w:rsidR="00B05643" w:rsidRPr="005A7041" w:rsidRDefault="00B05643" w:rsidP="0038019A">
            <w:pPr>
              <w:pStyle w:val="BodyTextIndent"/>
              <w:ind w:left="0" w:right="29"/>
              <w:jc w:val="center"/>
              <w:rPr>
                <w:rFonts w:ascii="Times New Roman" w:hAnsi="Times New Roman" w:cs="Times New Roman"/>
                <w:b/>
                <w:iCs/>
                <w:lang w:val="es-ES"/>
              </w:rPr>
            </w:pPr>
            <w:r w:rsidRPr="005A7041">
              <w:rPr>
                <w:rFonts w:ascii="Times New Roman" w:hAnsi="Times New Roman" w:cs="Times New Roman"/>
                <w:b/>
                <w:iCs/>
                <w:lang w:val="es-ES"/>
              </w:rPr>
              <w:t>Precio de la Oferta</w:t>
            </w:r>
          </w:p>
        </w:tc>
        <w:tc>
          <w:tcPr>
            <w:tcW w:w="1985" w:type="dxa"/>
            <w:shd w:val="clear" w:color="auto" w:fill="D5DCE4" w:themeFill="text2" w:themeFillTint="33"/>
            <w:vAlign w:val="center"/>
          </w:tcPr>
          <w:p w14:paraId="270BC8AB" w14:textId="77777777" w:rsidR="00B05643" w:rsidRPr="005A7041" w:rsidRDefault="00B05643" w:rsidP="0038019A">
            <w:pPr>
              <w:pStyle w:val="BodyTextIndent"/>
              <w:ind w:left="0"/>
              <w:jc w:val="center"/>
              <w:rPr>
                <w:rFonts w:ascii="Times New Roman" w:hAnsi="Times New Roman" w:cs="Times New Roman"/>
                <w:b/>
                <w:iCs/>
                <w:lang w:val="es-ES"/>
              </w:rPr>
            </w:pPr>
            <w:r w:rsidRPr="005A7041">
              <w:rPr>
                <w:rFonts w:ascii="Times New Roman" w:hAnsi="Times New Roman" w:cs="Times New Roman"/>
                <w:b/>
                <w:iCs/>
                <w:lang w:val="es-ES"/>
              </w:rPr>
              <w:t>Costo Evaluado (si aplica)</w:t>
            </w:r>
          </w:p>
        </w:tc>
        <w:tc>
          <w:tcPr>
            <w:tcW w:w="1701" w:type="dxa"/>
            <w:shd w:val="clear" w:color="auto" w:fill="D5DCE4" w:themeFill="text2" w:themeFillTint="33"/>
          </w:tcPr>
          <w:p w14:paraId="0A1E0C9C" w14:textId="77777777" w:rsidR="00B05643" w:rsidRPr="005A7041" w:rsidRDefault="00B05643" w:rsidP="0038019A">
            <w:pPr>
              <w:pStyle w:val="BodyTextIndent"/>
              <w:ind w:left="0"/>
              <w:jc w:val="center"/>
              <w:rPr>
                <w:rFonts w:ascii="Times New Roman" w:hAnsi="Times New Roman" w:cs="Times New Roman"/>
                <w:b/>
                <w:iCs/>
                <w:lang w:val="es-ES"/>
              </w:rPr>
            </w:pPr>
            <w:r w:rsidRPr="005A7041">
              <w:rPr>
                <w:rFonts w:ascii="Times New Roman" w:hAnsi="Times New Roman" w:cs="Times New Roman"/>
                <w:b/>
                <w:iCs/>
                <w:lang w:val="es-ES"/>
              </w:rPr>
              <w:t>Puntaje Combinado</w:t>
            </w:r>
          </w:p>
        </w:tc>
      </w:tr>
      <w:tr w:rsidR="00B05643" w:rsidRPr="001C59B2" w14:paraId="28001128" w14:textId="77777777" w:rsidTr="00B05643">
        <w:tc>
          <w:tcPr>
            <w:tcW w:w="2527" w:type="dxa"/>
            <w:vAlign w:val="center"/>
          </w:tcPr>
          <w:p w14:paraId="66B5F22E" w14:textId="77777777" w:rsidR="00B05643" w:rsidRPr="005A7041" w:rsidRDefault="00B05643" w:rsidP="0038019A">
            <w:pPr>
              <w:spacing w:before="60" w:after="60"/>
              <w:rPr>
                <w:rFonts w:cs="Times New Roman"/>
                <w:lang w:val="es-ES"/>
              </w:rPr>
            </w:pPr>
            <w:r w:rsidRPr="005A7041">
              <w:rPr>
                <w:rFonts w:cs="Times New Roman"/>
                <w:i/>
                <w:iCs/>
                <w:lang w:val="es-ES"/>
              </w:rPr>
              <w:t>[ingrese el nombre]</w:t>
            </w:r>
          </w:p>
        </w:tc>
        <w:tc>
          <w:tcPr>
            <w:tcW w:w="1721" w:type="dxa"/>
          </w:tcPr>
          <w:p w14:paraId="6D18CB9D" w14:textId="0B4FF8BA" w:rsidR="00B05643" w:rsidRPr="005A7041" w:rsidRDefault="00B05643" w:rsidP="0038019A">
            <w:pPr>
              <w:pStyle w:val="BodyTextIndent"/>
              <w:spacing w:before="60" w:after="60"/>
              <w:ind w:left="0" w:right="33"/>
              <w:jc w:val="center"/>
              <w:rPr>
                <w:rFonts w:ascii="Times New Roman" w:hAnsi="Times New Roman" w:cs="Times New Roman"/>
                <w:i/>
                <w:iCs/>
                <w:lang w:val="es-ES"/>
              </w:rPr>
            </w:pPr>
            <w:r w:rsidRPr="005A7041">
              <w:rPr>
                <w:rFonts w:ascii="Times New Roman" w:hAnsi="Times New Roman" w:cs="Times New Roman"/>
                <w:i/>
                <w:iCs/>
                <w:lang w:val="es-ES"/>
              </w:rPr>
              <w:t>[ingrese el puntaje técnico de la Oferta]</w:t>
            </w:r>
          </w:p>
        </w:tc>
        <w:tc>
          <w:tcPr>
            <w:tcW w:w="2126" w:type="dxa"/>
            <w:vAlign w:val="center"/>
          </w:tcPr>
          <w:p w14:paraId="6B483E5E" w14:textId="70A8523D" w:rsidR="00B05643" w:rsidRPr="005A7041" w:rsidRDefault="00B05643" w:rsidP="0038019A">
            <w:pPr>
              <w:pStyle w:val="BodyTextIndent"/>
              <w:spacing w:before="60" w:after="60"/>
              <w:ind w:left="0" w:right="33"/>
              <w:jc w:val="center"/>
              <w:rPr>
                <w:rFonts w:ascii="Times New Roman" w:hAnsi="Times New Roman" w:cs="Times New Roman"/>
                <w:iCs/>
                <w:lang w:val="es-ES"/>
              </w:rPr>
            </w:pPr>
            <w:r w:rsidRPr="005A7041">
              <w:rPr>
                <w:rFonts w:ascii="Times New Roman" w:hAnsi="Times New Roman" w:cs="Times New Roman"/>
                <w:i/>
                <w:iCs/>
                <w:lang w:val="es-ES"/>
              </w:rPr>
              <w:t>[ingrese el precio de la Oferta]</w:t>
            </w:r>
          </w:p>
        </w:tc>
        <w:tc>
          <w:tcPr>
            <w:tcW w:w="1985" w:type="dxa"/>
            <w:vAlign w:val="center"/>
          </w:tcPr>
          <w:p w14:paraId="4D8D9190" w14:textId="77777777" w:rsidR="00B05643" w:rsidRPr="005A7041" w:rsidRDefault="00B05643" w:rsidP="0038019A">
            <w:pPr>
              <w:pStyle w:val="BodyTextIndent"/>
              <w:spacing w:before="60" w:after="60"/>
              <w:ind w:left="0"/>
              <w:jc w:val="center"/>
              <w:rPr>
                <w:rFonts w:ascii="Times New Roman" w:hAnsi="Times New Roman" w:cs="Times New Roman"/>
                <w:iCs/>
                <w:lang w:val="es-ES"/>
              </w:rPr>
            </w:pPr>
            <w:r w:rsidRPr="005A7041">
              <w:rPr>
                <w:rFonts w:ascii="Times New Roman" w:hAnsi="Times New Roman" w:cs="Times New Roman"/>
                <w:i/>
                <w:iCs/>
                <w:lang w:val="es-ES"/>
              </w:rPr>
              <w:t>[ingrese el costo evaluado]</w:t>
            </w:r>
          </w:p>
        </w:tc>
        <w:tc>
          <w:tcPr>
            <w:tcW w:w="1701" w:type="dxa"/>
          </w:tcPr>
          <w:p w14:paraId="4B160D11" w14:textId="77777777" w:rsidR="00B05643" w:rsidRPr="005A7041" w:rsidRDefault="00B05643" w:rsidP="0038019A">
            <w:pPr>
              <w:pStyle w:val="BodyTextIndent"/>
              <w:spacing w:before="60" w:after="60"/>
              <w:ind w:left="0"/>
              <w:jc w:val="center"/>
              <w:rPr>
                <w:rFonts w:ascii="Times New Roman" w:hAnsi="Times New Roman" w:cs="Times New Roman"/>
                <w:i/>
                <w:lang w:val="es-ES"/>
              </w:rPr>
            </w:pPr>
            <w:r w:rsidRPr="005A7041">
              <w:rPr>
                <w:rFonts w:ascii="Times New Roman" w:hAnsi="Times New Roman" w:cs="Times New Roman"/>
                <w:i/>
                <w:lang w:val="es-ES"/>
              </w:rPr>
              <w:t>[ingrese el puntaje combinado]</w:t>
            </w:r>
          </w:p>
        </w:tc>
      </w:tr>
      <w:tr w:rsidR="00B05643" w:rsidRPr="001C59B2" w14:paraId="081E7311" w14:textId="77777777" w:rsidTr="00B05643">
        <w:tc>
          <w:tcPr>
            <w:tcW w:w="2527" w:type="dxa"/>
            <w:vAlign w:val="center"/>
          </w:tcPr>
          <w:p w14:paraId="259EE60D" w14:textId="77777777" w:rsidR="00B05643" w:rsidRPr="005A7041" w:rsidRDefault="00B05643" w:rsidP="0038019A">
            <w:pPr>
              <w:spacing w:before="60" w:after="60"/>
              <w:rPr>
                <w:rFonts w:cs="Times New Roman"/>
                <w:lang w:val="es-ES"/>
              </w:rPr>
            </w:pPr>
            <w:r w:rsidRPr="005A7041">
              <w:rPr>
                <w:rFonts w:cs="Times New Roman"/>
                <w:i/>
                <w:iCs/>
                <w:lang w:val="es-ES"/>
              </w:rPr>
              <w:t>[ingrese el nombre]</w:t>
            </w:r>
          </w:p>
        </w:tc>
        <w:tc>
          <w:tcPr>
            <w:tcW w:w="1721" w:type="dxa"/>
          </w:tcPr>
          <w:p w14:paraId="5BEC553E" w14:textId="1FEB91A8" w:rsidR="00B05643" w:rsidRPr="005A7041" w:rsidRDefault="00B05643" w:rsidP="00B05643">
            <w:pPr>
              <w:pStyle w:val="BodyTextIndent"/>
              <w:spacing w:before="60" w:after="60"/>
              <w:ind w:left="0" w:right="33"/>
              <w:jc w:val="center"/>
              <w:rPr>
                <w:rFonts w:ascii="Times New Roman" w:hAnsi="Times New Roman" w:cs="Times New Roman"/>
                <w:i/>
                <w:iCs/>
                <w:lang w:val="es-ES"/>
              </w:rPr>
            </w:pPr>
            <w:r w:rsidRPr="005A7041">
              <w:rPr>
                <w:rFonts w:ascii="Times New Roman" w:hAnsi="Times New Roman" w:cs="Times New Roman"/>
                <w:i/>
                <w:iCs/>
                <w:lang w:val="es-ES"/>
              </w:rPr>
              <w:t>[ingrese el puntaje técnico de la Oferta]</w:t>
            </w:r>
          </w:p>
        </w:tc>
        <w:tc>
          <w:tcPr>
            <w:tcW w:w="2126" w:type="dxa"/>
            <w:vAlign w:val="center"/>
          </w:tcPr>
          <w:p w14:paraId="148F012B" w14:textId="4523AC59" w:rsidR="00B05643" w:rsidRPr="005A7041" w:rsidRDefault="00B05643" w:rsidP="00B05643">
            <w:pPr>
              <w:pStyle w:val="BodyTextIndent"/>
              <w:spacing w:before="60" w:after="60"/>
              <w:ind w:left="0" w:right="33"/>
              <w:jc w:val="center"/>
              <w:rPr>
                <w:rFonts w:ascii="Times New Roman" w:hAnsi="Times New Roman" w:cs="Times New Roman"/>
                <w:i/>
                <w:iCs/>
                <w:lang w:val="es-ES"/>
              </w:rPr>
            </w:pPr>
            <w:r w:rsidRPr="005A7041">
              <w:rPr>
                <w:rFonts w:ascii="Times New Roman" w:hAnsi="Times New Roman" w:cs="Times New Roman"/>
                <w:i/>
                <w:iCs/>
                <w:lang w:val="es-ES"/>
              </w:rPr>
              <w:t>[ingrese el precio de la Oferta]</w:t>
            </w:r>
          </w:p>
        </w:tc>
        <w:tc>
          <w:tcPr>
            <w:tcW w:w="1985" w:type="dxa"/>
            <w:vAlign w:val="center"/>
          </w:tcPr>
          <w:p w14:paraId="4D2C99B3" w14:textId="77777777" w:rsidR="00B05643" w:rsidRPr="005A7041" w:rsidRDefault="00B05643" w:rsidP="0038019A">
            <w:pPr>
              <w:pStyle w:val="BodyTextIndent"/>
              <w:spacing w:before="60" w:after="60"/>
              <w:ind w:left="0"/>
              <w:jc w:val="center"/>
              <w:rPr>
                <w:rFonts w:ascii="Times New Roman" w:hAnsi="Times New Roman" w:cs="Times New Roman"/>
                <w:iCs/>
                <w:lang w:val="es-ES"/>
              </w:rPr>
            </w:pPr>
            <w:r w:rsidRPr="005A7041">
              <w:rPr>
                <w:rFonts w:ascii="Times New Roman" w:hAnsi="Times New Roman" w:cs="Times New Roman"/>
                <w:i/>
                <w:iCs/>
                <w:lang w:val="es-ES"/>
              </w:rPr>
              <w:t>[ingrese el costo evaluado]</w:t>
            </w:r>
          </w:p>
        </w:tc>
        <w:tc>
          <w:tcPr>
            <w:tcW w:w="1701" w:type="dxa"/>
          </w:tcPr>
          <w:p w14:paraId="43114204" w14:textId="77777777" w:rsidR="00B05643" w:rsidRPr="005A7041" w:rsidRDefault="00B05643" w:rsidP="0038019A">
            <w:pPr>
              <w:pStyle w:val="BodyTextIndent"/>
              <w:spacing w:before="60" w:after="60"/>
              <w:ind w:left="0"/>
              <w:jc w:val="center"/>
              <w:rPr>
                <w:rFonts w:ascii="Times New Roman" w:hAnsi="Times New Roman" w:cs="Times New Roman"/>
                <w:i/>
                <w:iCs/>
                <w:lang w:val="es-ES"/>
              </w:rPr>
            </w:pPr>
            <w:r w:rsidRPr="005A7041">
              <w:rPr>
                <w:rFonts w:ascii="Times New Roman" w:hAnsi="Times New Roman" w:cs="Times New Roman"/>
                <w:i/>
                <w:lang w:val="es-ES"/>
              </w:rPr>
              <w:t>[ingrese el puntaje combinado]</w:t>
            </w:r>
          </w:p>
        </w:tc>
      </w:tr>
      <w:tr w:rsidR="00B05643" w:rsidRPr="001C59B2" w14:paraId="40CD7077" w14:textId="77777777" w:rsidTr="00B05643">
        <w:tc>
          <w:tcPr>
            <w:tcW w:w="2527" w:type="dxa"/>
            <w:vAlign w:val="center"/>
          </w:tcPr>
          <w:p w14:paraId="1330FDF7" w14:textId="77777777" w:rsidR="00B05643" w:rsidRPr="005A7041" w:rsidRDefault="00B05643" w:rsidP="0038019A">
            <w:pPr>
              <w:spacing w:before="60" w:after="60"/>
              <w:rPr>
                <w:rFonts w:cs="Times New Roman"/>
                <w:lang w:val="es-ES"/>
              </w:rPr>
            </w:pPr>
            <w:r w:rsidRPr="005A7041">
              <w:rPr>
                <w:rFonts w:cs="Times New Roman"/>
                <w:i/>
                <w:iCs/>
                <w:lang w:val="es-ES"/>
              </w:rPr>
              <w:t>[ingrese el nombre]</w:t>
            </w:r>
          </w:p>
        </w:tc>
        <w:tc>
          <w:tcPr>
            <w:tcW w:w="1721" w:type="dxa"/>
          </w:tcPr>
          <w:p w14:paraId="598B9557" w14:textId="4AC5F95F" w:rsidR="00B05643" w:rsidRPr="005A7041" w:rsidRDefault="00B05643" w:rsidP="00B05643">
            <w:pPr>
              <w:pStyle w:val="BodyTextIndent"/>
              <w:spacing w:before="60" w:after="60"/>
              <w:ind w:left="0" w:right="33"/>
              <w:jc w:val="center"/>
              <w:rPr>
                <w:rFonts w:ascii="Times New Roman" w:hAnsi="Times New Roman" w:cs="Times New Roman"/>
                <w:i/>
                <w:iCs/>
                <w:lang w:val="es-ES"/>
              </w:rPr>
            </w:pPr>
            <w:r w:rsidRPr="005A7041">
              <w:rPr>
                <w:rFonts w:ascii="Times New Roman" w:hAnsi="Times New Roman" w:cs="Times New Roman"/>
                <w:i/>
                <w:iCs/>
                <w:lang w:val="es-ES"/>
              </w:rPr>
              <w:t>[ingrese el puntaje técnico de la Oferta]</w:t>
            </w:r>
          </w:p>
        </w:tc>
        <w:tc>
          <w:tcPr>
            <w:tcW w:w="2126" w:type="dxa"/>
            <w:vAlign w:val="center"/>
          </w:tcPr>
          <w:p w14:paraId="5AED15AD" w14:textId="1D3BBBBA" w:rsidR="00B05643" w:rsidRPr="005A7041" w:rsidRDefault="00B05643" w:rsidP="00B05643">
            <w:pPr>
              <w:pStyle w:val="BodyTextIndent"/>
              <w:spacing w:before="60" w:after="60"/>
              <w:ind w:left="0" w:right="33"/>
              <w:jc w:val="center"/>
              <w:rPr>
                <w:rFonts w:ascii="Times New Roman" w:hAnsi="Times New Roman" w:cs="Times New Roman"/>
                <w:i/>
                <w:iCs/>
                <w:lang w:val="es-ES"/>
              </w:rPr>
            </w:pPr>
            <w:r w:rsidRPr="005A7041">
              <w:rPr>
                <w:rFonts w:ascii="Times New Roman" w:hAnsi="Times New Roman" w:cs="Times New Roman"/>
                <w:i/>
                <w:iCs/>
                <w:lang w:val="es-ES"/>
              </w:rPr>
              <w:t>[ingrese el precio de la Oferta]</w:t>
            </w:r>
          </w:p>
        </w:tc>
        <w:tc>
          <w:tcPr>
            <w:tcW w:w="1985" w:type="dxa"/>
            <w:vAlign w:val="center"/>
          </w:tcPr>
          <w:p w14:paraId="54657D57" w14:textId="77777777" w:rsidR="00B05643" w:rsidRPr="005A7041" w:rsidRDefault="00B05643" w:rsidP="0038019A">
            <w:pPr>
              <w:pStyle w:val="BodyTextIndent"/>
              <w:spacing w:before="60" w:after="60"/>
              <w:ind w:left="0"/>
              <w:jc w:val="center"/>
              <w:rPr>
                <w:rFonts w:ascii="Times New Roman" w:hAnsi="Times New Roman" w:cs="Times New Roman"/>
                <w:iCs/>
                <w:lang w:val="es-ES"/>
              </w:rPr>
            </w:pPr>
            <w:r w:rsidRPr="005A7041">
              <w:rPr>
                <w:rFonts w:ascii="Times New Roman" w:hAnsi="Times New Roman" w:cs="Times New Roman"/>
                <w:i/>
                <w:iCs/>
                <w:lang w:val="es-ES"/>
              </w:rPr>
              <w:t>[ingrese el costo evaluado]</w:t>
            </w:r>
          </w:p>
        </w:tc>
        <w:tc>
          <w:tcPr>
            <w:tcW w:w="1701" w:type="dxa"/>
          </w:tcPr>
          <w:p w14:paraId="5486573C" w14:textId="77777777" w:rsidR="00B05643" w:rsidRPr="005A7041" w:rsidRDefault="00B05643" w:rsidP="0038019A">
            <w:pPr>
              <w:pStyle w:val="BodyTextIndent"/>
              <w:spacing w:before="60" w:after="60"/>
              <w:ind w:left="0"/>
              <w:jc w:val="center"/>
              <w:rPr>
                <w:rFonts w:ascii="Times New Roman" w:hAnsi="Times New Roman" w:cs="Times New Roman"/>
                <w:i/>
                <w:iCs/>
                <w:lang w:val="es-ES"/>
              </w:rPr>
            </w:pPr>
            <w:r w:rsidRPr="005A7041">
              <w:rPr>
                <w:rFonts w:ascii="Times New Roman" w:hAnsi="Times New Roman" w:cs="Times New Roman"/>
                <w:i/>
                <w:lang w:val="es-ES"/>
              </w:rPr>
              <w:t>[ingrese el puntaje combinado]</w:t>
            </w:r>
          </w:p>
        </w:tc>
      </w:tr>
      <w:tr w:rsidR="00B05643" w:rsidRPr="001C59B2" w14:paraId="6E5CE5AF" w14:textId="77777777" w:rsidTr="00B05643">
        <w:tc>
          <w:tcPr>
            <w:tcW w:w="2527" w:type="dxa"/>
            <w:vAlign w:val="center"/>
          </w:tcPr>
          <w:p w14:paraId="24604CA4" w14:textId="77777777" w:rsidR="00B05643" w:rsidRPr="005A7041" w:rsidRDefault="00B05643" w:rsidP="0038019A">
            <w:pPr>
              <w:spacing w:before="60" w:after="60"/>
              <w:rPr>
                <w:rFonts w:cs="Times New Roman"/>
                <w:lang w:val="es-ES"/>
              </w:rPr>
            </w:pPr>
            <w:r w:rsidRPr="005A7041">
              <w:rPr>
                <w:rFonts w:cs="Times New Roman"/>
                <w:i/>
                <w:iCs/>
                <w:lang w:val="es-ES"/>
              </w:rPr>
              <w:t>[ingrese el nombre]</w:t>
            </w:r>
          </w:p>
        </w:tc>
        <w:tc>
          <w:tcPr>
            <w:tcW w:w="1721" w:type="dxa"/>
          </w:tcPr>
          <w:p w14:paraId="1D68E707" w14:textId="10117DDB" w:rsidR="00B05643" w:rsidRPr="005A7041" w:rsidRDefault="00B05643" w:rsidP="00B05643">
            <w:pPr>
              <w:pStyle w:val="BodyTextIndent"/>
              <w:spacing w:before="60" w:after="60"/>
              <w:ind w:left="0" w:right="33"/>
              <w:jc w:val="center"/>
              <w:rPr>
                <w:rFonts w:ascii="Times New Roman" w:hAnsi="Times New Roman" w:cs="Times New Roman"/>
                <w:i/>
                <w:iCs/>
                <w:lang w:val="es-ES"/>
              </w:rPr>
            </w:pPr>
            <w:r w:rsidRPr="005A7041">
              <w:rPr>
                <w:rFonts w:ascii="Times New Roman" w:hAnsi="Times New Roman" w:cs="Times New Roman"/>
                <w:i/>
                <w:iCs/>
                <w:lang w:val="es-ES"/>
              </w:rPr>
              <w:t>[ingrese el puntaje técnico de la Oferta]</w:t>
            </w:r>
          </w:p>
        </w:tc>
        <w:tc>
          <w:tcPr>
            <w:tcW w:w="2126" w:type="dxa"/>
            <w:vAlign w:val="center"/>
          </w:tcPr>
          <w:p w14:paraId="5C73BAE7" w14:textId="05540CB7" w:rsidR="00B05643" w:rsidRPr="005A7041" w:rsidRDefault="00B05643" w:rsidP="00B05643">
            <w:pPr>
              <w:pStyle w:val="BodyTextIndent"/>
              <w:spacing w:before="60" w:after="60"/>
              <w:ind w:left="0" w:right="33"/>
              <w:jc w:val="center"/>
              <w:rPr>
                <w:rFonts w:ascii="Times New Roman" w:hAnsi="Times New Roman" w:cs="Times New Roman"/>
                <w:i/>
                <w:iCs/>
                <w:lang w:val="es-ES"/>
              </w:rPr>
            </w:pPr>
            <w:r w:rsidRPr="005A7041">
              <w:rPr>
                <w:rFonts w:ascii="Times New Roman" w:hAnsi="Times New Roman" w:cs="Times New Roman"/>
                <w:i/>
                <w:iCs/>
                <w:lang w:val="es-ES"/>
              </w:rPr>
              <w:t>[ingrese el precio de la Oferta]</w:t>
            </w:r>
          </w:p>
        </w:tc>
        <w:tc>
          <w:tcPr>
            <w:tcW w:w="1985" w:type="dxa"/>
            <w:vAlign w:val="center"/>
          </w:tcPr>
          <w:p w14:paraId="5ED61512" w14:textId="77777777" w:rsidR="00B05643" w:rsidRPr="005A7041" w:rsidRDefault="00B05643" w:rsidP="0038019A">
            <w:pPr>
              <w:pStyle w:val="BodyTextIndent"/>
              <w:spacing w:before="60" w:after="60"/>
              <w:ind w:left="0"/>
              <w:jc w:val="center"/>
              <w:rPr>
                <w:rFonts w:ascii="Times New Roman" w:hAnsi="Times New Roman" w:cs="Times New Roman"/>
                <w:iCs/>
                <w:lang w:val="es-ES"/>
              </w:rPr>
            </w:pPr>
            <w:r w:rsidRPr="005A7041">
              <w:rPr>
                <w:rFonts w:ascii="Times New Roman" w:hAnsi="Times New Roman" w:cs="Times New Roman"/>
                <w:i/>
                <w:iCs/>
                <w:lang w:val="es-ES"/>
              </w:rPr>
              <w:t>[ingrese el costo evaluado]</w:t>
            </w:r>
          </w:p>
        </w:tc>
        <w:tc>
          <w:tcPr>
            <w:tcW w:w="1701" w:type="dxa"/>
          </w:tcPr>
          <w:p w14:paraId="55F3359F" w14:textId="77777777" w:rsidR="00B05643" w:rsidRPr="005A7041" w:rsidRDefault="00B05643" w:rsidP="0038019A">
            <w:pPr>
              <w:pStyle w:val="BodyTextIndent"/>
              <w:spacing w:before="60" w:after="60"/>
              <w:ind w:left="0"/>
              <w:jc w:val="center"/>
              <w:rPr>
                <w:rFonts w:ascii="Times New Roman" w:hAnsi="Times New Roman" w:cs="Times New Roman"/>
                <w:i/>
                <w:iCs/>
                <w:lang w:val="es-ES"/>
              </w:rPr>
            </w:pPr>
            <w:r w:rsidRPr="005A7041">
              <w:rPr>
                <w:rFonts w:ascii="Times New Roman" w:hAnsi="Times New Roman" w:cs="Times New Roman"/>
                <w:i/>
                <w:lang w:val="es-ES"/>
              </w:rPr>
              <w:t>[ingrese el puntaje combinado]</w:t>
            </w:r>
          </w:p>
        </w:tc>
      </w:tr>
    </w:tbl>
    <w:p w14:paraId="58DD5999" w14:textId="65061CF3" w:rsidR="00F90B82" w:rsidRPr="005A7041" w:rsidRDefault="00F90B82">
      <w:pPr>
        <w:numPr>
          <w:ilvl w:val="0"/>
          <w:numId w:val="98"/>
        </w:numPr>
        <w:spacing w:before="240" w:after="120"/>
        <w:ind w:left="284" w:right="289" w:hanging="284"/>
        <w:jc w:val="both"/>
        <w:rPr>
          <w:b/>
          <w:i/>
          <w:lang w:val="es-ES"/>
        </w:rPr>
      </w:pPr>
      <w:r w:rsidRPr="005A7041">
        <w:rPr>
          <w:b/>
          <w:lang w:val="es-ES"/>
        </w:rPr>
        <w:t>3.</w:t>
      </w:r>
      <w:r w:rsidR="00E032A2" w:rsidRPr="005A7041">
        <w:rPr>
          <w:b/>
          <w:lang w:val="es-ES"/>
        </w:rPr>
        <w:tab/>
      </w:r>
      <w:r w:rsidRPr="005A7041">
        <w:rPr>
          <w:b/>
          <w:lang w:val="es-ES"/>
        </w:rPr>
        <w:t>Razón por la cual su oferta no tuvo éxito</w:t>
      </w:r>
      <w:r w:rsidR="0043520D" w:rsidRPr="005A7041">
        <w:rPr>
          <w:b/>
          <w:lang w:val="es-ES"/>
        </w:rPr>
        <w:t xml:space="preserve"> </w:t>
      </w:r>
      <w:r w:rsidR="0043520D" w:rsidRPr="005A7041">
        <w:rPr>
          <w:b/>
          <w:i/>
          <w:noProof/>
          <w:lang w:val="es-ES"/>
        </w:rPr>
        <w:t>[ Suprima si el puntaje combinado revela las razones por sí mismo]</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E032A2" w:rsidRPr="001C59B2" w14:paraId="3A82CECC" w14:textId="77777777" w:rsidTr="00E37D1F">
        <w:tc>
          <w:tcPr>
            <w:tcW w:w="10060" w:type="dxa"/>
          </w:tcPr>
          <w:p w14:paraId="50788493" w14:textId="2B824EE9" w:rsidR="00E032A2" w:rsidRPr="005A7041" w:rsidRDefault="00E032A2" w:rsidP="00E032A2">
            <w:pPr>
              <w:spacing w:before="120" w:after="120"/>
              <w:jc w:val="both"/>
              <w:rPr>
                <w:b/>
                <w:bCs/>
                <w:i/>
                <w:lang w:val="es-ES"/>
              </w:rPr>
            </w:pPr>
            <w:r w:rsidRPr="005A7041">
              <w:rPr>
                <w:b/>
                <w:bCs/>
                <w:i/>
                <w:lang w:val="es-ES"/>
              </w:rPr>
              <w:t xml:space="preserve">[INSTRUCCIONES: Indique la razón por la cual </w:t>
            </w:r>
            <w:r w:rsidRPr="005A7041">
              <w:rPr>
                <w:b/>
                <w:bCs/>
                <w:i/>
                <w:u w:val="single"/>
                <w:lang w:val="es-ES"/>
              </w:rPr>
              <w:t xml:space="preserve">la Oferta de este Licitante </w:t>
            </w:r>
            <w:r w:rsidRPr="005A7041">
              <w:rPr>
                <w:b/>
                <w:bCs/>
                <w:i/>
                <w:lang w:val="es-ES"/>
              </w:rPr>
              <w:t xml:space="preserve">no tuvo éxito. NO incluya: </w:t>
            </w:r>
            <w:r w:rsidR="00E37D1F" w:rsidRPr="005A7041">
              <w:rPr>
                <w:b/>
                <w:bCs/>
                <w:i/>
                <w:lang w:val="es-ES"/>
              </w:rPr>
              <w:t>(</w:t>
            </w:r>
            <w:r w:rsidRPr="005A7041">
              <w:rPr>
                <w:b/>
                <w:bCs/>
                <w:i/>
                <w:lang w:val="es-ES"/>
              </w:rPr>
              <w:t xml:space="preserve">a) una comparación punto por punto con la Oferta de otro Licitante o </w:t>
            </w:r>
            <w:r w:rsidR="00E37D1F" w:rsidRPr="005A7041">
              <w:rPr>
                <w:b/>
                <w:bCs/>
                <w:i/>
                <w:lang w:val="es-ES"/>
              </w:rPr>
              <w:t>(</w:t>
            </w:r>
            <w:r w:rsidRPr="005A7041">
              <w:rPr>
                <w:b/>
                <w:bCs/>
                <w:i/>
                <w:lang w:val="es-ES"/>
              </w:rPr>
              <w:t>b) información que el Licitante indique como confidencial en su Oferta.]</w:t>
            </w:r>
          </w:p>
        </w:tc>
      </w:tr>
    </w:tbl>
    <w:p w14:paraId="615F27CA" w14:textId="1D5BD6C1" w:rsidR="00F90B82" w:rsidRPr="005A7041" w:rsidRDefault="00F90B82" w:rsidP="00E032A2">
      <w:pPr>
        <w:spacing w:before="240" w:after="120"/>
        <w:ind w:left="284" w:hanging="284"/>
        <w:rPr>
          <w:b/>
          <w:lang w:val="es-ES"/>
        </w:rPr>
      </w:pPr>
      <w:r w:rsidRPr="005A7041">
        <w:rPr>
          <w:b/>
          <w:lang w:val="es-ES"/>
        </w:rPr>
        <w:t>4.</w:t>
      </w:r>
      <w:r w:rsidR="00E032A2" w:rsidRPr="005A7041">
        <w:rPr>
          <w:b/>
          <w:lang w:val="es-ES"/>
        </w:rPr>
        <w:tab/>
      </w:r>
      <w:r w:rsidRPr="005A7041">
        <w:rPr>
          <w:b/>
          <w:lang w:val="es-ES"/>
        </w:rPr>
        <w:t>Cómo solicitar una sesión informativa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E032A2" w:rsidRPr="001C59B2" w14:paraId="7CBA14AF" w14:textId="77777777" w:rsidTr="00E37D1F">
        <w:tc>
          <w:tcPr>
            <w:tcW w:w="10060" w:type="dxa"/>
          </w:tcPr>
          <w:p w14:paraId="36A6AEC8" w14:textId="77777777" w:rsidR="00E032A2" w:rsidRPr="005A7041" w:rsidRDefault="00E032A2" w:rsidP="000A391D">
            <w:pPr>
              <w:spacing w:before="120" w:after="120"/>
              <w:jc w:val="both"/>
              <w:rPr>
                <w:b/>
                <w:bCs/>
                <w:i/>
                <w:lang w:val="es-ES"/>
              </w:rPr>
            </w:pPr>
            <w:r w:rsidRPr="005A7041">
              <w:rPr>
                <w:b/>
                <w:bCs/>
                <w:lang w:val="es-ES"/>
              </w:rPr>
              <w:t xml:space="preserve">FECHA LÍMITE: La fecha límite para solicitar una sesión informativa expira a medianoche el </w:t>
            </w:r>
            <w:r w:rsidRPr="005A7041">
              <w:rPr>
                <w:b/>
                <w:bCs/>
                <w:i/>
                <w:lang w:val="es-ES"/>
              </w:rPr>
              <w:t>[insertar fecha y hora local].</w:t>
            </w:r>
          </w:p>
          <w:p w14:paraId="28E01F40" w14:textId="33199B46" w:rsidR="00E032A2" w:rsidRPr="005A7041" w:rsidRDefault="00E032A2" w:rsidP="000A391D">
            <w:pPr>
              <w:spacing w:after="120"/>
              <w:jc w:val="both"/>
              <w:rPr>
                <w:lang w:val="es-ES"/>
              </w:rPr>
            </w:pPr>
            <w:r w:rsidRPr="005A7041">
              <w:rPr>
                <w:lang w:val="es-ES"/>
              </w:rPr>
              <w:t xml:space="preserve">Usted puede solicitar una explicación sobre los resultados de la evaluación de su Oferta. Si decide solicitar una explicación, su solicitud por escrito debe hacerse dentro de los tres (3) </w:t>
            </w:r>
            <w:r w:rsidR="00A0730E" w:rsidRPr="005A7041">
              <w:rPr>
                <w:lang w:val="es-ES"/>
              </w:rPr>
              <w:t>días hábiles</w:t>
            </w:r>
            <w:r w:rsidRPr="005A7041">
              <w:rPr>
                <w:lang w:val="es-ES"/>
              </w:rPr>
              <w:t xml:space="preserve"> siguientes a la recepción de esta Notificación de Intención de Adjudicación.</w:t>
            </w:r>
          </w:p>
          <w:p w14:paraId="7297390A" w14:textId="77777777" w:rsidR="00E032A2" w:rsidRPr="005A7041" w:rsidRDefault="00E032A2" w:rsidP="000A391D">
            <w:pPr>
              <w:spacing w:after="120"/>
              <w:jc w:val="both"/>
              <w:rPr>
                <w:lang w:val="es-ES"/>
              </w:rPr>
            </w:pPr>
            <w:r w:rsidRPr="005A7041">
              <w:rPr>
                <w:lang w:val="es-ES"/>
              </w:rPr>
              <w:t>Proporcione el nombre del contrato, número de referencia, nombre del Licitante, detalles de contacto; y dirija la solicitud de explicación así:</w:t>
            </w:r>
          </w:p>
          <w:p w14:paraId="3963FB5A" w14:textId="77777777" w:rsidR="00E032A2" w:rsidRPr="005A7041" w:rsidRDefault="00E032A2" w:rsidP="000A391D">
            <w:pPr>
              <w:spacing w:after="120"/>
              <w:ind w:left="720"/>
              <w:jc w:val="both"/>
              <w:rPr>
                <w:lang w:val="es-ES"/>
              </w:rPr>
            </w:pPr>
            <w:r w:rsidRPr="005A7041">
              <w:rPr>
                <w:bCs/>
                <w:lang w:val="es-ES"/>
              </w:rPr>
              <w:lastRenderedPageBreak/>
              <w:t>Atención:</w:t>
            </w:r>
            <w:r w:rsidRPr="005A7041">
              <w:rPr>
                <w:lang w:val="es-ES"/>
              </w:rPr>
              <w:t xml:space="preserve"> </w:t>
            </w:r>
            <w:r w:rsidRPr="005A7041">
              <w:rPr>
                <w:i/>
                <w:lang w:val="es-ES"/>
              </w:rPr>
              <w:t>[indicar el nombre completo de la persona, si procede]</w:t>
            </w:r>
          </w:p>
          <w:p w14:paraId="4BAE7D5E" w14:textId="77777777" w:rsidR="00E032A2" w:rsidRPr="005A7041" w:rsidRDefault="00E032A2" w:rsidP="000A391D">
            <w:pPr>
              <w:spacing w:after="120"/>
              <w:ind w:left="720"/>
              <w:jc w:val="both"/>
              <w:rPr>
                <w:lang w:val="es-ES"/>
              </w:rPr>
            </w:pPr>
            <w:r w:rsidRPr="005A7041">
              <w:rPr>
                <w:bCs/>
                <w:lang w:val="es-ES"/>
              </w:rPr>
              <w:t>Título / posición:</w:t>
            </w:r>
            <w:r w:rsidRPr="005A7041">
              <w:rPr>
                <w:lang w:val="es-ES"/>
              </w:rPr>
              <w:t xml:space="preserve"> </w:t>
            </w:r>
            <w:r w:rsidRPr="005A7041">
              <w:rPr>
                <w:i/>
                <w:lang w:val="es-ES"/>
              </w:rPr>
              <w:t>[insertar título / posición]</w:t>
            </w:r>
          </w:p>
          <w:p w14:paraId="000C588B" w14:textId="77777777" w:rsidR="00E032A2" w:rsidRPr="005A7041" w:rsidRDefault="00E032A2" w:rsidP="000A391D">
            <w:pPr>
              <w:spacing w:after="120"/>
              <w:ind w:left="720"/>
              <w:jc w:val="both"/>
              <w:rPr>
                <w:lang w:val="es-ES"/>
              </w:rPr>
            </w:pPr>
            <w:r w:rsidRPr="005A7041">
              <w:rPr>
                <w:bCs/>
                <w:lang w:val="es-ES"/>
              </w:rPr>
              <w:t>Agencia:</w:t>
            </w:r>
            <w:r w:rsidRPr="005A7041">
              <w:rPr>
                <w:lang w:val="es-ES"/>
              </w:rPr>
              <w:t xml:space="preserve"> </w:t>
            </w:r>
            <w:r w:rsidRPr="005A7041">
              <w:rPr>
                <w:i/>
                <w:lang w:val="es-ES"/>
              </w:rPr>
              <w:t>[insértese el nombre del Contratante]</w:t>
            </w:r>
          </w:p>
          <w:p w14:paraId="74AD745B" w14:textId="77777777" w:rsidR="00E032A2" w:rsidRPr="005A7041" w:rsidRDefault="00E032A2" w:rsidP="000A391D">
            <w:pPr>
              <w:spacing w:after="120"/>
              <w:ind w:left="720"/>
              <w:jc w:val="both"/>
              <w:rPr>
                <w:lang w:val="es-ES"/>
              </w:rPr>
            </w:pPr>
            <w:r w:rsidRPr="005A7041">
              <w:rPr>
                <w:bCs/>
                <w:lang w:val="es-ES"/>
              </w:rPr>
              <w:t>Dirección de correo electrónico:</w:t>
            </w:r>
            <w:r w:rsidRPr="005A7041">
              <w:rPr>
                <w:lang w:val="es-ES"/>
              </w:rPr>
              <w:t xml:space="preserve"> </w:t>
            </w:r>
            <w:r w:rsidRPr="005A7041">
              <w:rPr>
                <w:i/>
                <w:lang w:val="es-ES"/>
              </w:rPr>
              <w:t>[insertar dirección de correo electrónico]</w:t>
            </w:r>
          </w:p>
          <w:p w14:paraId="3D55B92D" w14:textId="77777777" w:rsidR="00E032A2" w:rsidRPr="005A7041" w:rsidRDefault="00E032A2" w:rsidP="000A391D">
            <w:pPr>
              <w:spacing w:after="120"/>
              <w:ind w:left="720"/>
              <w:jc w:val="both"/>
              <w:rPr>
                <w:lang w:val="es-ES"/>
              </w:rPr>
            </w:pPr>
            <w:r w:rsidRPr="005A7041">
              <w:rPr>
                <w:bCs/>
                <w:lang w:val="es-ES"/>
              </w:rPr>
              <w:t>Número de fax:</w:t>
            </w:r>
            <w:r w:rsidRPr="005A7041">
              <w:rPr>
                <w:lang w:val="es-ES"/>
              </w:rPr>
              <w:t xml:space="preserve"> </w:t>
            </w:r>
            <w:r w:rsidRPr="005A7041">
              <w:rPr>
                <w:i/>
                <w:lang w:val="es-ES"/>
              </w:rPr>
              <w:t>[insertar número de fax] borrar si no se utiliza</w:t>
            </w:r>
          </w:p>
          <w:p w14:paraId="529FBC5E" w14:textId="69B2C186" w:rsidR="00E032A2" w:rsidRPr="005A7041" w:rsidRDefault="00E032A2" w:rsidP="000A391D">
            <w:pPr>
              <w:spacing w:after="120"/>
              <w:jc w:val="both"/>
              <w:rPr>
                <w:lang w:val="es-ES"/>
              </w:rPr>
            </w:pPr>
            <w:r w:rsidRPr="005A7041">
              <w:rPr>
                <w:lang w:val="es-ES"/>
              </w:rPr>
              <w:t xml:space="preserve">Si su solicitud de explicación es recibida dentro del plazo de 3 </w:t>
            </w:r>
            <w:r w:rsidR="00A0730E" w:rsidRPr="005A7041">
              <w:rPr>
                <w:lang w:val="es-ES"/>
              </w:rPr>
              <w:t>días hábiles</w:t>
            </w:r>
            <w:r w:rsidRPr="005A7041">
              <w:rPr>
                <w:lang w:val="es-ES"/>
              </w:rPr>
              <w:t xml:space="preserve">, le proporcionaremos el informe dentro de los cinco (5) </w:t>
            </w:r>
            <w:r w:rsidR="00A0730E" w:rsidRPr="005A7041">
              <w:rPr>
                <w:lang w:val="es-ES"/>
              </w:rPr>
              <w:t>días hábiles</w:t>
            </w:r>
            <w:r w:rsidRPr="005A7041">
              <w:rPr>
                <w:lang w:val="es-ES"/>
              </w:rPr>
              <w:t xml:space="preserve"> siguientes a la recepción de su solicitud. Si no pudiéramos proporcionar la sesión informativa dentro de este período, el </w:t>
            </w:r>
            <w:r w:rsidR="00E51CC6" w:rsidRPr="005A7041">
              <w:rPr>
                <w:lang w:val="es-ES"/>
              </w:rPr>
              <w:t>Plazo Suspensivo</w:t>
            </w:r>
            <w:r w:rsidRPr="005A7041">
              <w:rPr>
                <w:lang w:val="es-ES"/>
              </w:rPr>
              <w:t xml:space="preserve"> se extenderá por cinco (5) </w:t>
            </w:r>
            <w:r w:rsidR="00A0730E" w:rsidRPr="005A7041">
              <w:rPr>
                <w:lang w:val="es-ES"/>
              </w:rPr>
              <w:t>días hábiles</w:t>
            </w:r>
            <w:r w:rsidRPr="005A7041">
              <w:rPr>
                <w:lang w:val="es-ES"/>
              </w:rPr>
              <w:t xml:space="preserve"> después de la fecha en que se proporcionó la información. Si esto sucede, le notificaremos y confirmaremos la fecha en que finalizará el </w:t>
            </w:r>
            <w:r w:rsidR="00E51CC6" w:rsidRPr="005A7041">
              <w:rPr>
                <w:lang w:val="es-ES"/>
              </w:rPr>
              <w:t>Plazo Suspensivo</w:t>
            </w:r>
            <w:r w:rsidRPr="005A7041">
              <w:rPr>
                <w:lang w:val="es-ES"/>
              </w:rPr>
              <w:t xml:space="preserve"> extendido.</w:t>
            </w:r>
          </w:p>
          <w:p w14:paraId="05D71D23" w14:textId="77777777" w:rsidR="00E032A2" w:rsidRPr="005A7041" w:rsidRDefault="00E032A2" w:rsidP="000A391D">
            <w:pPr>
              <w:spacing w:after="120"/>
              <w:jc w:val="both"/>
              <w:rPr>
                <w:lang w:val="es-ES"/>
              </w:rPr>
            </w:pPr>
            <w:r w:rsidRPr="005A7041">
              <w:rPr>
                <w:lang w:val="es-ES"/>
              </w:rPr>
              <w:t>La explicación puede ser por escrito, por teléfono, videoconferencia o en persona. Le informaremos por escrito de la manera en que se realizará el informe y confirmaremos la fecha y la hora.</w:t>
            </w:r>
          </w:p>
          <w:p w14:paraId="2869C512" w14:textId="09B713B1" w:rsidR="00E032A2" w:rsidRPr="005A7041" w:rsidRDefault="00E032A2" w:rsidP="000A391D">
            <w:pPr>
              <w:spacing w:after="120"/>
              <w:jc w:val="both"/>
              <w:rPr>
                <w:lang w:val="es-ES"/>
              </w:rPr>
            </w:pPr>
            <w:r w:rsidRPr="005A7041">
              <w:rPr>
                <w:lang w:val="es-ES"/>
              </w:rPr>
              <w:t xml:space="preserve">Si el plazo para solicitar un informe ha expirado, puede </w:t>
            </w:r>
            <w:r w:rsidR="004F6E46" w:rsidRPr="005A7041">
              <w:rPr>
                <w:lang w:val="es-ES"/>
              </w:rPr>
              <w:t>aun</w:t>
            </w:r>
            <w:r w:rsidRPr="005A7041">
              <w:rPr>
                <w:lang w:val="es-ES"/>
              </w:rPr>
              <w:t xml:space="preserve"> así solicitar una explicación. En este caso, proporcionaremos la explicación tan pronto como sea posible, y normalmente no más tarde de quince (15) </w:t>
            </w:r>
            <w:r w:rsidR="00A0730E" w:rsidRPr="005A7041">
              <w:rPr>
                <w:lang w:val="es-ES"/>
              </w:rPr>
              <w:t>días hábiles</w:t>
            </w:r>
            <w:r w:rsidRPr="005A7041">
              <w:rPr>
                <w:lang w:val="es-ES"/>
              </w:rPr>
              <w:t xml:space="preserve"> desde la fecha de publicación del Aviso de Adjudicación del Contrato.</w:t>
            </w:r>
          </w:p>
        </w:tc>
      </w:tr>
    </w:tbl>
    <w:p w14:paraId="1B7F334A" w14:textId="40F7B421" w:rsidR="00F90B82" w:rsidRPr="005A7041" w:rsidRDefault="00F90B82" w:rsidP="000A391D">
      <w:pPr>
        <w:spacing w:before="240" w:after="120"/>
        <w:ind w:left="284" w:hanging="284"/>
        <w:rPr>
          <w:b/>
          <w:lang w:val="es-ES"/>
        </w:rPr>
      </w:pPr>
      <w:r w:rsidRPr="005A7041">
        <w:rPr>
          <w:b/>
          <w:lang w:val="es-ES"/>
        </w:rPr>
        <w:lastRenderedPageBreak/>
        <w:t>5.</w:t>
      </w:r>
      <w:r w:rsidR="000A391D" w:rsidRPr="005A7041">
        <w:rPr>
          <w:b/>
          <w:lang w:val="es-ES"/>
        </w:rPr>
        <w:tab/>
      </w:r>
      <w:r w:rsidRPr="005A7041">
        <w:rPr>
          <w:b/>
          <w:lang w:val="es-ES"/>
        </w:rPr>
        <w:t>Cómo presentar una queja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0A391D" w:rsidRPr="001C59B2" w14:paraId="4EC2B4A3" w14:textId="77777777" w:rsidTr="00E37D1F">
        <w:tc>
          <w:tcPr>
            <w:tcW w:w="10060" w:type="dxa"/>
          </w:tcPr>
          <w:p w14:paraId="35AEC2D3" w14:textId="2D0F0901" w:rsidR="000A391D" w:rsidRPr="005A7041" w:rsidRDefault="000A391D" w:rsidP="000A391D">
            <w:pPr>
              <w:spacing w:before="120" w:after="120"/>
              <w:jc w:val="both"/>
              <w:rPr>
                <w:i/>
                <w:lang w:val="es-ES"/>
              </w:rPr>
            </w:pPr>
            <w:r w:rsidRPr="005A7041">
              <w:rPr>
                <w:lang w:val="es-ES"/>
              </w:rPr>
              <w:t xml:space="preserve">Período: La </w:t>
            </w:r>
            <w:r w:rsidR="00C268E7" w:rsidRPr="005A7041">
              <w:rPr>
                <w:lang w:val="es-ES"/>
              </w:rPr>
              <w:t xml:space="preserve">fecha límite para presentar una </w:t>
            </w:r>
            <w:r w:rsidRPr="005A7041">
              <w:rPr>
                <w:lang w:val="es-ES"/>
              </w:rPr>
              <w:t xml:space="preserve">reclamación relacionada con la adquisición que impugne la decisión de adjudicación </w:t>
            </w:r>
            <w:r w:rsidR="00C268E7" w:rsidRPr="005A7041">
              <w:rPr>
                <w:lang w:val="es-ES"/>
              </w:rPr>
              <w:t>expira a la</w:t>
            </w:r>
            <w:r w:rsidRPr="005A7041">
              <w:rPr>
                <w:lang w:val="es-ES"/>
              </w:rPr>
              <w:t xml:space="preserve"> medianoche, </w:t>
            </w:r>
            <w:r w:rsidRPr="005A7041">
              <w:rPr>
                <w:i/>
                <w:lang w:val="es-ES"/>
              </w:rPr>
              <w:t>[insertar fecha y hora local].</w:t>
            </w:r>
          </w:p>
          <w:p w14:paraId="524C1092" w14:textId="77777777" w:rsidR="000A391D" w:rsidRPr="005A7041" w:rsidRDefault="000A391D" w:rsidP="000A391D">
            <w:pPr>
              <w:spacing w:before="120" w:after="120"/>
              <w:jc w:val="both"/>
              <w:rPr>
                <w:lang w:val="es-ES"/>
              </w:rPr>
            </w:pPr>
            <w:r w:rsidRPr="005A7041">
              <w:rPr>
                <w:lang w:val="es-ES"/>
              </w:rPr>
              <w:t>Proporcione el nombre del contrato, número de referencia, nombre del Licitante, detalles de contacto; y dirija la queja relacionada con la adquisición así:</w:t>
            </w:r>
          </w:p>
          <w:p w14:paraId="57D61E88" w14:textId="77777777" w:rsidR="000A391D" w:rsidRPr="005A7041" w:rsidRDefault="000A391D" w:rsidP="000A391D">
            <w:pPr>
              <w:spacing w:before="120" w:after="120"/>
              <w:ind w:left="720"/>
              <w:jc w:val="both"/>
              <w:rPr>
                <w:lang w:val="es-ES"/>
              </w:rPr>
            </w:pPr>
            <w:r w:rsidRPr="005A7041">
              <w:rPr>
                <w:bCs/>
                <w:lang w:val="es-ES"/>
              </w:rPr>
              <w:t xml:space="preserve">Atención: </w:t>
            </w:r>
            <w:r w:rsidRPr="005A7041">
              <w:rPr>
                <w:i/>
                <w:lang w:val="es-ES"/>
              </w:rPr>
              <w:t>[indicar el nombre completo de la persona, si procede]</w:t>
            </w:r>
          </w:p>
          <w:p w14:paraId="4C5E3C98" w14:textId="77777777" w:rsidR="000A391D" w:rsidRPr="005A7041" w:rsidRDefault="000A391D" w:rsidP="000A391D">
            <w:pPr>
              <w:spacing w:before="120" w:after="120"/>
              <w:ind w:left="720"/>
              <w:jc w:val="both"/>
              <w:rPr>
                <w:lang w:val="es-ES"/>
              </w:rPr>
            </w:pPr>
            <w:r w:rsidRPr="005A7041">
              <w:rPr>
                <w:bCs/>
                <w:lang w:val="es-ES"/>
              </w:rPr>
              <w:t>Título / posición:</w:t>
            </w:r>
            <w:r w:rsidRPr="005A7041">
              <w:rPr>
                <w:lang w:val="es-ES"/>
              </w:rPr>
              <w:t xml:space="preserve"> </w:t>
            </w:r>
            <w:r w:rsidRPr="005A7041">
              <w:rPr>
                <w:i/>
                <w:lang w:val="es-ES"/>
              </w:rPr>
              <w:t>[insertar título / posición]</w:t>
            </w:r>
          </w:p>
          <w:p w14:paraId="5647705B" w14:textId="024B1E99" w:rsidR="000A391D" w:rsidRPr="005A7041" w:rsidRDefault="000A391D" w:rsidP="000A391D">
            <w:pPr>
              <w:spacing w:before="120" w:after="120"/>
              <w:ind w:left="720"/>
              <w:jc w:val="both"/>
              <w:rPr>
                <w:lang w:val="es-ES"/>
              </w:rPr>
            </w:pPr>
            <w:r w:rsidRPr="005A7041">
              <w:rPr>
                <w:bCs/>
                <w:lang w:val="es-ES"/>
              </w:rPr>
              <w:t xml:space="preserve">Agencia: </w:t>
            </w:r>
            <w:r w:rsidRPr="005A7041">
              <w:rPr>
                <w:i/>
                <w:lang w:val="es-ES"/>
              </w:rPr>
              <w:t>[</w:t>
            </w:r>
            <w:r w:rsidR="004F6E46" w:rsidRPr="005A7041">
              <w:rPr>
                <w:i/>
                <w:lang w:val="es-ES"/>
              </w:rPr>
              <w:t>insertar</w:t>
            </w:r>
            <w:r w:rsidRPr="005A7041">
              <w:rPr>
                <w:i/>
                <w:lang w:val="es-ES"/>
              </w:rPr>
              <w:t xml:space="preserve"> el nombre del Contratante]</w:t>
            </w:r>
          </w:p>
          <w:p w14:paraId="0DAE246F" w14:textId="77777777" w:rsidR="000A391D" w:rsidRPr="005A7041" w:rsidRDefault="000A391D" w:rsidP="000A391D">
            <w:pPr>
              <w:spacing w:before="120" w:after="120"/>
              <w:ind w:left="720"/>
              <w:jc w:val="both"/>
              <w:rPr>
                <w:lang w:val="es-ES"/>
              </w:rPr>
            </w:pPr>
            <w:r w:rsidRPr="005A7041">
              <w:rPr>
                <w:bCs/>
                <w:lang w:val="es-ES"/>
              </w:rPr>
              <w:t>Dirección de correo electrónico:</w:t>
            </w:r>
            <w:r w:rsidRPr="005A7041">
              <w:rPr>
                <w:lang w:val="es-ES"/>
              </w:rPr>
              <w:t xml:space="preserve"> [insertar dirección de correo electrónico]</w:t>
            </w:r>
          </w:p>
          <w:p w14:paraId="6CB873D7" w14:textId="77777777" w:rsidR="000A391D" w:rsidRPr="005A7041" w:rsidRDefault="000A391D" w:rsidP="000A391D">
            <w:pPr>
              <w:spacing w:before="120" w:after="120"/>
              <w:ind w:left="720"/>
              <w:jc w:val="both"/>
              <w:rPr>
                <w:lang w:val="es-ES"/>
              </w:rPr>
            </w:pPr>
            <w:r w:rsidRPr="005A7041">
              <w:rPr>
                <w:bCs/>
                <w:lang w:val="es-ES"/>
              </w:rPr>
              <w:t xml:space="preserve">Número de fax: </w:t>
            </w:r>
            <w:r w:rsidRPr="005A7041">
              <w:rPr>
                <w:i/>
                <w:lang w:val="es-ES"/>
              </w:rPr>
              <w:t>[insertar número de fax] borrar si no se utiliza</w:t>
            </w:r>
          </w:p>
          <w:p w14:paraId="028A652F" w14:textId="3F43DF62" w:rsidR="000A391D" w:rsidRPr="005A7041" w:rsidRDefault="000A391D" w:rsidP="000A391D">
            <w:pPr>
              <w:spacing w:before="120" w:after="120"/>
              <w:jc w:val="both"/>
              <w:rPr>
                <w:lang w:val="es-ES"/>
              </w:rPr>
            </w:pPr>
            <w:r w:rsidRPr="005A7041">
              <w:rPr>
                <w:lang w:val="es-ES"/>
              </w:rPr>
              <w:t xml:space="preserve">En este punto del proceso de adquisición, puede presentar una queja relacionada con la adquisición impugnando la decisión de adjudicar el contrato. No es necesario que haya solicitado o recibido una explicación antes de presentar esta queja. Su queja debe ser presentada dentro del </w:t>
            </w:r>
            <w:r w:rsidR="00E51CC6" w:rsidRPr="005A7041">
              <w:rPr>
                <w:lang w:val="es-ES"/>
              </w:rPr>
              <w:t>Plazo Suspensivo</w:t>
            </w:r>
            <w:r w:rsidRPr="005A7041">
              <w:rPr>
                <w:lang w:val="es-ES"/>
              </w:rPr>
              <w:t xml:space="preserve"> y recibida por nosotros antes de que finalice el </w:t>
            </w:r>
            <w:r w:rsidR="00E51CC6" w:rsidRPr="005A7041">
              <w:rPr>
                <w:lang w:val="es-ES"/>
              </w:rPr>
              <w:t>Plazo Suspensivo</w:t>
            </w:r>
            <w:r w:rsidRPr="005A7041">
              <w:rPr>
                <w:lang w:val="es-ES"/>
              </w:rPr>
              <w:t>.</w:t>
            </w:r>
          </w:p>
          <w:p w14:paraId="65C7C561" w14:textId="77777777" w:rsidR="000A391D" w:rsidRPr="005A7041" w:rsidRDefault="000A391D" w:rsidP="000A391D">
            <w:pPr>
              <w:spacing w:before="120" w:after="120"/>
              <w:jc w:val="both"/>
              <w:rPr>
                <w:u w:val="single"/>
                <w:lang w:val="es-ES"/>
              </w:rPr>
            </w:pPr>
            <w:r w:rsidRPr="005A7041">
              <w:rPr>
                <w:u w:val="single"/>
                <w:lang w:val="es-ES"/>
              </w:rPr>
              <w:t>Para más información:</w:t>
            </w:r>
          </w:p>
          <w:p w14:paraId="1806CEB7" w14:textId="35A73E0A" w:rsidR="000A391D" w:rsidRPr="005A7041" w:rsidRDefault="000A391D" w:rsidP="000A391D">
            <w:pPr>
              <w:spacing w:before="120" w:after="120"/>
              <w:jc w:val="both"/>
              <w:rPr>
                <w:lang w:val="es-ES"/>
              </w:rPr>
            </w:pPr>
            <w:r w:rsidRPr="005A7041">
              <w:rPr>
                <w:lang w:val="es-ES"/>
              </w:rPr>
              <w:t xml:space="preserve">Para obtener más información, consulte </w:t>
            </w:r>
            <w:hyperlink r:id="rId139" w:history="1">
              <w:r w:rsidRPr="005A7041">
                <w:rPr>
                  <w:rStyle w:val="Hyperlink"/>
                  <w:lang w:val="es-ES"/>
                </w:rPr>
                <w:t>Las Regulaciones de Adquisiciones de los Prestatarios del IPF (Regulaciones de Adquisiciones) [https://policies.worldbank.org/sites/</w:t>
              </w:r>
              <w:r w:rsidRPr="005A7041">
                <w:rPr>
                  <w:rStyle w:val="Hyperlink"/>
                  <w:lang w:val="es-ES"/>
                </w:rPr>
                <w:br/>
              </w:r>
              <w:proofErr w:type="spellStart"/>
              <w:r w:rsidRPr="005A7041">
                <w:rPr>
                  <w:rStyle w:val="Hyperlink"/>
                  <w:lang w:val="es-ES"/>
                </w:rPr>
                <w:t>ppf3</w:t>
              </w:r>
              <w:proofErr w:type="spellEnd"/>
              <w:r w:rsidRPr="005A7041">
                <w:rPr>
                  <w:rStyle w:val="Hyperlink"/>
                  <w:lang w:val="es-ES"/>
                </w:rPr>
                <w:t>/</w:t>
              </w:r>
              <w:proofErr w:type="spellStart"/>
              <w:r w:rsidRPr="005A7041">
                <w:rPr>
                  <w:rStyle w:val="Hyperlink"/>
                  <w:lang w:val="es-ES"/>
                </w:rPr>
                <w:t>PPFDocuments</w:t>
              </w:r>
              <w:proofErr w:type="spellEnd"/>
              <w:r w:rsidRPr="005A7041">
                <w:rPr>
                  <w:rStyle w:val="Hyperlink"/>
                  <w:lang w:val="es-ES"/>
                </w:rPr>
                <w:t>/</w:t>
              </w:r>
              <w:proofErr w:type="spellStart"/>
              <w:r w:rsidRPr="005A7041">
                <w:rPr>
                  <w:rStyle w:val="Hyperlink"/>
                  <w:lang w:val="es-ES"/>
                </w:rPr>
                <w:t>Forms</w:t>
              </w:r>
              <w:proofErr w:type="spellEnd"/>
              <w:r w:rsidRPr="005A7041">
                <w:rPr>
                  <w:rStyle w:val="Hyperlink"/>
                  <w:lang w:val="es-ES"/>
                </w:rPr>
                <w:t>/</w:t>
              </w:r>
              <w:proofErr w:type="spellStart"/>
              <w:r w:rsidRPr="005A7041">
                <w:rPr>
                  <w:rStyle w:val="Hyperlink"/>
                  <w:lang w:val="es-ES"/>
                </w:rPr>
                <w:t>DispPage.aspx?docid</w:t>
              </w:r>
              <w:proofErr w:type="spellEnd"/>
              <w:r w:rsidRPr="005A7041">
                <w:rPr>
                  <w:rStyle w:val="Hyperlink"/>
                  <w:lang w:val="es-ES"/>
                </w:rPr>
                <w:t>=4005]</w:t>
              </w:r>
            </w:hyperlink>
            <w:r w:rsidRPr="005A7041">
              <w:rPr>
                <w:lang w:val="es-ES"/>
              </w:rPr>
              <w:t xml:space="preserve"> (Anexo III). Debe leer estas disposiciones antes de preparar y presentar su queja. Además, la Guía del Banco Mundial “</w:t>
            </w:r>
            <w:hyperlink r:id="rId140" w:anchor="framework" w:history="1">
              <w:r w:rsidRPr="005A7041">
                <w:rPr>
                  <w:rStyle w:val="Hyperlink"/>
                  <w:lang w:val="es-ES"/>
                </w:rPr>
                <w:t>Cómo hacer una queja relacionada con la adquisición” [http://www.worldbank.org/en/</w:t>
              </w:r>
              <w:r w:rsidRPr="005A7041">
                <w:rPr>
                  <w:rStyle w:val="Hyperlink"/>
                  <w:lang w:val="es-ES"/>
                </w:rPr>
                <w:br/>
                <w:t>projects-operations/products-and-services/brief/procurement-new-framework#framework]</w:t>
              </w:r>
            </w:hyperlink>
            <w:r w:rsidRPr="005A7041">
              <w:rPr>
                <w:lang w:val="es-ES"/>
              </w:rPr>
              <w:t xml:space="preserve"> proporciona una explicación útil del proceso, así como un ejemplo de carta de queja.</w:t>
            </w:r>
          </w:p>
          <w:p w14:paraId="06CBDBA4" w14:textId="77777777" w:rsidR="000A391D" w:rsidRPr="005A7041" w:rsidRDefault="000A391D" w:rsidP="000A391D">
            <w:pPr>
              <w:spacing w:before="120" w:after="120"/>
              <w:jc w:val="both"/>
              <w:rPr>
                <w:lang w:val="es-ES"/>
              </w:rPr>
            </w:pPr>
            <w:r w:rsidRPr="005A7041">
              <w:rPr>
                <w:lang w:val="es-ES"/>
              </w:rPr>
              <w:lastRenderedPageBreak/>
              <w:t>En resumen, hay cuatro requisitos esenciales:</w:t>
            </w:r>
          </w:p>
          <w:p w14:paraId="3A6BF992" w14:textId="50FA8CFD" w:rsidR="000A391D" w:rsidRPr="005A7041" w:rsidRDefault="000A391D" w:rsidP="000A391D">
            <w:pPr>
              <w:spacing w:before="120" w:after="120"/>
              <w:ind w:left="709" w:hanging="425"/>
              <w:jc w:val="both"/>
              <w:rPr>
                <w:lang w:val="es-ES"/>
              </w:rPr>
            </w:pPr>
            <w:r w:rsidRPr="005A7041">
              <w:rPr>
                <w:lang w:val="es-ES"/>
              </w:rPr>
              <w:t>1.</w:t>
            </w:r>
            <w:r w:rsidRPr="005A7041">
              <w:rPr>
                <w:lang w:val="es-ES"/>
              </w:rPr>
              <w:tab/>
              <w:t>Usted debe ser una 'parte interesada'. En este caso, significa un Licitante que presentó una Oferta en este proceso de licitación y es el destinatario de una Notificación de Intención de Adjudicación.</w:t>
            </w:r>
          </w:p>
          <w:p w14:paraId="5B522E14" w14:textId="5E8E1D86" w:rsidR="000A391D" w:rsidRPr="005A7041" w:rsidRDefault="000A391D" w:rsidP="000A391D">
            <w:pPr>
              <w:spacing w:before="120" w:after="120"/>
              <w:ind w:left="709" w:hanging="425"/>
              <w:jc w:val="both"/>
              <w:rPr>
                <w:lang w:val="es-ES"/>
              </w:rPr>
            </w:pPr>
            <w:r w:rsidRPr="005A7041">
              <w:rPr>
                <w:lang w:val="es-ES"/>
              </w:rPr>
              <w:t>2.</w:t>
            </w:r>
            <w:r w:rsidRPr="005A7041">
              <w:rPr>
                <w:lang w:val="es-ES"/>
              </w:rPr>
              <w:tab/>
              <w:t>La reclamación sólo puede impugnar la decisión de adjudicación del contrato.</w:t>
            </w:r>
          </w:p>
          <w:p w14:paraId="7ABE9F83" w14:textId="46E02ABD" w:rsidR="000A391D" w:rsidRPr="005A7041" w:rsidRDefault="000A391D" w:rsidP="000A391D">
            <w:pPr>
              <w:spacing w:before="120" w:after="120"/>
              <w:ind w:left="709" w:hanging="425"/>
              <w:jc w:val="both"/>
              <w:rPr>
                <w:lang w:val="es-ES"/>
              </w:rPr>
            </w:pPr>
            <w:r w:rsidRPr="005A7041">
              <w:rPr>
                <w:lang w:val="es-ES"/>
              </w:rPr>
              <w:t>3.</w:t>
            </w:r>
            <w:r w:rsidRPr="005A7041">
              <w:rPr>
                <w:lang w:val="es-ES"/>
              </w:rPr>
              <w:tab/>
              <w:t>Debe presentar la queja en el plazo indicado anteriormente.</w:t>
            </w:r>
          </w:p>
          <w:p w14:paraId="28548D6F" w14:textId="41F50F54" w:rsidR="000A391D" w:rsidRPr="005A7041" w:rsidRDefault="000A391D" w:rsidP="000A391D">
            <w:pPr>
              <w:spacing w:before="120" w:after="120"/>
              <w:ind w:left="709" w:hanging="425"/>
              <w:jc w:val="both"/>
              <w:rPr>
                <w:lang w:val="es-ES"/>
              </w:rPr>
            </w:pPr>
            <w:r w:rsidRPr="005A7041">
              <w:rPr>
                <w:lang w:val="es-ES"/>
              </w:rPr>
              <w:t>4.</w:t>
            </w:r>
            <w:r w:rsidRPr="005A7041">
              <w:rPr>
                <w:lang w:val="es-ES"/>
              </w:rPr>
              <w:tab/>
              <w:t>Debe incluir, en su queja, toda la información requerida en las Regulaciones de Adquisiciones (como se describe en el Anexo III).</w:t>
            </w:r>
          </w:p>
        </w:tc>
      </w:tr>
    </w:tbl>
    <w:p w14:paraId="4A077AD6" w14:textId="29DD834D" w:rsidR="00790728" w:rsidRPr="005A7041" w:rsidRDefault="00790728" w:rsidP="000A391D">
      <w:pPr>
        <w:spacing w:before="240" w:after="120"/>
        <w:rPr>
          <w:b/>
          <w:lang w:val="es-ES"/>
        </w:rPr>
      </w:pPr>
      <w:r w:rsidRPr="005A7041">
        <w:rPr>
          <w:b/>
          <w:lang w:val="es-ES"/>
        </w:rPr>
        <w:lastRenderedPageBreak/>
        <w:t xml:space="preserve">6. </w:t>
      </w:r>
      <w:r w:rsidR="00E51CC6" w:rsidRPr="005A7041">
        <w:rPr>
          <w:b/>
          <w:lang w:val="es-ES"/>
        </w:rPr>
        <w:t>Plazo Suspensivo</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AF0F9A" w:rsidRPr="001C59B2" w14:paraId="2DBAAAAE" w14:textId="77777777" w:rsidTr="00E37D1F">
        <w:tc>
          <w:tcPr>
            <w:tcW w:w="10060" w:type="dxa"/>
          </w:tcPr>
          <w:p w14:paraId="6B3A19E6" w14:textId="7D76EA46" w:rsidR="00AF0F9A" w:rsidRPr="005A7041" w:rsidRDefault="00AF0F9A" w:rsidP="00AF0F9A">
            <w:pPr>
              <w:spacing w:before="120" w:after="120"/>
              <w:jc w:val="both"/>
              <w:rPr>
                <w:i/>
                <w:lang w:val="es-ES"/>
              </w:rPr>
            </w:pPr>
            <w:r w:rsidRPr="005A7041">
              <w:rPr>
                <w:lang w:val="es-ES"/>
              </w:rPr>
              <w:t xml:space="preserve">FECHA LÍMITE: El Plazo Suspensivo termina a medianoche el </w:t>
            </w:r>
            <w:r w:rsidRPr="005A7041">
              <w:rPr>
                <w:i/>
                <w:lang w:val="es-ES"/>
              </w:rPr>
              <w:t>[insertar fecha y</w:t>
            </w:r>
            <w:r w:rsidR="007C76E2" w:rsidRPr="005A7041">
              <w:rPr>
                <w:i/>
                <w:lang w:val="es-ES"/>
              </w:rPr>
              <w:t xml:space="preserve"> </w:t>
            </w:r>
            <w:r w:rsidRPr="005A7041">
              <w:rPr>
                <w:i/>
                <w:lang w:val="es-ES"/>
              </w:rPr>
              <w:t>hora local]</w:t>
            </w:r>
          </w:p>
          <w:p w14:paraId="7B66D883" w14:textId="3537C7F0" w:rsidR="00AF0F9A" w:rsidRPr="005A7041" w:rsidRDefault="00AF0F9A" w:rsidP="00AF0F9A">
            <w:pPr>
              <w:spacing w:before="120" w:after="120"/>
              <w:jc w:val="both"/>
              <w:rPr>
                <w:lang w:val="es-ES"/>
              </w:rPr>
            </w:pPr>
            <w:r w:rsidRPr="005A7041">
              <w:rPr>
                <w:lang w:val="es-ES"/>
              </w:rPr>
              <w:t xml:space="preserve">El </w:t>
            </w:r>
            <w:r w:rsidR="00E51CC6" w:rsidRPr="005A7041">
              <w:rPr>
                <w:lang w:val="es-ES"/>
              </w:rPr>
              <w:t>Plazo Suspensivo</w:t>
            </w:r>
            <w:r w:rsidRPr="005A7041">
              <w:rPr>
                <w:lang w:val="es-ES"/>
              </w:rPr>
              <w:t xml:space="preserve"> dura diez (10) </w:t>
            </w:r>
            <w:r w:rsidR="00A0730E" w:rsidRPr="005A7041">
              <w:rPr>
                <w:lang w:val="es-ES"/>
              </w:rPr>
              <w:t>días hábiles</w:t>
            </w:r>
            <w:r w:rsidRPr="005A7041">
              <w:rPr>
                <w:lang w:val="es-ES"/>
              </w:rPr>
              <w:t xml:space="preserve"> después de la fecha de transmisión de esta Notificación de Intención de Adjudicación.</w:t>
            </w:r>
          </w:p>
          <w:p w14:paraId="59FF2EFE" w14:textId="64E40831" w:rsidR="00AF0F9A" w:rsidRPr="005A7041" w:rsidRDefault="00AF0F9A" w:rsidP="00AF0F9A">
            <w:pPr>
              <w:spacing w:before="120" w:after="120"/>
              <w:jc w:val="both"/>
              <w:rPr>
                <w:lang w:val="es-ES"/>
              </w:rPr>
            </w:pPr>
            <w:r w:rsidRPr="005A7041">
              <w:rPr>
                <w:lang w:val="es-ES"/>
              </w:rPr>
              <w:t xml:space="preserve">El </w:t>
            </w:r>
            <w:r w:rsidR="00E51CC6" w:rsidRPr="005A7041">
              <w:rPr>
                <w:lang w:val="es-ES"/>
              </w:rPr>
              <w:t>Plazo Suspensivo</w:t>
            </w:r>
            <w:r w:rsidRPr="005A7041">
              <w:rPr>
                <w:lang w:val="es-ES"/>
              </w:rPr>
              <w:t xml:space="preserve"> puede extenderse</w:t>
            </w:r>
            <w:r w:rsidR="00C268E7" w:rsidRPr="005A7041">
              <w:rPr>
                <w:lang w:val="es-ES"/>
              </w:rPr>
              <w:t>. Esto puede suceder cuando no podamos proporcionar un informe dentro del plazo de cinco (5) días hábiles. Si esto sucede, le notificaremos sobre tal extensión.</w:t>
            </w:r>
          </w:p>
        </w:tc>
      </w:tr>
    </w:tbl>
    <w:p w14:paraId="7DEBF49B" w14:textId="77777777" w:rsidR="001C72A4" w:rsidRPr="005A7041" w:rsidRDefault="001C72A4" w:rsidP="00AF0F9A">
      <w:pPr>
        <w:spacing w:before="240" w:after="240"/>
        <w:jc w:val="both"/>
        <w:rPr>
          <w:spacing w:val="-2"/>
          <w:lang w:val="es-ES"/>
        </w:rPr>
      </w:pPr>
      <w:r w:rsidRPr="005A7041">
        <w:rPr>
          <w:spacing w:val="-2"/>
          <w:lang w:val="es-ES"/>
        </w:rPr>
        <w:t>Si tiene alguna pregunta sobre esta Notificación, no dude en ponerse en contacto con nosotros.</w:t>
      </w:r>
    </w:p>
    <w:p w14:paraId="6013D1C5" w14:textId="7E39B5A5" w:rsidR="001C72A4" w:rsidRPr="005A7041" w:rsidRDefault="001C72A4" w:rsidP="00AF0F9A">
      <w:pPr>
        <w:spacing w:before="240" w:after="240"/>
        <w:rPr>
          <w:lang w:val="es-ES"/>
        </w:rPr>
      </w:pPr>
      <w:r w:rsidRPr="005A7041">
        <w:rPr>
          <w:lang w:val="es-ES"/>
        </w:rPr>
        <w:t>En nombre del Contratante:</w:t>
      </w:r>
    </w:p>
    <w:p w14:paraId="73636F52" w14:textId="33945A88" w:rsidR="001C72A4" w:rsidRPr="005A7041" w:rsidRDefault="001C72A4" w:rsidP="00AF0F9A">
      <w:pPr>
        <w:spacing w:before="240" w:after="240"/>
        <w:ind w:left="1701" w:hanging="1701"/>
        <w:rPr>
          <w:lang w:val="es-ES"/>
        </w:rPr>
      </w:pPr>
      <w:r w:rsidRPr="005A7041">
        <w:rPr>
          <w:b/>
          <w:bCs/>
          <w:lang w:val="es-ES"/>
        </w:rPr>
        <w:t>Firma:</w:t>
      </w:r>
      <w:r w:rsidRPr="005A7041">
        <w:rPr>
          <w:lang w:val="es-ES"/>
        </w:rPr>
        <w:t xml:space="preserve"> </w:t>
      </w:r>
      <w:r w:rsidR="00AF0F9A" w:rsidRPr="005A7041">
        <w:rPr>
          <w:lang w:val="es-ES"/>
        </w:rPr>
        <w:tab/>
      </w:r>
      <w:r w:rsidRPr="005A7041">
        <w:rPr>
          <w:lang w:val="es-ES"/>
        </w:rPr>
        <w:t>______________________________________________</w:t>
      </w:r>
    </w:p>
    <w:p w14:paraId="48B28730" w14:textId="130FF432" w:rsidR="001C72A4" w:rsidRPr="005A7041" w:rsidRDefault="001C72A4" w:rsidP="00AF0F9A">
      <w:pPr>
        <w:spacing w:before="240" w:after="240"/>
        <w:ind w:left="1701" w:hanging="1701"/>
        <w:rPr>
          <w:lang w:val="es-ES"/>
        </w:rPr>
      </w:pPr>
      <w:r w:rsidRPr="005A7041">
        <w:rPr>
          <w:b/>
          <w:bCs/>
          <w:lang w:val="es-ES"/>
        </w:rPr>
        <w:t>Nombre:</w:t>
      </w:r>
      <w:r w:rsidRPr="005A7041">
        <w:rPr>
          <w:lang w:val="es-ES"/>
        </w:rPr>
        <w:tab/>
        <w:t>____________________________</w:t>
      </w:r>
      <w:r w:rsidR="00AF0F9A" w:rsidRPr="005A7041">
        <w:rPr>
          <w:lang w:val="es-ES"/>
        </w:rPr>
        <w:t>______</w:t>
      </w:r>
      <w:r w:rsidRPr="005A7041">
        <w:rPr>
          <w:lang w:val="es-ES"/>
        </w:rPr>
        <w:t>____________</w:t>
      </w:r>
    </w:p>
    <w:p w14:paraId="03F91395" w14:textId="0E7A8EAF" w:rsidR="001C72A4" w:rsidRPr="005A7041" w:rsidRDefault="001C72A4" w:rsidP="00AF0F9A">
      <w:pPr>
        <w:spacing w:before="240" w:after="240"/>
        <w:ind w:left="1701" w:hanging="1701"/>
        <w:rPr>
          <w:lang w:val="es-ES"/>
        </w:rPr>
      </w:pPr>
      <w:r w:rsidRPr="005A7041">
        <w:rPr>
          <w:b/>
          <w:bCs/>
          <w:lang w:val="es-ES"/>
        </w:rPr>
        <w:t>Título / cargo:</w:t>
      </w:r>
      <w:r w:rsidRPr="005A7041">
        <w:rPr>
          <w:lang w:val="es-ES"/>
        </w:rPr>
        <w:t xml:space="preserve"> </w:t>
      </w:r>
      <w:r w:rsidR="00AF0F9A" w:rsidRPr="005A7041">
        <w:rPr>
          <w:lang w:val="es-ES"/>
        </w:rPr>
        <w:tab/>
      </w:r>
      <w:r w:rsidRPr="005A7041">
        <w:rPr>
          <w:lang w:val="es-ES"/>
        </w:rPr>
        <w:t>__________________________________</w:t>
      </w:r>
      <w:r w:rsidR="00AF0F9A" w:rsidRPr="005A7041">
        <w:rPr>
          <w:lang w:val="es-ES"/>
        </w:rPr>
        <w:t>______</w:t>
      </w:r>
      <w:r w:rsidRPr="005A7041">
        <w:rPr>
          <w:lang w:val="es-ES"/>
        </w:rPr>
        <w:t>______</w:t>
      </w:r>
    </w:p>
    <w:p w14:paraId="0570F820" w14:textId="1CFCCB2E" w:rsidR="001C72A4" w:rsidRPr="005A7041" w:rsidRDefault="001C72A4" w:rsidP="00AF0F9A">
      <w:pPr>
        <w:spacing w:before="240" w:after="240"/>
        <w:ind w:left="1701" w:hanging="1701"/>
        <w:rPr>
          <w:lang w:val="es-ES"/>
        </w:rPr>
      </w:pPr>
      <w:r w:rsidRPr="005A7041">
        <w:rPr>
          <w:b/>
          <w:bCs/>
          <w:lang w:val="es-ES"/>
        </w:rPr>
        <w:t>Teléfono:</w:t>
      </w:r>
      <w:r w:rsidRPr="005A7041">
        <w:rPr>
          <w:lang w:val="es-ES"/>
        </w:rPr>
        <w:t xml:space="preserve"> </w:t>
      </w:r>
      <w:r w:rsidR="00AF0F9A" w:rsidRPr="005A7041">
        <w:rPr>
          <w:lang w:val="es-ES"/>
        </w:rPr>
        <w:tab/>
      </w:r>
      <w:r w:rsidRPr="005A7041">
        <w:rPr>
          <w:lang w:val="es-ES"/>
        </w:rPr>
        <w:t>________________________________________</w:t>
      </w:r>
      <w:r w:rsidR="00AF0F9A" w:rsidRPr="005A7041">
        <w:rPr>
          <w:lang w:val="es-ES"/>
        </w:rPr>
        <w:t>__</w:t>
      </w:r>
      <w:r w:rsidRPr="005A7041">
        <w:rPr>
          <w:lang w:val="es-ES"/>
        </w:rPr>
        <w:t>____</w:t>
      </w:r>
    </w:p>
    <w:p w14:paraId="1B18A9B3" w14:textId="19767FEE" w:rsidR="00F90B82" w:rsidRPr="005A7041" w:rsidRDefault="001C72A4" w:rsidP="00AF0F9A">
      <w:pPr>
        <w:spacing w:before="240" w:after="240"/>
        <w:ind w:left="1701" w:hanging="1701"/>
        <w:rPr>
          <w:b/>
          <w:sz w:val="32"/>
          <w:szCs w:val="32"/>
          <w:lang w:val="es-ES"/>
        </w:rPr>
      </w:pPr>
      <w:r w:rsidRPr="005A7041">
        <w:rPr>
          <w:b/>
          <w:bCs/>
          <w:lang w:val="es-ES"/>
        </w:rPr>
        <w:t>Email:</w:t>
      </w:r>
      <w:r w:rsidRPr="005A7041">
        <w:rPr>
          <w:lang w:val="es-ES"/>
        </w:rPr>
        <w:tab/>
        <w:t>______________________________________________</w:t>
      </w:r>
      <w:r w:rsidR="00F90B82" w:rsidRPr="005A7041">
        <w:rPr>
          <w:sz w:val="32"/>
          <w:szCs w:val="32"/>
          <w:lang w:val="es-ES"/>
        </w:rPr>
        <w:br w:type="page"/>
      </w:r>
    </w:p>
    <w:p w14:paraId="1C32F638" w14:textId="77777777" w:rsidR="00F90B82" w:rsidRPr="005A7041" w:rsidRDefault="00F90B82" w:rsidP="00044594">
      <w:pPr>
        <w:pStyle w:val="Title"/>
        <w:rPr>
          <w:rFonts w:ascii="Times New Roman" w:hAnsi="Times New Roman"/>
          <w:sz w:val="32"/>
          <w:szCs w:val="32"/>
          <w:lang w:val="es-ES"/>
        </w:rPr>
      </w:pPr>
    </w:p>
    <w:p w14:paraId="3E281FD1" w14:textId="6330CBDC" w:rsidR="0022776E" w:rsidRPr="005A7041" w:rsidRDefault="000F30E5" w:rsidP="006A12BE">
      <w:pPr>
        <w:pStyle w:val="Formulariossecciones"/>
        <w:rPr>
          <w:lang w:val="es-ES"/>
        </w:rPr>
      </w:pPr>
      <w:bookmarkStart w:id="982" w:name="_Toc494182759"/>
      <w:bookmarkStart w:id="983" w:name="_Toc122680879"/>
      <w:r w:rsidRPr="005A7041">
        <w:rPr>
          <w:noProof/>
          <w:lang w:val="es-ES"/>
        </w:rPr>
        <mc:AlternateContent>
          <mc:Choice Requires="wps">
            <w:drawing>
              <wp:anchor distT="0" distB="0" distL="114300" distR="114300" simplePos="0" relativeHeight="251661824" behindDoc="0" locked="0" layoutInCell="1" allowOverlap="1" wp14:anchorId="6C3FD4EE" wp14:editId="0F4E08FD">
                <wp:simplePos x="0" y="0"/>
                <wp:positionH relativeFrom="column">
                  <wp:posOffset>-73025</wp:posOffset>
                </wp:positionH>
                <wp:positionV relativeFrom="paragraph">
                  <wp:posOffset>437515</wp:posOffset>
                </wp:positionV>
                <wp:extent cx="6546215" cy="3088640"/>
                <wp:effectExtent l="0" t="0" r="6985" b="10160"/>
                <wp:wrapTopAndBottom/>
                <wp:docPr id="3" name="Text Box 3"/>
                <wp:cNvGraphicFramePr/>
                <a:graphic xmlns:a="http://schemas.openxmlformats.org/drawingml/2006/main">
                  <a:graphicData uri="http://schemas.microsoft.com/office/word/2010/wordprocessingShape">
                    <wps:wsp>
                      <wps:cNvSpPr txBox="1"/>
                      <wps:spPr>
                        <a:xfrm>
                          <a:off x="0" y="0"/>
                          <a:ext cx="6546215" cy="3088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25B48F" w14:textId="77777777" w:rsidR="00AE542D" w:rsidRPr="0004204B" w:rsidRDefault="00AE542D" w:rsidP="006A12BE">
                            <w:pPr>
                              <w:rPr>
                                <w:lang w:val="es-ES"/>
                              </w:rPr>
                            </w:pPr>
                            <w:r w:rsidRPr="0004204B">
                              <w:rPr>
                                <w:lang w:val="es-ES"/>
                              </w:rPr>
                              <w:t>INSTRUCCIONES A LOS LICITANTES: SUPRIMIR ESTA CASILLA UNA VEZ QUE</w:t>
                            </w:r>
                            <w:r w:rsidRPr="00891948">
                              <w:rPr>
                                <w:lang w:val="es-ES"/>
                              </w:rPr>
                              <w:t xml:space="preserve"> SE HA COMPLETADO EL </w:t>
                            </w:r>
                            <w:r>
                              <w:rPr>
                                <w:lang w:val="es-ES"/>
                              </w:rPr>
                              <w:t>FORMULARIO</w:t>
                            </w:r>
                          </w:p>
                          <w:p w14:paraId="698CAD49" w14:textId="77777777" w:rsidR="00AE542D" w:rsidRPr="0004204B" w:rsidRDefault="00AE542D">
                            <w:pPr>
                              <w:rPr>
                                <w:lang w:val="es-ES"/>
                              </w:rPr>
                            </w:pPr>
                          </w:p>
                          <w:p w14:paraId="54E0B378" w14:textId="77777777" w:rsidR="00AE542D" w:rsidRPr="0004204B" w:rsidRDefault="00AE542D" w:rsidP="006A12BE">
                            <w:pPr>
                              <w:rPr>
                                <w:lang w:val="es-ES"/>
                              </w:rPr>
                            </w:pPr>
                            <w:r w:rsidRPr="0004204B">
                              <w:rPr>
                                <w:lang w:val="es-ES"/>
                              </w:rPr>
                              <w:t>Este Formulario de Divulgaci</w:t>
                            </w:r>
                            <w:r w:rsidRPr="0004204B">
                              <w:rPr>
                                <w:rFonts w:hint="eastAsia"/>
                                <w:lang w:val="es-ES"/>
                              </w:rPr>
                              <w:t>ó</w:t>
                            </w:r>
                            <w:r w:rsidRPr="0004204B">
                              <w:rPr>
                                <w:lang w:val="es-ES"/>
                              </w:rPr>
                              <w:t>n de la Propiedad Efectiva ("Formulario") debe ser completado por el Licitante seleccionado. En caso de una APCA, el Licitante debe enviar un Formulario por separado para cada miembro. La informaci</w:t>
                            </w:r>
                            <w:r w:rsidRPr="0004204B">
                              <w:rPr>
                                <w:rFonts w:hint="eastAsia"/>
                                <w:lang w:val="es-ES"/>
                              </w:rPr>
                              <w:t>ó</w:t>
                            </w:r>
                            <w:r w:rsidRPr="0004204B">
                              <w:rPr>
                                <w:lang w:val="es-ES"/>
                              </w:rPr>
                              <w:t>n de titularidad real que se presentar</w:t>
                            </w:r>
                            <w:r w:rsidRPr="0004204B">
                              <w:rPr>
                                <w:rFonts w:hint="eastAsia"/>
                                <w:lang w:val="es-ES"/>
                              </w:rPr>
                              <w:t>á</w:t>
                            </w:r>
                            <w:r w:rsidRPr="0004204B">
                              <w:rPr>
                                <w:lang w:val="es-ES"/>
                              </w:rPr>
                              <w:t xml:space="preserve"> en este Formulario deber</w:t>
                            </w:r>
                            <w:r w:rsidRPr="0004204B">
                              <w:rPr>
                                <w:rFonts w:hint="eastAsia"/>
                                <w:lang w:val="es-ES"/>
                              </w:rPr>
                              <w:t>á</w:t>
                            </w:r>
                            <w:r w:rsidRPr="0004204B">
                              <w:rPr>
                                <w:lang w:val="es-ES"/>
                              </w:rPr>
                              <w:t xml:space="preserve"> ser la vigente a la fecha de su presentaci</w:t>
                            </w:r>
                            <w:r w:rsidRPr="0004204B">
                              <w:rPr>
                                <w:rFonts w:hint="eastAsia"/>
                                <w:lang w:val="es-ES"/>
                              </w:rPr>
                              <w:t>ó</w:t>
                            </w:r>
                            <w:r w:rsidRPr="0004204B">
                              <w:rPr>
                                <w:lang w:val="es-ES"/>
                              </w:rPr>
                              <w:t>n.</w:t>
                            </w:r>
                          </w:p>
                          <w:p w14:paraId="4B51D64A" w14:textId="77777777" w:rsidR="00AE542D" w:rsidRDefault="00AE542D">
                            <w:pPr>
                              <w:rPr>
                                <w:rFonts w:ascii="Arial" w:hAnsi="Arial" w:cs="Arial"/>
                                <w:color w:val="212121"/>
                                <w:shd w:val="clear" w:color="auto" w:fill="FFFFFF"/>
                                <w:lang w:val="es-ES"/>
                              </w:rPr>
                            </w:pPr>
                            <w:r w:rsidRPr="0004204B">
                              <w:rPr>
                                <w:lang w:val="es-ES"/>
                              </w:rPr>
                              <w:br/>
                              <w:t xml:space="preserve">Para los propósitos de este Formulario, un Propietario Efectivo de un Licitante es cualquier persona natural que en última instancia posee o controla al Licitante al cumplir una o más de las siguientes condiciones: </w:t>
                            </w:r>
                          </w:p>
                          <w:p w14:paraId="1D96AA9A" w14:textId="77777777" w:rsidR="00AE542D" w:rsidRDefault="00AE542D">
                            <w:pPr>
                              <w:rPr>
                                <w:rFonts w:ascii="Arial" w:hAnsi="Arial" w:cs="Arial"/>
                                <w:color w:val="212121"/>
                                <w:shd w:val="clear" w:color="auto" w:fill="FFFFFF"/>
                                <w:lang w:val="es-ES"/>
                              </w:rPr>
                            </w:pPr>
                          </w:p>
                          <w:p w14:paraId="381BA7FE" w14:textId="77777777" w:rsidR="00AE542D" w:rsidRPr="0004204B" w:rsidRDefault="00AE542D" w:rsidP="006A12BE">
                            <w:pPr>
                              <w:rPr>
                                <w:lang w:val="es-ES"/>
                              </w:rPr>
                            </w:pPr>
                            <w:r w:rsidRPr="0004204B">
                              <w:rPr>
                                <w:lang w:val="es-ES"/>
                              </w:rPr>
                              <w:t xml:space="preserve">• poseer directa o indirectamente el 25% o más de las acciones </w:t>
                            </w:r>
                          </w:p>
                          <w:p w14:paraId="18089125" w14:textId="77777777" w:rsidR="00AE542D" w:rsidRPr="0004204B" w:rsidRDefault="00AE542D" w:rsidP="006A12BE">
                            <w:pPr>
                              <w:rPr>
                                <w:lang w:val="es-ES"/>
                              </w:rPr>
                            </w:pPr>
                            <w:r w:rsidRPr="0004204B">
                              <w:rPr>
                                <w:lang w:val="es-ES"/>
                              </w:rPr>
                              <w:t xml:space="preserve">• poseer directa o indirectamente el 25% o más de los derechos de voto </w:t>
                            </w:r>
                          </w:p>
                          <w:p w14:paraId="1BB4F210" w14:textId="77777777" w:rsidR="00AE542D" w:rsidRPr="0004204B" w:rsidRDefault="00AE542D" w:rsidP="006A12BE">
                            <w:pPr>
                              <w:rPr>
                                <w:lang w:val="es-ES"/>
                              </w:rPr>
                            </w:pPr>
                            <w:r w:rsidRPr="0004204B">
                              <w:rPr>
                                <w:lang w:val="es-ES"/>
                              </w:rPr>
                              <w:t>• tener directa o indirectamente el derecho de nombrar a la mayoría del consejo de administración u órgano de gobierno equivalente del Licitante</w:t>
                            </w:r>
                          </w:p>
                          <w:p w14:paraId="07B71D71" w14:textId="77777777" w:rsidR="00AE542D" w:rsidRPr="0004204B" w:rsidRDefault="00AE542D">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FD4EE" id="Text Box 3" o:spid="_x0000_s1034" type="#_x0000_t202" style="position:absolute;left:0;text-align:left;margin-left:-5.75pt;margin-top:34.45pt;width:515.45pt;height:243.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L+eAIAAEcFAAAOAAAAZHJzL2Uyb0RvYy54bWysVN9v2jAQfp+0/8Hy+wgwYB1qqBhVp0lV&#10;W62d+mwcu0RzfJ59kLC/vmeHBNbxNO3F8eXuu5/f+fKqqQzbKR9KsDkfDYacKSuhKO1Lzn883Xy4&#10;4CygsIUwYFXO9yrwq8X7d5e1m6sxbMAUyjNyYsO8djnfILp5lgW5UZUIA3DKklKDrwSS6F+ywoua&#10;vFcmGw+Hs6wGXzgPUoVAf69bJV8k/1orifdaB4XM5Jxyw3T6dK7jmS0uxfzFC7cp5SEN8Q9ZVKK0&#10;FLR3dS1QsK0v/3JVldJDAI0DCVUGWpdSpRqomtHwTTWPG+FUqoWaE1zfpvD/3Mq73aN78AybL9DQ&#10;AGNDahfmgX7Gehrtq/ilTBnpqYX7vm2qQSbp52w6mY1HU84k6T4OLy5mk9TY7Ah3PuBXBRWLl5x7&#10;mktql9jdBqSQZNqZxGjGxjOAKYub0pgkREaolfFsJ2iW2KRUCXdiRVJEZscC0g33RrVevyvNyoJS&#10;HqfoiWVHn0JKZXEWW5A8kXWEacqgB47OAQ12yRxsI0wl9vXA4TngnxF7RIoKFntwVVrw5xwUP/vI&#10;rX1XfVtzLB+bdUNF53zazXYNxZ5G7qHdhuDkTUljuRUBH4Qn+tOUaaXxng5toM45HG6cbcD/Pvc/&#10;2hMrSctZTeuU8/BrK7zizHyzxNfPowmRgmESJtNPYxL8qWZ9qrHbagU05RE9Hk6ma7RH0121h+qZ&#10;Nn8Zo5JKWEmxiRbddYXtktPLIdVymYxo45zAW/voZHQduxxJ99Q8C+8OzEQi9R10iyfmbwja2kak&#10;heUWQZeJvbHPbVcP/adtTSQ6vCzxOTiVk9Xx/Vu8AgAA//8DAFBLAwQUAAYACAAAACEA3qVXl+EA&#10;AAALAQAADwAAAGRycy9kb3ducmV2LnhtbEyPQU/CQBCF7yb+h82YeINtlRJaOiVqYozxQEQI16Ud&#10;28bd2WZ3gfLvXU56nLwv731TrkajxYmc7y0jpNMEBHFtm55bhO3X62QBwgfFjdKWCeFCHlbV7U2p&#10;isae+ZNOm9CKWMK+UAhdCEMhpa87MspP7UAcs2/rjArxdK1snDrHcqPlQ5LMpVE9x4VODfTSUf2z&#10;ORoE/V7ne+/Ws/3b9rLO292z/ggj4v3d+LQEEWgMfzBc9aM6VNHpYI/ceKERJmmaRRRhvshBXIEk&#10;zWcgDghZlj2CrEr5/4fqFwAA//8DAFBLAQItABQABgAIAAAAIQC2gziS/gAAAOEBAAATAAAAAAAA&#10;AAAAAAAAAAAAAABbQ29udGVudF9UeXBlc10ueG1sUEsBAi0AFAAGAAgAAAAhADj9If/WAAAAlAEA&#10;AAsAAAAAAAAAAAAAAAAALwEAAF9yZWxzLy5yZWxzUEsBAi0AFAAGAAgAAAAhANghAv54AgAARwUA&#10;AA4AAAAAAAAAAAAAAAAALgIAAGRycy9lMm9Eb2MueG1sUEsBAi0AFAAGAAgAAAAhAN6lV5fhAAAA&#10;CwEAAA8AAAAAAAAAAAAAAAAA0gQAAGRycy9kb3ducmV2LnhtbFBLBQYAAAAABAAEAPMAAADgBQAA&#10;AAA=&#10;" fillcolor="white [3201]" strokecolor="black [3213]" strokeweight="1pt">
                <v:textbox>
                  <w:txbxContent>
                    <w:p w14:paraId="4825B48F" w14:textId="77777777" w:rsidR="00AE542D" w:rsidRPr="0004204B" w:rsidRDefault="00AE542D" w:rsidP="006A12BE">
                      <w:pPr>
                        <w:rPr>
                          <w:lang w:val="es-ES"/>
                        </w:rPr>
                      </w:pPr>
                      <w:r w:rsidRPr="0004204B">
                        <w:rPr>
                          <w:lang w:val="es-ES"/>
                        </w:rPr>
                        <w:t>INSTRUCCIONES A LOS LICITANTES: SUPRIMIR ESTA CASILLA UNA VEZ QUE</w:t>
                      </w:r>
                      <w:r w:rsidRPr="00891948">
                        <w:rPr>
                          <w:lang w:val="es-ES"/>
                        </w:rPr>
                        <w:t xml:space="preserve"> SE HA COMPLETADO EL </w:t>
                      </w:r>
                      <w:r>
                        <w:rPr>
                          <w:lang w:val="es-ES"/>
                        </w:rPr>
                        <w:t>FORMULARIO</w:t>
                      </w:r>
                    </w:p>
                    <w:p w14:paraId="698CAD49" w14:textId="77777777" w:rsidR="00AE542D" w:rsidRPr="0004204B" w:rsidRDefault="00AE542D">
                      <w:pPr>
                        <w:rPr>
                          <w:lang w:val="es-ES"/>
                        </w:rPr>
                      </w:pPr>
                    </w:p>
                    <w:p w14:paraId="54E0B378" w14:textId="77777777" w:rsidR="00AE542D" w:rsidRPr="0004204B" w:rsidRDefault="00AE542D" w:rsidP="006A12BE">
                      <w:pPr>
                        <w:rPr>
                          <w:lang w:val="es-ES"/>
                        </w:rPr>
                      </w:pPr>
                      <w:r w:rsidRPr="0004204B">
                        <w:rPr>
                          <w:lang w:val="es-ES"/>
                        </w:rPr>
                        <w:t>Este Formulario de Divulgaci</w:t>
                      </w:r>
                      <w:r w:rsidRPr="0004204B">
                        <w:rPr>
                          <w:rFonts w:hint="eastAsia"/>
                          <w:lang w:val="es-ES"/>
                        </w:rPr>
                        <w:t>ó</w:t>
                      </w:r>
                      <w:r w:rsidRPr="0004204B">
                        <w:rPr>
                          <w:lang w:val="es-ES"/>
                        </w:rPr>
                        <w:t>n de la Propiedad Efectiva ("Formulario") debe ser completado por el Licitante seleccionado. En caso de una APCA, el Licitante debe enviar un Formulario por separado para cada miembro. La informaci</w:t>
                      </w:r>
                      <w:r w:rsidRPr="0004204B">
                        <w:rPr>
                          <w:rFonts w:hint="eastAsia"/>
                          <w:lang w:val="es-ES"/>
                        </w:rPr>
                        <w:t>ó</w:t>
                      </w:r>
                      <w:r w:rsidRPr="0004204B">
                        <w:rPr>
                          <w:lang w:val="es-ES"/>
                        </w:rPr>
                        <w:t>n de titularidad real que se presentar</w:t>
                      </w:r>
                      <w:r w:rsidRPr="0004204B">
                        <w:rPr>
                          <w:rFonts w:hint="eastAsia"/>
                          <w:lang w:val="es-ES"/>
                        </w:rPr>
                        <w:t>á</w:t>
                      </w:r>
                      <w:r w:rsidRPr="0004204B">
                        <w:rPr>
                          <w:lang w:val="es-ES"/>
                        </w:rPr>
                        <w:t xml:space="preserve"> en este Formulario deber</w:t>
                      </w:r>
                      <w:r w:rsidRPr="0004204B">
                        <w:rPr>
                          <w:rFonts w:hint="eastAsia"/>
                          <w:lang w:val="es-ES"/>
                        </w:rPr>
                        <w:t>á</w:t>
                      </w:r>
                      <w:r w:rsidRPr="0004204B">
                        <w:rPr>
                          <w:lang w:val="es-ES"/>
                        </w:rPr>
                        <w:t xml:space="preserve"> ser la vigente a la fecha de su presentaci</w:t>
                      </w:r>
                      <w:r w:rsidRPr="0004204B">
                        <w:rPr>
                          <w:rFonts w:hint="eastAsia"/>
                          <w:lang w:val="es-ES"/>
                        </w:rPr>
                        <w:t>ó</w:t>
                      </w:r>
                      <w:r w:rsidRPr="0004204B">
                        <w:rPr>
                          <w:lang w:val="es-ES"/>
                        </w:rPr>
                        <w:t>n.</w:t>
                      </w:r>
                    </w:p>
                    <w:p w14:paraId="4B51D64A" w14:textId="77777777" w:rsidR="00AE542D" w:rsidRDefault="00AE542D">
                      <w:pPr>
                        <w:rPr>
                          <w:rFonts w:ascii="Arial" w:hAnsi="Arial" w:cs="Arial"/>
                          <w:color w:val="212121"/>
                          <w:shd w:val="clear" w:color="auto" w:fill="FFFFFF"/>
                          <w:lang w:val="es-ES"/>
                        </w:rPr>
                      </w:pPr>
                      <w:r w:rsidRPr="0004204B">
                        <w:rPr>
                          <w:lang w:val="es-ES"/>
                        </w:rPr>
                        <w:br/>
                        <w:t xml:space="preserve">Para los propósitos de este Formulario, un Propietario Efectivo de un Licitante es cualquier persona natural que en última instancia posee o controla al Licitante al cumplir una o más de las siguientes condiciones: </w:t>
                      </w:r>
                    </w:p>
                    <w:p w14:paraId="1D96AA9A" w14:textId="77777777" w:rsidR="00AE542D" w:rsidRDefault="00AE542D">
                      <w:pPr>
                        <w:rPr>
                          <w:rFonts w:ascii="Arial" w:hAnsi="Arial" w:cs="Arial"/>
                          <w:color w:val="212121"/>
                          <w:shd w:val="clear" w:color="auto" w:fill="FFFFFF"/>
                          <w:lang w:val="es-ES"/>
                        </w:rPr>
                      </w:pPr>
                    </w:p>
                    <w:p w14:paraId="381BA7FE" w14:textId="77777777" w:rsidR="00AE542D" w:rsidRPr="0004204B" w:rsidRDefault="00AE542D" w:rsidP="006A12BE">
                      <w:pPr>
                        <w:rPr>
                          <w:lang w:val="es-ES"/>
                        </w:rPr>
                      </w:pPr>
                      <w:r w:rsidRPr="0004204B">
                        <w:rPr>
                          <w:lang w:val="es-ES"/>
                        </w:rPr>
                        <w:t xml:space="preserve">• poseer directa o indirectamente el 25% o más de las acciones </w:t>
                      </w:r>
                    </w:p>
                    <w:p w14:paraId="18089125" w14:textId="77777777" w:rsidR="00AE542D" w:rsidRPr="0004204B" w:rsidRDefault="00AE542D" w:rsidP="006A12BE">
                      <w:pPr>
                        <w:rPr>
                          <w:lang w:val="es-ES"/>
                        </w:rPr>
                      </w:pPr>
                      <w:r w:rsidRPr="0004204B">
                        <w:rPr>
                          <w:lang w:val="es-ES"/>
                        </w:rPr>
                        <w:t xml:space="preserve">• poseer directa o indirectamente el 25% o más de los derechos de voto </w:t>
                      </w:r>
                    </w:p>
                    <w:p w14:paraId="1BB4F210" w14:textId="77777777" w:rsidR="00AE542D" w:rsidRPr="0004204B" w:rsidRDefault="00AE542D" w:rsidP="006A12BE">
                      <w:pPr>
                        <w:rPr>
                          <w:lang w:val="es-ES"/>
                        </w:rPr>
                      </w:pPr>
                      <w:r w:rsidRPr="0004204B">
                        <w:rPr>
                          <w:lang w:val="es-ES"/>
                        </w:rPr>
                        <w:t>• tener directa o indirectamente el derecho de nombrar a la mayoría del consejo de administración u órgano de gobierno equivalente del Licitante</w:t>
                      </w:r>
                    </w:p>
                    <w:p w14:paraId="07B71D71" w14:textId="77777777" w:rsidR="00AE542D" w:rsidRPr="0004204B" w:rsidRDefault="00AE542D">
                      <w:pPr>
                        <w:rPr>
                          <w:lang w:val="es-ES"/>
                        </w:rPr>
                      </w:pPr>
                    </w:p>
                  </w:txbxContent>
                </v:textbox>
                <w10:wrap type="topAndBottom"/>
              </v:shape>
            </w:pict>
          </mc:Fallback>
        </mc:AlternateContent>
      </w:r>
      <w:r w:rsidR="0022776E" w:rsidRPr="005A7041">
        <w:rPr>
          <w:lang w:val="es-ES"/>
        </w:rPr>
        <w:t>Formulario de Divulgación de la Propiedad Efectiva</w:t>
      </w:r>
      <w:bookmarkEnd w:id="982"/>
      <w:bookmarkEnd w:id="983"/>
    </w:p>
    <w:p w14:paraId="245972D0" w14:textId="42EEEE17" w:rsidR="0022776E" w:rsidRPr="005A7041" w:rsidRDefault="0022776E" w:rsidP="0022776E">
      <w:pPr>
        <w:tabs>
          <w:tab w:val="right" w:pos="9000"/>
        </w:tabs>
        <w:rPr>
          <w:b/>
          <w:lang w:val="es-ES"/>
        </w:rPr>
      </w:pPr>
    </w:p>
    <w:p w14:paraId="16965FE5" w14:textId="77777777" w:rsidR="0022776E" w:rsidRPr="005A7041" w:rsidRDefault="0022776E" w:rsidP="0022776E">
      <w:pPr>
        <w:tabs>
          <w:tab w:val="right" w:pos="9000"/>
        </w:tabs>
        <w:rPr>
          <w:i/>
          <w:lang w:val="es-ES"/>
        </w:rPr>
      </w:pPr>
      <w:r w:rsidRPr="005A7041">
        <w:rPr>
          <w:b/>
          <w:lang w:val="es-ES"/>
        </w:rPr>
        <w:t>No. SDO:</w:t>
      </w:r>
      <w:r w:rsidRPr="005A7041">
        <w:rPr>
          <w:lang w:val="es-ES"/>
        </w:rPr>
        <w:t xml:space="preserve"> </w:t>
      </w:r>
      <w:r w:rsidRPr="005A7041">
        <w:rPr>
          <w:i/>
          <w:lang w:val="es-ES"/>
        </w:rPr>
        <w:t>[ingrese el número de la Solicitud de Ofertas]</w:t>
      </w:r>
    </w:p>
    <w:p w14:paraId="21E98EDD" w14:textId="77777777" w:rsidR="0022776E" w:rsidRPr="005A7041" w:rsidRDefault="0022776E" w:rsidP="0022776E">
      <w:pPr>
        <w:rPr>
          <w:i/>
          <w:lang w:val="es-ES"/>
        </w:rPr>
      </w:pPr>
      <w:r w:rsidRPr="005A7041">
        <w:rPr>
          <w:b/>
          <w:lang w:val="es-ES"/>
        </w:rPr>
        <w:t>Solicitud de Oferta</w:t>
      </w:r>
      <w:r w:rsidRPr="005A7041">
        <w:rPr>
          <w:lang w:val="es-ES"/>
        </w:rPr>
        <w:t xml:space="preserve">: </w:t>
      </w:r>
      <w:r w:rsidRPr="005A7041">
        <w:rPr>
          <w:i/>
          <w:lang w:val="es-ES"/>
        </w:rPr>
        <w:t>[ingrese la identificación]</w:t>
      </w:r>
    </w:p>
    <w:p w14:paraId="181A7061" w14:textId="77777777" w:rsidR="0022776E" w:rsidRPr="005A7041" w:rsidRDefault="0022776E" w:rsidP="0022776E">
      <w:pPr>
        <w:tabs>
          <w:tab w:val="right" w:pos="9000"/>
        </w:tabs>
        <w:rPr>
          <w:lang w:val="es-ES"/>
        </w:rPr>
      </w:pPr>
    </w:p>
    <w:p w14:paraId="495606A4" w14:textId="77777777" w:rsidR="0022776E" w:rsidRPr="005A7041" w:rsidRDefault="0022776E" w:rsidP="0022776E">
      <w:pPr>
        <w:rPr>
          <w:b/>
          <w:lang w:val="es-ES"/>
        </w:rPr>
      </w:pPr>
      <w:r w:rsidRPr="005A7041">
        <w:rPr>
          <w:lang w:val="es-ES"/>
        </w:rPr>
        <w:t xml:space="preserve">A: </w:t>
      </w:r>
      <w:r w:rsidRPr="005A7041">
        <w:rPr>
          <w:b/>
          <w:lang w:val="es-ES"/>
        </w:rPr>
        <w:t>[</w:t>
      </w:r>
      <w:r w:rsidRPr="005A7041">
        <w:rPr>
          <w:b/>
          <w:i/>
          <w:lang w:val="es-ES"/>
        </w:rPr>
        <w:t>ingrese el nombre completo del Contratante</w:t>
      </w:r>
      <w:r w:rsidRPr="005A7041">
        <w:rPr>
          <w:b/>
          <w:lang w:val="es-ES"/>
        </w:rPr>
        <w:t>]</w:t>
      </w:r>
    </w:p>
    <w:p w14:paraId="04498D69" w14:textId="77777777" w:rsidR="0022776E" w:rsidRPr="005A7041" w:rsidRDefault="0022776E" w:rsidP="002277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lang w:val="es-ES"/>
        </w:rPr>
      </w:pPr>
    </w:p>
    <w:p w14:paraId="14C2A1BB" w14:textId="77777777" w:rsidR="0022776E" w:rsidRPr="005A7041" w:rsidRDefault="0022776E" w:rsidP="0022776E">
      <w:pPr>
        <w:tabs>
          <w:tab w:val="right" w:pos="9000"/>
        </w:tabs>
        <w:jc w:val="both"/>
        <w:rPr>
          <w:i/>
          <w:lang w:val="es-ES"/>
        </w:rPr>
      </w:pPr>
      <w:r w:rsidRPr="005A7041">
        <w:rPr>
          <w:i/>
          <w:lang w:val="es-ES"/>
        </w:rPr>
        <w:t>En respuesta a su solicitud en la Carta de Aceptación fechada [inserte la fecha de la Carta de Aceptación] para proporcionar información adicional sobre la titularidad real: [seleccione una opción según corresponda y elimine las opciones que no son aplicables:]</w:t>
      </w:r>
    </w:p>
    <w:p w14:paraId="09C33956" w14:textId="77777777" w:rsidR="0022776E" w:rsidRPr="005A7041" w:rsidRDefault="0022776E" w:rsidP="0022776E">
      <w:pPr>
        <w:tabs>
          <w:tab w:val="right" w:pos="9000"/>
        </w:tabs>
        <w:rPr>
          <w:i/>
          <w:lang w:val="es-ES"/>
        </w:rPr>
      </w:pPr>
    </w:p>
    <w:p w14:paraId="217B46C6" w14:textId="77777777" w:rsidR="0022776E" w:rsidRPr="005A7041" w:rsidRDefault="0022776E" w:rsidP="0022776E">
      <w:pPr>
        <w:tabs>
          <w:tab w:val="right" w:pos="9000"/>
        </w:tabs>
        <w:rPr>
          <w:lang w:val="es-ES"/>
        </w:rPr>
      </w:pPr>
      <w:r w:rsidRPr="005A7041">
        <w:rPr>
          <w:lang w:val="es-ES"/>
        </w:rPr>
        <w:t>(i) por la presente proporcionamos la siguiente información sobre la Propiedad Efectiva</w:t>
      </w:r>
    </w:p>
    <w:p w14:paraId="1156EC0E" w14:textId="77777777" w:rsidR="0022776E" w:rsidRPr="005A7041" w:rsidRDefault="0022776E" w:rsidP="0022776E">
      <w:pPr>
        <w:rPr>
          <w:lang w:val="es-ES"/>
        </w:rPr>
      </w:pPr>
    </w:p>
    <w:p w14:paraId="4EAA8B8F" w14:textId="77777777" w:rsidR="0022776E" w:rsidRPr="005A7041" w:rsidRDefault="0022776E" w:rsidP="0022776E">
      <w:pPr>
        <w:rPr>
          <w:b/>
          <w:lang w:val="es-ES"/>
        </w:rPr>
      </w:pPr>
      <w:r w:rsidRPr="005A7041">
        <w:rPr>
          <w:b/>
          <w:lang w:val="es-ES"/>
        </w:rPr>
        <w:t xml:space="preserve">Detalles de la Propiedad Efectiva </w:t>
      </w:r>
    </w:p>
    <w:p w14:paraId="7FB8C8CF" w14:textId="77777777" w:rsidR="0022776E" w:rsidRPr="005A7041" w:rsidRDefault="0022776E" w:rsidP="0022776E">
      <w:pPr>
        <w:rPr>
          <w:b/>
          <w:lang w:val="es-ES"/>
        </w:rPr>
      </w:pPr>
    </w:p>
    <w:tbl>
      <w:tblPr>
        <w:tblW w:w="1005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1973"/>
        <w:gridCol w:w="3456"/>
      </w:tblGrid>
      <w:tr w:rsidR="0022776E" w:rsidRPr="001C59B2" w14:paraId="2D373FB7" w14:textId="77777777" w:rsidTr="006A12BE">
        <w:trPr>
          <w:trHeight w:val="415"/>
          <w:tblHeader/>
        </w:trPr>
        <w:tc>
          <w:tcPr>
            <w:tcW w:w="2251" w:type="dxa"/>
            <w:vAlign w:val="center"/>
          </w:tcPr>
          <w:p w14:paraId="6EFCA18F" w14:textId="77777777" w:rsidR="0022776E" w:rsidRPr="005A7041" w:rsidRDefault="0022776E" w:rsidP="00E17EFA">
            <w:pPr>
              <w:pStyle w:val="BodyText"/>
              <w:spacing w:before="40" w:after="160"/>
              <w:jc w:val="center"/>
              <w:rPr>
                <w:rFonts w:ascii="Times New Roman" w:hAnsi="Times New Roman" w:cs="Times New Roman"/>
                <w:lang w:val="es-ES"/>
              </w:rPr>
            </w:pPr>
            <w:r w:rsidRPr="005A7041">
              <w:rPr>
                <w:rFonts w:ascii="Times New Roman" w:hAnsi="Times New Roman" w:cs="Times New Roman"/>
                <w:lang w:val="es-ES"/>
              </w:rPr>
              <w:t>Identidad del Propietario Efectivo</w:t>
            </w:r>
          </w:p>
          <w:p w14:paraId="6CCEEE99" w14:textId="77777777" w:rsidR="0022776E" w:rsidRPr="005A7041" w:rsidRDefault="0022776E" w:rsidP="00E17EFA">
            <w:pPr>
              <w:pStyle w:val="BodyText"/>
              <w:spacing w:before="40" w:after="160"/>
              <w:jc w:val="center"/>
              <w:rPr>
                <w:rFonts w:ascii="Times New Roman" w:hAnsi="Times New Roman" w:cs="Times New Roman"/>
                <w:i/>
                <w:lang w:val="es-ES"/>
              </w:rPr>
            </w:pPr>
          </w:p>
        </w:tc>
        <w:tc>
          <w:tcPr>
            <w:tcW w:w="2377" w:type="dxa"/>
            <w:vAlign w:val="center"/>
          </w:tcPr>
          <w:p w14:paraId="59A442F7" w14:textId="77777777" w:rsidR="0022776E" w:rsidRPr="005A7041" w:rsidRDefault="0022776E" w:rsidP="00E17EFA">
            <w:pPr>
              <w:pStyle w:val="BodyText"/>
              <w:spacing w:before="40" w:after="160"/>
              <w:jc w:val="center"/>
              <w:rPr>
                <w:rFonts w:ascii="Times New Roman" w:hAnsi="Times New Roman" w:cs="Times New Roman"/>
                <w:lang w:val="es-ES"/>
              </w:rPr>
            </w:pPr>
            <w:r w:rsidRPr="005A7041">
              <w:rPr>
                <w:rFonts w:ascii="Times New Roman" w:hAnsi="Times New Roman" w:cs="Times New Roman"/>
                <w:lang w:val="es-ES"/>
              </w:rPr>
              <w:t>Tiene participación directa o indirecta del 25% o más de las acciones</w:t>
            </w:r>
          </w:p>
          <w:p w14:paraId="0DA9E06A" w14:textId="77777777" w:rsidR="0022776E" w:rsidRPr="005A7041" w:rsidRDefault="0022776E" w:rsidP="00E17EFA">
            <w:pPr>
              <w:pStyle w:val="BodyText"/>
              <w:spacing w:before="40" w:after="160"/>
              <w:jc w:val="center"/>
              <w:rPr>
                <w:rFonts w:ascii="Times New Roman" w:hAnsi="Times New Roman" w:cs="Times New Roman"/>
                <w:lang w:val="es-ES"/>
              </w:rPr>
            </w:pPr>
            <w:r w:rsidRPr="005A7041">
              <w:rPr>
                <w:rFonts w:ascii="Times New Roman" w:hAnsi="Times New Roman" w:cs="Times New Roman"/>
                <w:lang w:val="es-ES"/>
              </w:rPr>
              <w:t>(Sí / No)</w:t>
            </w:r>
          </w:p>
          <w:p w14:paraId="4912FE73" w14:textId="77777777" w:rsidR="0022776E" w:rsidRPr="005A7041" w:rsidRDefault="0022776E" w:rsidP="00E17EFA">
            <w:pPr>
              <w:pStyle w:val="BodyText"/>
              <w:spacing w:before="40" w:after="160"/>
              <w:jc w:val="center"/>
              <w:rPr>
                <w:rFonts w:ascii="Times New Roman" w:hAnsi="Times New Roman" w:cs="Times New Roman"/>
                <w:i/>
                <w:lang w:val="es-ES"/>
              </w:rPr>
            </w:pPr>
          </w:p>
        </w:tc>
        <w:tc>
          <w:tcPr>
            <w:tcW w:w="1973" w:type="dxa"/>
            <w:vAlign w:val="center"/>
          </w:tcPr>
          <w:p w14:paraId="78B8679A" w14:textId="77777777" w:rsidR="0022776E" w:rsidRPr="005A7041" w:rsidRDefault="0022776E" w:rsidP="00E17EFA">
            <w:pPr>
              <w:pStyle w:val="BodyText"/>
              <w:spacing w:before="40" w:after="160"/>
              <w:jc w:val="center"/>
              <w:rPr>
                <w:rFonts w:ascii="Times New Roman" w:hAnsi="Times New Roman" w:cs="Times New Roman"/>
                <w:lang w:val="es-ES"/>
              </w:rPr>
            </w:pPr>
            <w:r w:rsidRPr="005A7041">
              <w:rPr>
                <w:rFonts w:ascii="Times New Roman" w:hAnsi="Times New Roman" w:cs="Times New Roman"/>
                <w:lang w:val="es-ES"/>
              </w:rPr>
              <w:t>Tiene directa o indirectamente el 25% o más de los derechos de voto</w:t>
            </w:r>
          </w:p>
          <w:p w14:paraId="556B7961" w14:textId="77777777" w:rsidR="0022776E" w:rsidRPr="005A7041" w:rsidRDefault="0022776E" w:rsidP="00E17EFA">
            <w:pPr>
              <w:pStyle w:val="BodyText"/>
              <w:spacing w:before="40" w:after="160"/>
              <w:jc w:val="center"/>
              <w:rPr>
                <w:rFonts w:ascii="Times New Roman" w:hAnsi="Times New Roman" w:cs="Times New Roman"/>
                <w:lang w:val="es-ES"/>
              </w:rPr>
            </w:pPr>
            <w:r w:rsidRPr="005A7041">
              <w:rPr>
                <w:rFonts w:ascii="Times New Roman" w:hAnsi="Times New Roman" w:cs="Times New Roman"/>
                <w:lang w:val="es-ES"/>
              </w:rPr>
              <w:t>(Sí / No)</w:t>
            </w:r>
          </w:p>
          <w:p w14:paraId="171C5096" w14:textId="77777777" w:rsidR="0022776E" w:rsidRPr="005A7041" w:rsidRDefault="0022776E" w:rsidP="00E17EFA">
            <w:pPr>
              <w:pStyle w:val="BodyText"/>
              <w:spacing w:before="40" w:after="160"/>
              <w:jc w:val="center"/>
              <w:rPr>
                <w:rFonts w:ascii="Times New Roman" w:hAnsi="Times New Roman" w:cs="Times New Roman"/>
                <w:lang w:val="es-ES"/>
              </w:rPr>
            </w:pPr>
          </w:p>
        </w:tc>
        <w:tc>
          <w:tcPr>
            <w:tcW w:w="3456" w:type="dxa"/>
            <w:vAlign w:val="center"/>
          </w:tcPr>
          <w:p w14:paraId="344C55DF" w14:textId="77777777" w:rsidR="0022776E" w:rsidRPr="005A7041" w:rsidRDefault="0022776E" w:rsidP="00E17EFA">
            <w:pPr>
              <w:pStyle w:val="BodyText"/>
              <w:spacing w:before="40" w:after="160"/>
              <w:jc w:val="center"/>
              <w:rPr>
                <w:rFonts w:ascii="Times New Roman" w:hAnsi="Times New Roman" w:cs="Times New Roman"/>
                <w:lang w:val="es-ES"/>
              </w:rPr>
            </w:pPr>
            <w:r w:rsidRPr="005A7041">
              <w:rPr>
                <w:rFonts w:ascii="Times New Roman" w:hAnsi="Times New Roman" w:cs="Times New Roman"/>
                <w:lang w:val="es-ES"/>
              </w:rPr>
              <w:t>Tiene directa o indirectamente el derecho a designar a la mayoría del consejo de administración, junta directiva o del órgano de gobierno equivalente del Licitante</w:t>
            </w:r>
          </w:p>
          <w:p w14:paraId="6F871B82" w14:textId="77777777" w:rsidR="0022776E" w:rsidRPr="005A7041" w:rsidRDefault="0022776E" w:rsidP="00E17EFA">
            <w:pPr>
              <w:pStyle w:val="BodyText"/>
              <w:spacing w:before="40" w:after="160"/>
              <w:jc w:val="center"/>
              <w:rPr>
                <w:rFonts w:ascii="Times New Roman" w:hAnsi="Times New Roman" w:cs="Times New Roman"/>
                <w:lang w:val="es-ES"/>
              </w:rPr>
            </w:pPr>
            <w:r w:rsidRPr="005A7041">
              <w:rPr>
                <w:rFonts w:ascii="Times New Roman" w:hAnsi="Times New Roman" w:cs="Times New Roman"/>
                <w:lang w:val="es-ES"/>
              </w:rPr>
              <w:t>(Sí / No)</w:t>
            </w:r>
          </w:p>
        </w:tc>
      </w:tr>
      <w:tr w:rsidR="0022776E" w:rsidRPr="001C59B2" w14:paraId="154156E7" w14:textId="77777777" w:rsidTr="006A12BE">
        <w:trPr>
          <w:trHeight w:val="415"/>
        </w:trPr>
        <w:tc>
          <w:tcPr>
            <w:tcW w:w="2251" w:type="dxa"/>
          </w:tcPr>
          <w:p w14:paraId="3B942221" w14:textId="77777777" w:rsidR="0022776E" w:rsidRPr="005A7041" w:rsidRDefault="0022776E" w:rsidP="00E17EFA">
            <w:pPr>
              <w:rPr>
                <w:i/>
                <w:lang w:val="es-ES"/>
              </w:rPr>
            </w:pPr>
            <w:r w:rsidRPr="005A7041">
              <w:rPr>
                <w:i/>
                <w:lang w:val="es-ES"/>
              </w:rPr>
              <w:br/>
            </w:r>
            <w:r w:rsidRPr="005A7041">
              <w:rPr>
                <w:i/>
                <w:color w:val="212121"/>
                <w:shd w:val="clear" w:color="auto" w:fill="FFFFFF"/>
                <w:lang w:val="es-ES"/>
              </w:rPr>
              <w:t xml:space="preserve">[incluya el nombre completo (apellidos, primer nombre), </w:t>
            </w:r>
            <w:r w:rsidRPr="005A7041">
              <w:rPr>
                <w:i/>
                <w:color w:val="212121"/>
                <w:shd w:val="clear" w:color="auto" w:fill="FFFFFF"/>
                <w:lang w:val="es-ES"/>
              </w:rPr>
              <w:lastRenderedPageBreak/>
              <w:t>nacionalidad, país de residencia]</w:t>
            </w:r>
          </w:p>
          <w:p w14:paraId="3CEE0CE0" w14:textId="77777777" w:rsidR="0022776E" w:rsidRPr="005A7041" w:rsidRDefault="0022776E" w:rsidP="00E17EFA">
            <w:pPr>
              <w:pStyle w:val="BodyText"/>
              <w:spacing w:before="40" w:after="160"/>
              <w:rPr>
                <w:rFonts w:ascii="Times New Roman" w:hAnsi="Times New Roman" w:cs="Times New Roman"/>
                <w:lang w:val="es-ES"/>
              </w:rPr>
            </w:pPr>
          </w:p>
        </w:tc>
        <w:tc>
          <w:tcPr>
            <w:tcW w:w="2377" w:type="dxa"/>
          </w:tcPr>
          <w:p w14:paraId="1370D2C2" w14:textId="77777777" w:rsidR="0022776E" w:rsidRPr="005A7041" w:rsidRDefault="0022776E" w:rsidP="00E17EFA">
            <w:pPr>
              <w:pStyle w:val="BodyText"/>
              <w:spacing w:before="40" w:after="160"/>
              <w:jc w:val="center"/>
              <w:rPr>
                <w:rFonts w:ascii="Times New Roman" w:hAnsi="Times New Roman" w:cs="Times New Roman"/>
                <w:sz w:val="52"/>
                <w:szCs w:val="52"/>
                <w:lang w:val="es-ES"/>
              </w:rPr>
            </w:pPr>
          </w:p>
        </w:tc>
        <w:tc>
          <w:tcPr>
            <w:tcW w:w="1973" w:type="dxa"/>
          </w:tcPr>
          <w:p w14:paraId="6A5206BC" w14:textId="77777777" w:rsidR="0022776E" w:rsidRPr="005A7041" w:rsidRDefault="0022776E" w:rsidP="00E17EFA">
            <w:pPr>
              <w:pStyle w:val="BodyText"/>
              <w:spacing w:before="40" w:after="160"/>
              <w:rPr>
                <w:rFonts w:ascii="Times New Roman" w:hAnsi="Times New Roman" w:cs="Times New Roman"/>
                <w:lang w:val="es-ES"/>
              </w:rPr>
            </w:pPr>
          </w:p>
        </w:tc>
        <w:tc>
          <w:tcPr>
            <w:tcW w:w="3456" w:type="dxa"/>
          </w:tcPr>
          <w:p w14:paraId="67D94538" w14:textId="77777777" w:rsidR="0022776E" w:rsidRPr="005A7041" w:rsidRDefault="0022776E" w:rsidP="00E17EFA">
            <w:pPr>
              <w:pStyle w:val="BodyText"/>
              <w:spacing w:before="40" w:after="160"/>
              <w:rPr>
                <w:rFonts w:ascii="Times New Roman" w:hAnsi="Times New Roman" w:cs="Times New Roman"/>
                <w:lang w:val="es-ES"/>
              </w:rPr>
            </w:pPr>
          </w:p>
        </w:tc>
      </w:tr>
    </w:tbl>
    <w:p w14:paraId="06AFA26E" w14:textId="77777777" w:rsidR="0022776E" w:rsidRPr="005A7041" w:rsidRDefault="0022776E" w:rsidP="0022776E">
      <w:pPr>
        <w:rPr>
          <w:lang w:val="es-ES"/>
        </w:rPr>
      </w:pPr>
    </w:p>
    <w:p w14:paraId="1AF70684" w14:textId="77777777" w:rsidR="0022776E" w:rsidRPr="005A7041" w:rsidRDefault="0022776E" w:rsidP="0022776E">
      <w:pPr>
        <w:rPr>
          <w:b/>
          <w:i/>
          <w:lang w:val="es-ES"/>
        </w:rPr>
      </w:pPr>
      <w:r w:rsidRPr="005A7041">
        <w:rPr>
          <w:b/>
          <w:i/>
          <w:lang w:val="es-ES"/>
        </w:rPr>
        <w:t>o bien</w:t>
      </w:r>
    </w:p>
    <w:p w14:paraId="11C1C468" w14:textId="77777777" w:rsidR="0022776E" w:rsidRPr="005A7041" w:rsidRDefault="0022776E" w:rsidP="0022776E">
      <w:pPr>
        <w:rPr>
          <w:i/>
          <w:lang w:val="es-ES"/>
        </w:rPr>
      </w:pPr>
    </w:p>
    <w:p w14:paraId="51988413" w14:textId="77777777" w:rsidR="0022776E" w:rsidRPr="005A7041" w:rsidRDefault="0022776E" w:rsidP="0022776E">
      <w:pPr>
        <w:jc w:val="both"/>
        <w:rPr>
          <w:lang w:val="es-ES"/>
        </w:rPr>
      </w:pPr>
      <w:r w:rsidRPr="005A7041">
        <w:rPr>
          <w:lang w:val="es-ES"/>
        </w:rPr>
        <w:t>(</w:t>
      </w:r>
      <w:proofErr w:type="spellStart"/>
      <w:r w:rsidRPr="005A7041">
        <w:rPr>
          <w:lang w:val="es-ES"/>
        </w:rPr>
        <w:t>ii</w:t>
      </w:r>
      <w:proofErr w:type="spellEnd"/>
      <w:r w:rsidRPr="005A7041">
        <w:rPr>
          <w:lang w:val="es-ES"/>
        </w:rPr>
        <w:t>) Declaramos que no hay ningún Propietario Efectivo que cumpla una o más de las siguientes condiciones:</w:t>
      </w:r>
    </w:p>
    <w:p w14:paraId="630FB2E1" w14:textId="77777777" w:rsidR="0022776E" w:rsidRPr="005A7041" w:rsidRDefault="0022776E">
      <w:pPr>
        <w:pStyle w:val="ListParagraph"/>
        <w:numPr>
          <w:ilvl w:val="0"/>
          <w:numId w:val="55"/>
        </w:numPr>
        <w:rPr>
          <w:lang w:val="es-ES"/>
        </w:rPr>
      </w:pPr>
      <w:r w:rsidRPr="005A7041">
        <w:rPr>
          <w:lang w:val="es-ES"/>
        </w:rPr>
        <w:t>posee directa o indirectamente el 25% o más de las acciones</w:t>
      </w:r>
    </w:p>
    <w:p w14:paraId="6C4E43BE" w14:textId="77777777" w:rsidR="0022776E" w:rsidRPr="005A7041" w:rsidRDefault="0022776E">
      <w:pPr>
        <w:pStyle w:val="ListParagraph"/>
        <w:numPr>
          <w:ilvl w:val="0"/>
          <w:numId w:val="55"/>
        </w:numPr>
        <w:rPr>
          <w:lang w:val="es-ES"/>
        </w:rPr>
      </w:pPr>
      <w:r w:rsidRPr="005A7041">
        <w:rPr>
          <w:lang w:val="es-ES"/>
        </w:rPr>
        <w:t>posee directa o indirectamente el 25% o más de los derechos de voto</w:t>
      </w:r>
    </w:p>
    <w:p w14:paraId="1189C058" w14:textId="77777777" w:rsidR="0022776E" w:rsidRPr="005A7041" w:rsidRDefault="0022776E">
      <w:pPr>
        <w:pStyle w:val="ListParagraph"/>
        <w:numPr>
          <w:ilvl w:val="0"/>
          <w:numId w:val="55"/>
        </w:numPr>
        <w:rPr>
          <w:lang w:val="es-ES"/>
        </w:rPr>
      </w:pPr>
      <w:r w:rsidRPr="005A7041">
        <w:rPr>
          <w:lang w:val="es-ES"/>
        </w:rPr>
        <w:t>tiene directa o indirectamente el derecho de nombrar a la mayoría del consejo de administración, junta directiva u órgano de gobierno equivalente del Licitante</w:t>
      </w:r>
    </w:p>
    <w:p w14:paraId="6CA4AE3B" w14:textId="77777777" w:rsidR="0022776E" w:rsidRPr="005A7041" w:rsidRDefault="0022776E" w:rsidP="0022776E">
      <w:pPr>
        <w:rPr>
          <w:i/>
          <w:lang w:val="es-ES"/>
        </w:rPr>
      </w:pPr>
    </w:p>
    <w:p w14:paraId="04BD0B78" w14:textId="77777777" w:rsidR="0022776E" w:rsidRPr="005A7041" w:rsidRDefault="0022776E" w:rsidP="0022776E">
      <w:pPr>
        <w:rPr>
          <w:b/>
          <w:i/>
          <w:lang w:val="es-ES"/>
        </w:rPr>
      </w:pPr>
      <w:r w:rsidRPr="005A7041">
        <w:rPr>
          <w:b/>
          <w:i/>
          <w:lang w:val="es-ES"/>
        </w:rPr>
        <w:t xml:space="preserve">o bien </w:t>
      </w:r>
    </w:p>
    <w:p w14:paraId="636D9BC9" w14:textId="77777777" w:rsidR="0022776E" w:rsidRPr="005A7041" w:rsidRDefault="0022776E" w:rsidP="0022776E">
      <w:pPr>
        <w:rPr>
          <w:color w:val="212121"/>
          <w:shd w:val="clear" w:color="auto" w:fill="FFFFFF"/>
          <w:lang w:val="es-ES"/>
        </w:rPr>
      </w:pPr>
      <w:r w:rsidRPr="005A7041">
        <w:rPr>
          <w:lang w:val="es-ES"/>
        </w:rPr>
        <w:br/>
        <w:t>(</w:t>
      </w:r>
      <w:proofErr w:type="spellStart"/>
      <w:r w:rsidRPr="005A7041">
        <w:rPr>
          <w:lang w:val="es-ES"/>
        </w:rPr>
        <w:t>iii</w:t>
      </w:r>
      <w:proofErr w:type="spellEnd"/>
      <w:r w:rsidRPr="005A7041">
        <w:rPr>
          <w:lang w:val="es-ES"/>
        </w:rPr>
        <w:t xml:space="preserve">) Declaramos que no podemos identificar a ningún Propietario Efectivo que cumpla una o más de las siguientes condiciones: </w:t>
      </w:r>
      <w:r w:rsidRPr="005A7041">
        <w:rPr>
          <w:i/>
          <w:lang w:val="es-ES"/>
        </w:rPr>
        <w:t>[Si se selecciona esta opción, el Licitante deberá explicar por qué no puede identificar a ningún Propietario Efectivo]:</w:t>
      </w:r>
    </w:p>
    <w:p w14:paraId="7EFE59C3" w14:textId="77777777" w:rsidR="0022776E" w:rsidRPr="005A7041" w:rsidRDefault="0022776E" w:rsidP="0022776E">
      <w:pPr>
        <w:rPr>
          <w:color w:val="212121"/>
          <w:shd w:val="clear" w:color="auto" w:fill="FFFFFF"/>
          <w:lang w:val="es-ES"/>
        </w:rPr>
      </w:pPr>
    </w:p>
    <w:p w14:paraId="7EC695AE" w14:textId="77777777" w:rsidR="0022776E" w:rsidRPr="005A7041" w:rsidRDefault="0022776E">
      <w:pPr>
        <w:pStyle w:val="ListParagraph"/>
        <w:numPr>
          <w:ilvl w:val="0"/>
          <w:numId w:val="55"/>
        </w:numPr>
        <w:rPr>
          <w:lang w:val="es-ES"/>
        </w:rPr>
      </w:pPr>
      <w:r w:rsidRPr="005A7041">
        <w:rPr>
          <w:lang w:val="es-ES"/>
        </w:rPr>
        <w:t>que posea directa o indirectamente el 25% o más de las acciones</w:t>
      </w:r>
    </w:p>
    <w:p w14:paraId="2369408E" w14:textId="77777777" w:rsidR="0022776E" w:rsidRPr="005A7041" w:rsidRDefault="0022776E">
      <w:pPr>
        <w:pStyle w:val="ListParagraph"/>
        <w:numPr>
          <w:ilvl w:val="0"/>
          <w:numId w:val="55"/>
        </w:numPr>
        <w:rPr>
          <w:lang w:val="es-ES"/>
        </w:rPr>
      </w:pPr>
      <w:r w:rsidRPr="005A7041">
        <w:rPr>
          <w:lang w:val="es-ES"/>
        </w:rPr>
        <w:t xml:space="preserve">que posea directa o indirectamente el 25% o más de los derechos de voto </w:t>
      </w:r>
    </w:p>
    <w:p w14:paraId="17DE434E" w14:textId="77777777" w:rsidR="0022776E" w:rsidRPr="005A7041" w:rsidRDefault="0022776E">
      <w:pPr>
        <w:pStyle w:val="ListParagraph"/>
        <w:numPr>
          <w:ilvl w:val="0"/>
          <w:numId w:val="55"/>
        </w:numPr>
        <w:rPr>
          <w:lang w:val="es-ES"/>
        </w:rPr>
      </w:pPr>
      <w:r w:rsidRPr="005A7041">
        <w:rPr>
          <w:lang w:val="es-ES"/>
        </w:rPr>
        <w:t>que tenga directa o indirectamente el derecho de designar a la mayoría del consejo de administración, junta directiva u órgano de gobierno equivalente del Licitante</w:t>
      </w:r>
    </w:p>
    <w:p w14:paraId="44C8D842" w14:textId="77777777" w:rsidR="0022776E" w:rsidRPr="005A7041" w:rsidRDefault="0022776E" w:rsidP="0022776E">
      <w:pPr>
        <w:rPr>
          <w:lang w:val="es-ES"/>
        </w:rPr>
      </w:pPr>
    </w:p>
    <w:p w14:paraId="681D3C68" w14:textId="77777777" w:rsidR="0022776E" w:rsidRPr="005A7041" w:rsidRDefault="0022776E" w:rsidP="0022776E">
      <w:pPr>
        <w:tabs>
          <w:tab w:val="right" w:pos="4140"/>
          <w:tab w:val="left" w:pos="4500"/>
          <w:tab w:val="right" w:pos="9000"/>
          <w:tab w:val="left" w:pos="10080"/>
          <w:tab w:val="left" w:pos="10170"/>
        </w:tabs>
        <w:spacing w:before="240"/>
        <w:rPr>
          <w:lang w:val="es-ES"/>
        </w:rPr>
      </w:pPr>
      <w:r w:rsidRPr="005A7041">
        <w:rPr>
          <w:b/>
          <w:lang w:val="es-ES"/>
        </w:rPr>
        <w:t>Nombre del Licitante:</w:t>
      </w:r>
      <w:r w:rsidRPr="005A7041">
        <w:rPr>
          <w:lang w:val="es-ES"/>
        </w:rPr>
        <w:t xml:space="preserve"> </w:t>
      </w:r>
      <w:r w:rsidRPr="005A7041">
        <w:rPr>
          <w:i/>
          <w:lang w:val="es-ES"/>
        </w:rPr>
        <w:t>*[indique el nombre completo de la persona que firma la Oferta]</w:t>
      </w:r>
    </w:p>
    <w:p w14:paraId="44A35938" w14:textId="77777777" w:rsidR="0022776E" w:rsidRPr="005A7041" w:rsidRDefault="0022776E" w:rsidP="0022776E">
      <w:pPr>
        <w:tabs>
          <w:tab w:val="right" w:pos="4140"/>
          <w:tab w:val="left" w:pos="4500"/>
          <w:tab w:val="right" w:pos="9000"/>
          <w:tab w:val="left" w:pos="10080"/>
          <w:tab w:val="left" w:pos="10170"/>
        </w:tabs>
        <w:spacing w:before="240"/>
        <w:rPr>
          <w:lang w:val="es-ES"/>
        </w:rPr>
      </w:pPr>
      <w:r w:rsidRPr="005A7041">
        <w:rPr>
          <w:b/>
          <w:lang w:val="es-ES"/>
        </w:rPr>
        <w:t xml:space="preserve">Nombre de la persona debidamente autorizada para firmar la Oferta en representación </w:t>
      </w:r>
      <w:r w:rsidRPr="005A7041">
        <w:rPr>
          <w:b/>
          <w:lang w:val="es-ES"/>
        </w:rPr>
        <w:br/>
        <w:t>del Licitante:</w:t>
      </w:r>
      <w:r w:rsidRPr="005A7041">
        <w:rPr>
          <w:lang w:val="es-ES"/>
        </w:rPr>
        <w:t xml:space="preserve"> </w:t>
      </w:r>
      <w:r w:rsidRPr="005A7041">
        <w:rPr>
          <w:i/>
          <w:lang w:val="es-ES"/>
        </w:rPr>
        <w:t>**[indique el nombre completo de la persona debidamente autorizada para firmar la Oferta]</w:t>
      </w:r>
    </w:p>
    <w:p w14:paraId="49A28159" w14:textId="77777777" w:rsidR="0022776E" w:rsidRPr="005A7041" w:rsidRDefault="0022776E" w:rsidP="0022776E">
      <w:pPr>
        <w:tabs>
          <w:tab w:val="right" w:pos="4140"/>
          <w:tab w:val="left" w:pos="4500"/>
          <w:tab w:val="right" w:pos="9000"/>
          <w:tab w:val="left" w:pos="10080"/>
          <w:tab w:val="left" w:pos="10170"/>
        </w:tabs>
        <w:spacing w:before="240"/>
        <w:rPr>
          <w:lang w:val="es-ES"/>
        </w:rPr>
      </w:pPr>
      <w:r w:rsidRPr="005A7041">
        <w:rPr>
          <w:b/>
          <w:lang w:val="es-ES"/>
        </w:rPr>
        <w:t>Cargo de la persona que firma la Oferta:</w:t>
      </w:r>
      <w:r w:rsidRPr="005A7041">
        <w:rPr>
          <w:lang w:val="es-ES"/>
        </w:rPr>
        <w:t xml:space="preserve"> </w:t>
      </w:r>
      <w:r w:rsidRPr="005A7041">
        <w:rPr>
          <w:i/>
          <w:lang w:val="es-ES"/>
        </w:rPr>
        <w:t>[indique el cargo completo de la persona que firma la Oferta]</w:t>
      </w:r>
    </w:p>
    <w:p w14:paraId="7A492286" w14:textId="77777777" w:rsidR="0022776E" w:rsidRPr="005A7041" w:rsidRDefault="0022776E" w:rsidP="0022776E">
      <w:pPr>
        <w:tabs>
          <w:tab w:val="right" w:pos="4140"/>
          <w:tab w:val="left" w:pos="4500"/>
          <w:tab w:val="right" w:pos="9000"/>
          <w:tab w:val="left" w:pos="10080"/>
          <w:tab w:val="left" w:pos="10170"/>
        </w:tabs>
        <w:spacing w:before="240"/>
        <w:rPr>
          <w:lang w:val="es-ES"/>
        </w:rPr>
      </w:pPr>
      <w:r w:rsidRPr="005A7041">
        <w:rPr>
          <w:b/>
          <w:lang w:val="es-ES"/>
        </w:rPr>
        <w:t>Firma de la persona mencionada más arriba:</w:t>
      </w:r>
      <w:r w:rsidRPr="005A7041">
        <w:rPr>
          <w:lang w:val="es-ES"/>
        </w:rPr>
        <w:t xml:space="preserve"> </w:t>
      </w:r>
      <w:r w:rsidRPr="005A7041">
        <w:rPr>
          <w:i/>
          <w:lang w:val="es-ES"/>
        </w:rPr>
        <w:t>[firma de la persona cuyo nombre y cargo se indican más arriba]</w:t>
      </w:r>
    </w:p>
    <w:p w14:paraId="62BE5DCC" w14:textId="77777777" w:rsidR="0022776E" w:rsidRPr="005A7041" w:rsidRDefault="0022776E" w:rsidP="0022776E">
      <w:pPr>
        <w:tabs>
          <w:tab w:val="right" w:pos="4140"/>
          <w:tab w:val="left" w:pos="4500"/>
          <w:tab w:val="right" w:pos="9000"/>
          <w:tab w:val="left" w:pos="10080"/>
          <w:tab w:val="left" w:pos="10170"/>
        </w:tabs>
        <w:spacing w:before="240"/>
        <w:rPr>
          <w:u w:val="single"/>
          <w:lang w:val="es-ES"/>
        </w:rPr>
      </w:pPr>
      <w:r w:rsidRPr="005A7041">
        <w:rPr>
          <w:b/>
          <w:lang w:val="es-ES"/>
        </w:rPr>
        <w:t>Fecha de la firma:</w:t>
      </w:r>
      <w:r w:rsidRPr="005A7041">
        <w:rPr>
          <w:lang w:val="es-ES"/>
        </w:rPr>
        <w:t xml:space="preserve"> </w:t>
      </w:r>
      <w:r w:rsidRPr="005A7041">
        <w:rPr>
          <w:i/>
          <w:lang w:val="es-ES"/>
        </w:rPr>
        <w:t>[indique la fecha de la firma]</w:t>
      </w:r>
      <w:r w:rsidRPr="005A7041">
        <w:rPr>
          <w:lang w:val="es-ES"/>
        </w:rPr>
        <w:t xml:space="preserve"> </w:t>
      </w:r>
      <w:r w:rsidRPr="005A7041">
        <w:rPr>
          <w:i/>
          <w:lang w:val="es-ES"/>
        </w:rPr>
        <w:t>[indique el día, el mes y el año]</w:t>
      </w:r>
    </w:p>
    <w:p w14:paraId="3C214356" w14:textId="77777777" w:rsidR="0022776E" w:rsidRPr="005A7041" w:rsidRDefault="0022776E" w:rsidP="0022776E">
      <w:pPr>
        <w:tabs>
          <w:tab w:val="right" w:pos="9000"/>
          <w:tab w:val="left" w:pos="10080"/>
          <w:tab w:val="left" w:pos="10170"/>
        </w:tabs>
        <w:spacing w:before="240"/>
        <w:rPr>
          <w:lang w:val="es-ES"/>
        </w:rPr>
      </w:pPr>
      <w:r w:rsidRPr="005A7041">
        <w:rPr>
          <w:lang w:val="es-ES"/>
        </w:rPr>
        <w:lastRenderedPageBreak/>
        <w:t>Firmado a los ______________ días del mes de ______________de _________.</w:t>
      </w:r>
    </w:p>
    <w:p w14:paraId="6321071E" w14:textId="77777777" w:rsidR="0022776E" w:rsidRPr="005A7041" w:rsidRDefault="0022776E" w:rsidP="0022776E">
      <w:pPr>
        <w:jc w:val="both"/>
        <w:rPr>
          <w:sz w:val="20"/>
          <w:lang w:val="es-ES"/>
        </w:rPr>
      </w:pPr>
    </w:p>
    <w:p w14:paraId="051AF1AE" w14:textId="77777777" w:rsidR="0022776E" w:rsidRPr="005A7041" w:rsidRDefault="0022776E" w:rsidP="0022776E">
      <w:pPr>
        <w:jc w:val="both"/>
        <w:rPr>
          <w:sz w:val="20"/>
          <w:lang w:val="es-ES"/>
        </w:rPr>
      </w:pPr>
      <w:r w:rsidRPr="005A7041">
        <w:rPr>
          <w:sz w:val="20"/>
          <w:lang w:val="es-ES"/>
        </w:rPr>
        <w:t xml:space="preserve">* En el caso de la Oferta presentada por una APCA, especifique el nombre de la APCA como Licitante. En el caso de que el Licitante sea una APCA, cada referencia al "Licitante" en el Formulario de Divulgación de la Propiedad Efectiva (incluida esta Introducción al mismo) deberá leerse como referida al miembro de la APCA. </w:t>
      </w:r>
    </w:p>
    <w:p w14:paraId="75B64346" w14:textId="77777777" w:rsidR="0022776E" w:rsidRPr="005A7041" w:rsidRDefault="0022776E" w:rsidP="0022776E">
      <w:pPr>
        <w:jc w:val="both"/>
        <w:rPr>
          <w:lang w:val="es-ES"/>
        </w:rPr>
      </w:pPr>
      <w:r w:rsidRPr="005A7041">
        <w:rPr>
          <w:sz w:val="20"/>
          <w:lang w:val="es-ES"/>
        </w:rPr>
        <w:t>** La persona que firme la Oferta tendrá el poder otorgado por el Licitante. El poder se adjuntará a los documentos y formularios de la Oferta.</w:t>
      </w:r>
    </w:p>
    <w:p w14:paraId="1389211B" w14:textId="77777777" w:rsidR="0022776E" w:rsidRPr="005A7041" w:rsidRDefault="0022776E">
      <w:pPr>
        <w:rPr>
          <w:b/>
          <w:sz w:val="32"/>
          <w:szCs w:val="32"/>
          <w:lang w:val="es-ES"/>
        </w:rPr>
      </w:pPr>
      <w:r w:rsidRPr="005A7041">
        <w:rPr>
          <w:sz w:val="32"/>
          <w:szCs w:val="32"/>
          <w:lang w:val="es-ES"/>
        </w:rPr>
        <w:br w:type="page"/>
      </w:r>
    </w:p>
    <w:p w14:paraId="68E63DAC" w14:textId="2FD0BBCB" w:rsidR="007B586E" w:rsidRPr="005A7041" w:rsidRDefault="00CC6834" w:rsidP="006A12BE">
      <w:pPr>
        <w:pStyle w:val="Formulariossecciones"/>
        <w:rPr>
          <w:lang w:val="es-ES"/>
        </w:rPr>
      </w:pPr>
      <w:bookmarkStart w:id="984" w:name="_Toc485744182"/>
      <w:bookmarkStart w:id="985" w:name="_Toc122680880"/>
      <w:r w:rsidRPr="005A7041">
        <w:rPr>
          <w:lang w:val="es-ES"/>
        </w:rPr>
        <w:lastRenderedPageBreak/>
        <w:t>Carta de Aceptación</w:t>
      </w:r>
      <w:bookmarkEnd w:id="976"/>
      <w:bookmarkEnd w:id="977"/>
      <w:bookmarkEnd w:id="978"/>
      <w:bookmarkEnd w:id="979"/>
      <w:bookmarkEnd w:id="984"/>
      <w:bookmarkEnd w:id="985"/>
    </w:p>
    <w:p w14:paraId="63D8EF4F" w14:textId="77777777" w:rsidR="007B586E" w:rsidRPr="005A7041" w:rsidRDefault="007B586E">
      <w:pPr>
        <w:pStyle w:val="BodyText"/>
        <w:rPr>
          <w:b/>
          <w:i/>
          <w:lang w:val="es-ES"/>
        </w:rPr>
      </w:pPr>
    </w:p>
    <w:p w14:paraId="1461A542" w14:textId="77777777" w:rsidR="007B586E" w:rsidRPr="005A7041" w:rsidRDefault="007B586E" w:rsidP="00AF0F9A">
      <w:pPr>
        <w:pStyle w:val="BodyText"/>
        <w:spacing w:before="240"/>
        <w:ind w:left="180" w:right="288"/>
        <w:jc w:val="center"/>
        <w:rPr>
          <w:rFonts w:ascii="Times New Roman" w:hAnsi="Times New Roman" w:cs="Times New Roman"/>
          <w:b/>
          <w:i/>
          <w:sz w:val="24"/>
          <w:lang w:val="es-ES"/>
        </w:rPr>
      </w:pPr>
      <w:r w:rsidRPr="005A7041">
        <w:rPr>
          <w:rFonts w:ascii="Times New Roman" w:hAnsi="Times New Roman" w:cs="Times New Roman"/>
          <w:b/>
          <w:i/>
          <w:sz w:val="24"/>
          <w:lang w:val="es-ES"/>
        </w:rPr>
        <w:t>[</w:t>
      </w:r>
      <w:r w:rsidR="00793F33" w:rsidRPr="005A7041">
        <w:rPr>
          <w:rFonts w:ascii="Times New Roman" w:hAnsi="Times New Roman" w:cs="Times New Roman"/>
          <w:b/>
          <w:i/>
          <w:sz w:val="24"/>
          <w:lang w:val="es-ES"/>
        </w:rPr>
        <w:t xml:space="preserve">papel con membrete del </w:t>
      </w:r>
      <w:r w:rsidR="00793F33" w:rsidRPr="005A7041">
        <w:rPr>
          <w:rFonts w:ascii="Times New Roman" w:hAnsi="Times New Roman" w:cs="Times New Roman"/>
          <w:b/>
          <w:bCs/>
          <w:i/>
          <w:iCs/>
          <w:sz w:val="24"/>
          <w:lang w:val="es-ES"/>
        </w:rPr>
        <w:t>Contratante</w:t>
      </w:r>
      <w:r w:rsidRPr="005A7041">
        <w:rPr>
          <w:rFonts w:ascii="Times New Roman" w:hAnsi="Times New Roman" w:cs="Times New Roman"/>
          <w:b/>
          <w:i/>
          <w:sz w:val="24"/>
          <w:lang w:val="es-ES"/>
        </w:rPr>
        <w:t>]</w:t>
      </w:r>
    </w:p>
    <w:p w14:paraId="010D9C9D" w14:textId="77777777" w:rsidR="007B586E" w:rsidRPr="005A7041" w:rsidRDefault="007B586E">
      <w:pPr>
        <w:pStyle w:val="BodyText"/>
        <w:ind w:left="180" w:right="288"/>
        <w:jc w:val="both"/>
        <w:rPr>
          <w:rFonts w:ascii="Times New Roman" w:hAnsi="Times New Roman" w:cs="Times New Roman"/>
          <w:b/>
          <w:i/>
          <w:sz w:val="24"/>
          <w:lang w:val="es-ES"/>
        </w:rPr>
      </w:pPr>
    </w:p>
    <w:p w14:paraId="023DD907" w14:textId="426CC464" w:rsidR="007B586E" w:rsidRPr="005A7041" w:rsidRDefault="007B586E">
      <w:pPr>
        <w:pStyle w:val="BodyText"/>
        <w:ind w:left="180" w:right="288"/>
        <w:jc w:val="right"/>
        <w:rPr>
          <w:rFonts w:ascii="Times New Roman" w:hAnsi="Times New Roman" w:cs="Times New Roman"/>
          <w:i/>
          <w:sz w:val="24"/>
          <w:lang w:val="es-ES"/>
        </w:rPr>
      </w:pPr>
      <w:r w:rsidRPr="005A7041">
        <w:rPr>
          <w:rFonts w:ascii="Times New Roman" w:hAnsi="Times New Roman" w:cs="Times New Roman"/>
          <w:i/>
          <w:sz w:val="24"/>
          <w:lang w:val="es-ES"/>
        </w:rPr>
        <w:t xml:space="preserve">. . . . . . . </w:t>
      </w:r>
      <w:r w:rsidRPr="005A7041">
        <w:rPr>
          <w:rFonts w:ascii="Times New Roman" w:hAnsi="Times New Roman" w:cs="Times New Roman"/>
          <w:b/>
          <w:i/>
          <w:sz w:val="24"/>
          <w:lang w:val="es-ES"/>
        </w:rPr>
        <w:t>[</w:t>
      </w:r>
      <w:r w:rsidR="00793F33" w:rsidRPr="005A7041">
        <w:rPr>
          <w:rFonts w:ascii="Times New Roman" w:hAnsi="Times New Roman" w:cs="Times New Roman"/>
          <w:b/>
          <w:bCs/>
          <w:i/>
          <w:sz w:val="24"/>
          <w:lang w:val="es-ES"/>
        </w:rPr>
        <w:t>fecha</w:t>
      </w:r>
      <w:r w:rsidRPr="005A7041">
        <w:rPr>
          <w:rFonts w:ascii="Times New Roman" w:hAnsi="Times New Roman" w:cs="Times New Roman"/>
          <w:b/>
          <w:bCs/>
          <w:i/>
          <w:sz w:val="24"/>
          <w:lang w:val="es-ES"/>
        </w:rPr>
        <w:t>]</w:t>
      </w:r>
      <w:r w:rsidR="00AF0F9A" w:rsidRPr="005A7041">
        <w:rPr>
          <w:rFonts w:ascii="Times New Roman" w:hAnsi="Times New Roman" w:cs="Times New Roman"/>
          <w:i/>
          <w:sz w:val="24"/>
          <w:lang w:val="es-ES"/>
        </w:rPr>
        <w:t xml:space="preserve"> . . . . . . .</w:t>
      </w:r>
    </w:p>
    <w:p w14:paraId="19BB988B" w14:textId="77777777" w:rsidR="007B586E" w:rsidRPr="005A7041" w:rsidRDefault="007B586E">
      <w:pPr>
        <w:pStyle w:val="BodyText"/>
        <w:ind w:left="180" w:right="288"/>
        <w:jc w:val="both"/>
        <w:rPr>
          <w:rFonts w:ascii="Times New Roman" w:hAnsi="Times New Roman" w:cs="Times New Roman"/>
          <w:iCs/>
          <w:sz w:val="24"/>
          <w:lang w:val="es-ES"/>
        </w:rPr>
      </w:pPr>
    </w:p>
    <w:p w14:paraId="4CD7D7E9" w14:textId="355A7664" w:rsidR="007B586E" w:rsidRPr="005A7041" w:rsidRDefault="00793F33" w:rsidP="00AF0F9A">
      <w:pPr>
        <w:pStyle w:val="BodyText"/>
        <w:ind w:left="1134" w:right="288" w:hanging="954"/>
        <w:jc w:val="both"/>
        <w:rPr>
          <w:rFonts w:ascii="Times New Roman" w:hAnsi="Times New Roman" w:cs="Times New Roman"/>
          <w:iCs/>
          <w:sz w:val="24"/>
          <w:lang w:val="es-ES"/>
        </w:rPr>
      </w:pPr>
      <w:r w:rsidRPr="005A7041">
        <w:rPr>
          <w:rFonts w:ascii="Times New Roman" w:hAnsi="Times New Roman" w:cs="Times New Roman"/>
          <w:iCs/>
          <w:sz w:val="24"/>
          <w:lang w:val="es-ES"/>
        </w:rPr>
        <w:t>Para</w:t>
      </w:r>
      <w:r w:rsidR="007B586E" w:rsidRPr="005A7041">
        <w:rPr>
          <w:rFonts w:ascii="Times New Roman" w:hAnsi="Times New Roman" w:cs="Times New Roman"/>
          <w:iCs/>
          <w:sz w:val="24"/>
          <w:lang w:val="es-ES"/>
        </w:rPr>
        <w:t>:</w:t>
      </w:r>
      <w:r w:rsidR="007B586E" w:rsidRPr="005A7041">
        <w:rPr>
          <w:rFonts w:ascii="Times New Roman" w:hAnsi="Times New Roman" w:cs="Times New Roman"/>
          <w:iCs/>
          <w:sz w:val="24"/>
          <w:lang w:val="es-ES"/>
        </w:rPr>
        <w:tab/>
        <w:t>. . . . . . . . . .</w:t>
      </w:r>
      <w:r w:rsidR="003A51A6" w:rsidRPr="005A7041">
        <w:rPr>
          <w:rFonts w:ascii="Times New Roman" w:hAnsi="Times New Roman" w:cs="Times New Roman"/>
          <w:iCs/>
          <w:sz w:val="24"/>
          <w:lang w:val="es-ES"/>
        </w:rPr>
        <w:t xml:space="preserve"> </w:t>
      </w:r>
      <w:r w:rsidR="007B586E" w:rsidRPr="005A7041">
        <w:rPr>
          <w:rFonts w:ascii="Times New Roman" w:hAnsi="Times New Roman" w:cs="Times New Roman"/>
          <w:b/>
          <w:i/>
          <w:iCs/>
          <w:sz w:val="24"/>
          <w:lang w:val="es-ES"/>
        </w:rPr>
        <w:t>[</w:t>
      </w:r>
      <w:r w:rsidR="007B586E" w:rsidRPr="005A7041">
        <w:rPr>
          <w:rFonts w:ascii="Times New Roman" w:hAnsi="Times New Roman" w:cs="Times New Roman"/>
          <w:b/>
          <w:bCs/>
          <w:i/>
          <w:sz w:val="24"/>
          <w:lang w:val="es-ES"/>
        </w:rPr>
        <w:t>n</w:t>
      </w:r>
      <w:r w:rsidRPr="005A7041">
        <w:rPr>
          <w:rFonts w:ascii="Times New Roman" w:hAnsi="Times New Roman" w:cs="Times New Roman"/>
          <w:b/>
          <w:bCs/>
          <w:i/>
          <w:sz w:val="24"/>
          <w:lang w:val="es-ES"/>
        </w:rPr>
        <w:t xml:space="preserve">ombre y dirección del </w:t>
      </w:r>
      <w:r w:rsidR="00784DC6" w:rsidRPr="005A7041">
        <w:rPr>
          <w:rFonts w:ascii="Times New Roman" w:hAnsi="Times New Roman" w:cs="Times New Roman"/>
          <w:b/>
          <w:bCs/>
          <w:i/>
          <w:sz w:val="24"/>
          <w:lang w:val="es-ES"/>
        </w:rPr>
        <w:t>Contratista</w:t>
      </w:r>
      <w:r w:rsidR="007B586E" w:rsidRPr="005A7041">
        <w:rPr>
          <w:rFonts w:ascii="Times New Roman" w:hAnsi="Times New Roman" w:cs="Times New Roman"/>
          <w:b/>
          <w:bCs/>
          <w:i/>
          <w:sz w:val="24"/>
          <w:lang w:val="es-ES"/>
        </w:rPr>
        <w:t>]</w:t>
      </w:r>
      <w:r w:rsidR="007B586E" w:rsidRPr="005A7041">
        <w:rPr>
          <w:rFonts w:ascii="Times New Roman" w:hAnsi="Times New Roman" w:cs="Times New Roman"/>
          <w:iCs/>
          <w:sz w:val="24"/>
          <w:lang w:val="es-ES"/>
        </w:rPr>
        <w:t xml:space="preserve"> </w:t>
      </w:r>
      <w:r w:rsidR="00AF0F9A" w:rsidRPr="005A7041">
        <w:rPr>
          <w:rFonts w:ascii="Times New Roman" w:hAnsi="Times New Roman" w:cs="Times New Roman"/>
          <w:iCs/>
          <w:sz w:val="24"/>
          <w:lang w:val="es-ES"/>
        </w:rPr>
        <w:t>. . . . . . . . . .</w:t>
      </w:r>
    </w:p>
    <w:p w14:paraId="0F82D4CF" w14:textId="77777777" w:rsidR="007B586E" w:rsidRPr="005A7041" w:rsidRDefault="007B586E" w:rsidP="00AF0F9A">
      <w:pPr>
        <w:pStyle w:val="BodyText"/>
        <w:ind w:left="1134" w:right="288" w:hanging="954"/>
        <w:jc w:val="both"/>
        <w:rPr>
          <w:rFonts w:ascii="Times New Roman" w:hAnsi="Times New Roman" w:cs="Times New Roman"/>
          <w:iCs/>
          <w:sz w:val="24"/>
          <w:lang w:val="es-ES"/>
        </w:rPr>
      </w:pPr>
    </w:p>
    <w:p w14:paraId="292ACC30" w14:textId="779B6C33" w:rsidR="007B586E" w:rsidRPr="005A7041" w:rsidRDefault="00793F33" w:rsidP="00AF0F9A">
      <w:pPr>
        <w:pStyle w:val="BodyText"/>
        <w:ind w:left="1134" w:right="288" w:hanging="954"/>
        <w:jc w:val="both"/>
        <w:rPr>
          <w:rFonts w:ascii="Times New Roman" w:hAnsi="Times New Roman" w:cs="Times New Roman"/>
          <w:iCs/>
          <w:sz w:val="24"/>
          <w:lang w:val="es-ES"/>
        </w:rPr>
      </w:pPr>
      <w:r w:rsidRPr="005A7041">
        <w:rPr>
          <w:rFonts w:ascii="Times New Roman" w:hAnsi="Times New Roman" w:cs="Times New Roman"/>
          <w:iCs/>
          <w:sz w:val="24"/>
          <w:lang w:val="es-ES"/>
        </w:rPr>
        <w:t>Asunto</w:t>
      </w:r>
      <w:r w:rsidR="007B586E" w:rsidRPr="005A7041">
        <w:rPr>
          <w:rFonts w:ascii="Times New Roman" w:hAnsi="Times New Roman" w:cs="Times New Roman"/>
          <w:iCs/>
          <w:sz w:val="24"/>
          <w:lang w:val="es-ES"/>
        </w:rPr>
        <w:t>:</w:t>
      </w:r>
      <w:r w:rsidR="00AF0F9A" w:rsidRPr="005A7041">
        <w:rPr>
          <w:rFonts w:ascii="Times New Roman" w:hAnsi="Times New Roman" w:cs="Times New Roman"/>
          <w:iCs/>
          <w:sz w:val="24"/>
          <w:lang w:val="es-ES"/>
        </w:rPr>
        <w:tab/>
      </w:r>
      <w:r w:rsidR="007B586E" w:rsidRPr="005A7041">
        <w:rPr>
          <w:rFonts w:ascii="Times New Roman" w:hAnsi="Times New Roman" w:cs="Times New Roman"/>
          <w:iCs/>
          <w:sz w:val="24"/>
          <w:lang w:val="es-ES"/>
        </w:rPr>
        <w:t>. . . . . . . . . .</w:t>
      </w:r>
      <w:r w:rsidR="003A51A6" w:rsidRPr="005A7041">
        <w:rPr>
          <w:rFonts w:ascii="Times New Roman" w:hAnsi="Times New Roman" w:cs="Times New Roman"/>
          <w:iCs/>
          <w:sz w:val="24"/>
          <w:lang w:val="es-ES"/>
        </w:rPr>
        <w:t xml:space="preserve"> </w:t>
      </w:r>
      <w:r w:rsidR="007B586E" w:rsidRPr="005A7041">
        <w:rPr>
          <w:rFonts w:ascii="Times New Roman" w:hAnsi="Times New Roman" w:cs="Times New Roman"/>
          <w:b/>
          <w:i/>
          <w:iCs/>
          <w:sz w:val="24"/>
          <w:lang w:val="es-ES"/>
        </w:rPr>
        <w:t>[</w:t>
      </w:r>
      <w:r w:rsidR="007B586E" w:rsidRPr="005A7041">
        <w:rPr>
          <w:rFonts w:ascii="Times New Roman" w:hAnsi="Times New Roman" w:cs="Times New Roman"/>
          <w:b/>
          <w:bCs/>
          <w:i/>
          <w:sz w:val="24"/>
          <w:lang w:val="es-ES"/>
        </w:rPr>
        <w:t>Notifica</w:t>
      </w:r>
      <w:r w:rsidRPr="005A7041">
        <w:rPr>
          <w:rFonts w:ascii="Times New Roman" w:hAnsi="Times New Roman" w:cs="Times New Roman"/>
          <w:b/>
          <w:bCs/>
          <w:i/>
          <w:sz w:val="24"/>
          <w:lang w:val="es-ES"/>
        </w:rPr>
        <w:t xml:space="preserve">ción de Adjudicación del </w:t>
      </w:r>
      <w:r w:rsidR="000E64C9" w:rsidRPr="005A7041">
        <w:rPr>
          <w:rFonts w:ascii="Times New Roman" w:hAnsi="Times New Roman" w:cs="Times New Roman"/>
          <w:b/>
          <w:bCs/>
          <w:i/>
          <w:sz w:val="24"/>
          <w:lang w:val="es-ES"/>
        </w:rPr>
        <w:t xml:space="preserve">Contrato </w:t>
      </w:r>
      <w:proofErr w:type="spellStart"/>
      <w:r w:rsidRPr="005A7041">
        <w:rPr>
          <w:rFonts w:ascii="Times New Roman" w:hAnsi="Times New Roman" w:cs="Times New Roman"/>
          <w:b/>
          <w:bCs/>
          <w:i/>
          <w:sz w:val="24"/>
          <w:lang w:val="es-ES"/>
        </w:rPr>
        <w:t>n.</w:t>
      </w:r>
      <w:r w:rsidRPr="005A7041">
        <w:rPr>
          <w:rFonts w:ascii="Times New Roman" w:hAnsi="Times New Roman" w:cs="Times New Roman"/>
          <w:b/>
          <w:bCs/>
          <w:i/>
          <w:sz w:val="24"/>
          <w:vertAlign w:val="superscript"/>
          <w:lang w:val="es-ES"/>
        </w:rPr>
        <w:t>o</w:t>
      </w:r>
      <w:proofErr w:type="spellEnd"/>
      <w:r w:rsidR="007B586E" w:rsidRPr="005A7041">
        <w:rPr>
          <w:rFonts w:ascii="Times New Roman" w:hAnsi="Times New Roman" w:cs="Times New Roman"/>
          <w:b/>
          <w:bCs/>
          <w:i/>
          <w:sz w:val="24"/>
          <w:lang w:val="es-ES"/>
        </w:rPr>
        <w:t>]</w:t>
      </w:r>
      <w:r w:rsidR="003A51A6" w:rsidRPr="005A7041">
        <w:rPr>
          <w:rFonts w:ascii="Times New Roman" w:hAnsi="Times New Roman" w:cs="Times New Roman"/>
          <w:iCs/>
          <w:sz w:val="24"/>
          <w:lang w:val="es-ES"/>
        </w:rPr>
        <w:t xml:space="preserve"> </w:t>
      </w:r>
      <w:r w:rsidR="00AF0F9A" w:rsidRPr="005A7041">
        <w:rPr>
          <w:rFonts w:ascii="Times New Roman" w:hAnsi="Times New Roman" w:cs="Times New Roman"/>
          <w:iCs/>
          <w:sz w:val="24"/>
          <w:lang w:val="es-ES"/>
        </w:rPr>
        <w:t>. . . . . . . . . .</w:t>
      </w:r>
    </w:p>
    <w:p w14:paraId="69E80FBF" w14:textId="77777777" w:rsidR="007B586E" w:rsidRPr="005A7041" w:rsidRDefault="007B586E">
      <w:pPr>
        <w:pStyle w:val="BodyText"/>
        <w:ind w:left="180" w:right="288"/>
        <w:jc w:val="both"/>
        <w:rPr>
          <w:rFonts w:ascii="Times New Roman" w:hAnsi="Times New Roman" w:cs="Times New Roman"/>
          <w:iCs/>
          <w:sz w:val="24"/>
          <w:lang w:val="es-ES"/>
        </w:rPr>
      </w:pPr>
    </w:p>
    <w:p w14:paraId="06B10914" w14:textId="485D7B46" w:rsidR="007B586E" w:rsidRPr="005A7041" w:rsidRDefault="00793F33">
      <w:pPr>
        <w:pStyle w:val="BodyTextIndent"/>
        <w:ind w:left="180" w:right="288"/>
        <w:jc w:val="both"/>
        <w:rPr>
          <w:rFonts w:ascii="Times New Roman" w:hAnsi="Times New Roman" w:cs="Times New Roman"/>
          <w:iCs/>
          <w:sz w:val="24"/>
          <w:lang w:val="es-ES"/>
        </w:rPr>
      </w:pPr>
      <w:r w:rsidRPr="005A7041">
        <w:rPr>
          <w:rFonts w:ascii="Times New Roman" w:hAnsi="Times New Roman" w:cs="Times New Roman"/>
          <w:iCs/>
          <w:sz w:val="24"/>
          <w:lang w:val="es-ES"/>
        </w:rPr>
        <w:t xml:space="preserve">Por la presente le notificamos que </w:t>
      </w:r>
      <w:r w:rsidR="00030ED1" w:rsidRPr="005A7041">
        <w:rPr>
          <w:rFonts w:ascii="Times New Roman" w:hAnsi="Times New Roman" w:cs="Times New Roman"/>
          <w:iCs/>
          <w:sz w:val="24"/>
          <w:lang w:val="es-ES"/>
        </w:rPr>
        <w:t xml:space="preserve">nuestra Entidad ha aceptado </w:t>
      </w:r>
      <w:r w:rsidRPr="005A7041">
        <w:rPr>
          <w:rFonts w:ascii="Times New Roman" w:hAnsi="Times New Roman" w:cs="Times New Roman"/>
          <w:iCs/>
          <w:sz w:val="24"/>
          <w:lang w:val="es-ES"/>
        </w:rPr>
        <w:t>su Oferta de fecha</w:t>
      </w:r>
      <w:r w:rsidR="007B586E" w:rsidRPr="005A7041">
        <w:rPr>
          <w:rFonts w:ascii="Times New Roman" w:hAnsi="Times New Roman" w:cs="Times New Roman"/>
          <w:iCs/>
          <w:sz w:val="24"/>
          <w:lang w:val="es-ES"/>
        </w:rPr>
        <w:t xml:space="preserve">. . . . </w:t>
      </w:r>
      <w:r w:rsidR="007B586E" w:rsidRPr="005A7041">
        <w:rPr>
          <w:rFonts w:ascii="Times New Roman" w:hAnsi="Times New Roman" w:cs="Times New Roman"/>
          <w:b/>
          <w:bCs/>
          <w:i/>
          <w:sz w:val="24"/>
          <w:lang w:val="es-ES"/>
        </w:rPr>
        <w:t>[</w:t>
      </w:r>
      <w:r w:rsidR="00AA7C46" w:rsidRPr="005A7041">
        <w:rPr>
          <w:rFonts w:ascii="Times New Roman" w:hAnsi="Times New Roman" w:cs="Times New Roman"/>
          <w:b/>
          <w:bCs/>
          <w:i/>
          <w:sz w:val="24"/>
          <w:lang w:val="es-ES"/>
        </w:rPr>
        <w:t>indique la fecha</w:t>
      </w:r>
      <w:r w:rsidR="007B586E" w:rsidRPr="005A7041">
        <w:rPr>
          <w:rFonts w:ascii="Times New Roman" w:hAnsi="Times New Roman" w:cs="Times New Roman"/>
          <w:b/>
          <w:bCs/>
          <w:i/>
          <w:sz w:val="24"/>
          <w:lang w:val="es-ES"/>
        </w:rPr>
        <w:t>]</w:t>
      </w:r>
      <w:r w:rsidR="00AF0F9A" w:rsidRPr="005A7041">
        <w:rPr>
          <w:rFonts w:ascii="Times New Roman" w:hAnsi="Times New Roman" w:cs="Times New Roman"/>
          <w:iCs/>
          <w:sz w:val="24"/>
          <w:lang w:val="es-ES"/>
        </w:rPr>
        <w:t xml:space="preserve"> . . . .</w:t>
      </w:r>
      <w:r w:rsidR="003F5918" w:rsidRPr="005A7041">
        <w:rPr>
          <w:rFonts w:ascii="Times New Roman" w:hAnsi="Times New Roman" w:cs="Times New Roman"/>
          <w:iCs/>
          <w:sz w:val="24"/>
          <w:lang w:val="es-ES"/>
        </w:rPr>
        <w:t xml:space="preserve"> </w:t>
      </w:r>
      <w:r w:rsidRPr="005A7041">
        <w:rPr>
          <w:rFonts w:ascii="Times New Roman" w:hAnsi="Times New Roman" w:cs="Times New Roman"/>
          <w:iCs/>
          <w:sz w:val="24"/>
          <w:lang w:val="es-ES"/>
        </w:rPr>
        <w:t xml:space="preserve">para la ejecución de </w:t>
      </w:r>
      <w:r w:rsidR="007B586E" w:rsidRPr="005A7041">
        <w:rPr>
          <w:rFonts w:ascii="Times New Roman" w:hAnsi="Times New Roman" w:cs="Times New Roman"/>
          <w:iCs/>
          <w:sz w:val="24"/>
          <w:lang w:val="es-ES"/>
        </w:rPr>
        <w:t xml:space="preserve">. . . . . . . . . </w:t>
      </w:r>
      <w:r w:rsidR="007B586E" w:rsidRPr="005A7041">
        <w:rPr>
          <w:rFonts w:ascii="Times New Roman" w:hAnsi="Times New Roman" w:cs="Times New Roman"/>
          <w:b/>
          <w:i/>
          <w:iCs/>
          <w:sz w:val="24"/>
          <w:lang w:val="es-ES"/>
        </w:rPr>
        <w:t>[</w:t>
      </w:r>
      <w:r w:rsidR="00D9649F" w:rsidRPr="005A7041">
        <w:rPr>
          <w:rFonts w:ascii="Times New Roman" w:hAnsi="Times New Roman" w:cs="Times New Roman"/>
          <w:b/>
          <w:i/>
          <w:iCs/>
          <w:sz w:val="24"/>
          <w:lang w:val="es-ES"/>
        </w:rPr>
        <w:t>indique</w:t>
      </w:r>
      <w:r w:rsidRPr="005A7041">
        <w:rPr>
          <w:rFonts w:ascii="Times New Roman" w:hAnsi="Times New Roman" w:cs="Times New Roman"/>
          <w:b/>
          <w:i/>
          <w:iCs/>
          <w:sz w:val="24"/>
          <w:lang w:val="es-ES"/>
        </w:rPr>
        <w:t xml:space="preserve"> el nombre y el </w:t>
      </w:r>
      <w:r w:rsidR="006D550C" w:rsidRPr="005A7041">
        <w:rPr>
          <w:rFonts w:ascii="Times New Roman" w:hAnsi="Times New Roman" w:cs="Times New Roman"/>
          <w:b/>
          <w:bCs/>
          <w:i/>
          <w:sz w:val="24"/>
          <w:lang w:val="es-ES"/>
        </w:rPr>
        <w:t>número de identificación</w:t>
      </w:r>
      <w:r w:rsidRPr="005A7041">
        <w:rPr>
          <w:rFonts w:ascii="Times New Roman" w:hAnsi="Times New Roman" w:cs="Times New Roman"/>
          <w:b/>
          <w:bCs/>
          <w:i/>
          <w:sz w:val="24"/>
          <w:lang w:val="es-ES"/>
        </w:rPr>
        <w:t xml:space="preserve"> del Contrato</w:t>
      </w:r>
      <w:r w:rsidR="004B1320" w:rsidRPr="005A7041">
        <w:rPr>
          <w:rFonts w:ascii="Times New Roman" w:hAnsi="Times New Roman" w:cs="Times New Roman"/>
          <w:b/>
          <w:bCs/>
          <w:i/>
          <w:sz w:val="24"/>
          <w:lang w:val="es-ES"/>
        </w:rPr>
        <w:t xml:space="preserve">, </w:t>
      </w:r>
      <w:r w:rsidRPr="005A7041">
        <w:rPr>
          <w:rFonts w:ascii="Times New Roman" w:hAnsi="Times New Roman" w:cs="Times New Roman"/>
          <w:b/>
          <w:bCs/>
          <w:i/>
          <w:sz w:val="24"/>
          <w:lang w:val="es-ES"/>
        </w:rPr>
        <w:t xml:space="preserve">como figura en las </w:t>
      </w:r>
      <w:r w:rsidR="00C901EE" w:rsidRPr="005A7041">
        <w:rPr>
          <w:rFonts w:ascii="Times New Roman" w:hAnsi="Times New Roman" w:cs="Times New Roman"/>
          <w:b/>
          <w:bCs/>
          <w:i/>
          <w:sz w:val="24"/>
          <w:lang w:val="es-ES"/>
        </w:rPr>
        <w:t>CPC</w:t>
      </w:r>
      <w:r w:rsidR="007B586E" w:rsidRPr="005A7041">
        <w:rPr>
          <w:rFonts w:ascii="Times New Roman" w:hAnsi="Times New Roman" w:cs="Times New Roman"/>
          <w:b/>
          <w:bCs/>
          <w:i/>
          <w:sz w:val="24"/>
          <w:lang w:val="es-ES"/>
        </w:rPr>
        <w:t>]</w:t>
      </w:r>
      <w:r w:rsidR="00A61706" w:rsidRPr="005A7041">
        <w:rPr>
          <w:rFonts w:ascii="Times New Roman" w:hAnsi="Times New Roman" w:cs="Times New Roman"/>
          <w:iCs/>
          <w:sz w:val="24"/>
          <w:lang w:val="es-ES"/>
        </w:rPr>
        <w:t xml:space="preserve"> . . . . . . . . .</w:t>
      </w:r>
      <w:r w:rsidR="006B52D7" w:rsidRPr="005A7041">
        <w:rPr>
          <w:rFonts w:ascii="Times New Roman" w:hAnsi="Times New Roman" w:cs="Times New Roman"/>
          <w:b/>
          <w:bCs/>
          <w:sz w:val="24"/>
          <w:lang w:val="es-ES"/>
        </w:rPr>
        <w:t>,</w:t>
      </w:r>
      <w:r w:rsidR="007B586E" w:rsidRPr="005A7041">
        <w:rPr>
          <w:rFonts w:ascii="Times New Roman" w:hAnsi="Times New Roman" w:cs="Times New Roman"/>
          <w:iCs/>
          <w:sz w:val="24"/>
          <w:lang w:val="es-ES"/>
        </w:rPr>
        <w:t xml:space="preserve"> </w:t>
      </w:r>
      <w:r w:rsidRPr="005A7041">
        <w:rPr>
          <w:rFonts w:ascii="Times New Roman" w:hAnsi="Times New Roman" w:cs="Times New Roman"/>
          <w:iCs/>
          <w:sz w:val="24"/>
          <w:lang w:val="es-ES"/>
        </w:rPr>
        <w:t xml:space="preserve">por el </w:t>
      </w:r>
      <w:r w:rsidR="0080373F" w:rsidRPr="005A7041">
        <w:rPr>
          <w:rFonts w:ascii="Times New Roman" w:hAnsi="Times New Roman" w:cs="Times New Roman"/>
          <w:iCs/>
          <w:sz w:val="24"/>
          <w:lang w:val="es-ES"/>
        </w:rPr>
        <w:t>Monto Contractual Aceptado</w:t>
      </w:r>
      <w:r w:rsidR="000E64C9" w:rsidRPr="005A7041">
        <w:rPr>
          <w:rFonts w:ascii="Times New Roman" w:hAnsi="Times New Roman" w:cs="Times New Roman"/>
          <w:iCs/>
          <w:sz w:val="24"/>
          <w:lang w:val="es-ES"/>
        </w:rPr>
        <w:t xml:space="preserve"> </w:t>
      </w:r>
      <w:r w:rsidR="00455994" w:rsidRPr="005A7041">
        <w:rPr>
          <w:rFonts w:ascii="Times New Roman" w:hAnsi="Times New Roman" w:cs="Times New Roman"/>
          <w:iCs/>
          <w:sz w:val="24"/>
          <w:lang w:val="es-ES"/>
        </w:rPr>
        <w:t>equivalente a</w:t>
      </w:r>
      <w:r w:rsidR="007B586E" w:rsidRPr="005A7041">
        <w:rPr>
          <w:rFonts w:ascii="Times New Roman" w:hAnsi="Times New Roman" w:cs="Times New Roman"/>
          <w:iCs/>
          <w:sz w:val="24"/>
          <w:lang w:val="es-ES"/>
        </w:rPr>
        <w:t xml:space="preserve"> . . . . . . . . </w:t>
      </w:r>
      <w:r w:rsidR="007B586E" w:rsidRPr="005A7041">
        <w:rPr>
          <w:rFonts w:ascii="Times New Roman" w:hAnsi="Times New Roman" w:cs="Times New Roman"/>
          <w:b/>
          <w:bCs/>
          <w:i/>
          <w:sz w:val="24"/>
          <w:lang w:val="es-ES"/>
        </w:rPr>
        <w:t>[</w:t>
      </w:r>
      <w:r w:rsidR="00D9649F" w:rsidRPr="005A7041">
        <w:rPr>
          <w:rFonts w:ascii="Times New Roman" w:hAnsi="Times New Roman" w:cs="Times New Roman"/>
          <w:b/>
          <w:bCs/>
          <w:i/>
          <w:sz w:val="24"/>
          <w:lang w:val="es-ES"/>
        </w:rPr>
        <w:t>indique</w:t>
      </w:r>
      <w:r w:rsidR="00455994" w:rsidRPr="005A7041">
        <w:rPr>
          <w:rFonts w:ascii="Times New Roman" w:hAnsi="Times New Roman" w:cs="Times New Roman"/>
          <w:b/>
          <w:bCs/>
          <w:i/>
          <w:sz w:val="24"/>
          <w:lang w:val="es-ES"/>
        </w:rPr>
        <w:t xml:space="preserve"> el monto en </w:t>
      </w:r>
      <w:r w:rsidR="004B24AE" w:rsidRPr="005A7041">
        <w:rPr>
          <w:rFonts w:ascii="Times New Roman" w:hAnsi="Times New Roman" w:cs="Times New Roman"/>
          <w:b/>
          <w:bCs/>
          <w:i/>
          <w:sz w:val="24"/>
          <w:lang w:val="es-ES"/>
        </w:rPr>
        <w:t xml:space="preserve">números </w:t>
      </w:r>
      <w:r w:rsidR="00455994" w:rsidRPr="005A7041">
        <w:rPr>
          <w:rFonts w:ascii="Times New Roman" w:hAnsi="Times New Roman" w:cs="Times New Roman"/>
          <w:b/>
          <w:bCs/>
          <w:i/>
          <w:sz w:val="24"/>
          <w:lang w:val="es-ES"/>
        </w:rPr>
        <w:t xml:space="preserve">y en </w:t>
      </w:r>
      <w:r w:rsidR="004B24AE" w:rsidRPr="005A7041">
        <w:rPr>
          <w:rFonts w:ascii="Times New Roman" w:hAnsi="Times New Roman" w:cs="Times New Roman"/>
          <w:b/>
          <w:bCs/>
          <w:i/>
          <w:sz w:val="24"/>
          <w:lang w:val="es-ES"/>
        </w:rPr>
        <w:t>letras</w:t>
      </w:r>
      <w:r w:rsidR="00455994" w:rsidRPr="005A7041">
        <w:rPr>
          <w:rFonts w:ascii="Times New Roman" w:hAnsi="Times New Roman" w:cs="Times New Roman"/>
          <w:b/>
          <w:bCs/>
          <w:i/>
          <w:sz w:val="24"/>
          <w:lang w:val="es-ES"/>
        </w:rPr>
        <w:t>, y el nombre de la moneda</w:t>
      </w:r>
      <w:r w:rsidR="007B586E" w:rsidRPr="005A7041">
        <w:rPr>
          <w:rFonts w:ascii="Times New Roman" w:hAnsi="Times New Roman" w:cs="Times New Roman"/>
          <w:b/>
          <w:bCs/>
          <w:i/>
          <w:sz w:val="24"/>
          <w:lang w:val="es-ES"/>
        </w:rPr>
        <w:t>]</w:t>
      </w:r>
      <w:r w:rsidR="00A61706" w:rsidRPr="005A7041">
        <w:rPr>
          <w:rFonts w:ascii="Times New Roman" w:hAnsi="Times New Roman" w:cs="Times New Roman"/>
          <w:b/>
          <w:bCs/>
          <w:i/>
          <w:sz w:val="24"/>
          <w:lang w:val="es-ES"/>
        </w:rPr>
        <w:t xml:space="preserve"> </w:t>
      </w:r>
      <w:r w:rsidR="00A61706" w:rsidRPr="005A7041">
        <w:rPr>
          <w:rFonts w:ascii="Times New Roman" w:hAnsi="Times New Roman" w:cs="Times New Roman"/>
          <w:iCs/>
          <w:sz w:val="24"/>
          <w:lang w:val="es-ES"/>
        </w:rPr>
        <w:t>. . . . . . . .</w:t>
      </w:r>
      <w:r w:rsidR="007B586E" w:rsidRPr="005A7041">
        <w:rPr>
          <w:rFonts w:ascii="Times New Roman" w:hAnsi="Times New Roman" w:cs="Times New Roman"/>
          <w:iCs/>
          <w:sz w:val="24"/>
          <w:lang w:val="es-ES"/>
        </w:rPr>
        <w:t xml:space="preserve">, </w:t>
      </w:r>
      <w:r w:rsidR="00715446" w:rsidRPr="005A7041">
        <w:rPr>
          <w:rFonts w:ascii="Times New Roman" w:hAnsi="Times New Roman" w:cs="Times New Roman"/>
          <w:iCs/>
          <w:sz w:val="24"/>
          <w:lang w:val="es-ES"/>
        </w:rPr>
        <w:t xml:space="preserve">con las rectificaciones y modificaciones efectuadas de conformidad con las Instrucciones </w:t>
      </w:r>
      <w:r w:rsidR="00C863BD" w:rsidRPr="005A7041">
        <w:rPr>
          <w:rFonts w:ascii="Times New Roman" w:hAnsi="Times New Roman" w:cs="Times New Roman"/>
          <w:iCs/>
          <w:sz w:val="24"/>
          <w:lang w:val="es-ES"/>
        </w:rPr>
        <w:t>a</w:t>
      </w:r>
      <w:r w:rsidR="00715446" w:rsidRPr="005A7041">
        <w:rPr>
          <w:rFonts w:ascii="Times New Roman" w:hAnsi="Times New Roman" w:cs="Times New Roman"/>
          <w:iCs/>
          <w:sz w:val="24"/>
          <w:lang w:val="es-ES"/>
        </w:rPr>
        <w:t xml:space="preserve"> los Licitantes</w:t>
      </w:r>
      <w:r w:rsidR="007B586E" w:rsidRPr="005A7041">
        <w:rPr>
          <w:rFonts w:ascii="Times New Roman" w:hAnsi="Times New Roman" w:cs="Times New Roman"/>
          <w:iCs/>
          <w:sz w:val="24"/>
          <w:lang w:val="es-ES"/>
        </w:rPr>
        <w:t>.</w:t>
      </w:r>
    </w:p>
    <w:p w14:paraId="50B5ECF3" w14:textId="77777777" w:rsidR="007B586E" w:rsidRPr="005A7041" w:rsidRDefault="007B586E">
      <w:pPr>
        <w:pStyle w:val="BodyTextIndent"/>
        <w:ind w:left="180" w:right="288"/>
        <w:jc w:val="both"/>
        <w:rPr>
          <w:rFonts w:ascii="Times New Roman" w:hAnsi="Times New Roman" w:cs="Times New Roman"/>
          <w:iCs/>
          <w:sz w:val="24"/>
          <w:lang w:val="es-ES"/>
        </w:rPr>
      </w:pPr>
    </w:p>
    <w:p w14:paraId="6E501851" w14:textId="4AB02340" w:rsidR="007B586E" w:rsidRPr="005A7041" w:rsidRDefault="00030ED1">
      <w:pPr>
        <w:pStyle w:val="BodyTextIndent"/>
        <w:ind w:left="180" w:right="288"/>
        <w:jc w:val="both"/>
        <w:rPr>
          <w:rFonts w:ascii="Times New Roman" w:hAnsi="Times New Roman" w:cs="Times New Roman"/>
          <w:iCs/>
          <w:sz w:val="24"/>
          <w:lang w:val="es-ES"/>
        </w:rPr>
      </w:pPr>
      <w:r w:rsidRPr="005A7041">
        <w:rPr>
          <w:rFonts w:ascii="Times New Roman" w:hAnsi="Times New Roman" w:cs="Times New Roman"/>
          <w:iCs/>
          <w:sz w:val="24"/>
          <w:lang w:val="es-ES"/>
        </w:rPr>
        <w:t xml:space="preserve">Le solicitamos presentar </w:t>
      </w:r>
      <w:r w:rsidR="009D6EFD" w:rsidRPr="005A7041">
        <w:rPr>
          <w:rFonts w:ascii="Times New Roman" w:hAnsi="Times New Roman" w:cs="Times New Roman"/>
          <w:iCs/>
          <w:sz w:val="24"/>
          <w:lang w:val="es-ES"/>
        </w:rPr>
        <w:t xml:space="preserve">(i) </w:t>
      </w:r>
      <w:r w:rsidRPr="005A7041">
        <w:rPr>
          <w:rFonts w:ascii="Times New Roman" w:hAnsi="Times New Roman" w:cs="Times New Roman"/>
          <w:iCs/>
          <w:sz w:val="24"/>
          <w:lang w:val="es-ES"/>
        </w:rPr>
        <w:t xml:space="preserve">la </w:t>
      </w:r>
      <w:r w:rsidR="00C34EA0" w:rsidRPr="005A7041">
        <w:rPr>
          <w:rFonts w:ascii="Times New Roman" w:hAnsi="Times New Roman" w:cs="Times New Roman"/>
          <w:iCs/>
          <w:sz w:val="24"/>
          <w:lang w:val="es-ES"/>
        </w:rPr>
        <w:t>Garantía de Cumplimiento</w:t>
      </w:r>
      <w:r w:rsidR="007B586E" w:rsidRPr="005A7041">
        <w:rPr>
          <w:rFonts w:ascii="Times New Roman" w:hAnsi="Times New Roman" w:cs="Times New Roman"/>
          <w:iCs/>
          <w:sz w:val="24"/>
          <w:lang w:val="es-ES"/>
        </w:rPr>
        <w:t xml:space="preserve"> </w:t>
      </w:r>
      <w:r w:rsidR="0039502E" w:rsidRPr="005A7041">
        <w:rPr>
          <w:rFonts w:ascii="Times New Roman" w:hAnsi="Times New Roman" w:cs="Times New Roman"/>
          <w:iCs/>
          <w:sz w:val="24"/>
          <w:lang w:val="es-ES"/>
        </w:rPr>
        <w:t xml:space="preserve">y una Garantía de Cumplimiento </w:t>
      </w:r>
      <w:r w:rsidR="000F30E5" w:rsidRPr="005A7041">
        <w:rPr>
          <w:rFonts w:ascii="Times New Roman" w:hAnsi="Times New Roman" w:cs="Times New Roman"/>
          <w:iCs/>
          <w:sz w:val="24"/>
          <w:lang w:val="es-ES"/>
        </w:rPr>
        <w:t>Ambiental y Social (AS)</w:t>
      </w:r>
      <w:r w:rsidR="0039502E" w:rsidRPr="005A7041">
        <w:rPr>
          <w:rFonts w:ascii="Times New Roman" w:hAnsi="Times New Roman" w:cs="Times New Roman"/>
          <w:iCs/>
          <w:sz w:val="24"/>
          <w:lang w:val="es-ES"/>
        </w:rPr>
        <w:t xml:space="preserve"> </w:t>
      </w:r>
      <w:r w:rsidR="0039502E" w:rsidRPr="005A7041">
        <w:rPr>
          <w:rFonts w:ascii="Times New Roman" w:hAnsi="Times New Roman" w:cs="Times New Roman"/>
          <w:i/>
          <w:sz w:val="24"/>
          <w:lang w:val="es-ES"/>
        </w:rPr>
        <w:t>[</w:t>
      </w:r>
      <w:r w:rsidR="006675F7" w:rsidRPr="005A7041">
        <w:rPr>
          <w:rFonts w:ascii="Times New Roman" w:hAnsi="Times New Roman" w:cs="Times New Roman"/>
          <w:b/>
          <w:i/>
          <w:sz w:val="24"/>
          <w:lang w:val="es-ES"/>
        </w:rPr>
        <w:t>Suprimir</w:t>
      </w:r>
      <w:r w:rsidR="0039502E" w:rsidRPr="005A7041">
        <w:rPr>
          <w:rFonts w:ascii="Times New Roman" w:hAnsi="Times New Roman" w:cs="Times New Roman"/>
          <w:b/>
          <w:i/>
          <w:sz w:val="24"/>
          <w:lang w:val="es-ES"/>
        </w:rPr>
        <w:t xml:space="preserve"> si la Garantía de Cumplimiento </w:t>
      </w:r>
      <w:r w:rsidR="00B05E3E" w:rsidRPr="005A7041">
        <w:rPr>
          <w:rFonts w:ascii="Times New Roman" w:hAnsi="Times New Roman" w:cs="Times New Roman"/>
          <w:b/>
          <w:i/>
          <w:sz w:val="24"/>
          <w:lang w:val="es-ES"/>
        </w:rPr>
        <w:t xml:space="preserve">AS </w:t>
      </w:r>
      <w:r w:rsidR="0039502E" w:rsidRPr="005A7041">
        <w:rPr>
          <w:rFonts w:ascii="Times New Roman" w:hAnsi="Times New Roman" w:cs="Times New Roman"/>
          <w:b/>
          <w:i/>
          <w:sz w:val="24"/>
          <w:lang w:val="es-ES"/>
        </w:rPr>
        <w:t>no se requiere en este contrato]</w:t>
      </w:r>
      <w:r w:rsidR="0039502E" w:rsidRPr="005A7041">
        <w:rPr>
          <w:rFonts w:ascii="Times New Roman" w:hAnsi="Times New Roman" w:cs="Times New Roman"/>
          <w:i/>
          <w:sz w:val="24"/>
          <w:lang w:val="es-ES"/>
        </w:rPr>
        <w:t xml:space="preserve"> </w:t>
      </w:r>
      <w:r w:rsidRPr="005A7041">
        <w:rPr>
          <w:rFonts w:ascii="Times New Roman" w:hAnsi="Times New Roman" w:cs="Times New Roman"/>
          <w:iCs/>
          <w:sz w:val="24"/>
          <w:lang w:val="es-ES"/>
        </w:rPr>
        <w:t xml:space="preserve">dentro de los próximos </w:t>
      </w:r>
      <w:r w:rsidR="007B586E" w:rsidRPr="005A7041">
        <w:rPr>
          <w:rFonts w:ascii="Times New Roman" w:hAnsi="Times New Roman" w:cs="Times New Roman"/>
          <w:iCs/>
          <w:sz w:val="24"/>
          <w:lang w:val="es-ES"/>
        </w:rPr>
        <w:t>28 d</w:t>
      </w:r>
      <w:r w:rsidRPr="005A7041">
        <w:rPr>
          <w:rFonts w:ascii="Times New Roman" w:hAnsi="Times New Roman" w:cs="Times New Roman"/>
          <w:iCs/>
          <w:sz w:val="24"/>
          <w:lang w:val="es-ES"/>
        </w:rPr>
        <w:t>ías, conform</w:t>
      </w:r>
      <w:r w:rsidR="006B52D7" w:rsidRPr="005A7041">
        <w:rPr>
          <w:rFonts w:ascii="Times New Roman" w:hAnsi="Times New Roman" w:cs="Times New Roman"/>
          <w:iCs/>
          <w:sz w:val="24"/>
          <w:lang w:val="es-ES"/>
        </w:rPr>
        <w:t xml:space="preserve">e a </w:t>
      </w:r>
      <w:r w:rsidRPr="005A7041">
        <w:rPr>
          <w:rFonts w:ascii="Times New Roman" w:hAnsi="Times New Roman" w:cs="Times New Roman"/>
          <w:iCs/>
          <w:sz w:val="24"/>
          <w:lang w:val="es-ES"/>
        </w:rPr>
        <w:t xml:space="preserve">las </w:t>
      </w:r>
      <w:r w:rsidR="001731E4" w:rsidRPr="005A7041">
        <w:rPr>
          <w:rFonts w:ascii="Times New Roman" w:hAnsi="Times New Roman" w:cs="Times New Roman"/>
          <w:iCs/>
          <w:sz w:val="24"/>
          <w:lang w:val="es-ES"/>
        </w:rPr>
        <w:t>Condiciones Contractuales</w:t>
      </w:r>
      <w:r w:rsidR="007B586E" w:rsidRPr="005A7041">
        <w:rPr>
          <w:rFonts w:ascii="Times New Roman" w:hAnsi="Times New Roman" w:cs="Times New Roman"/>
          <w:iCs/>
          <w:sz w:val="24"/>
          <w:lang w:val="es-ES"/>
        </w:rPr>
        <w:t>, us</w:t>
      </w:r>
      <w:r w:rsidRPr="005A7041">
        <w:rPr>
          <w:rFonts w:ascii="Times New Roman" w:hAnsi="Times New Roman" w:cs="Times New Roman"/>
          <w:iCs/>
          <w:sz w:val="24"/>
          <w:lang w:val="es-ES"/>
        </w:rPr>
        <w:t xml:space="preserve">ando para ello el formulario de la </w:t>
      </w:r>
      <w:r w:rsidR="00C34EA0" w:rsidRPr="005A7041">
        <w:rPr>
          <w:rFonts w:ascii="Times New Roman" w:hAnsi="Times New Roman" w:cs="Times New Roman"/>
          <w:iCs/>
          <w:sz w:val="24"/>
          <w:lang w:val="es-ES"/>
        </w:rPr>
        <w:t>Garantía de Cumplimiento</w:t>
      </w:r>
      <w:r w:rsidR="00F07524" w:rsidRPr="005A7041">
        <w:rPr>
          <w:rFonts w:ascii="Times New Roman" w:hAnsi="Times New Roman" w:cs="Times New Roman"/>
          <w:iCs/>
          <w:sz w:val="24"/>
          <w:lang w:val="es-ES"/>
        </w:rPr>
        <w:t xml:space="preserve"> y la Garantía de Cumplimiento </w:t>
      </w:r>
      <w:r w:rsidR="00B05E3E" w:rsidRPr="005A7041">
        <w:rPr>
          <w:rFonts w:ascii="Times New Roman" w:hAnsi="Times New Roman" w:cs="Times New Roman"/>
          <w:iCs/>
          <w:sz w:val="24"/>
          <w:lang w:val="es-ES"/>
        </w:rPr>
        <w:t xml:space="preserve">AS </w:t>
      </w:r>
      <w:r w:rsidR="00F07524" w:rsidRPr="005A7041">
        <w:rPr>
          <w:rFonts w:ascii="Times New Roman" w:hAnsi="Times New Roman" w:cs="Times New Roman"/>
          <w:b/>
          <w:i/>
          <w:iCs/>
          <w:sz w:val="24"/>
          <w:lang w:val="es-ES"/>
        </w:rPr>
        <w:t>[</w:t>
      </w:r>
      <w:r w:rsidR="006675F7" w:rsidRPr="005A7041">
        <w:rPr>
          <w:rFonts w:ascii="Times New Roman" w:hAnsi="Times New Roman" w:cs="Times New Roman"/>
          <w:b/>
          <w:i/>
          <w:iCs/>
          <w:sz w:val="24"/>
          <w:lang w:val="es-ES"/>
        </w:rPr>
        <w:t>Suprimir</w:t>
      </w:r>
      <w:r w:rsidR="00F07524" w:rsidRPr="005A7041">
        <w:rPr>
          <w:rFonts w:ascii="Times New Roman" w:hAnsi="Times New Roman" w:cs="Times New Roman"/>
          <w:b/>
          <w:i/>
          <w:iCs/>
          <w:sz w:val="24"/>
          <w:lang w:val="es-ES"/>
        </w:rPr>
        <w:t xml:space="preserve"> la referencia a la Garantía de Cumplimiento </w:t>
      </w:r>
      <w:r w:rsidR="00B05E3E" w:rsidRPr="005A7041">
        <w:rPr>
          <w:rFonts w:ascii="Times New Roman" w:hAnsi="Times New Roman" w:cs="Times New Roman"/>
          <w:b/>
          <w:i/>
          <w:iCs/>
          <w:sz w:val="24"/>
          <w:lang w:val="es-ES"/>
        </w:rPr>
        <w:t xml:space="preserve">AS </w:t>
      </w:r>
      <w:r w:rsidR="00F07524" w:rsidRPr="005A7041">
        <w:rPr>
          <w:rFonts w:ascii="Times New Roman" w:hAnsi="Times New Roman" w:cs="Times New Roman"/>
          <w:b/>
          <w:i/>
          <w:iCs/>
          <w:sz w:val="24"/>
          <w:lang w:val="es-ES"/>
        </w:rPr>
        <w:t>si no se requiere en este contrato</w:t>
      </w:r>
      <w:r w:rsidR="009D6EFD" w:rsidRPr="005A7041">
        <w:rPr>
          <w:rFonts w:ascii="Times New Roman" w:hAnsi="Times New Roman" w:cs="Times New Roman"/>
          <w:b/>
          <w:i/>
          <w:iCs/>
          <w:sz w:val="24"/>
          <w:lang w:val="es-ES"/>
        </w:rPr>
        <w:t>]</w:t>
      </w:r>
      <w:r w:rsidR="0022776E" w:rsidRPr="005A7041">
        <w:rPr>
          <w:lang w:val="es-ES"/>
        </w:rPr>
        <w:t xml:space="preserve"> </w:t>
      </w:r>
      <w:r w:rsidR="0022776E" w:rsidRPr="005A7041">
        <w:rPr>
          <w:rFonts w:ascii="Times New Roman" w:hAnsi="Times New Roman" w:cs="Times New Roman"/>
          <w:iCs/>
          <w:sz w:val="24"/>
          <w:lang w:val="es-ES"/>
        </w:rPr>
        <w:t>y (</w:t>
      </w:r>
      <w:proofErr w:type="spellStart"/>
      <w:r w:rsidR="0022776E" w:rsidRPr="005A7041">
        <w:rPr>
          <w:rFonts w:ascii="Times New Roman" w:hAnsi="Times New Roman" w:cs="Times New Roman"/>
          <w:iCs/>
          <w:sz w:val="24"/>
          <w:lang w:val="es-ES"/>
        </w:rPr>
        <w:t>ii</w:t>
      </w:r>
      <w:proofErr w:type="spellEnd"/>
      <w:r w:rsidR="0022776E" w:rsidRPr="005A7041">
        <w:rPr>
          <w:rFonts w:ascii="Times New Roman" w:hAnsi="Times New Roman" w:cs="Times New Roman"/>
          <w:iCs/>
          <w:sz w:val="24"/>
          <w:lang w:val="es-ES"/>
        </w:rPr>
        <w:t>) la información adicional sobre la Propiedad Efectiva de conformidad con</w:t>
      </w:r>
      <w:r w:rsidR="00365995" w:rsidRPr="005A7041">
        <w:rPr>
          <w:rFonts w:ascii="Times New Roman" w:hAnsi="Times New Roman" w:cs="Times New Roman"/>
          <w:iCs/>
          <w:sz w:val="24"/>
          <w:lang w:val="es-ES"/>
        </w:rPr>
        <w:t xml:space="preserve"> la IAL</w:t>
      </w:r>
      <w:r w:rsidR="0022776E" w:rsidRPr="005A7041">
        <w:rPr>
          <w:rFonts w:ascii="Times New Roman" w:hAnsi="Times New Roman" w:cs="Times New Roman"/>
          <w:iCs/>
          <w:sz w:val="24"/>
          <w:lang w:val="es-ES"/>
        </w:rPr>
        <w:t xml:space="preserve"> </w:t>
      </w:r>
      <w:r w:rsidR="000F30E5" w:rsidRPr="005A7041">
        <w:rPr>
          <w:rFonts w:ascii="Times New Roman" w:hAnsi="Times New Roman" w:cs="Times New Roman"/>
          <w:iCs/>
          <w:sz w:val="24"/>
          <w:lang w:val="es-ES"/>
        </w:rPr>
        <w:t>4</w:t>
      </w:r>
      <w:r w:rsidR="00C268E7" w:rsidRPr="005A7041">
        <w:rPr>
          <w:rFonts w:ascii="Times New Roman" w:hAnsi="Times New Roman" w:cs="Times New Roman"/>
          <w:iCs/>
          <w:sz w:val="24"/>
          <w:lang w:val="es-ES"/>
        </w:rPr>
        <w:t>9</w:t>
      </w:r>
      <w:r w:rsidR="0022776E" w:rsidRPr="005A7041">
        <w:rPr>
          <w:rFonts w:ascii="Times New Roman" w:hAnsi="Times New Roman" w:cs="Times New Roman"/>
          <w:iCs/>
          <w:sz w:val="24"/>
          <w:lang w:val="es-ES"/>
        </w:rPr>
        <w:t xml:space="preserve">.1, dentro de los siguientes 8 (ocho) </w:t>
      </w:r>
      <w:r w:rsidR="00A0730E" w:rsidRPr="005A7041">
        <w:rPr>
          <w:rFonts w:ascii="Times New Roman" w:hAnsi="Times New Roman" w:cs="Times New Roman"/>
          <w:iCs/>
          <w:sz w:val="24"/>
          <w:lang w:val="es-ES"/>
        </w:rPr>
        <w:t>días hábiles</w:t>
      </w:r>
      <w:r w:rsidR="0022776E" w:rsidRPr="005A7041">
        <w:rPr>
          <w:rFonts w:ascii="Times New Roman" w:hAnsi="Times New Roman" w:cs="Times New Roman"/>
          <w:iCs/>
          <w:sz w:val="24"/>
          <w:lang w:val="es-ES"/>
        </w:rPr>
        <w:t xml:space="preserve"> empleando el Formulario  de Divulgación de la Propiedad Efectiva,</w:t>
      </w:r>
      <w:r w:rsidR="00F07524" w:rsidRPr="005A7041">
        <w:rPr>
          <w:rFonts w:ascii="Times New Roman" w:hAnsi="Times New Roman" w:cs="Times New Roman"/>
          <w:iCs/>
          <w:sz w:val="24"/>
          <w:lang w:val="es-ES"/>
        </w:rPr>
        <w:t xml:space="preserve">] </w:t>
      </w:r>
      <w:r w:rsidRPr="005A7041">
        <w:rPr>
          <w:rFonts w:ascii="Times New Roman" w:hAnsi="Times New Roman" w:cs="Times New Roman"/>
          <w:iCs/>
          <w:sz w:val="24"/>
          <w:lang w:val="es-ES"/>
        </w:rPr>
        <w:t>incluido</w:t>
      </w:r>
      <w:r w:rsidR="00F07524" w:rsidRPr="005A7041">
        <w:rPr>
          <w:rFonts w:ascii="Times New Roman" w:hAnsi="Times New Roman" w:cs="Times New Roman"/>
          <w:iCs/>
          <w:sz w:val="24"/>
          <w:lang w:val="es-ES"/>
        </w:rPr>
        <w:t>s</w:t>
      </w:r>
      <w:r w:rsidRPr="005A7041">
        <w:rPr>
          <w:rFonts w:ascii="Times New Roman" w:hAnsi="Times New Roman" w:cs="Times New Roman"/>
          <w:iCs/>
          <w:sz w:val="24"/>
          <w:lang w:val="es-ES"/>
        </w:rPr>
        <w:t xml:space="preserve"> en la </w:t>
      </w:r>
      <w:r w:rsidR="006675F7" w:rsidRPr="005A7041">
        <w:rPr>
          <w:rFonts w:ascii="Times New Roman" w:hAnsi="Times New Roman" w:cs="Times New Roman"/>
          <w:iCs/>
          <w:sz w:val="24"/>
          <w:lang w:val="es-ES"/>
        </w:rPr>
        <w:t>Sección</w:t>
      </w:r>
      <w:r w:rsidR="00BF6483" w:rsidRPr="005A7041">
        <w:rPr>
          <w:rFonts w:ascii="Times New Roman" w:hAnsi="Times New Roman" w:cs="Times New Roman"/>
          <w:iCs/>
          <w:sz w:val="24"/>
          <w:lang w:val="es-ES"/>
        </w:rPr>
        <w:t xml:space="preserve"> X</w:t>
      </w:r>
      <w:r w:rsidRPr="005A7041">
        <w:rPr>
          <w:rFonts w:ascii="Times New Roman" w:hAnsi="Times New Roman" w:cs="Times New Roman"/>
          <w:iCs/>
          <w:sz w:val="24"/>
          <w:lang w:val="es-ES"/>
        </w:rPr>
        <w:t xml:space="preserve">, </w:t>
      </w:r>
      <w:r w:rsidR="003C2A3E" w:rsidRPr="005A7041">
        <w:rPr>
          <w:rFonts w:ascii="Times New Roman" w:hAnsi="Times New Roman" w:cs="Times New Roman"/>
          <w:iCs/>
          <w:sz w:val="24"/>
          <w:lang w:val="es-ES"/>
        </w:rPr>
        <w:t>“</w:t>
      </w:r>
      <w:r w:rsidR="00BA58F0" w:rsidRPr="005A7041">
        <w:rPr>
          <w:rFonts w:ascii="Times New Roman" w:hAnsi="Times New Roman" w:cs="Times New Roman"/>
          <w:iCs/>
          <w:sz w:val="24"/>
          <w:lang w:val="es-ES"/>
        </w:rPr>
        <w:t>Formularios</w:t>
      </w:r>
      <w:r w:rsidR="00E77A29" w:rsidRPr="005A7041">
        <w:rPr>
          <w:rFonts w:ascii="Times New Roman" w:hAnsi="Times New Roman" w:cs="Times New Roman"/>
          <w:iCs/>
          <w:sz w:val="24"/>
          <w:lang w:val="es-ES"/>
        </w:rPr>
        <w:t xml:space="preserve"> de</w:t>
      </w:r>
      <w:r w:rsidR="00BA58F0" w:rsidRPr="005A7041">
        <w:rPr>
          <w:rFonts w:ascii="Times New Roman" w:hAnsi="Times New Roman" w:cs="Times New Roman"/>
          <w:iCs/>
          <w:sz w:val="24"/>
          <w:lang w:val="es-ES"/>
        </w:rPr>
        <w:t>l</w:t>
      </w:r>
      <w:r w:rsidR="00E77A29" w:rsidRPr="005A7041">
        <w:rPr>
          <w:rFonts w:ascii="Times New Roman" w:hAnsi="Times New Roman" w:cs="Times New Roman"/>
          <w:iCs/>
          <w:sz w:val="24"/>
          <w:lang w:val="es-ES"/>
        </w:rPr>
        <w:t xml:space="preserve"> Contrato</w:t>
      </w:r>
      <w:r w:rsidR="003C2A3E" w:rsidRPr="005A7041">
        <w:rPr>
          <w:rFonts w:ascii="Times New Roman" w:hAnsi="Times New Roman" w:cs="Times New Roman"/>
          <w:iCs/>
          <w:sz w:val="24"/>
          <w:lang w:val="es-ES"/>
        </w:rPr>
        <w:t>”</w:t>
      </w:r>
      <w:r w:rsidR="009D6EFD" w:rsidRPr="005A7041">
        <w:rPr>
          <w:rFonts w:ascii="Times New Roman" w:hAnsi="Times New Roman" w:cs="Times New Roman"/>
          <w:iCs/>
          <w:sz w:val="24"/>
          <w:lang w:val="es-ES"/>
        </w:rPr>
        <w:t xml:space="preserve"> </w:t>
      </w:r>
      <w:r w:rsidRPr="005A7041">
        <w:rPr>
          <w:rFonts w:ascii="Times New Roman" w:hAnsi="Times New Roman" w:cs="Times New Roman"/>
          <w:iCs/>
          <w:sz w:val="24"/>
          <w:lang w:val="es-ES"/>
        </w:rPr>
        <w:t xml:space="preserve">del </w:t>
      </w:r>
      <w:r w:rsidR="00B05E3E" w:rsidRPr="005A7041">
        <w:rPr>
          <w:rFonts w:ascii="Times New Roman" w:hAnsi="Times New Roman" w:cs="Times New Roman"/>
          <w:iCs/>
          <w:sz w:val="24"/>
          <w:lang w:val="es-ES"/>
        </w:rPr>
        <w:t>d</w:t>
      </w:r>
      <w:r w:rsidR="009D6EFD" w:rsidRPr="005A7041">
        <w:rPr>
          <w:rFonts w:ascii="Times New Roman" w:hAnsi="Times New Roman" w:cs="Times New Roman"/>
          <w:iCs/>
          <w:sz w:val="24"/>
          <w:lang w:val="es-ES"/>
        </w:rPr>
        <w:t xml:space="preserve">ocumento </w:t>
      </w:r>
      <w:r w:rsidR="005A35F0" w:rsidRPr="005A7041">
        <w:rPr>
          <w:rFonts w:ascii="Times New Roman" w:hAnsi="Times New Roman" w:cs="Times New Roman"/>
          <w:iCs/>
          <w:sz w:val="24"/>
          <w:lang w:val="es-ES"/>
        </w:rPr>
        <w:t xml:space="preserve">de </w:t>
      </w:r>
      <w:r w:rsidR="00B05E3E" w:rsidRPr="005A7041">
        <w:rPr>
          <w:rFonts w:ascii="Times New Roman" w:hAnsi="Times New Roman" w:cs="Times New Roman"/>
          <w:iCs/>
          <w:sz w:val="24"/>
          <w:lang w:val="es-ES"/>
        </w:rPr>
        <w:t>l</w:t>
      </w:r>
      <w:r w:rsidR="005A35F0" w:rsidRPr="005A7041">
        <w:rPr>
          <w:rFonts w:ascii="Times New Roman" w:hAnsi="Times New Roman" w:cs="Times New Roman"/>
          <w:iCs/>
          <w:sz w:val="24"/>
          <w:lang w:val="es-ES"/>
        </w:rPr>
        <w:t>icitación</w:t>
      </w:r>
      <w:r w:rsidR="007B586E" w:rsidRPr="005A7041">
        <w:rPr>
          <w:rFonts w:ascii="Times New Roman" w:hAnsi="Times New Roman" w:cs="Times New Roman"/>
          <w:iCs/>
          <w:sz w:val="24"/>
          <w:lang w:val="es-ES"/>
        </w:rPr>
        <w:t>.</w:t>
      </w:r>
    </w:p>
    <w:p w14:paraId="11C1C6CD" w14:textId="77777777" w:rsidR="007B586E" w:rsidRPr="005A7041" w:rsidRDefault="007B586E">
      <w:pPr>
        <w:pStyle w:val="BodyTextIndent"/>
        <w:ind w:left="180" w:right="288"/>
        <w:jc w:val="both"/>
        <w:rPr>
          <w:rFonts w:ascii="Times New Roman" w:hAnsi="Times New Roman" w:cs="Times New Roman"/>
          <w:iCs/>
          <w:sz w:val="24"/>
          <w:lang w:val="es-ES"/>
        </w:rPr>
      </w:pPr>
    </w:p>
    <w:p w14:paraId="51F46530" w14:textId="77777777" w:rsidR="007B586E" w:rsidRPr="005A7041" w:rsidRDefault="007B586E">
      <w:pPr>
        <w:pStyle w:val="BodyTextIndent"/>
        <w:ind w:left="180" w:right="288"/>
        <w:jc w:val="both"/>
        <w:rPr>
          <w:rFonts w:ascii="Times New Roman" w:hAnsi="Times New Roman" w:cs="Times New Roman"/>
          <w:b/>
          <w:i/>
          <w:iCs/>
          <w:sz w:val="24"/>
          <w:lang w:val="es-ES"/>
        </w:rPr>
      </w:pPr>
      <w:r w:rsidRPr="005A7041">
        <w:rPr>
          <w:rFonts w:ascii="Times New Roman" w:hAnsi="Times New Roman" w:cs="Times New Roman"/>
          <w:b/>
          <w:i/>
          <w:iCs/>
          <w:sz w:val="24"/>
          <w:lang w:val="es-ES"/>
        </w:rPr>
        <w:t>[</w:t>
      </w:r>
      <w:r w:rsidR="00030ED1" w:rsidRPr="005A7041">
        <w:rPr>
          <w:rFonts w:ascii="Times New Roman" w:hAnsi="Times New Roman" w:cs="Times New Roman"/>
          <w:b/>
          <w:i/>
          <w:iCs/>
          <w:sz w:val="24"/>
          <w:lang w:val="es-ES"/>
        </w:rPr>
        <w:t>Seleccione una de las siguientes opciones</w:t>
      </w:r>
      <w:r w:rsidRPr="005A7041">
        <w:rPr>
          <w:rFonts w:ascii="Times New Roman" w:hAnsi="Times New Roman" w:cs="Times New Roman"/>
          <w:b/>
          <w:i/>
          <w:iCs/>
          <w:sz w:val="24"/>
          <w:lang w:val="es-ES"/>
        </w:rPr>
        <w:t>:]</w:t>
      </w:r>
    </w:p>
    <w:p w14:paraId="27DABD8D" w14:textId="77777777" w:rsidR="007B586E" w:rsidRPr="005A7041" w:rsidRDefault="007B586E">
      <w:pPr>
        <w:pStyle w:val="BodyTextIndent"/>
        <w:ind w:left="180" w:right="288"/>
        <w:jc w:val="both"/>
        <w:rPr>
          <w:rFonts w:ascii="Times New Roman" w:hAnsi="Times New Roman" w:cs="Times New Roman"/>
          <w:iCs/>
          <w:sz w:val="24"/>
          <w:lang w:val="es-ES"/>
        </w:rPr>
      </w:pPr>
    </w:p>
    <w:p w14:paraId="0DA69F45" w14:textId="4B596259" w:rsidR="007B586E" w:rsidRPr="005A7041" w:rsidRDefault="00030ED1">
      <w:pPr>
        <w:pStyle w:val="BodyTextIndent"/>
        <w:ind w:left="180" w:right="288"/>
        <w:jc w:val="both"/>
        <w:rPr>
          <w:rFonts w:ascii="Times New Roman" w:hAnsi="Times New Roman" w:cs="Times New Roman"/>
          <w:iCs/>
          <w:sz w:val="24"/>
          <w:lang w:val="es-ES"/>
        </w:rPr>
      </w:pPr>
      <w:r w:rsidRPr="005A7041">
        <w:rPr>
          <w:rFonts w:ascii="Times New Roman" w:hAnsi="Times New Roman" w:cs="Times New Roman"/>
          <w:iCs/>
          <w:sz w:val="24"/>
          <w:lang w:val="es-ES"/>
        </w:rPr>
        <w:t xml:space="preserve">Aceptamos la designación de </w:t>
      </w:r>
      <w:r w:rsidR="007B586E" w:rsidRPr="005A7041">
        <w:rPr>
          <w:rFonts w:ascii="Times New Roman" w:hAnsi="Times New Roman" w:cs="Times New Roman"/>
          <w:iCs/>
          <w:sz w:val="24"/>
          <w:lang w:val="es-ES"/>
        </w:rPr>
        <w:t>_________________________</w:t>
      </w:r>
      <w:r w:rsidR="00656508" w:rsidRPr="005A7041">
        <w:rPr>
          <w:rFonts w:ascii="Times New Roman" w:hAnsi="Times New Roman" w:cs="Times New Roman"/>
          <w:iCs/>
          <w:sz w:val="24"/>
          <w:lang w:val="es-ES"/>
        </w:rPr>
        <w:t>_</w:t>
      </w:r>
      <w:r w:rsidR="00656508" w:rsidRPr="005A7041">
        <w:rPr>
          <w:rFonts w:ascii="Times New Roman" w:hAnsi="Times New Roman" w:cs="Times New Roman"/>
          <w:b/>
          <w:i/>
          <w:iCs/>
          <w:sz w:val="24"/>
          <w:lang w:val="es-ES"/>
        </w:rPr>
        <w:t xml:space="preserve"> [</w:t>
      </w:r>
      <w:r w:rsidR="00D9649F" w:rsidRPr="005A7041">
        <w:rPr>
          <w:rFonts w:ascii="Times New Roman" w:hAnsi="Times New Roman" w:cs="Times New Roman"/>
          <w:b/>
          <w:i/>
          <w:iCs/>
          <w:sz w:val="24"/>
          <w:lang w:val="es-ES"/>
        </w:rPr>
        <w:t>indique</w:t>
      </w:r>
      <w:r w:rsidR="007B586E" w:rsidRPr="005A7041">
        <w:rPr>
          <w:rFonts w:ascii="Times New Roman" w:hAnsi="Times New Roman" w:cs="Times New Roman"/>
          <w:b/>
          <w:i/>
          <w:iCs/>
          <w:sz w:val="24"/>
          <w:lang w:val="es-ES"/>
        </w:rPr>
        <w:t xml:space="preserve"> </w:t>
      </w:r>
      <w:r w:rsidRPr="005A7041">
        <w:rPr>
          <w:rFonts w:ascii="Times New Roman" w:hAnsi="Times New Roman" w:cs="Times New Roman"/>
          <w:b/>
          <w:i/>
          <w:iCs/>
          <w:sz w:val="24"/>
          <w:lang w:val="es-ES"/>
        </w:rPr>
        <w:t>e</w:t>
      </w:r>
      <w:r w:rsidR="002C2BB6" w:rsidRPr="005A7041">
        <w:rPr>
          <w:rFonts w:ascii="Times New Roman" w:hAnsi="Times New Roman" w:cs="Times New Roman"/>
          <w:b/>
          <w:i/>
          <w:iCs/>
          <w:sz w:val="24"/>
          <w:lang w:val="es-ES"/>
        </w:rPr>
        <w:t>l nombre de</w:t>
      </w:r>
      <w:r w:rsidRPr="005A7041">
        <w:rPr>
          <w:rFonts w:ascii="Times New Roman" w:hAnsi="Times New Roman" w:cs="Times New Roman"/>
          <w:b/>
          <w:i/>
          <w:iCs/>
          <w:sz w:val="24"/>
          <w:lang w:val="es-ES"/>
        </w:rPr>
        <w:t xml:space="preserve">l candidato propuesto por el </w:t>
      </w:r>
      <w:r w:rsidR="002D22FE" w:rsidRPr="005A7041">
        <w:rPr>
          <w:rFonts w:ascii="Times New Roman" w:hAnsi="Times New Roman" w:cs="Times New Roman"/>
          <w:b/>
          <w:i/>
          <w:iCs/>
          <w:sz w:val="24"/>
          <w:lang w:val="es-ES"/>
        </w:rPr>
        <w:t>Licitante</w:t>
      </w:r>
      <w:r w:rsidR="007B586E" w:rsidRPr="005A7041">
        <w:rPr>
          <w:rFonts w:ascii="Times New Roman" w:hAnsi="Times New Roman" w:cs="Times New Roman"/>
          <w:b/>
          <w:i/>
          <w:iCs/>
          <w:sz w:val="24"/>
          <w:lang w:val="es-ES"/>
        </w:rPr>
        <w:t>]</w:t>
      </w:r>
      <w:r w:rsidR="003A51A6" w:rsidRPr="005A7041">
        <w:rPr>
          <w:rFonts w:ascii="Times New Roman" w:hAnsi="Times New Roman" w:cs="Times New Roman"/>
          <w:b/>
          <w:i/>
          <w:iCs/>
          <w:sz w:val="24"/>
          <w:lang w:val="es-ES"/>
        </w:rPr>
        <w:t xml:space="preserve"> </w:t>
      </w:r>
      <w:r w:rsidRPr="005A7041">
        <w:rPr>
          <w:rFonts w:ascii="Times New Roman" w:hAnsi="Times New Roman" w:cs="Times New Roman"/>
          <w:iCs/>
          <w:sz w:val="24"/>
          <w:lang w:val="es-ES"/>
        </w:rPr>
        <w:t>como Conciliador</w:t>
      </w:r>
      <w:r w:rsidR="007B586E" w:rsidRPr="005A7041">
        <w:rPr>
          <w:rFonts w:ascii="Times New Roman" w:hAnsi="Times New Roman" w:cs="Times New Roman"/>
          <w:iCs/>
          <w:sz w:val="24"/>
          <w:lang w:val="es-ES"/>
        </w:rPr>
        <w:t>.</w:t>
      </w:r>
    </w:p>
    <w:p w14:paraId="4C38D3C3" w14:textId="77777777" w:rsidR="007B586E" w:rsidRPr="005A7041" w:rsidRDefault="007B586E">
      <w:pPr>
        <w:pStyle w:val="BodyTextIndent"/>
        <w:ind w:left="180" w:right="288"/>
        <w:jc w:val="both"/>
        <w:rPr>
          <w:rFonts w:ascii="Times New Roman" w:hAnsi="Times New Roman" w:cs="Times New Roman"/>
          <w:iCs/>
          <w:sz w:val="24"/>
          <w:lang w:val="es-ES"/>
        </w:rPr>
      </w:pPr>
    </w:p>
    <w:p w14:paraId="3B20B46F" w14:textId="77777777" w:rsidR="007B586E" w:rsidRPr="005A7041" w:rsidRDefault="007B586E">
      <w:pPr>
        <w:pStyle w:val="BodyTextIndent"/>
        <w:ind w:left="180" w:right="288"/>
        <w:jc w:val="both"/>
        <w:rPr>
          <w:rFonts w:ascii="Times New Roman" w:hAnsi="Times New Roman" w:cs="Times New Roman"/>
          <w:b/>
          <w:i/>
          <w:iCs/>
          <w:sz w:val="24"/>
          <w:lang w:val="es-ES"/>
        </w:rPr>
      </w:pPr>
      <w:r w:rsidRPr="005A7041">
        <w:rPr>
          <w:rFonts w:ascii="Times New Roman" w:hAnsi="Times New Roman" w:cs="Times New Roman"/>
          <w:b/>
          <w:i/>
          <w:iCs/>
          <w:sz w:val="24"/>
          <w:lang w:val="es-ES"/>
        </w:rPr>
        <w:t>[o]</w:t>
      </w:r>
    </w:p>
    <w:p w14:paraId="70B6E2EF" w14:textId="77777777" w:rsidR="007B586E" w:rsidRPr="005A7041" w:rsidRDefault="007B586E">
      <w:pPr>
        <w:pStyle w:val="BodyTextIndent"/>
        <w:ind w:left="180" w:right="288"/>
        <w:jc w:val="both"/>
        <w:rPr>
          <w:rFonts w:ascii="Times New Roman" w:hAnsi="Times New Roman" w:cs="Times New Roman"/>
          <w:iCs/>
          <w:sz w:val="24"/>
          <w:lang w:val="es-ES"/>
        </w:rPr>
      </w:pPr>
    </w:p>
    <w:p w14:paraId="332CD825" w14:textId="23E38D90" w:rsidR="007B586E" w:rsidRPr="005A7041" w:rsidRDefault="00030ED1" w:rsidP="007269A0">
      <w:pPr>
        <w:pStyle w:val="BodyTextIndent"/>
        <w:ind w:left="181" w:right="289"/>
        <w:jc w:val="both"/>
        <w:rPr>
          <w:rFonts w:ascii="Times New Roman" w:hAnsi="Times New Roman" w:cs="Times New Roman"/>
          <w:iCs/>
          <w:sz w:val="24"/>
          <w:lang w:val="es-ES"/>
        </w:rPr>
      </w:pPr>
      <w:r w:rsidRPr="005A7041">
        <w:rPr>
          <w:rFonts w:ascii="Times New Roman" w:hAnsi="Times New Roman" w:cs="Times New Roman"/>
          <w:iCs/>
          <w:sz w:val="24"/>
          <w:lang w:val="es-ES"/>
        </w:rPr>
        <w:t>No aceptamos la designación de _________________________</w:t>
      </w:r>
      <w:r w:rsidR="00656508" w:rsidRPr="005A7041">
        <w:rPr>
          <w:rFonts w:ascii="Times New Roman" w:hAnsi="Times New Roman" w:cs="Times New Roman"/>
          <w:iCs/>
          <w:sz w:val="24"/>
          <w:lang w:val="es-ES"/>
        </w:rPr>
        <w:t>_</w:t>
      </w:r>
      <w:r w:rsidR="00656508" w:rsidRPr="005A7041">
        <w:rPr>
          <w:rFonts w:ascii="Times New Roman" w:hAnsi="Times New Roman" w:cs="Times New Roman"/>
          <w:b/>
          <w:i/>
          <w:iCs/>
          <w:sz w:val="24"/>
          <w:lang w:val="es-ES"/>
        </w:rPr>
        <w:t xml:space="preserve"> [</w:t>
      </w:r>
      <w:r w:rsidRPr="005A7041">
        <w:rPr>
          <w:rFonts w:ascii="Times New Roman" w:hAnsi="Times New Roman" w:cs="Times New Roman"/>
          <w:b/>
          <w:i/>
          <w:iCs/>
          <w:sz w:val="24"/>
          <w:lang w:val="es-ES"/>
        </w:rPr>
        <w:t>indique el nombre del candidat</w:t>
      </w:r>
      <w:r w:rsidR="00350F79" w:rsidRPr="005A7041">
        <w:rPr>
          <w:rFonts w:ascii="Times New Roman" w:hAnsi="Times New Roman" w:cs="Times New Roman"/>
          <w:b/>
          <w:i/>
          <w:iCs/>
          <w:sz w:val="24"/>
          <w:lang w:val="es-ES"/>
        </w:rPr>
        <w:t>o</w:t>
      </w:r>
      <w:r w:rsidRPr="005A7041">
        <w:rPr>
          <w:rFonts w:ascii="Times New Roman" w:hAnsi="Times New Roman" w:cs="Times New Roman"/>
          <w:b/>
          <w:i/>
          <w:iCs/>
          <w:sz w:val="24"/>
          <w:lang w:val="es-ES"/>
        </w:rPr>
        <w:t xml:space="preserve"> propuesto por el Licitante]</w:t>
      </w:r>
      <w:r w:rsidR="003A51A6" w:rsidRPr="005A7041">
        <w:rPr>
          <w:rFonts w:ascii="Times New Roman" w:hAnsi="Times New Roman" w:cs="Times New Roman"/>
          <w:b/>
          <w:i/>
          <w:iCs/>
          <w:sz w:val="24"/>
          <w:lang w:val="es-ES"/>
        </w:rPr>
        <w:t xml:space="preserve"> </w:t>
      </w:r>
      <w:r w:rsidRPr="005A7041">
        <w:rPr>
          <w:rFonts w:ascii="Times New Roman" w:hAnsi="Times New Roman" w:cs="Times New Roman"/>
          <w:iCs/>
          <w:sz w:val="24"/>
          <w:lang w:val="es-ES"/>
        </w:rPr>
        <w:t>como Conciliador</w:t>
      </w:r>
      <w:r w:rsidR="007B586E" w:rsidRPr="005A7041">
        <w:rPr>
          <w:rFonts w:ascii="Times New Roman" w:hAnsi="Times New Roman" w:cs="Times New Roman"/>
          <w:iCs/>
          <w:sz w:val="24"/>
          <w:lang w:val="es-ES"/>
        </w:rPr>
        <w:t xml:space="preserve">, </w:t>
      </w:r>
      <w:r w:rsidR="008C495B" w:rsidRPr="005A7041">
        <w:rPr>
          <w:rFonts w:ascii="Times New Roman" w:hAnsi="Times New Roman"/>
          <w:sz w:val="24"/>
          <w:lang w:val="es-ES"/>
        </w:rPr>
        <w:t>y mediante el envío de una copia de esta Carta de Aceptación a</w:t>
      </w:r>
      <w:r w:rsidR="007B586E" w:rsidRPr="005A7041">
        <w:rPr>
          <w:rFonts w:ascii="Times New Roman" w:hAnsi="Times New Roman" w:cs="Times New Roman"/>
          <w:iCs/>
          <w:sz w:val="24"/>
          <w:lang w:val="es-ES"/>
        </w:rPr>
        <w:t xml:space="preserve"> ________________________________________</w:t>
      </w:r>
      <w:r w:rsidR="00080C15" w:rsidRPr="005A7041">
        <w:rPr>
          <w:rFonts w:ascii="Times New Roman" w:hAnsi="Times New Roman" w:cs="Times New Roman"/>
          <w:iCs/>
          <w:sz w:val="24"/>
          <w:lang w:val="es-ES"/>
        </w:rPr>
        <w:t xml:space="preserve"> </w:t>
      </w:r>
      <w:r w:rsidR="007B586E" w:rsidRPr="005A7041">
        <w:rPr>
          <w:rFonts w:ascii="Times New Roman" w:hAnsi="Times New Roman" w:cs="Times New Roman"/>
          <w:b/>
          <w:i/>
          <w:iCs/>
          <w:sz w:val="24"/>
          <w:lang w:val="es-ES"/>
        </w:rPr>
        <w:t>[</w:t>
      </w:r>
      <w:r w:rsidR="00D9649F" w:rsidRPr="005A7041">
        <w:rPr>
          <w:rFonts w:ascii="Times New Roman" w:hAnsi="Times New Roman" w:cs="Times New Roman"/>
          <w:b/>
          <w:i/>
          <w:iCs/>
          <w:sz w:val="24"/>
          <w:lang w:val="es-ES"/>
        </w:rPr>
        <w:t>indique</w:t>
      </w:r>
      <w:r w:rsidR="008C495B" w:rsidRPr="005A7041">
        <w:rPr>
          <w:rFonts w:ascii="Times New Roman" w:hAnsi="Times New Roman" w:cs="Times New Roman"/>
          <w:b/>
          <w:i/>
          <w:iCs/>
          <w:sz w:val="24"/>
          <w:lang w:val="es-ES"/>
        </w:rPr>
        <w:t xml:space="preserve"> el nombre de la </w:t>
      </w:r>
      <w:r w:rsidR="003931A8" w:rsidRPr="005A7041">
        <w:rPr>
          <w:rFonts w:ascii="Times New Roman" w:hAnsi="Times New Roman" w:cs="Times New Roman"/>
          <w:b/>
          <w:i/>
          <w:iCs/>
          <w:sz w:val="24"/>
          <w:lang w:val="es-ES"/>
        </w:rPr>
        <w:t>Autoridad Nominadora</w:t>
      </w:r>
      <w:r w:rsidR="007B586E" w:rsidRPr="005A7041">
        <w:rPr>
          <w:rFonts w:ascii="Times New Roman" w:hAnsi="Times New Roman" w:cs="Times New Roman"/>
          <w:b/>
          <w:i/>
          <w:iCs/>
          <w:sz w:val="24"/>
          <w:lang w:val="es-ES"/>
        </w:rPr>
        <w:t>]</w:t>
      </w:r>
      <w:r w:rsidR="007B586E" w:rsidRPr="005A7041">
        <w:rPr>
          <w:rFonts w:ascii="Times New Roman" w:hAnsi="Times New Roman" w:cs="Times New Roman"/>
          <w:iCs/>
          <w:sz w:val="24"/>
          <w:lang w:val="es-ES"/>
        </w:rPr>
        <w:t xml:space="preserve">, </w:t>
      </w:r>
      <w:r w:rsidR="008C495B" w:rsidRPr="005A7041">
        <w:rPr>
          <w:rFonts w:ascii="Times New Roman" w:hAnsi="Times New Roman" w:cs="Times New Roman"/>
          <w:iCs/>
          <w:sz w:val="24"/>
          <w:lang w:val="es-ES"/>
        </w:rPr>
        <w:t xml:space="preserve">la </w:t>
      </w:r>
      <w:r w:rsidR="003931A8" w:rsidRPr="005A7041">
        <w:rPr>
          <w:rFonts w:ascii="Times New Roman" w:hAnsi="Times New Roman" w:cs="Times New Roman"/>
          <w:iCs/>
          <w:sz w:val="24"/>
          <w:lang w:val="es-ES"/>
        </w:rPr>
        <w:t>Autoridad Nominadora</w:t>
      </w:r>
      <w:r w:rsidR="007B586E" w:rsidRPr="005A7041">
        <w:rPr>
          <w:rFonts w:ascii="Times New Roman" w:hAnsi="Times New Roman" w:cs="Times New Roman"/>
          <w:iCs/>
          <w:sz w:val="24"/>
          <w:lang w:val="es-ES"/>
        </w:rPr>
        <w:t xml:space="preserve">, </w:t>
      </w:r>
      <w:r w:rsidR="008C495B" w:rsidRPr="005A7041">
        <w:rPr>
          <w:rFonts w:ascii="Times New Roman" w:hAnsi="Times New Roman" w:cs="Times New Roman"/>
          <w:iCs/>
          <w:sz w:val="24"/>
          <w:lang w:val="es-ES"/>
        </w:rPr>
        <w:t xml:space="preserve">solicitamos a esta autoridad que designe al Conciliador, con arreglo a lo dispuesto </w:t>
      </w:r>
      <w:r w:rsidR="00AA5CF6" w:rsidRPr="005A7041">
        <w:rPr>
          <w:rFonts w:ascii="Times New Roman" w:hAnsi="Times New Roman" w:cs="Times New Roman"/>
          <w:iCs/>
          <w:sz w:val="24"/>
          <w:lang w:val="es-ES"/>
        </w:rPr>
        <w:t xml:space="preserve">en la IAL </w:t>
      </w:r>
      <w:r w:rsidR="00C268E7" w:rsidRPr="005A7041">
        <w:rPr>
          <w:rFonts w:ascii="Times New Roman" w:hAnsi="Times New Roman" w:cs="Times New Roman"/>
          <w:iCs/>
          <w:sz w:val="24"/>
          <w:lang w:val="es-ES"/>
        </w:rPr>
        <w:t>51</w:t>
      </w:r>
      <w:r w:rsidR="00AA5CF6" w:rsidRPr="005A7041">
        <w:rPr>
          <w:rFonts w:ascii="Times New Roman" w:hAnsi="Times New Roman"/>
          <w:sz w:val="24"/>
          <w:lang w:val="es-ES"/>
        </w:rPr>
        <w:t>.1</w:t>
      </w:r>
      <w:r w:rsidR="00AA5CF6" w:rsidRPr="005A7041">
        <w:rPr>
          <w:rFonts w:ascii="Times New Roman" w:hAnsi="Times New Roman" w:cs="Times New Roman"/>
          <w:iCs/>
          <w:sz w:val="24"/>
          <w:lang w:val="es-ES"/>
        </w:rPr>
        <w:t xml:space="preserve"> y la </w:t>
      </w:r>
      <w:proofErr w:type="spellStart"/>
      <w:r w:rsidR="00AA5CF6" w:rsidRPr="005A7041">
        <w:rPr>
          <w:rFonts w:ascii="Times New Roman" w:hAnsi="Times New Roman" w:cs="Times New Roman"/>
          <w:iCs/>
          <w:sz w:val="24"/>
          <w:lang w:val="es-ES"/>
        </w:rPr>
        <w:t>Subcláusula</w:t>
      </w:r>
      <w:proofErr w:type="spellEnd"/>
      <w:r w:rsidR="00AA5CF6" w:rsidRPr="005A7041">
        <w:rPr>
          <w:rFonts w:ascii="Times New Roman" w:hAnsi="Times New Roman" w:cs="Times New Roman"/>
          <w:iCs/>
          <w:sz w:val="24"/>
          <w:lang w:val="es-ES"/>
        </w:rPr>
        <w:t xml:space="preserve"> </w:t>
      </w:r>
      <w:proofErr w:type="spellStart"/>
      <w:r w:rsidR="00AA5CF6" w:rsidRPr="005A7041">
        <w:rPr>
          <w:rFonts w:ascii="Times New Roman" w:hAnsi="Times New Roman" w:cs="Times New Roman"/>
          <w:iCs/>
          <w:sz w:val="24"/>
          <w:lang w:val="es-ES"/>
        </w:rPr>
        <w:t>CGC</w:t>
      </w:r>
      <w:proofErr w:type="spellEnd"/>
      <w:r w:rsidR="00AA5CF6" w:rsidRPr="005A7041">
        <w:rPr>
          <w:rFonts w:ascii="Times New Roman" w:hAnsi="Times New Roman" w:cs="Times New Roman"/>
          <w:iCs/>
          <w:sz w:val="24"/>
          <w:lang w:val="es-ES"/>
        </w:rPr>
        <w:t> </w:t>
      </w:r>
      <w:r w:rsidR="00AA5CF6" w:rsidRPr="005A7041">
        <w:rPr>
          <w:rFonts w:ascii="Times New Roman" w:hAnsi="Times New Roman"/>
          <w:sz w:val="24"/>
          <w:lang w:val="es-ES"/>
        </w:rPr>
        <w:t>23.1.</w:t>
      </w:r>
    </w:p>
    <w:p w14:paraId="1E61E02C" w14:textId="77777777" w:rsidR="00A61706" w:rsidRPr="005A7041" w:rsidRDefault="00A61706">
      <w:pPr>
        <w:pStyle w:val="BodyTextIndent"/>
        <w:ind w:left="180" w:right="288"/>
        <w:jc w:val="both"/>
        <w:rPr>
          <w:rFonts w:ascii="Times New Roman" w:hAnsi="Times New Roman" w:cs="Times New Roman"/>
          <w:iCs/>
          <w:sz w:val="24"/>
          <w:lang w:val="es-ES"/>
        </w:rPr>
      </w:pPr>
    </w:p>
    <w:p w14:paraId="1D88E3CC" w14:textId="6913BFE0" w:rsidR="007B586E" w:rsidRPr="005A7041" w:rsidRDefault="00715446">
      <w:pPr>
        <w:pStyle w:val="BodyTextIndent"/>
        <w:tabs>
          <w:tab w:val="right" w:leader="dot" w:pos="9360"/>
        </w:tabs>
        <w:ind w:left="180" w:right="288"/>
        <w:jc w:val="both"/>
        <w:rPr>
          <w:rFonts w:ascii="Times New Roman" w:hAnsi="Times New Roman" w:cs="Times New Roman"/>
          <w:iCs/>
          <w:sz w:val="24"/>
          <w:lang w:val="es-ES"/>
        </w:rPr>
      </w:pPr>
      <w:r w:rsidRPr="005A7041">
        <w:rPr>
          <w:rFonts w:ascii="Times New Roman" w:hAnsi="Times New Roman" w:cs="Times New Roman"/>
          <w:iCs/>
          <w:sz w:val="24"/>
          <w:lang w:val="es-ES"/>
        </w:rPr>
        <w:t>Firma autorizada</w:t>
      </w:r>
      <w:r w:rsidR="007B586E" w:rsidRPr="005A7041">
        <w:rPr>
          <w:rFonts w:ascii="Times New Roman" w:hAnsi="Times New Roman" w:cs="Times New Roman"/>
          <w:iCs/>
          <w:sz w:val="24"/>
          <w:lang w:val="es-ES"/>
        </w:rPr>
        <w:t>:</w:t>
      </w:r>
      <w:r w:rsidR="003A51A6" w:rsidRPr="005A7041">
        <w:rPr>
          <w:rFonts w:ascii="Times New Roman" w:hAnsi="Times New Roman" w:cs="Times New Roman"/>
          <w:iCs/>
          <w:sz w:val="24"/>
          <w:lang w:val="es-ES"/>
        </w:rPr>
        <w:t xml:space="preserve"> </w:t>
      </w:r>
      <w:r w:rsidR="007B586E" w:rsidRPr="005A7041">
        <w:rPr>
          <w:rFonts w:ascii="Times New Roman" w:hAnsi="Times New Roman" w:cs="Times New Roman"/>
          <w:iCs/>
          <w:sz w:val="24"/>
          <w:lang w:val="es-ES"/>
        </w:rPr>
        <w:tab/>
      </w:r>
    </w:p>
    <w:p w14:paraId="6211222B" w14:textId="77777777" w:rsidR="00A61706" w:rsidRPr="005A7041" w:rsidRDefault="00A61706">
      <w:pPr>
        <w:pStyle w:val="BodyTextIndent"/>
        <w:tabs>
          <w:tab w:val="right" w:leader="dot" w:pos="9360"/>
        </w:tabs>
        <w:ind w:left="180" w:right="288"/>
        <w:jc w:val="both"/>
        <w:rPr>
          <w:rFonts w:ascii="Times New Roman" w:hAnsi="Times New Roman" w:cs="Times New Roman"/>
          <w:iCs/>
          <w:sz w:val="24"/>
          <w:lang w:val="es-ES"/>
        </w:rPr>
      </w:pPr>
    </w:p>
    <w:p w14:paraId="03E84FA2" w14:textId="7A094415" w:rsidR="007B586E" w:rsidRPr="005A7041" w:rsidRDefault="00715446">
      <w:pPr>
        <w:pStyle w:val="BodyTextIndent"/>
        <w:tabs>
          <w:tab w:val="right" w:leader="dot" w:pos="9360"/>
        </w:tabs>
        <w:ind w:left="180" w:right="288"/>
        <w:jc w:val="both"/>
        <w:rPr>
          <w:rFonts w:ascii="Times New Roman" w:hAnsi="Times New Roman" w:cs="Times New Roman"/>
          <w:iCs/>
          <w:sz w:val="24"/>
          <w:lang w:val="es-ES"/>
        </w:rPr>
      </w:pPr>
      <w:r w:rsidRPr="005A7041">
        <w:rPr>
          <w:rFonts w:ascii="Times New Roman" w:hAnsi="Times New Roman"/>
          <w:sz w:val="24"/>
          <w:lang w:val="es-ES"/>
        </w:rPr>
        <w:t>Nombre y cargo del firmante</w:t>
      </w:r>
      <w:r w:rsidR="007B586E" w:rsidRPr="005A7041">
        <w:rPr>
          <w:rFonts w:ascii="Times New Roman" w:hAnsi="Times New Roman" w:cs="Times New Roman"/>
          <w:iCs/>
          <w:sz w:val="24"/>
          <w:lang w:val="es-ES"/>
        </w:rPr>
        <w:t>:</w:t>
      </w:r>
      <w:r w:rsidR="003A51A6" w:rsidRPr="005A7041">
        <w:rPr>
          <w:rFonts w:ascii="Times New Roman" w:hAnsi="Times New Roman" w:cs="Times New Roman"/>
          <w:iCs/>
          <w:sz w:val="24"/>
          <w:lang w:val="es-ES"/>
        </w:rPr>
        <w:t xml:space="preserve"> </w:t>
      </w:r>
      <w:r w:rsidR="007B586E" w:rsidRPr="005A7041">
        <w:rPr>
          <w:rFonts w:ascii="Times New Roman" w:hAnsi="Times New Roman" w:cs="Times New Roman"/>
          <w:iCs/>
          <w:sz w:val="24"/>
          <w:lang w:val="es-ES"/>
        </w:rPr>
        <w:tab/>
      </w:r>
    </w:p>
    <w:p w14:paraId="6856E688" w14:textId="77777777" w:rsidR="00A61706" w:rsidRPr="005A7041" w:rsidRDefault="00A61706">
      <w:pPr>
        <w:pStyle w:val="BodyTextIndent"/>
        <w:tabs>
          <w:tab w:val="right" w:leader="dot" w:pos="9360"/>
        </w:tabs>
        <w:ind w:left="180" w:right="288"/>
        <w:jc w:val="both"/>
        <w:rPr>
          <w:rFonts w:ascii="Times New Roman" w:hAnsi="Times New Roman" w:cs="Times New Roman"/>
          <w:iCs/>
          <w:sz w:val="24"/>
          <w:lang w:val="es-ES"/>
        </w:rPr>
      </w:pPr>
    </w:p>
    <w:p w14:paraId="78C7C7E9" w14:textId="3748117A" w:rsidR="007B586E" w:rsidRPr="005A7041" w:rsidRDefault="00455994">
      <w:pPr>
        <w:pStyle w:val="BodyTextIndent"/>
        <w:tabs>
          <w:tab w:val="right" w:leader="dot" w:pos="9360"/>
        </w:tabs>
        <w:ind w:left="180" w:right="288"/>
        <w:jc w:val="both"/>
        <w:rPr>
          <w:rFonts w:ascii="Times New Roman" w:hAnsi="Times New Roman" w:cs="Times New Roman"/>
          <w:iCs/>
          <w:sz w:val="24"/>
          <w:lang w:val="es-ES"/>
        </w:rPr>
      </w:pPr>
      <w:r w:rsidRPr="005A7041">
        <w:rPr>
          <w:rFonts w:ascii="Times New Roman" w:hAnsi="Times New Roman" w:cs="Times New Roman"/>
          <w:iCs/>
          <w:sz w:val="24"/>
          <w:lang w:val="es-ES"/>
        </w:rPr>
        <w:t>Nombre de la Entidad</w:t>
      </w:r>
      <w:r w:rsidR="007B586E" w:rsidRPr="005A7041">
        <w:rPr>
          <w:rFonts w:ascii="Times New Roman" w:hAnsi="Times New Roman" w:cs="Times New Roman"/>
          <w:iCs/>
          <w:sz w:val="24"/>
          <w:lang w:val="es-ES"/>
        </w:rPr>
        <w:t>:</w:t>
      </w:r>
      <w:r w:rsidR="003A51A6" w:rsidRPr="005A7041">
        <w:rPr>
          <w:rFonts w:ascii="Times New Roman" w:hAnsi="Times New Roman" w:cs="Times New Roman"/>
          <w:iCs/>
          <w:sz w:val="24"/>
          <w:lang w:val="es-ES"/>
        </w:rPr>
        <w:t xml:space="preserve"> </w:t>
      </w:r>
      <w:r w:rsidR="007B586E" w:rsidRPr="005A7041">
        <w:rPr>
          <w:rFonts w:ascii="Times New Roman" w:hAnsi="Times New Roman" w:cs="Times New Roman"/>
          <w:iCs/>
          <w:sz w:val="24"/>
          <w:lang w:val="es-ES"/>
        </w:rPr>
        <w:tab/>
      </w:r>
    </w:p>
    <w:p w14:paraId="290D7D31" w14:textId="77777777" w:rsidR="00A61706" w:rsidRPr="005A7041" w:rsidRDefault="00A61706">
      <w:pPr>
        <w:pStyle w:val="Enclosure"/>
        <w:ind w:left="180" w:right="288"/>
        <w:rPr>
          <w:b/>
          <w:lang w:val="es-ES"/>
        </w:rPr>
      </w:pPr>
    </w:p>
    <w:p w14:paraId="61A50AB3" w14:textId="21684C1C" w:rsidR="007B586E" w:rsidRPr="005A7041" w:rsidRDefault="007B586E" w:rsidP="00A61706">
      <w:pPr>
        <w:pStyle w:val="Enclosure"/>
        <w:ind w:left="709" w:right="288"/>
        <w:rPr>
          <w:b/>
          <w:lang w:val="es-ES"/>
        </w:rPr>
      </w:pPr>
      <w:r w:rsidRPr="005A7041">
        <w:rPr>
          <w:b/>
          <w:lang w:val="es-ES"/>
        </w:rPr>
        <w:t>A</w:t>
      </w:r>
      <w:r w:rsidR="00793F33" w:rsidRPr="005A7041">
        <w:rPr>
          <w:b/>
          <w:lang w:val="es-ES"/>
        </w:rPr>
        <w:t>djunto</w:t>
      </w:r>
      <w:r w:rsidRPr="005A7041">
        <w:rPr>
          <w:b/>
          <w:lang w:val="es-ES"/>
        </w:rPr>
        <w:t xml:space="preserve">: </w:t>
      </w:r>
      <w:r w:rsidR="00CE5513" w:rsidRPr="005A7041">
        <w:rPr>
          <w:b/>
          <w:lang w:val="es-ES"/>
        </w:rPr>
        <w:t>Convenio</w:t>
      </w:r>
      <w:r w:rsidR="006C3ECA" w:rsidRPr="005A7041">
        <w:rPr>
          <w:b/>
          <w:lang w:val="es-ES"/>
        </w:rPr>
        <w:t xml:space="preserve"> Contractual</w:t>
      </w:r>
    </w:p>
    <w:p w14:paraId="13985563" w14:textId="30D7E9C1" w:rsidR="007B586E" w:rsidRPr="005A7041" w:rsidRDefault="007B586E" w:rsidP="006A12BE">
      <w:pPr>
        <w:pStyle w:val="Formulariossecciones"/>
        <w:rPr>
          <w:lang w:val="es-ES"/>
        </w:rPr>
      </w:pPr>
      <w:r w:rsidRPr="005A7041">
        <w:rPr>
          <w:rFonts w:cs="Arial"/>
          <w:bCs/>
          <w:sz w:val="24"/>
          <w:lang w:val="es-ES"/>
        </w:rPr>
        <w:br w:type="page"/>
      </w:r>
      <w:bookmarkStart w:id="986" w:name="_Toc485744183"/>
      <w:bookmarkStart w:id="987" w:name="_Toc122680881"/>
      <w:bookmarkStart w:id="988" w:name="_Toc438907197"/>
      <w:bookmarkStart w:id="989" w:name="_Toc438907297"/>
      <w:r w:rsidR="00CE5513" w:rsidRPr="005A7041">
        <w:rPr>
          <w:lang w:val="es-ES"/>
        </w:rPr>
        <w:lastRenderedPageBreak/>
        <w:t>Convenio</w:t>
      </w:r>
      <w:bookmarkEnd w:id="986"/>
      <w:r w:rsidR="006C3ECA" w:rsidRPr="005A7041">
        <w:rPr>
          <w:lang w:val="es-ES"/>
        </w:rPr>
        <w:t xml:space="preserve"> Contractual</w:t>
      </w:r>
      <w:bookmarkEnd w:id="987"/>
    </w:p>
    <w:bookmarkEnd w:id="988"/>
    <w:bookmarkEnd w:id="989"/>
    <w:p w14:paraId="56108111" w14:textId="77777777" w:rsidR="007B586E" w:rsidRPr="005A7041" w:rsidRDefault="007B586E">
      <w:pPr>
        <w:pStyle w:val="BodyTextIndent"/>
        <w:ind w:left="180" w:right="288"/>
        <w:jc w:val="both"/>
        <w:rPr>
          <w:sz w:val="24"/>
          <w:lang w:val="es-ES"/>
        </w:rPr>
      </w:pPr>
    </w:p>
    <w:p w14:paraId="52345BAA" w14:textId="7F71FD9A" w:rsidR="007B586E" w:rsidRPr="005A7041" w:rsidRDefault="00350F79">
      <w:pPr>
        <w:pStyle w:val="BodyTextIndent"/>
        <w:ind w:left="0" w:right="288"/>
        <w:jc w:val="both"/>
        <w:rPr>
          <w:rFonts w:ascii="Times New Roman" w:hAnsi="Times New Roman" w:cs="Times New Roman"/>
          <w:sz w:val="24"/>
          <w:lang w:val="es-ES"/>
        </w:rPr>
      </w:pPr>
      <w:r w:rsidRPr="005A7041">
        <w:rPr>
          <w:rFonts w:ascii="Times New Roman" w:hAnsi="Times New Roman" w:cs="Times New Roman"/>
          <w:sz w:val="24"/>
          <w:lang w:val="es-ES"/>
        </w:rPr>
        <w:t>EL PRESENTE CONVENIO se celebra el día</w:t>
      </w:r>
      <w:r w:rsidR="007B586E" w:rsidRPr="005A7041">
        <w:rPr>
          <w:rFonts w:ascii="Times New Roman" w:hAnsi="Times New Roman" w:cs="Times New Roman"/>
          <w:sz w:val="24"/>
          <w:lang w:val="es-ES"/>
        </w:rPr>
        <w:t xml:space="preserve">. . . . . </w:t>
      </w:r>
      <w:r w:rsidRPr="005A7041">
        <w:rPr>
          <w:rFonts w:ascii="Times New Roman" w:hAnsi="Times New Roman" w:cs="Times New Roman"/>
          <w:sz w:val="24"/>
          <w:lang w:val="es-ES"/>
        </w:rPr>
        <w:t>del mes de</w:t>
      </w:r>
      <w:r w:rsidR="00A61706" w:rsidRPr="005A7041">
        <w:rPr>
          <w:rFonts w:ascii="Times New Roman" w:hAnsi="Times New Roman" w:cs="Times New Roman"/>
          <w:sz w:val="24"/>
          <w:lang w:val="es-ES"/>
        </w:rPr>
        <w:t xml:space="preserve">. . . . . . </w:t>
      </w:r>
      <w:r w:rsidR="007B586E" w:rsidRPr="005A7041">
        <w:rPr>
          <w:rFonts w:ascii="Times New Roman" w:hAnsi="Times New Roman" w:cs="Times New Roman"/>
          <w:sz w:val="24"/>
          <w:lang w:val="es-ES"/>
        </w:rPr>
        <w:t>. . . . . . . . .</w:t>
      </w:r>
      <w:r w:rsidR="001E0E3C" w:rsidRPr="005A7041">
        <w:rPr>
          <w:rFonts w:ascii="Times New Roman" w:hAnsi="Times New Roman" w:cs="Times New Roman"/>
          <w:sz w:val="24"/>
          <w:lang w:val="es-ES"/>
        </w:rPr>
        <w:t xml:space="preserve"> de . </w:t>
      </w:r>
      <w:r w:rsidR="00A61706" w:rsidRPr="005A7041">
        <w:rPr>
          <w:rFonts w:ascii="Times New Roman" w:hAnsi="Times New Roman" w:cs="Times New Roman"/>
          <w:sz w:val="24"/>
          <w:lang w:val="es-ES"/>
        </w:rPr>
        <w:t>. . .</w:t>
      </w:r>
      <w:r w:rsidR="007B586E" w:rsidRPr="005A7041">
        <w:rPr>
          <w:rFonts w:ascii="Times New Roman" w:hAnsi="Times New Roman" w:cs="Times New Roman"/>
          <w:sz w:val="24"/>
          <w:lang w:val="es-ES"/>
        </w:rPr>
        <w:t xml:space="preserve">, </w:t>
      </w:r>
      <w:r w:rsidR="001E0E3C" w:rsidRPr="005A7041">
        <w:rPr>
          <w:rFonts w:ascii="Times New Roman" w:hAnsi="Times New Roman" w:cs="Times New Roman"/>
          <w:sz w:val="24"/>
          <w:lang w:val="es-ES"/>
        </w:rPr>
        <w:t>entre</w:t>
      </w:r>
      <w:r w:rsidR="0016715C" w:rsidRPr="005A7041">
        <w:rPr>
          <w:rFonts w:ascii="Times New Roman" w:hAnsi="Times New Roman" w:cs="Times New Roman"/>
          <w:sz w:val="24"/>
          <w:lang w:val="es-ES"/>
        </w:rPr>
        <w:t xml:space="preserve"> . . . . . . . . .</w:t>
      </w:r>
      <w:r w:rsidR="007B586E" w:rsidRPr="005A7041">
        <w:rPr>
          <w:rFonts w:ascii="Times New Roman" w:hAnsi="Times New Roman" w:cs="Times New Roman"/>
          <w:sz w:val="24"/>
          <w:lang w:val="es-ES"/>
        </w:rPr>
        <w:t xml:space="preserve"> </w:t>
      </w:r>
      <w:r w:rsidR="007B586E" w:rsidRPr="005A7041">
        <w:rPr>
          <w:rFonts w:ascii="Times New Roman" w:hAnsi="Times New Roman" w:cs="Times New Roman"/>
          <w:b/>
          <w:i/>
          <w:sz w:val="24"/>
          <w:lang w:val="es-ES"/>
        </w:rPr>
        <w:t>[</w:t>
      </w:r>
      <w:r w:rsidR="007B586E" w:rsidRPr="005A7041">
        <w:rPr>
          <w:rFonts w:ascii="Times New Roman" w:hAnsi="Times New Roman" w:cs="Times New Roman"/>
          <w:b/>
          <w:bCs/>
          <w:i/>
          <w:iCs/>
          <w:sz w:val="24"/>
          <w:lang w:val="es-ES"/>
        </w:rPr>
        <w:t>n</w:t>
      </w:r>
      <w:r w:rsidRPr="005A7041">
        <w:rPr>
          <w:rFonts w:ascii="Times New Roman" w:hAnsi="Times New Roman" w:cs="Times New Roman"/>
          <w:b/>
          <w:bCs/>
          <w:i/>
          <w:iCs/>
          <w:sz w:val="24"/>
          <w:lang w:val="es-ES"/>
        </w:rPr>
        <w:t xml:space="preserve">ombre del </w:t>
      </w:r>
      <w:r w:rsidR="00D73295" w:rsidRPr="005A7041">
        <w:rPr>
          <w:rFonts w:ascii="Times New Roman" w:hAnsi="Times New Roman" w:cs="Times New Roman"/>
          <w:b/>
          <w:bCs/>
          <w:i/>
          <w:iCs/>
          <w:sz w:val="24"/>
          <w:lang w:val="es-ES"/>
        </w:rPr>
        <w:t>Contratante</w:t>
      </w:r>
      <w:r w:rsidR="007B586E" w:rsidRPr="005A7041">
        <w:rPr>
          <w:rFonts w:ascii="Times New Roman" w:hAnsi="Times New Roman" w:cs="Times New Roman"/>
          <w:b/>
          <w:bCs/>
          <w:i/>
          <w:iCs/>
          <w:sz w:val="24"/>
          <w:lang w:val="es-ES"/>
        </w:rPr>
        <w:t>]</w:t>
      </w:r>
      <w:r w:rsidR="00A61706" w:rsidRPr="005A7041">
        <w:rPr>
          <w:rFonts w:ascii="Times New Roman" w:hAnsi="Times New Roman" w:cs="Times New Roman"/>
          <w:sz w:val="24"/>
          <w:lang w:val="es-ES"/>
        </w:rPr>
        <w:t xml:space="preserve"> . . . . . . . . . </w:t>
      </w:r>
      <w:r w:rsidR="007B586E" w:rsidRPr="005A7041">
        <w:rPr>
          <w:rFonts w:ascii="Times New Roman" w:hAnsi="Times New Roman" w:cs="Times New Roman"/>
          <w:sz w:val="24"/>
          <w:lang w:val="es-ES"/>
        </w:rPr>
        <w:t>(</w:t>
      </w:r>
      <w:r w:rsidRPr="005A7041">
        <w:rPr>
          <w:rFonts w:ascii="Times New Roman" w:hAnsi="Times New Roman" w:cs="Times New Roman"/>
          <w:sz w:val="24"/>
          <w:lang w:val="es-ES"/>
        </w:rPr>
        <w:t xml:space="preserve">en lo sucesivo, </w:t>
      </w:r>
      <w:r w:rsidR="003C2A3E" w:rsidRPr="005A7041">
        <w:rPr>
          <w:rFonts w:ascii="Times New Roman" w:hAnsi="Times New Roman" w:cs="Times New Roman"/>
          <w:sz w:val="24"/>
          <w:lang w:val="es-ES"/>
        </w:rPr>
        <w:t>“</w:t>
      </w:r>
      <w:r w:rsidRPr="005A7041">
        <w:rPr>
          <w:rFonts w:ascii="Times New Roman" w:hAnsi="Times New Roman" w:cs="Times New Roman"/>
          <w:sz w:val="24"/>
          <w:lang w:val="es-ES"/>
        </w:rPr>
        <w:t>el</w:t>
      </w:r>
      <w:r w:rsidR="007B586E" w:rsidRPr="005A7041">
        <w:rPr>
          <w:rFonts w:ascii="Times New Roman" w:hAnsi="Times New Roman" w:cs="Times New Roman"/>
          <w:sz w:val="24"/>
          <w:lang w:val="es-ES"/>
        </w:rPr>
        <w:t xml:space="preserve"> </w:t>
      </w:r>
      <w:r w:rsidR="00D73295" w:rsidRPr="005A7041">
        <w:rPr>
          <w:rFonts w:ascii="Times New Roman" w:hAnsi="Times New Roman" w:cs="Times New Roman"/>
          <w:sz w:val="24"/>
          <w:lang w:val="es-ES"/>
        </w:rPr>
        <w:t>Contratante</w:t>
      </w:r>
      <w:r w:rsidR="003C2A3E" w:rsidRPr="005A7041">
        <w:rPr>
          <w:rFonts w:ascii="Times New Roman" w:hAnsi="Times New Roman" w:cs="Times New Roman"/>
          <w:sz w:val="24"/>
          <w:lang w:val="es-ES"/>
        </w:rPr>
        <w:t>”</w:t>
      </w:r>
      <w:r w:rsidR="007B586E" w:rsidRPr="005A7041">
        <w:rPr>
          <w:rFonts w:ascii="Times New Roman" w:hAnsi="Times New Roman" w:cs="Times New Roman"/>
          <w:sz w:val="24"/>
          <w:lang w:val="es-ES"/>
        </w:rPr>
        <w:t xml:space="preserve">), </w:t>
      </w:r>
      <w:r w:rsidR="001E0E3C" w:rsidRPr="005A7041">
        <w:rPr>
          <w:rFonts w:ascii="Times New Roman" w:hAnsi="Times New Roman" w:cs="Times New Roman"/>
          <w:sz w:val="24"/>
          <w:lang w:val="es-ES"/>
        </w:rPr>
        <w:t>por una parte</w:t>
      </w:r>
      <w:r w:rsidR="007B586E" w:rsidRPr="005A7041">
        <w:rPr>
          <w:rFonts w:ascii="Times New Roman" w:hAnsi="Times New Roman" w:cs="Times New Roman"/>
          <w:sz w:val="24"/>
          <w:lang w:val="es-ES"/>
        </w:rPr>
        <w:t xml:space="preserve">, </w:t>
      </w:r>
      <w:r w:rsidR="001E0E3C" w:rsidRPr="005A7041">
        <w:rPr>
          <w:rFonts w:ascii="Times New Roman" w:hAnsi="Times New Roman" w:cs="Times New Roman"/>
          <w:sz w:val="24"/>
          <w:lang w:val="es-ES"/>
        </w:rPr>
        <w:t>y</w:t>
      </w:r>
      <w:r w:rsidR="007B586E" w:rsidRPr="005A7041">
        <w:rPr>
          <w:rFonts w:ascii="Times New Roman" w:hAnsi="Times New Roman" w:cs="Times New Roman"/>
          <w:sz w:val="24"/>
          <w:lang w:val="es-ES"/>
        </w:rPr>
        <w:t xml:space="preserve"> . . . .</w:t>
      </w:r>
      <w:r w:rsidR="0016715C" w:rsidRPr="005A7041">
        <w:rPr>
          <w:rFonts w:ascii="Times New Roman" w:hAnsi="Times New Roman" w:cs="Times New Roman"/>
          <w:sz w:val="24"/>
          <w:lang w:val="es-ES"/>
        </w:rPr>
        <w:t xml:space="preserve"> . . . . . .</w:t>
      </w:r>
      <w:r w:rsidR="007B586E" w:rsidRPr="005A7041">
        <w:rPr>
          <w:rFonts w:ascii="Times New Roman" w:hAnsi="Times New Roman" w:cs="Times New Roman"/>
          <w:sz w:val="24"/>
          <w:lang w:val="es-ES"/>
        </w:rPr>
        <w:t xml:space="preserve"> </w:t>
      </w:r>
      <w:r w:rsidR="007B586E" w:rsidRPr="005A7041">
        <w:rPr>
          <w:rFonts w:ascii="Times New Roman" w:hAnsi="Times New Roman" w:cs="Times New Roman"/>
          <w:b/>
          <w:i/>
          <w:sz w:val="24"/>
          <w:lang w:val="es-ES"/>
        </w:rPr>
        <w:t>[</w:t>
      </w:r>
      <w:r w:rsidR="007B586E" w:rsidRPr="005A7041">
        <w:rPr>
          <w:rFonts w:ascii="Times New Roman" w:hAnsi="Times New Roman" w:cs="Times New Roman"/>
          <w:b/>
          <w:bCs/>
          <w:i/>
          <w:iCs/>
          <w:sz w:val="24"/>
          <w:lang w:val="es-ES"/>
        </w:rPr>
        <w:t>n</w:t>
      </w:r>
      <w:r w:rsidRPr="005A7041">
        <w:rPr>
          <w:rFonts w:ascii="Times New Roman" w:hAnsi="Times New Roman" w:cs="Times New Roman"/>
          <w:b/>
          <w:bCs/>
          <w:i/>
          <w:iCs/>
          <w:sz w:val="24"/>
          <w:lang w:val="es-ES"/>
        </w:rPr>
        <w:t xml:space="preserve">ombre del </w:t>
      </w:r>
      <w:r w:rsidR="00784DC6" w:rsidRPr="005A7041">
        <w:rPr>
          <w:rFonts w:ascii="Times New Roman" w:hAnsi="Times New Roman" w:cs="Times New Roman"/>
          <w:b/>
          <w:bCs/>
          <w:i/>
          <w:iCs/>
          <w:sz w:val="24"/>
          <w:lang w:val="es-ES"/>
        </w:rPr>
        <w:t>Contratista</w:t>
      </w:r>
      <w:r w:rsidR="007B586E" w:rsidRPr="005A7041">
        <w:rPr>
          <w:rFonts w:ascii="Times New Roman" w:hAnsi="Times New Roman" w:cs="Times New Roman"/>
          <w:b/>
          <w:bCs/>
          <w:i/>
          <w:iCs/>
          <w:sz w:val="24"/>
          <w:lang w:val="es-ES"/>
        </w:rPr>
        <w:t>]</w:t>
      </w:r>
      <w:r w:rsidR="00A61706" w:rsidRPr="005A7041">
        <w:rPr>
          <w:rFonts w:ascii="Times New Roman" w:hAnsi="Times New Roman" w:cs="Times New Roman"/>
          <w:sz w:val="24"/>
          <w:lang w:val="es-ES"/>
        </w:rPr>
        <w:t xml:space="preserve"> . . . . . . . . . . </w:t>
      </w:r>
      <w:r w:rsidR="007B586E" w:rsidRPr="005A7041">
        <w:rPr>
          <w:rFonts w:ascii="Times New Roman" w:hAnsi="Times New Roman" w:cs="Times New Roman"/>
          <w:sz w:val="24"/>
          <w:lang w:val="es-ES"/>
        </w:rPr>
        <w:t>(</w:t>
      </w:r>
      <w:r w:rsidRPr="005A7041">
        <w:rPr>
          <w:rFonts w:ascii="Times New Roman" w:hAnsi="Times New Roman" w:cs="Times New Roman"/>
          <w:sz w:val="24"/>
          <w:lang w:val="es-ES"/>
        </w:rPr>
        <w:t xml:space="preserve">en lo sucesivo, </w:t>
      </w:r>
      <w:r w:rsidR="003C2A3E" w:rsidRPr="005A7041">
        <w:rPr>
          <w:rFonts w:ascii="Times New Roman" w:hAnsi="Times New Roman" w:cs="Times New Roman"/>
          <w:sz w:val="24"/>
          <w:lang w:val="es-ES"/>
        </w:rPr>
        <w:t>“</w:t>
      </w:r>
      <w:r w:rsidRPr="005A7041">
        <w:rPr>
          <w:rFonts w:ascii="Times New Roman" w:hAnsi="Times New Roman" w:cs="Times New Roman"/>
          <w:sz w:val="24"/>
          <w:lang w:val="es-ES"/>
        </w:rPr>
        <w:t>el</w:t>
      </w:r>
      <w:r w:rsidR="007B586E" w:rsidRPr="005A7041">
        <w:rPr>
          <w:rFonts w:ascii="Times New Roman" w:hAnsi="Times New Roman" w:cs="Times New Roman"/>
          <w:sz w:val="24"/>
          <w:lang w:val="es-ES"/>
        </w:rPr>
        <w:t xml:space="preserve"> </w:t>
      </w:r>
      <w:r w:rsidR="00784DC6" w:rsidRPr="005A7041">
        <w:rPr>
          <w:rFonts w:ascii="Times New Roman" w:hAnsi="Times New Roman" w:cs="Times New Roman"/>
          <w:sz w:val="24"/>
          <w:lang w:val="es-ES"/>
        </w:rPr>
        <w:t>Contratista</w:t>
      </w:r>
      <w:r w:rsidR="003C2A3E" w:rsidRPr="005A7041">
        <w:rPr>
          <w:rFonts w:ascii="Times New Roman" w:hAnsi="Times New Roman" w:cs="Times New Roman"/>
          <w:sz w:val="24"/>
          <w:lang w:val="es-ES"/>
        </w:rPr>
        <w:t>”</w:t>
      </w:r>
      <w:r w:rsidR="007B586E" w:rsidRPr="005A7041">
        <w:rPr>
          <w:rFonts w:ascii="Times New Roman" w:hAnsi="Times New Roman" w:cs="Times New Roman"/>
          <w:sz w:val="24"/>
          <w:lang w:val="es-ES"/>
        </w:rPr>
        <w:t xml:space="preserve">), </w:t>
      </w:r>
      <w:r w:rsidR="001E0E3C" w:rsidRPr="005A7041">
        <w:rPr>
          <w:rFonts w:ascii="Times New Roman" w:hAnsi="Times New Roman" w:cs="Times New Roman"/>
          <w:sz w:val="24"/>
          <w:lang w:val="es-ES"/>
        </w:rPr>
        <w:t>por la otra.</w:t>
      </w:r>
    </w:p>
    <w:p w14:paraId="3DAD7794" w14:textId="77777777" w:rsidR="007B586E" w:rsidRPr="005A7041" w:rsidRDefault="007B586E">
      <w:pPr>
        <w:pStyle w:val="BodyTextIndent"/>
        <w:ind w:left="0" w:right="288"/>
        <w:jc w:val="both"/>
        <w:rPr>
          <w:rFonts w:ascii="Times New Roman" w:hAnsi="Times New Roman" w:cs="Times New Roman"/>
          <w:sz w:val="24"/>
          <w:lang w:val="es-ES"/>
        </w:rPr>
      </w:pPr>
    </w:p>
    <w:p w14:paraId="42D1350B" w14:textId="47964E99" w:rsidR="007B586E" w:rsidRPr="005A7041" w:rsidRDefault="001E0E3C">
      <w:pPr>
        <w:pStyle w:val="BodyTextIndent"/>
        <w:ind w:left="0" w:right="288"/>
        <w:jc w:val="both"/>
        <w:rPr>
          <w:rFonts w:ascii="Times New Roman" w:hAnsi="Times New Roman" w:cs="Times New Roman"/>
          <w:sz w:val="24"/>
          <w:lang w:val="es-ES"/>
        </w:rPr>
      </w:pPr>
      <w:r w:rsidRPr="005A7041">
        <w:rPr>
          <w:rFonts w:ascii="Times New Roman" w:hAnsi="Times New Roman" w:cs="Times New Roman"/>
          <w:sz w:val="24"/>
          <w:lang w:val="es-ES"/>
        </w:rPr>
        <w:t>POR CUANTO el</w:t>
      </w:r>
      <w:r w:rsidR="007B586E" w:rsidRPr="005A7041">
        <w:rPr>
          <w:rFonts w:ascii="Times New Roman" w:hAnsi="Times New Roman" w:cs="Times New Roman"/>
          <w:sz w:val="24"/>
          <w:lang w:val="es-ES"/>
        </w:rPr>
        <w:t xml:space="preserve"> </w:t>
      </w:r>
      <w:r w:rsidR="00D73295" w:rsidRPr="005A7041">
        <w:rPr>
          <w:rFonts w:ascii="Times New Roman" w:hAnsi="Times New Roman" w:cs="Times New Roman"/>
          <w:sz w:val="24"/>
          <w:lang w:val="es-ES"/>
        </w:rPr>
        <w:t>Contratante</w:t>
      </w:r>
      <w:r w:rsidR="007B586E" w:rsidRPr="005A7041">
        <w:rPr>
          <w:rFonts w:ascii="Times New Roman" w:hAnsi="Times New Roman" w:cs="Times New Roman"/>
          <w:sz w:val="24"/>
          <w:lang w:val="es-ES"/>
        </w:rPr>
        <w:t xml:space="preserve"> </w:t>
      </w:r>
      <w:r w:rsidR="00142DDA" w:rsidRPr="005A7041">
        <w:rPr>
          <w:rFonts w:ascii="Times New Roman" w:hAnsi="Times New Roman" w:cs="Times New Roman"/>
          <w:sz w:val="24"/>
          <w:lang w:val="es-ES"/>
        </w:rPr>
        <w:t>requiere</w:t>
      </w:r>
      <w:r w:rsidRPr="005A7041">
        <w:rPr>
          <w:rFonts w:ascii="Times New Roman" w:hAnsi="Times New Roman" w:cs="Times New Roman"/>
          <w:sz w:val="24"/>
          <w:lang w:val="es-ES"/>
        </w:rPr>
        <w:t xml:space="preserve"> que el Contratista ejecute las </w:t>
      </w:r>
      <w:r w:rsidR="00E837B6" w:rsidRPr="005A7041">
        <w:rPr>
          <w:rFonts w:ascii="Times New Roman" w:hAnsi="Times New Roman" w:cs="Times New Roman"/>
          <w:sz w:val="24"/>
          <w:lang w:val="es-ES"/>
        </w:rPr>
        <w:t>Obras</w:t>
      </w:r>
      <w:r w:rsidR="007B586E" w:rsidRPr="005A7041">
        <w:rPr>
          <w:rFonts w:ascii="Times New Roman" w:hAnsi="Times New Roman" w:cs="Times New Roman"/>
          <w:sz w:val="24"/>
          <w:lang w:val="es-ES"/>
        </w:rPr>
        <w:t xml:space="preserve"> </w:t>
      </w:r>
      <w:r w:rsidRPr="005A7041">
        <w:rPr>
          <w:rFonts w:ascii="Times New Roman" w:hAnsi="Times New Roman" w:cs="Times New Roman"/>
          <w:sz w:val="24"/>
          <w:lang w:val="es-ES"/>
        </w:rPr>
        <w:t>denominadas</w:t>
      </w:r>
      <w:r w:rsidR="007B586E" w:rsidRPr="005A7041">
        <w:rPr>
          <w:rFonts w:ascii="Times New Roman" w:hAnsi="Times New Roman" w:cs="Times New Roman"/>
          <w:sz w:val="24"/>
          <w:lang w:val="es-ES"/>
        </w:rPr>
        <w:t xml:space="preserve"> </w:t>
      </w:r>
      <w:r w:rsidR="00656508" w:rsidRPr="005A7041">
        <w:rPr>
          <w:rFonts w:ascii="Times New Roman" w:hAnsi="Times New Roman" w:cs="Times New Roman"/>
          <w:sz w:val="24"/>
          <w:lang w:val="es-ES"/>
        </w:rPr>
        <w:br/>
      </w:r>
      <w:r w:rsidR="007B586E" w:rsidRPr="005A7041">
        <w:rPr>
          <w:rFonts w:ascii="Times New Roman" w:hAnsi="Times New Roman" w:cs="Times New Roman"/>
          <w:sz w:val="24"/>
          <w:lang w:val="es-ES"/>
        </w:rPr>
        <w:t>. . .</w:t>
      </w:r>
      <w:r w:rsidR="0016715C" w:rsidRPr="005A7041">
        <w:rPr>
          <w:rFonts w:ascii="Times New Roman" w:hAnsi="Times New Roman" w:cs="Times New Roman"/>
          <w:sz w:val="24"/>
          <w:lang w:val="es-ES"/>
        </w:rPr>
        <w:t xml:space="preserve"> . . . . . .</w:t>
      </w:r>
      <w:r w:rsidR="007B586E" w:rsidRPr="005A7041">
        <w:rPr>
          <w:rFonts w:ascii="Times New Roman" w:hAnsi="Times New Roman" w:cs="Times New Roman"/>
          <w:sz w:val="24"/>
          <w:lang w:val="es-ES"/>
        </w:rPr>
        <w:t xml:space="preserve"> . </w:t>
      </w:r>
      <w:r w:rsidR="007B586E" w:rsidRPr="005A7041">
        <w:rPr>
          <w:rFonts w:ascii="Times New Roman" w:hAnsi="Times New Roman" w:cs="Times New Roman"/>
          <w:b/>
          <w:i/>
          <w:sz w:val="24"/>
          <w:lang w:val="es-ES"/>
        </w:rPr>
        <w:t>[</w:t>
      </w:r>
      <w:r w:rsidR="007B586E" w:rsidRPr="005A7041">
        <w:rPr>
          <w:rFonts w:ascii="Times New Roman" w:hAnsi="Times New Roman" w:cs="Times New Roman"/>
          <w:b/>
          <w:bCs/>
          <w:i/>
          <w:sz w:val="24"/>
          <w:lang w:val="es-ES"/>
        </w:rPr>
        <w:t>n</w:t>
      </w:r>
      <w:r w:rsidR="0016715C" w:rsidRPr="005A7041">
        <w:rPr>
          <w:rFonts w:ascii="Times New Roman" w:hAnsi="Times New Roman" w:cs="Times New Roman"/>
          <w:b/>
          <w:bCs/>
          <w:i/>
          <w:sz w:val="24"/>
          <w:lang w:val="es-ES"/>
        </w:rPr>
        <w:t xml:space="preserve">ombre del </w:t>
      </w:r>
      <w:r w:rsidR="007B586E" w:rsidRPr="005A7041">
        <w:rPr>
          <w:rFonts w:ascii="Times New Roman" w:hAnsi="Times New Roman" w:cs="Times New Roman"/>
          <w:b/>
          <w:bCs/>
          <w:i/>
          <w:sz w:val="24"/>
          <w:lang w:val="es-ES"/>
        </w:rPr>
        <w:t>Contra</w:t>
      </w:r>
      <w:r w:rsidR="0016715C" w:rsidRPr="005A7041">
        <w:rPr>
          <w:rFonts w:ascii="Times New Roman" w:hAnsi="Times New Roman" w:cs="Times New Roman"/>
          <w:b/>
          <w:bCs/>
          <w:i/>
          <w:sz w:val="24"/>
          <w:lang w:val="es-ES"/>
        </w:rPr>
        <w:t>to</w:t>
      </w:r>
      <w:r w:rsidR="007B586E" w:rsidRPr="005A7041">
        <w:rPr>
          <w:rFonts w:ascii="Times New Roman" w:hAnsi="Times New Roman" w:cs="Times New Roman"/>
          <w:b/>
          <w:bCs/>
          <w:i/>
          <w:sz w:val="24"/>
          <w:lang w:val="es-ES"/>
        </w:rPr>
        <w:t>]</w:t>
      </w:r>
      <w:r w:rsidR="003A51A6" w:rsidRPr="005A7041">
        <w:rPr>
          <w:rFonts w:ascii="Times New Roman" w:hAnsi="Times New Roman" w:cs="Times New Roman"/>
          <w:b/>
          <w:bCs/>
          <w:i/>
          <w:sz w:val="24"/>
          <w:lang w:val="es-ES"/>
        </w:rPr>
        <w:t xml:space="preserve"> </w:t>
      </w:r>
      <w:r w:rsidR="00A61706" w:rsidRPr="005A7041">
        <w:rPr>
          <w:rFonts w:ascii="Times New Roman" w:hAnsi="Times New Roman" w:cs="Times New Roman"/>
          <w:sz w:val="24"/>
          <w:lang w:val="es-ES"/>
        </w:rPr>
        <w:t xml:space="preserve">. . . . . . . . . . </w:t>
      </w:r>
      <w:r w:rsidR="0016715C" w:rsidRPr="005A7041">
        <w:rPr>
          <w:rFonts w:ascii="Times New Roman" w:hAnsi="Times New Roman" w:cs="Times New Roman"/>
          <w:sz w:val="24"/>
          <w:lang w:val="es-ES"/>
        </w:rPr>
        <w:t xml:space="preserve">y ha aceptado la Oferta del </w:t>
      </w:r>
      <w:r w:rsidR="00784DC6" w:rsidRPr="005A7041">
        <w:rPr>
          <w:rFonts w:ascii="Times New Roman" w:hAnsi="Times New Roman" w:cs="Times New Roman"/>
          <w:sz w:val="24"/>
          <w:lang w:val="es-ES"/>
        </w:rPr>
        <w:t>Contratista</w:t>
      </w:r>
      <w:r w:rsidR="007B586E" w:rsidRPr="005A7041">
        <w:rPr>
          <w:rFonts w:ascii="Times New Roman" w:hAnsi="Times New Roman" w:cs="Times New Roman"/>
          <w:sz w:val="24"/>
          <w:lang w:val="es-ES"/>
        </w:rPr>
        <w:t xml:space="preserve"> </w:t>
      </w:r>
      <w:r w:rsidR="0016715C" w:rsidRPr="005A7041">
        <w:rPr>
          <w:rFonts w:ascii="Times New Roman" w:hAnsi="Times New Roman" w:cs="Times New Roman"/>
          <w:sz w:val="24"/>
          <w:lang w:val="es-ES"/>
        </w:rPr>
        <w:t xml:space="preserve">para la ejecución y la terminación de esas </w:t>
      </w:r>
      <w:r w:rsidR="00E837B6" w:rsidRPr="005A7041">
        <w:rPr>
          <w:rFonts w:ascii="Times New Roman" w:hAnsi="Times New Roman" w:cs="Times New Roman"/>
          <w:sz w:val="24"/>
          <w:lang w:val="es-ES"/>
        </w:rPr>
        <w:t>Obras</w:t>
      </w:r>
      <w:r w:rsidR="007B586E" w:rsidRPr="005A7041">
        <w:rPr>
          <w:rFonts w:ascii="Times New Roman" w:hAnsi="Times New Roman" w:cs="Times New Roman"/>
          <w:sz w:val="24"/>
          <w:lang w:val="es-ES"/>
        </w:rPr>
        <w:t xml:space="preserve"> </w:t>
      </w:r>
      <w:r w:rsidR="0016715C" w:rsidRPr="005A7041">
        <w:rPr>
          <w:rFonts w:ascii="Times New Roman" w:hAnsi="Times New Roman" w:cs="Times New Roman"/>
          <w:sz w:val="24"/>
          <w:lang w:val="es-ES"/>
        </w:rPr>
        <w:t>y para la reparación de cualquier defecto que ellas pudieran presentar</w:t>
      </w:r>
      <w:r w:rsidR="007B586E" w:rsidRPr="005A7041">
        <w:rPr>
          <w:rFonts w:ascii="Times New Roman" w:hAnsi="Times New Roman" w:cs="Times New Roman"/>
          <w:sz w:val="24"/>
          <w:lang w:val="es-ES"/>
        </w:rPr>
        <w:t xml:space="preserve">, </w:t>
      </w:r>
    </w:p>
    <w:p w14:paraId="6EECBD63" w14:textId="77777777" w:rsidR="007B586E" w:rsidRPr="005A7041" w:rsidRDefault="007B586E">
      <w:pPr>
        <w:pStyle w:val="BodyTextIndent"/>
        <w:ind w:left="180" w:right="288"/>
        <w:jc w:val="both"/>
        <w:rPr>
          <w:rFonts w:ascii="Times New Roman" w:hAnsi="Times New Roman" w:cs="Times New Roman"/>
          <w:sz w:val="24"/>
          <w:lang w:val="es-ES"/>
        </w:rPr>
      </w:pPr>
    </w:p>
    <w:p w14:paraId="0B2A695E" w14:textId="77777777" w:rsidR="007B586E" w:rsidRPr="005A7041" w:rsidRDefault="00896CD0">
      <w:pPr>
        <w:pStyle w:val="BodyTextIndent"/>
        <w:ind w:left="0" w:right="288"/>
        <w:jc w:val="both"/>
        <w:rPr>
          <w:rFonts w:ascii="Times New Roman" w:hAnsi="Times New Roman" w:cs="Times New Roman"/>
          <w:sz w:val="24"/>
          <w:lang w:val="es-ES"/>
        </w:rPr>
      </w:pPr>
      <w:r w:rsidRPr="005A7041">
        <w:rPr>
          <w:rFonts w:ascii="Times New Roman" w:hAnsi="Times New Roman" w:cs="Times New Roman"/>
          <w:sz w:val="24"/>
          <w:lang w:val="es-ES"/>
        </w:rPr>
        <w:t>e</w:t>
      </w:r>
      <w:r w:rsidR="0016715C" w:rsidRPr="005A7041">
        <w:rPr>
          <w:rFonts w:ascii="Times New Roman" w:hAnsi="Times New Roman" w:cs="Times New Roman"/>
          <w:sz w:val="24"/>
          <w:lang w:val="es-ES"/>
        </w:rPr>
        <w:t>l</w:t>
      </w:r>
      <w:r w:rsidR="007B586E" w:rsidRPr="005A7041">
        <w:rPr>
          <w:rFonts w:ascii="Times New Roman" w:hAnsi="Times New Roman" w:cs="Times New Roman"/>
          <w:sz w:val="24"/>
          <w:lang w:val="es-ES"/>
        </w:rPr>
        <w:t xml:space="preserve"> </w:t>
      </w:r>
      <w:r w:rsidR="00D73295" w:rsidRPr="005A7041">
        <w:rPr>
          <w:rFonts w:ascii="Times New Roman" w:hAnsi="Times New Roman" w:cs="Times New Roman"/>
          <w:sz w:val="24"/>
          <w:lang w:val="es-ES"/>
        </w:rPr>
        <w:t>Contratante</w:t>
      </w:r>
      <w:r w:rsidR="007B586E" w:rsidRPr="005A7041">
        <w:rPr>
          <w:rFonts w:ascii="Times New Roman" w:hAnsi="Times New Roman" w:cs="Times New Roman"/>
          <w:sz w:val="24"/>
          <w:lang w:val="es-ES"/>
        </w:rPr>
        <w:t xml:space="preserve"> </w:t>
      </w:r>
      <w:r w:rsidR="0016715C" w:rsidRPr="005A7041">
        <w:rPr>
          <w:rFonts w:ascii="Times New Roman" w:hAnsi="Times New Roman" w:cs="Times New Roman"/>
          <w:sz w:val="24"/>
          <w:lang w:val="es-ES"/>
        </w:rPr>
        <w:t xml:space="preserve">y el </w:t>
      </w:r>
      <w:r w:rsidR="00784DC6" w:rsidRPr="005A7041">
        <w:rPr>
          <w:rFonts w:ascii="Times New Roman" w:hAnsi="Times New Roman" w:cs="Times New Roman"/>
          <w:sz w:val="24"/>
          <w:lang w:val="es-ES"/>
        </w:rPr>
        <w:t>Contratista</w:t>
      </w:r>
      <w:r w:rsidR="007B586E" w:rsidRPr="005A7041">
        <w:rPr>
          <w:rFonts w:ascii="Times New Roman" w:hAnsi="Times New Roman" w:cs="Times New Roman"/>
          <w:sz w:val="24"/>
          <w:lang w:val="es-ES"/>
        </w:rPr>
        <w:t xml:space="preserve"> a</w:t>
      </w:r>
      <w:r w:rsidR="0016715C" w:rsidRPr="005A7041">
        <w:rPr>
          <w:rFonts w:ascii="Times New Roman" w:hAnsi="Times New Roman" w:cs="Times New Roman"/>
          <w:sz w:val="24"/>
          <w:lang w:val="es-ES"/>
        </w:rPr>
        <w:t>cuerdan lo siguiente</w:t>
      </w:r>
      <w:r w:rsidR="007B586E" w:rsidRPr="005A7041">
        <w:rPr>
          <w:rFonts w:ascii="Times New Roman" w:hAnsi="Times New Roman" w:cs="Times New Roman"/>
          <w:sz w:val="24"/>
          <w:lang w:val="es-ES"/>
        </w:rPr>
        <w:t>:</w:t>
      </w:r>
    </w:p>
    <w:p w14:paraId="7518EBED" w14:textId="77777777" w:rsidR="007B586E" w:rsidRPr="005A7041" w:rsidRDefault="007B586E">
      <w:pPr>
        <w:pStyle w:val="BlockText"/>
        <w:spacing w:before="240" w:after="240"/>
        <w:ind w:left="0" w:right="288"/>
        <w:rPr>
          <w:rFonts w:ascii="Times New Roman" w:hAnsi="Times New Roman" w:cs="Times New Roman"/>
          <w:b w:val="0"/>
          <w:bCs w:val="0"/>
          <w:i w:val="0"/>
          <w:iCs w:val="0"/>
          <w:sz w:val="24"/>
          <w:lang w:val="es-ES"/>
        </w:rPr>
      </w:pPr>
      <w:r w:rsidRPr="005A7041">
        <w:rPr>
          <w:rFonts w:ascii="Times New Roman" w:hAnsi="Times New Roman" w:cs="Times New Roman"/>
          <w:b w:val="0"/>
          <w:bCs w:val="0"/>
          <w:i w:val="0"/>
          <w:iCs w:val="0"/>
          <w:sz w:val="24"/>
          <w:lang w:val="es-ES"/>
        </w:rPr>
        <w:t>1.</w:t>
      </w:r>
      <w:r w:rsidRPr="005A7041">
        <w:rPr>
          <w:rFonts w:ascii="Times New Roman" w:hAnsi="Times New Roman" w:cs="Times New Roman"/>
          <w:b w:val="0"/>
          <w:bCs w:val="0"/>
          <w:i w:val="0"/>
          <w:iCs w:val="0"/>
          <w:sz w:val="24"/>
          <w:lang w:val="es-ES"/>
        </w:rPr>
        <w:tab/>
      </w:r>
      <w:r w:rsidR="00896CD0" w:rsidRPr="005A7041">
        <w:rPr>
          <w:rFonts w:ascii="Times New Roman" w:hAnsi="Times New Roman" w:cs="Times New Roman"/>
          <w:b w:val="0"/>
          <w:bCs w:val="0"/>
          <w:i w:val="0"/>
          <w:iCs w:val="0"/>
          <w:sz w:val="24"/>
          <w:lang w:val="es-ES"/>
        </w:rPr>
        <w:t xml:space="preserve">En este Convenio las palabras y </w:t>
      </w:r>
      <w:r w:rsidR="00257134" w:rsidRPr="005A7041">
        <w:rPr>
          <w:rFonts w:ascii="Times New Roman" w:hAnsi="Times New Roman" w:cs="Times New Roman"/>
          <w:b w:val="0"/>
          <w:bCs w:val="0"/>
          <w:i w:val="0"/>
          <w:iCs w:val="0"/>
          <w:sz w:val="24"/>
          <w:lang w:val="es-ES"/>
        </w:rPr>
        <w:t>las</w:t>
      </w:r>
      <w:r w:rsidR="00CB2D89" w:rsidRPr="005A7041">
        <w:rPr>
          <w:rFonts w:ascii="Times New Roman" w:hAnsi="Times New Roman" w:cs="Times New Roman"/>
          <w:b w:val="0"/>
          <w:bCs w:val="0"/>
          <w:i w:val="0"/>
          <w:iCs w:val="0"/>
          <w:sz w:val="24"/>
          <w:lang w:val="es-ES"/>
        </w:rPr>
        <w:t xml:space="preserve"> </w:t>
      </w:r>
      <w:r w:rsidR="00896CD0" w:rsidRPr="005A7041">
        <w:rPr>
          <w:rFonts w:ascii="Times New Roman" w:hAnsi="Times New Roman" w:cs="Times New Roman"/>
          <w:b w:val="0"/>
          <w:bCs w:val="0"/>
          <w:i w:val="0"/>
          <w:iCs w:val="0"/>
          <w:sz w:val="24"/>
          <w:lang w:val="es-ES"/>
        </w:rPr>
        <w:t xml:space="preserve">expresiones tendrán el mismo significado que </w:t>
      </w:r>
      <w:r w:rsidR="00257134" w:rsidRPr="005A7041">
        <w:rPr>
          <w:rFonts w:ascii="Times New Roman" w:hAnsi="Times New Roman" w:cs="Times New Roman"/>
          <w:b w:val="0"/>
          <w:bCs w:val="0"/>
          <w:i w:val="0"/>
          <w:iCs w:val="0"/>
          <w:sz w:val="24"/>
          <w:lang w:val="es-ES"/>
        </w:rPr>
        <w:t>se les atribuy</w:t>
      </w:r>
      <w:r w:rsidR="00CB2D89" w:rsidRPr="005A7041">
        <w:rPr>
          <w:rFonts w:ascii="Times New Roman" w:hAnsi="Times New Roman" w:cs="Times New Roman"/>
          <w:b w:val="0"/>
          <w:bCs w:val="0"/>
          <w:i w:val="0"/>
          <w:iCs w:val="0"/>
          <w:sz w:val="24"/>
          <w:lang w:val="es-ES"/>
        </w:rPr>
        <w:t>e</w:t>
      </w:r>
      <w:r w:rsidR="00257134" w:rsidRPr="005A7041">
        <w:rPr>
          <w:rFonts w:ascii="Times New Roman" w:hAnsi="Times New Roman" w:cs="Times New Roman"/>
          <w:b w:val="0"/>
          <w:bCs w:val="0"/>
          <w:i w:val="0"/>
          <w:iCs w:val="0"/>
          <w:sz w:val="24"/>
          <w:lang w:val="es-ES"/>
        </w:rPr>
        <w:t xml:space="preserve"> en los documentos del Contrato a los que se refieran</w:t>
      </w:r>
      <w:r w:rsidRPr="005A7041">
        <w:rPr>
          <w:rFonts w:ascii="Times New Roman" w:hAnsi="Times New Roman" w:cs="Times New Roman"/>
          <w:b w:val="0"/>
          <w:bCs w:val="0"/>
          <w:i w:val="0"/>
          <w:iCs w:val="0"/>
          <w:sz w:val="24"/>
          <w:lang w:val="es-ES"/>
        </w:rPr>
        <w:t>.</w:t>
      </w:r>
    </w:p>
    <w:p w14:paraId="581FC674" w14:textId="77777777" w:rsidR="003D75A9" w:rsidRPr="005A7041" w:rsidRDefault="00765DB8" w:rsidP="003D75A9">
      <w:pPr>
        <w:spacing w:after="160"/>
        <w:rPr>
          <w:lang w:val="es-ES"/>
        </w:rPr>
      </w:pPr>
      <w:r w:rsidRPr="005A7041">
        <w:rPr>
          <w:bCs/>
          <w:iCs/>
          <w:lang w:val="es-ES"/>
        </w:rPr>
        <w:t>2.</w:t>
      </w:r>
      <w:r w:rsidRPr="005A7041">
        <w:rPr>
          <w:bCs/>
          <w:iCs/>
          <w:lang w:val="es-ES"/>
        </w:rPr>
        <w:tab/>
      </w:r>
      <w:r w:rsidR="00CB2D89" w:rsidRPr="005A7041">
        <w:rPr>
          <w:bCs/>
          <w:iCs/>
          <w:lang w:val="es-ES"/>
        </w:rPr>
        <w:t xml:space="preserve">Se considerará que los siguientes documentos constituyen el presente Convenio y </w:t>
      </w:r>
      <w:r w:rsidR="00CB2D89" w:rsidRPr="005A7041">
        <w:rPr>
          <w:lang w:val="es-ES"/>
        </w:rPr>
        <w:t xml:space="preserve">deberán leerse e interpretarse como </w:t>
      </w:r>
      <w:r w:rsidR="00CB2D89" w:rsidRPr="005A7041">
        <w:rPr>
          <w:bCs/>
          <w:iCs/>
          <w:lang w:val="es-ES"/>
        </w:rPr>
        <w:t xml:space="preserve">partes </w:t>
      </w:r>
      <w:r w:rsidR="00CB2D89" w:rsidRPr="005A7041">
        <w:rPr>
          <w:lang w:val="es-ES"/>
        </w:rPr>
        <w:t>integrantes del mismo</w:t>
      </w:r>
      <w:r w:rsidR="003D75A9" w:rsidRPr="005A7041">
        <w:rPr>
          <w:lang w:val="es-ES"/>
        </w:rPr>
        <w:t xml:space="preserve">. </w:t>
      </w:r>
      <w:r w:rsidR="00896CD0" w:rsidRPr="005A7041">
        <w:rPr>
          <w:lang w:val="es-ES"/>
        </w:rPr>
        <w:t>Este Convenio prevalecerá sobre cualquier otro documento del Contrato</w:t>
      </w:r>
      <w:r w:rsidR="003D75A9" w:rsidRPr="005A7041">
        <w:rPr>
          <w:lang w:val="es-ES"/>
        </w:rPr>
        <w:t xml:space="preserve">. </w:t>
      </w:r>
    </w:p>
    <w:p w14:paraId="560D2495" w14:textId="77777777" w:rsidR="003D75A9" w:rsidRPr="005A7041" w:rsidRDefault="00CB2D89">
      <w:pPr>
        <w:pStyle w:val="P3Header1-Clauses"/>
        <w:numPr>
          <w:ilvl w:val="0"/>
          <w:numId w:val="61"/>
        </w:numPr>
        <w:rPr>
          <w:lang w:val="es-ES"/>
        </w:rPr>
      </w:pPr>
      <w:r w:rsidRPr="005A7041">
        <w:rPr>
          <w:lang w:val="es-ES"/>
        </w:rPr>
        <w:t>Carta de Aceptación</w:t>
      </w:r>
    </w:p>
    <w:p w14:paraId="51415D2B" w14:textId="2061482D" w:rsidR="003D75A9" w:rsidRPr="005A7041" w:rsidRDefault="009F3C74">
      <w:pPr>
        <w:pStyle w:val="P3Header1-Clauses"/>
        <w:numPr>
          <w:ilvl w:val="0"/>
          <w:numId w:val="61"/>
        </w:numPr>
        <w:rPr>
          <w:lang w:val="es-ES"/>
        </w:rPr>
      </w:pPr>
      <w:r w:rsidRPr="005A7041">
        <w:rPr>
          <w:lang w:val="es-ES"/>
        </w:rPr>
        <w:t>Carta de Oferta</w:t>
      </w:r>
      <w:r w:rsidR="006075CB" w:rsidRPr="005A7041">
        <w:rPr>
          <w:lang w:val="es-ES"/>
        </w:rPr>
        <w:t>-Partes Técnica y Financiera</w:t>
      </w:r>
    </w:p>
    <w:p w14:paraId="53A009D2" w14:textId="183E5827" w:rsidR="003D75A9" w:rsidRPr="005A7041" w:rsidRDefault="00142DDA">
      <w:pPr>
        <w:pStyle w:val="P3Header1-Clauses"/>
        <w:numPr>
          <w:ilvl w:val="0"/>
          <w:numId w:val="61"/>
        </w:numPr>
        <w:rPr>
          <w:lang w:val="es-ES"/>
        </w:rPr>
      </w:pPr>
      <w:r w:rsidRPr="005A7041">
        <w:rPr>
          <w:lang w:val="es-ES"/>
        </w:rPr>
        <w:t>Enmiendas</w:t>
      </w:r>
      <w:r w:rsidR="00951FEE" w:rsidRPr="005A7041">
        <w:rPr>
          <w:lang w:val="es-ES"/>
        </w:rPr>
        <w:t xml:space="preserve"> </w:t>
      </w:r>
      <w:proofErr w:type="spellStart"/>
      <w:r w:rsidR="00951FEE" w:rsidRPr="005A7041">
        <w:rPr>
          <w:lang w:val="es-ES"/>
        </w:rPr>
        <w:t>n.</w:t>
      </w:r>
      <w:r w:rsidR="00951FEE" w:rsidRPr="005A7041">
        <w:rPr>
          <w:vertAlign w:val="superscript"/>
          <w:lang w:val="es-ES"/>
        </w:rPr>
        <w:t>o</w:t>
      </w:r>
      <w:proofErr w:type="spellEnd"/>
      <w:r w:rsidR="003D75A9" w:rsidRPr="005A7041">
        <w:rPr>
          <w:lang w:val="es-ES"/>
        </w:rPr>
        <w:t xml:space="preserve"> ________(</w:t>
      </w:r>
      <w:r w:rsidR="00951FEE" w:rsidRPr="005A7041">
        <w:rPr>
          <w:lang w:val="es-ES"/>
        </w:rPr>
        <w:t>si las hubiera</w:t>
      </w:r>
      <w:r w:rsidR="003D75A9" w:rsidRPr="005A7041">
        <w:rPr>
          <w:lang w:val="es-ES"/>
        </w:rPr>
        <w:t>)</w:t>
      </w:r>
    </w:p>
    <w:p w14:paraId="3DA596E7" w14:textId="454F140E" w:rsidR="003D75A9" w:rsidRPr="005A7041" w:rsidRDefault="00C901EE">
      <w:pPr>
        <w:pStyle w:val="P3Header1-Clauses"/>
        <w:numPr>
          <w:ilvl w:val="0"/>
          <w:numId w:val="61"/>
        </w:numPr>
        <w:rPr>
          <w:lang w:val="es-ES"/>
        </w:rPr>
      </w:pPr>
      <w:r w:rsidRPr="005A7041">
        <w:rPr>
          <w:lang w:val="es-ES"/>
        </w:rPr>
        <w:t>Condiciones Particulares</w:t>
      </w:r>
      <w:r w:rsidR="003D75A9" w:rsidRPr="005A7041">
        <w:rPr>
          <w:lang w:val="es-ES"/>
        </w:rPr>
        <w:t xml:space="preserve"> </w:t>
      </w:r>
      <w:r w:rsidR="004F2D10" w:rsidRPr="005A7041">
        <w:rPr>
          <w:lang w:val="es-ES"/>
        </w:rPr>
        <w:t>del Contrato</w:t>
      </w:r>
    </w:p>
    <w:p w14:paraId="149AFF0D" w14:textId="1EC7A836" w:rsidR="003D75A9" w:rsidRPr="005A7041" w:rsidRDefault="00CB2D89">
      <w:pPr>
        <w:pStyle w:val="P3Header1-Clauses"/>
        <w:numPr>
          <w:ilvl w:val="0"/>
          <w:numId w:val="61"/>
        </w:numPr>
        <w:rPr>
          <w:lang w:val="es-ES"/>
        </w:rPr>
      </w:pPr>
      <w:r w:rsidRPr="005A7041">
        <w:rPr>
          <w:lang w:val="es-ES"/>
        </w:rPr>
        <w:t xml:space="preserve">Condiciones </w:t>
      </w:r>
      <w:r w:rsidR="003D75A9" w:rsidRPr="005A7041">
        <w:rPr>
          <w:lang w:val="es-ES"/>
        </w:rPr>
        <w:t>General</w:t>
      </w:r>
      <w:r w:rsidRPr="005A7041">
        <w:rPr>
          <w:lang w:val="es-ES"/>
        </w:rPr>
        <w:t>es</w:t>
      </w:r>
      <w:r w:rsidR="003D75A9" w:rsidRPr="005A7041">
        <w:rPr>
          <w:lang w:val="es-ES"/>
        </w:rPr>
        <w:t xml:space="preserve"> </w:t>
      </w:r>
      <w:r w:rsidRPr="005A7041">
        <w:rPr>
          <w:lang w:val="es-ES"/>
        </w:rPr>
        <w:t xml:space="preserve">del </w:t>
      </w:r>
      <w:r w:rsidR="001731E4" w:rsidRPr="005A7041">
        <w:rPr>
          <w:lang w:val="es-ES"/>
        </w:rPr>
        <w:t>Contra</w:t>
      </w:r>
      <w:r w:rsidRPr="005A7041">
        <w:rPr>
          <w:lang w:val="es-ES"/>
        </w:rPr>
        <w:t>to</w:t>
      </w:r>
      <w:r w:rsidR="00C6410E" w:rsidRPr="005A7041">
        <w:rPr>
          <w:lang w:val="es-ES"/>
        </w:rPr>
        <w:t>, inclu</w:t>
      </w:r>
      <w:r w:rsidRPr="005A7041">
        <w:rPr>
          <w:lang w:val="es-ES"/>
        </w:rPr>
        <w:t xml:space="preserve">ido </w:t>
      </w:r>
      <w:r w:rsidR="0039502E" w:rsidRPr="005A7041">
        <w:rPr>
          <w:lang w:val="es-ES"/>
        </w:rPr>
        <w:t>los Apéndices</w:t>
      </w:r>
    </w:p>
    <w:p w14:paraId="1937551D" w14:textId="77777777" w:rsidR="003D75A9" w:rsidRPr="005A7041" w:rsidRDefault="00CB2D89">
      <w:pPr>
        <w:pStyle w:val="P3Header1-Clauses"/>
        <w:numPr>
          <w:ilvl w:val="0"/>
          <w:numId w:val="61"/>
        </w:numPr>
        <w:rPr>
          <w:lang w:val="es-ES"/>
        </w:rPr>
      </w:pPr>
      <w:r w:rsidRPr="005A7041">
        <w:rPr>
          <w:lang w:val="es-ES"/>
        </w:rPr>
        <w:t>Especificaciones</w:t>
      </w:r>
    </w:p>
    <w:p w14:paraId="7AC906A2" w14:textId="77777777" w:rsidR="00C6410E" w:rsidRPr="005A7041" w:rsidRDefault="00CB2D89">
      <w:pPr>
        <w:pStyle w:val="P3Header1-Clauses"/>
        <w:numPr>
          <w:ilvl w:val="0"/>
          <w:numId w:val="61"/>
        </w:numPr>
        <w:rPr>
          <w:lang w:val="es-ES"/>
        </w:rPr>
      </w:pPr>
      <w:r w:rsidRPr="005A7041">
        <w:rPr>
          <w:lang w:val="es-ES"/>
        </w:rPr>
        <w:t>Planos</w:t>
      </w:r>
      <w:r w:rsidR="003D75A9" w:rsidRPr="005A7041">
        <w:rPr>
          <w:lang w:val="es-ES"/>
        </w:rPr>
        <w:t xml:space="preserve"> </w:t>
      </w:r>
    </w:p>
    <w:p w14:paraId="0D107189" w14:textId="77777777" w:rsidR="003D75A9" w:rsidRPr="005A7041" w:rsidRDefault="00156196">
      <w:pPr>
        <w:pStyle w:val="P3Header1-Clauses"/>
        <w:numPr>
          <w:ilvl w:val="0"/>
          <w:numId w:val="61"/>
        </w:numPr>
        <w:rPr>
          <w:lang w:val="es-ES"/>
        </w:rPr>
      </w:pPr>
      <w:r w:rsidRPr="005A7041">
        <w:rPr>
          <w:lang w:val="es-ES"/>
        </w:rPr>
        <w:t>Lista de Cantidades</w:t>
      </w:r>
      <w:r w:rsidR="00C6410E" w:rsidRPr="005A7041">
        <w:rPr>
          <w:rStyle w:val="FootnoteReference"/>
          <w:lang w:val="es-ES"/>
        </w:rPr>
        <w:footnoteReference w:id="49"/>
      </w:r>
      <w:r w:rsidR="00CB2D89" w:rsidRPr="005A7041">
        <w:rPr>
          <w:lang w:val="es-ES"/>
        </w:rPr>
        <w:t xml:space="preserve"> y </w:t>
      </w:r>
    </w:p>
    <w:p w14:paraId="1B668B72" w14:textId="05C13EF2" w:rsidR="00AA5CF6" w:rsidRPr="005A7041" w:rsidRDefault="00AA5CF6">
      <w:pPr>
        <w:pStyle w:val="P3Header1-Clauses"/>
        <w:numPr>
          <w:ilvl w:val="0"/>
          <w:numId w:val="61"/>
        </w:numPr>
        <w:rPr>
          <w:lang w:val="es-ES"/>
        </w:rPr>
      </w:pPr>
      <w:r w:rsidRPr="005A7041">
        <w:rPr>
          <w:lang w:val="es-ES"/>
        </w:rPr>
        <w:t xml:space="preserve">Cualquier otro documento que, </w:t>
      </w:r>
      <w:r w:rsidRPr="005A7041">
        <w:rPr>
          <w:b/>
          <w:lang w:val="es-ES"/>
        </w:rPr>
        <w:t xml:space="preserve">según las </w:t>
      </w:r>
      <w:r w:rsidR="00C901EE" w:rsidRPr="005A7041">
        <w:rPr>
          <w:b/>
          <w:lang w:val="es-ES"/>
        </w:rPr>
        <w:t>CPC</w:t>
      </w:r>
      <w:r w:rsidRPr="005A7041">
        <w:rPr>
          <w:lang w:val="es-ES"/>
        </w:rPr>
        <w:t>, forme parte del Contrato, pero sin limitarse a:</w:t>
      </w:r>
    </w:p>
    <w:p w14:paraId="48004784" w14:textId="0E8D5727" w:rsidR="00AA5CF6" w:rsidRPr="005A7041" w:rsidRDefault="00AA5CF6">
      <w:pPr>
        <w:pStyle w:val="P3Header1-Clauses"/>
        <w:numPr>
          <w:ilvl w:val="0"/>
          <w:numId w:val="82"/>
        </w:numPr>
        <w:rPr>
          <w:lang w:val="es-ES"/>
        </w:rPr>
      </w:pPr>
      <w:r w:rsidRPr="005A7041">
        <w:rPr>
          <w:lang w:val="es-ES"/>
        </w:rPr>
        <w:t>la Estrategia de Gestión y Planes de</w:t>
      </w:r>
      <w:r w:rsidR="00A66FAA" w:rsidRPr="005A7041">
        <w:rPr>
          <w:lang w:val="es-ES"/>
        </w:rPr>
        <w:t xml:space="preserve"> Implementación</w:t>
      </w:r>
      <w:r w:rsidRPr="005A7041">
        <w:rPr>
          <w:lang w:val="es-ES"/>
        </w:rPr>
        <w:t xml:space="preserve"> (EGP</w:t>
      </w:r>
      <w:r w:rsidR="00A66FAA" w:rsidRPr="005A7041">
        <w:rPr>
          <w:lang w:val="es-ES"/>
        </w:rPr>
        <w:t>I</w:t>
      </w:r>
      <w:r w:rsidRPr="005A7041">
        <w:rPr>
          <w:lang w:val="es-ES"/>
        </w:rPr>
        <w:t xml:space="preserve">) AS; </w:t>
      </w:r>
    </w:p>
    <w:p w14:paraId="6AE20525" w14:textId="77777777" w:rsidR="001E2E05" w:rsidRDefault="00AA5CF6">
      <w:pPr>
        <w:pStyle w:val="P3Header1-Clauses"/>
        <w:numPr>
          <w:ilvl w:val="0"/>
          <w:numId w:val="82"/>
        </w:numPr>
        <w:rPr>
          <w:lang w:val="es-ES"/>
        </w:rPr>
      </w:pPr>
      <w:r w:rsidRPr="005A7041">
        <w:rPr>
          <w:lang w:val="es-ES"/>
        </w:rPr>
        <w:t>las Normas de Conducta AS para el Personal del Contratista</w:t>
      </w:r>
      <w:r w:rsidR="001E2E05">
        <w:rPr>
          <w:lang w:val="es-ES"/>
        </w:rPr>
        <w:t>; y</w:t>
      </w:r>
    </w:p>
    <w:p w14:paraId="4DC46825" w14:textId="69E6C153" w:rsidR="00AA5CF6" w:rsidRPr="005A7041" w:rsidRDefault="001E2E05">
      <w:pPr>
        <w:pStyle w:val="P3Header1-Clauses"/>
        <w:numPr>
          <w:ilvl w:val="0"/>
          <w:numId w:val="82"/>
        </w:numPr>
        <w:rPr>
          <w:lang w:val="es-ES"/>
        </w:rPr>
      </w:pPr>
      <w:r>
        <w:rPr>
          <w:lang w:val="es-ES"/>
        </w:rPr>
        <w:t>la Declaración del Método de Contratación de la Mano de Obra Local</w:t>
      </w:r>
      <w:r w:rsidR="00AA5CF6" w:rsidRPr="005A7041">
        <w:rPr>
          <w:lang w:val="es-ES"/>
        </w:rPr>
        <w:t xml:space="preserve"> </w:t>
      </w:r>
    </w:p>
    <w:p w14:paraId="1AB05A02" w14:textId="77777777" w:rsidR="007B586E" w:rsidRPr="005A7041" w:rsidRDefault="007B586E">
      <w:pPr>
        <w:pStyle w:val="BlockText"/>
        <w:spacing w:before="240" w:after="240"/>
        <w:ind w:left="0" w:right="288"/>
        <w:rPr>
          <w:rFonts w:ascii="Times New Roman" w:hAnsi="Times New Roman" w:cs="Times New Roman"/>
          <w:b w:val="0"/>
          <w:bCs w:val="0"/>
          <w:i w:val="0"/>
          <w:iCs w:val="0"/>
          <w:sz w:val="24"/>
          <w:lang w:val="es-ES"/>
        </w:rPr>
      </w:pPr>
      <w:r w:rsidRPr="005A7041">
        <w:rPr>
          <w:rFonts w:ascii="Times New Roman" w:hAnsi="Times New Roman" w:cs="Times New Roman"/>
          <w:b w:val="0"/>
          <w:bCs w:val="0"/>
          <w:i w:val="0"/>
          <w:iCs w:val="0"/>
          <w:sz w:val="24"/>
          <w:lang w:val="es-ES"/>
        </w:rPr>
        <w:t>3.</w:t>
      </w:r>
      <w:r w:rsidRPr="005A7041">
        <w:rPr>
          <w:rFonts w:ascii="Times New Roman" w:hAnsi="Times New Roman" w:cs="Times New Roman"/>
          <w:b w:val="0"/>
          <w:bCs w:val="0"/>
          <w:i w:val="0"/>
          <w:iCs w:val="0"/>
          <w:sz w:val="24"/>
          <w:lang w:val="es-ES"/>
        </w:rPr>
        <w:tab/>
      </w:r>
      <w:r w:rsidR="000D3425" w:rsidRPr="005A7041">
        <w:rPr>
          <w:rFonts w:ascii="Times New Roman" w:hAnsi="Times New Roman" w:cs="Times New Roman"/>
          <w:b w:val="0"/>
          <w:bCs w:val="0"/>
          <w:i w:val="0"/>
          <w:iCs w:val="0"/>
          <w:sz w:val="24"/>
          <w:lang w:val="es-ES"/>
        </w:rPr>
        <w:t xml:space="preserve">Como contraprestación por los pagos </w:t>
      </w:r>
      <w:r w:rsidR="00DE5617" w:rsidRPr="005A7041">
        <w:rPr>
          <w:rFonts w:ascii="Times New Roman" w:hAnsi="Times New Roman" w:cs="Times New Roman"/>
          <w:b w:val="0"/>
          <w:bCs w:val="0"/>
          <w:i w:val="0"/>
          <w:iCs w:val="0"/>
          <w:sz w:val="24"/>
          <w:lang w:val="es-ES"/>
        </w:rPr>
        <w:t xml:space="preserve">que el </w:t>
      </w:r>
      <w:r w:rsidR="00D73295" w:rsidRPr="005A7041">
        <w:rPr>
          <w:rFonts w:ascii="Times New Roman" w:hAnsi="Times New Roman" w:cs="Times New Roman"/>
          <w:b w:val="0"/>
          <w:bCs w:val="0"/>
          <w:i w:val="0"/>
          <w:iCs w:val="0"/>
          <w:sz w:val="24"/>
          <w:lang w:val="es-ES"/>
        </w:rPr>
        <w:t>Contratante</w:t>
      </w:r>
      <w:r w:rsidRPr="005A7041">
        <w:rPr>
          <w:rFonts w:ascii="Times New Roman" w:hAnsi="Times New Roman" w:cs="Times New Roman"/>
          <w:b w:val="0"/>
          <w:bCs w:val="0"/>
          <w:i w:val="0"/>
          <w:iCs w:val="0"/>
          <w:sz w:val="24"/>
          <w:lang w:val="es-ES"/>
        </w:rPr>
        <w:t xml:space="preserve"> </w:t>
      </w:r>
      <w:r w:rsidR="00DE5617" w:rsidRPr="005A7041">
        <w:rPr>
          <w:rFonts w:ascii="Times New Roman" w:hAnsi="Times New Roman" w:cs="Times New Roman"/>
          <w:b w:val="0"/>
          <w:bCs w:val="0"/>
          <w:i w:val="0"/>
          <w:iCs w:val="0"/>
          <w:sz w:val="24"/>
          <w:lang w:val="es-ES"/>
        </w:rPr>
        <w:t xml:space="preserve">efectuará al </w:t>
      </w:r>
      <w:r w:rsidR="00784DC6" w:rsidRPr="005A7041">
        <w:rPr>
          <w:rFonts w:ascii="Times New Roman" w:hAnsi="Times New Roman" w:cs="Times New Roman"/>
          <w:b w:val="0"/>
          <w:bCs w:val="0"/>
          <w:i w:val="0"/>
          <w:iCs w:val="0"/>
          <w:sz w:val="24"/>
          <w:lang w:val="es-ES"/>
        </w:rPr>
        <w:t>Contratista</w:t>
      </w:r>
      <w:r w:rsidRPr="005A7041">
        <w:rPr>
          <w:rFonts w:ascii="Times New Roman" w:hAnsi="Times New Roman" w:cs="Times New Roman"/>
          <w:b w:val="0"/>
          <w:bCs w:val="0"/>
          <w:i w:val="0"/>
          <w:iCs w:val="0"/>
          <w:sz w:val="24"/>
          <w:lang w:val="es-ES"/>
        </w:rPr>
        <w:t xml:space="preserve"> </w:t>
      </w:r>
      <w:r w:rsidR="00DE3694" w:rsidRPr="005A7041">
        <w:rPr>
          <w:rFonts w:ascii="Times New Roman" w:hAnsi="Times New Roman" w:cs="Times New Roman"/>
          <w:b w:val="0"/>
          <w:bCs w:val="0"/>
          <w:i w:val="0"/>
          <w:iCs w:val="0"/>
          <w:sz w:val="24"/>
          <w:lang w:val="es-ES"/>
        </w:rPr>
        <w:t>conforme se especifica</w:t>
      </w:r>
      <w:r w:rsidR="00DE5617" w:rsidRPr="005A7041">
        <w:rPr>
          <w:rFonts w:ascii="Times New Roman" w:hAnsi="Times New Roman" w:cs="Times New Roman"/>
          <w:b w:val="0"/>
          <w:bCs w:val="0"/>
          <w:i w:val="0"/>
          <w:iCs w:val="0"/>
          <w:sz w:val="24"/>
          <w:lang w:val="es-ES"/>
        </w:rPr>
        <w:t xml:space="preserve"> en el presente Convenio</w:t>
      </w:r>
      <w:r w:rsidRPr="005A7041">
        <w:rPr>
          <w:rFonts w:ascii="Times New Roman" w:hAnsi="Times New Roman" w:cs="Times New Roman"/>
          <w:b w:val="0"/>
          <w:bCs w:val="0"/>
          <w:i w:val="0"/>
          <w:iCs w:val="0"/>
          <w:sz w:val="24"/>
          <w:lang w:val="es-ES"/>
        </w:rPr>
        <w:t xml:space="preserve">, </w:t>
      </w:r>
      <w:r w:rsidR="00DE5617" w:rsidRPr="005A7041">
        <w:rPr>
          <w:rFonts w:ascii="Times New Roman" w:hAnsi="Times New Roman" w:cs="Times New Roman"/>
          <w:b w:val="0"/>
          <w:bCs w:val="0"/>
          <w:i w:val="0"/>
          <w:iCs w:val="0"/>
          <w:sz w:val="24"/>
          <w:lang w:val="es-ES"/>
        </w:rPr>
        <w:t xml:space="preserve">por este medio el </w:t>
      </w:r>
      <w:r w:rsidR="00784DC6" w:rsidRPr="005A7041">
        <w:rPr>
          <w:rFonts w:ascii="Times New Roman" w:hAnsi="Times New Roman" w:cs="Times New Roman"/>
          <w:b w:val="0"/>
          <w:bCs w:val="0"/>
          <w:i w:val="0"/>
          <w:iCs w:val="0"/>
          <w:sz w:val="24"/>
          <w:lang w:val="es-ES"/>
        </w:rPr>
        <w:t>Contratista</w:t>
      </w:r>
      <w:r w:rsidRPr="005A7041">
        <w:rPr>
          <w:rFonts w:ascii="Times New Roman" w:hAnsi="Times New Roman" w:cs="Times New Roman"/>
          <w:b w:val="0"/>
          <w:bCs w:val="0"/>
          <w:i w:val="0"/>
          <w:iCs w:val="0"/>
          <w:sz w:val="24"/>
          <w:lang w:val="es-ES"/>
        </w:rPr>
        <w:t xml:space="preserve"> </w:t>
      </w:r>
      <w:r w:rsidR="00DE5617" w:rsidRPr="005A7041">
        <w:rPr>
          <w:rFonts w:ascii="Times New Roman" w:hAnsi="Times New Roman" w:cs="Times New Roman"/>
          <w:b w:val="0"/>
          <w:bCs w:val="0"/>
          <w:i w:val="0"/>
          <w:iCs w:val="0"/>
          <w:sz w:val="24"/>
          <w:lang w:val="es-ES"/>
        </w:rPr>
        <w:t xml:space="preserve">se compromete ante el </w:t>
      </w:r>
      <w:r w:rsidR="00D73295" w:rsidRPr="005A7041">
        <w:rPr>
          <w:rFonts w:ascii="Times New Roman" w:hAnsi="Times New Roman" w:cs="Times New Roman"/>
          <w:b w:val="0"/>
          <w:bCs w:val="0"/>
          <w:i w:val="0"/>
          <w:iCs w:val="0"/>
          <w:sz w:val="24"/>
          <w:lang w:val="es-ES"/>
        </w:rPr>
        <w:t>Contratante</w:t>
      </w:r>
      <w:r w:rsidR="00DE5617" w:rsidRPr="005A7041">
        <w:rPr>
          <w:rFonts w:ascii="Times New Roman" w:hAnsi="Times New Roman" w:cs="Times New Roman"/>
          <w:b w:val="0"/>
          <w:bCs w:val="0"/>
          <w:i w:val="0"/>
          <w:iCs w:val="0"/>
          <w:sz w:val="24"/>
          <w:lang w:val="es-ES"/>
        </w:rPr>
        <w:t xml:space="preserve"> a ejecutar las </w:t>
      </w:r>
      <w:r w:rsidR="00E837B6" w:rsidRPr="005A7041">
        <w:rPr>
          <w:rFonts w:ascii="Times New Roman" w:hAnsi="Times New Roman" w:cs="Times New Roman"/>
          <w:b w:val="0"/>
          <w:bCs w:val="0"/>
          <w:i w:val="0"/>
          <w:iCs w:val="0"/>
          <w:sz w:val="24"/>
          <w:lang w:val="es-ES"/>
        </w:rPr>
        <w:t>Obras</w:t>
      </w:r>
      <w:r w:rsidRPr="005A7041">
        <w:rPr>
          <w:rFonts w:ascii="Times New Roman" w:hAnsi="Times New Roman" w:cs="Times New Roman"/>
          <w:b w:val="0"/>
          <w:bCs w:val="0"/>
          <w:i w:val="0"/>
          <w:iCs w:val="0"/>
          <w:sz w:val="24"/>
          <w:lang w:val="es-ES"/>
        </w:rPr>
        <w:t xml:space="preserve"> </w:t>
      </w:r>
      <w:r w:rsidR="00DE5617" w:rsidRPr="005A7041">
        <w:rPr>
          <w:rFonts w:ascii="Times New Roman" w:hAnsi="Times New Roman" w:cs="Times New Roman"/>
          <w:b w:val="0"/>
          <w:bCs w:val="0"/>
          <w:i w:val="0"/>
          <w:iCs w:val="0"/>
          <w:sz w:val="24"/>
          <w:lang w:val="es-ES"/>
        </w:rPr>
        <w:t>y reparar sus defectos</w:t>
      </w:r>
      <w:r w:rsidR="00DE3694" w:rsidRPr="005A7041">
        <w:rPr>
          <w:rFonts w:ascii="Times New Roman" w:hAnsi="Times New Roman" w:cs="Times New Roman"/>
          <w:b w:val="0"/>
          <w:bCs w:val="0"/>
          <w:i w:val="0"/>
          <w:iCs w:val="0"/>
          <w:sz w:val="24"/>
          <w:lang w:val="es-ES"/>
        </w:rPr>
        <w:t>,</w:t>
      </w:r>
      <w:r w:rsidR="00DE5617" w:rsidRPr="005A7041">
        <w:rPr>
          <w:rFonts w:ascii="Times New Roman" w:hAnsi="Times New Roman" w:cs="Times New Roman"/>
          <w:b w:val="0"/>
          <w:bCs w:val="0"/>
          <w:i w:val="0"/>
          <w:iCs w:val="0"/>
          <w:sz w:val="24"/>
          <w:lang w:val="es-ES"/>
        </w:rPr>
        <w:t xml:space="preserve"> de conformidad en todo respecto con las disposiciones del Contrato</w:t>
      </w:r>
      <w:r w:rsidRPr="005A7041">
        <w:rPr>
          <w:rFonts w:ascii="Times New Roman" w:hAnsi="Times New Roman" w:cs="Times New Roman"/>
          <w:b w:val="0"/>
          <w:bCs w:val="0"/>
          <w:i w:val="0"/>
          <w:iCs w:val="0"/>
          <w:sz w:val="24"/>
          <w:lang w:val="es-ES"/>
        </w:rPr>
        <w:t>.</w:t>
      </w:r>
    </w:p>
    <w:p w14:paraId="7A79BB57" w14:textId="77777777" w:rsidR="007B586E" w:rsidRPr="005A7041" w:rsidRDefault="007B586E">
      <w:pPr>
        <w:pStyle w:val="BlockText"/>
        <w:spacing w:before="240" w:after="240"/>
        <w:ind w:left="0" w:right="288"/>
        <w:rPr>
          <w:rFonts w:ascii="Times New Roman" w:hAnsi="Times New Roman" w:cs="Times New Roman"/>
          <w:b w:val="0"/>
          <w:bCs w:val="0"/>
          <w:i w:val="0"/>
          <w:iCs w:val="0"/>
          <w:sz w:val="24"/>
          <w:lang w:val="es-ES"/>
        </w:rPr>
      </w:pPr>
      <w:r w:rsidRPr="005A7041">
        <w:rPr>
          <w:rFonts w:ascii="Times New Roman" w:hAnsi="Times New Roman" w:cs="Times New Roman"/>
          <w:b w:val="0"/>
          <w:bCs w:val="0"/>
          <w:i w:val="0"/>
          <w:iCs w:val="0"/>
          <w:sz w:val="24"/>
          <w:lang w:val="es-ES"/>
        </w:rPr>
        <w:lastRenderedPageBreak/>
        <w:t>4.</w:t>
      </w:r>
      <w:r w:rsidRPr="005A7041">
        <w:rPr>
          <w:rFonts w:ascii="Times New Roman" w:hAnsi="Times New Roman" w:cs="Times New Roman"/>
          <w:b w:val="0"/>
          <w:bCs w:val="0"/>
          <w:i w:val="0"/>
          <w:iCs w:val="0"/>
          <w:sz w:val="24"/>
          <w:lang w:val="es-ES"/>
        </w:rPr>
        <w:tab/>
      </w:r>
      <w:r w:rsidR="00CE2916" w:rsidRPr="005A7041">
        <w:rPr>
          <w:rFonts w:ascii="Times New Roman" w:hAnsi="Times New Roman" w:cs="Times New Roman"/>
          <w:b w:val="0"/>
          <w:bCs w:val="0"/>
          <w:i w:val="0"/>
          <w:iCs w:val="0"/>
          <w:sz w:val="24"/>
          <w:lang w:val="es-ES"/>
        </w:rPr>
        <w:t>El Contratante se compromete, por este medio, a pagar al Contratista, como contraprestación por la ejecución y la terminación de las Obras y la reparación de sus defectos, el Precio del Contrato o aquellas sumas que resulten pagaderas conforme a las disposiciones del Contrato, en los plazos y en la forma establecidos en este.</w:t>
      </w:r>
    </w:p>
    <w:p w14:paraId="2B14F6C9" w14:textId="3E5F908D" w:rsidR="007B586E" w:rsidRPr="005A7041" w:rsidRDefault="00DF724E">
      <w:pPr>
        <w:pStyle w:val="BlockText"/>
        <w:spacing w:before="240" w:after="240"/>
        <w:ind w:left="720" w:right="288"/>
        <w:rPr>
          <w:rFonts w:ascii="Times New Roman" w:hAnsi="Times New Roman" w:cs="Times New Roman"/>
          <w:sz w:val="24"/>
          <w:lang w:val="es-ES"/>
        </w:rPr>
      </w:pPr>
      <w:r w:rsidRPr="005A7041">
        <w:rPr>
          <w:rFonts w:ascii="Times New Roman" w:hAnsi="Times New Roman" w:cs="Times New Roman"/>
          <w:b w:val="0"/>
          <w:bCs w:val="0"/>
          <w:i w:val="0"/>
          <w:iCs w:val="0"/>
          <w:sz w:val="24"/>
          <w:lang w:val="es-ES"/>
        </w:rPr>
        <w:t>EN PRUEBA DE CONFORMIDAD</w:t>
      </w:r>
      <w:r w:rsidR="00DE5617" w:rsidRPr="005A7041">
        <w:rPr>
          <w:rFonts w:ascii="Times New Roman" w:hAnsi="Times New Roman" w:cs="Times New Roman"/>
          <w:b w:val="0"/>
          <w:bCs w:val="0"/>
          <w:i w:val="0"/>
          <w:iCs w:val="0"/>
          <w:sz w:val="24"/>
          <w:lang w:val="es-ES"/>
        </w:rPr>
        <w:t xml:space="preserve">, </w:t>
      </w:r>
      <w:r w:rsidR="00CE2916" w:rsidRPr="005A7041">
        <w:rPr>
          <w:rFonts w:ascii="Times New Roman" w:hAnsi="Times New Roman" w:cs="Times New Roman"/>
          <w:b w:val="0"/>
          <w:bCs w:val="0"/>
          <w:i w:val="0"/>
          <w:iCs w:val="0"/>
          <w:sz w:val="24"/>
          <w:lang w:val="es-ES"/>
        </w:rPr>
        <w:t xml:space="preserve">las partes han suscrito el presente Convenio con arreglo a las leyes de </w:t>
      </w:r>
      <w:r w:rsidR="007B586E" w:rsidRPr="005A7041">
        <w:rPr>
          <w:rFonts w:ascii="Times New Roman" w:hAnsi="Times New Roman" w:cs="Times New Roman"/>
          <w:b w:val="0"/>
          <w:bCs w:val="0"/>
          <w:i w:val="0"/>
          <w:iCs w:val="0"/>
          <w:sz w:val="24"/>
          <w:lang w:val="es-ES"/>
        </w:rPr>
        <w:t>. . .</w:t>
      </w:r>
      <w:r w:rsidR="007B586E" w:rsidRPr="005A7041">
        <w:rPr>
          <w:rFonts w:ascii="Times New Roman" w:hAnsi="Times New Roman" w:cs="Times New Roman"/>
          <w:b w:val="0"/>
          <w:bCs w:val="0"/>
          <w:i w:val="0"/>
          <w:iCs w:val="0"/>
          <w:sz w:val="20"/>
          <w:lang w:val="es-ES"/>
        </w:rPr>
        <w:t xml:space="preserve"> . . </w:t>
      </w:r>
      <w:r w:rsidR="007B586E" w:rsidRPr="005A7041">
        <w:rPr>
          <w:rFonts w:ascii="Times New Roman" w:hAnsi="Times New Roman" w:cs="Times New Roman"/>
          <w:bCs w:val="0"/>
          <w:iCs w:val="0"/>
          <w:sz w:val="20"/>
          <w:lang w:val="es-ES"/>
        </w:rPr>
        <w:t>[</w:t>
      </w:r>
      <w:r w:rsidR="007B586E" w:rsidRPr="005A7041">
        <w:rPr>
          <w:rFonts w:ascii="Times New Roman" w:hAnsi="Times New Roman" w:cs="Times New Roman"/>
          <w:sz w:val="20"/>
          <w:lang w:val="es-ES"/>
        </w:rPr>
        <w:t>n</w:t>
      </w:r>
      <w:r w:rsidR="00DE5617" w:rsidRPr="005A7041">
        <w:rPr>
          <w:rFonts w:ascii="Times New Roman" w:hAnsi="Times New Roman" w:cs="Times New Roman"/>
          <w:sz w:val="20"/>
          <w:lang w:val="es-ES"/>
        </w:rPr>
        <w:t>ombre del país Prestatario</w:t>
      </w:r>
      <w:r w:rsidR="007B586E" w:rsidRPr="005A7041">
        <w:rPr>
          <w:rFonts w:ascii="Times New Roman" w:hAnsi="Times New Roman" w:cs="Times New Roman"/>
          <w:sz w:val="20"/>
          <w:lang w:val="es-ES"/>
        </w:rPr>
        <w:t>]</w:t>
      </w:r>
      <w:r w:rsidR="00A61706" w:rsidRPr="005A7041">
        <w:rPr>
          <w:rFonts w:ascii="Times New Roman" w:hAnsi="Times New Roman" w:cs="Times New Roman"/>
          <w:b w:val="0"/>
          <w:bCs w:val="0"/>
          <w:i w:val="0"/>
          <w:iCs w:val="0"/>
          <w:sz w:val="24"/>
          <w:lang w:val="es-ES"/>
        </w:rPr>
        <w:t xml:space="preserve"> . . .</w:t>
      </w:r>
      <w:r w:rsidR="00A61706" w:rsidRPr="005A7041">
        <w:rPr>
          <w:rFonts w:ascii="Times New Roman" w:hAnsi="Times New Roman" w:cs="Times New Roman"/>
          <w:b w:val="0"/>
          <w:bCs w:val="0"/>
          <w:i w:val="0"/>
          <w:iCs w:val="0"/>
          <w:sz w:val="20"/>
          <w:lang w:val="es-ES"/>
        </w:rPr>
        <w:t xml:space="preserve"> . . </w:t>
      </w:r>
      <w:r w:rsidR="00CE2916" w:rsidRPr="005A7041">
        <w:rPr>
          <w:rFonts w:ascii="Times New Roman" w:hAnsi="Times New Roman" w:cs="Times New Roman"/>
          <w:b w:val="0"/>
          <w:bCs w:val="0"/>
          <w:i w:val="0"/>
          <w:iCs w:val="0"/>
          <w:sz w:val="24"/>
          <w:lang w:val="es-ES"/>
        </w:rPr>
        <w:t>en el día, el mes y el año antes indicados</w:t>
      </w:r>
      <w:r w:rsidR="007B586E" w:rsidRPr="005A7041">
        <w:rPr>
          <w:rFonts w:ascii="Times New Roman" w:hAnsi="Times New Roman" w:cs="Times New Roman"/>
          <w:b w:val="0"/>
          <w:bCs w:val="0"/>
          <w:i w:val="0"/>
          <w:iCs w:val="0"/>
          <w:sz w:val="24"/>
          <w:lang w:val="es-ES"/>
        </w:rPr>
        <w:t>.</w:t>
      </w:r>
    </w:p>
    <w:p w14:paraId="5E4C525D" w14:textId="77777777" w:rsidR="007B586E" w:rsidRPr="005A7041" w:rsidRDefault="007B586E">
      <w:pPr>
        <w:pStyle w:val="BlockText"/>
        <w:ind w:right="288"/>
        <w:rPr>
          <w:rFonts w:ascii="Times New Roman" w:hAnsi="Times New Roman" w:cs="Times New Roman"/>
          <w:sz w:val="24"/>
          <w:lang w:val="es-ES"/>
        </w:rPr>
      </w:pPr>
    </w:p>
    <w:p w14:paraId="31008F5B" w14:textId="77777777" w:rsidR="007B586E" w:rsidRPr="005A7041" w:rsidRDefault="007B586E" w:rsidP="00A61706">
      <w:pPr>
        <w:pStyle w:val="BlockText"/>
        <w:spacing w:before="360"/>
        <w:ind w:right="288"/>
        <w:rPr>
          <w:rFonts w:ascii="Times New Roman" w:hAnsi="Times New Roman" w:cs="Times New Roman"/>
          <w:sz w:val="24"/>
          <w:lang w:val="es-ES"/>
        </w:rPr>
      </w:pPr>
    </w:p>
    <w:tbl>
      <w:tblPr>
        <w:tblW w:w="9180" w:type="dxa"/>
        <w:tblBorders>
          <w:bottom w:val="dotted" w:sz="4" w:space="0" w:color="auto"/>
        </w:tblBorders>
        <w:tblLook w:val="01E0" w:firstRow="1" w:lastRow="1" w:firstColumn="1" w:lastColumn="1" w:noHBand="0" w:noVBand="0"/>
      </w:tblPr>
      <w:tblGrid>
        <w:gridCol w:w="1668"/>
        <w:gridCol w:w="2835"/>
        <w:gridCol w:w="1701"/>
        <w:gridCol w:w="2976"/>
      </w:tblGrid>
      <w:tr w:rsidR="007B586E" w:rsidRPr="001C59B2" w14:paraId="7F4C1A54" w14:textId="77777777" w:rsidTr="0082111B">
        <w:trPr>
          <w:trHeight w:val="643"/>
        </w:trPr>
        <w:tc>
          <w:tcPr>
            <w:tcW w:w="1668" w:type="dxa"/>
          </w:tcPr>
          <w:p w14:paraId="7D885A2A" w14:textId="5C3D08E4" w:rsidR="007B586E" w:rsidRPr="005A7041" w:rsidRDefault="00DE5617" w:rsidP="00E17EFA">
            <w:pPr>
              <w:tabs>
                <w:tab w:val="right" w:leader="dot" w:pos="4500"/>
                <w:tab w:val="left" w:pos="5040"/>
                <w:tab w:val="right" w:leader="dot" w:pos="9360"/>
              </w:tabs>
              <w:spacing w:before="360"/>
              <w:jc w:val="right"/>
              <w:rPr>
                <w:lang w:val="es-ES"/>
              </w:rPr>
            </w:pPr>
            <w:r w:rsidRPr="005A7041">
              <w:rPr>
                <w:lang w:val="es-ES"/>
              </w:rPr>
              <w:t>Firmado</w:t>
            </w:r>
            <w:r w:rsidR="00A61706" w:rsidRPr="005A7041">
              <w:rPr>
                <w:lang w:val="es-ES"/>
              </w:rPr>
              <w:t xml:space="preserve"> por:</w:t>
            </w:r>
            <w:r w:rsidRPr="005A7041">
              <w:rPr>
                <w:lang w:val="es-ES"/>
              </w:rPr>
              <w:t xml:space="preserve"> </w:t>
            </w:r>
          </w:p>
        </w:tc>
        <w:tc>
          <w:tcPr>
            <w:tcW w:w="2835" w:type="dxa"/>
            <w:tcBorders>
              <w:bottom w:val="dotted" w:sz="4" w:space="0" w:color="auto"/>
            </w:tcBorders>
          </w:tcPr>
          <w:p w14:paraId="72F801BA" w14:textId="77777777" w:rsidR="007B586E" w:rsidRPr="005A7041" w:rsidRDefault="007B586E" w:rsidP="006B68B4">
            <w:pPr>
              <w:tabs>
                <w:tab w:val="right" w:leader="dot" w:pos="4500"/>
                <w:tab w:val="left" w:pos="5040"/>
                <w:tab w:val="right" w:leader="dot" w:pos="9360"/>
              </w:tabs>
              <w:spacing w:before="360"/>
              <w:ind w:left="990" w:right="288"/>
              <w:jc w:val="both"/>
              <w:rPr>
                <w:lang w:val="es-ES"/>
              </w:rPr>
            </w:pPr>
          </w:p>
        </w:tc>
        <w:tc>
          <w:tcPr>
            <w:tcW w:w="1701" w:type="dxa"/>
          </w:tcPr>
          <w:p w14:paraId="2F67422B" w14:textId="77777777" w:rsidR="007B586E" w:rsidRPr="005A7041" w:rsidRDefault="006432BB" w:rsidP="00E17EFA">
            <w:pPr>
              <w:tabs>
                <w:tab w:val="right" w:leader="dot" w:pos="4500"/>
                <w:tab w:val="left" w:pos="5040"/>
                <w:tab w:val="right" w:leader="dot" w:pos="9360"/>
              </w:tabs>
              <w:spacing w:before="360"/>
              <w:ind w:right="-108"/>
              <w:jc w:val="right"/>
              <w:rPr>
                <w:lang w:val="es-ES"/>
              </w:rPr>
            </w:pPr>
            <w:r w:rsidRPr="005A7041">
              <w:rPr>
                <w:lang w:val="es-ES"/>
              </w:rPr>
              <w:t>Firmado por</w:t>
            </w:r>
            <w:r w:rsidR="007B586E" w:rsidRPr="005A7041">
              <w:rPr>
                <w:lang w:val="es-ES"/>
              </w:rPr>
              <w:t>:</w:t>
            </w:r>
          </w:p>
        </w:tc>
        <w:tc>
          <w:tcPr>
            <w:tcW w:w="2976" w:type="dxa"/>
            <w:tcBorders>
              <w:bottom w:val="dotted" w:sz="4" w:space="0" w:color="auto"/>
            </w:tcBorders>
          </w:tcPr>
          <w:p w14:paraId="2762405E" w14:textId="77777777" w:rsidR="007B586E" w:rsidRPr="005A7041" w:rsidRDefault="007B586E" w:rsidP="006B68B4">
            <w:pPr>
              <w:tabs>
                <w:tab w:val="right" w:leader="dot" w:pos="4500"/>
                <w:tab w:val="left" w:pos="5040"/>
                <w:tab w:val="right" w:leader="dot" w:pos="9360"/>
              </w:tabs>
              <w:spacing w:before="240"/>
              <w:ind w:left="990" w:right="288"/>
              <w:jc w:val="both"/>
              <w:rPr>
                <w:lang w:val="es-ES"/>
              </w:rPr>
            </w:pPr>
          </w:p>
        </w:tc>
      </w:tr>
      <w:tr w:rsidR="007B586E" w:rsidRPr="001C59B2" w14:paraId="088B28D1" w14:textId="77777777" w:rsidTr="0082111B">
        <w:tc>
          <w:tcPr>
            <w:tcW w:w="4503" w:type="dxa"/>
            <w:gridSpan w:val="2"/>
          </w:tcPr>
          <w:p w14:paraId="259B13F6" w14:textId="77777777" w:rsidR="007B586E" w:rsidRPr="005A7041" w:rsidRDefault="00DE5617" w:rsidP="00E17EFA">
            <w:pPr>
              <w:tabs>
                <w:tab w:val="right" w:leader="dot" w:pos="4500"/>
                <w:tab w:val="left" w:pos="5040"/>
                <w:tab w:val="right" w:leader="dot" w:pos="9360"/>
              </w:tabs>
              <w:ind w:left="284" w:right="31"/>
              <w:jc w:val="center"/>
              <w:rPr>
                <w:sz w:val="20"/>
                <w:lang w:val="es-ES"/>
              </w:rPr>
            </w:pPr>
            <w:r w:rsidRPr="005A7041">
              <w:rPr>
                <w:sz w:val="20"/>
                <w:lang w:val="es-ES"/>
              </w:rPr>
              <w:t>En nombre y representación del</w:t>
            </w:r>
            <w:r w:rsidR="007B586E" w:rsidRPr="005A7041">
              <w:rPr>
                <w:sz w:val="20"/>
                <w:lang w:val="es-ES"/>
              </w:rPr>
              <w:t xml:space="preserve"> </w:t>
            </w:r>
            <w:r w:rsidR="00D73295" w:rsidRPr="005A7041">
              <w:rPr>
                <w:sz w:val="20"/>
                <w:lang w:val="es-ES"/>
              </w:rPr>
              <w:t>Contratante</w:t>
            </w:r>
          </w:p>
        </w:tc>
        <w:tc>
          <w:tcPr>
            <w:tcW w:w="4677" w:type="dxa"/>
            <w:gridSpan w:val="2"/>
          </w:tcPr>
          <w:p w14:paraId="49597931" w14:textId="77777777" w:rsidR="007B586E" w:rsidRPr="005A7041" w:rsidRDefault="00DE5617">
            <w:pPr>
              <w:tabs>
                <w:tab w:val="right" w:leader="dot" w:pos="4500"/>
                <w:tab w:val="left" w:pos="5040"/>
                <w:tab w:val="right" w:leader="dot" w:pos="9360"/>
              </w:tabs>
              <w:ind w:left="603" w:right="288"/>
              <w:jc w:val="center"/>
              <w:rPr>
                <w:sz w:val="20"/>
                <w:lang w:val="es-ES"/>
              </w:rPr>
            </w:pPr>
            <w:r w:rsidRPr="005A7041">
              <w:rPr>
                <w:sz w:val="20"/>
                <w:lang w:val="es-ES"/>
              </w:rPr>
              <w:t>En nombre y representación del</w:t>
            </w:r>
            <w:r w:rsidR="007B586E" w:rsidRPr="005A7041">
              <w:rPr>
                <w:sz w:val="20"/>
                <w:lang w:val="es-ES"/>
              </w:rPr>
              <w:t xml:space="preserve"> </w:t>
            </w:r>
            <w:r w:rsidR="00784DC6" w:rsidRPr="005A7041">
              <w:rPr>
                <w:sz w:val="20"/>
                <w:lang w:val="es-ES"/>
              </w:rPr>
              <w:t>Contratista</w:t>
            </w:r>
          </w:p>
        </w:tc>
      </w:tr>
      <w:tr w:rsidR="007B586E" w:rsidRPr="001C59B2" w14:paraId="119CBF1F" w14:textId="77777777" w:rsidTr="0082111B">
        <w:trPr>
          <w:trHeight w:val="626"/>
        </w:trPr>
        <w:tc>
          <w:tcPr>
            <w:tcW w:w="1668" w:type="dxa"/>
            <w:tcBorders>
              <w:bottom w:val="nil"/>
            </w:tcBorders>
          </w:tcPr>
          <w:p w14:paraId="5DA98F7F" w14:textId="77777777" w:rsidR="007B586E" w:rsidRPr="005A7041" w:rsidRDefault="006432BB" w:rsidP="00E17EFA">
            <w:pPr>
              <w:tabs>
                <w:tab w:val="right" w:leader="dot" w:pos="4500"/>
                <w:tab w:val="left" w:pos="5040"/>
                <w:tab w:val="right" w:leader="dot" w:pos="9360"/>
              </w:tabs>
              <w:spacing w:before="360"/>
              <w:ind w:right="-108"/>
              <w:jc w:val="right"/>
              <w:rPr>
                <w:lang w:val="es-ES"/>
              </w:rPr>
            </w:pPr>
            <w:r w:rsidRPr="005A7041">
              <w:rPr>
                <w:lang w:val="es-ES"/>
              </w:rPr>
              <w:t>en presencia de</w:t>
            </w:r>
            <w:r w:rsidR="007B586E" w:rsidRPr="005A7041">
              <w:rPr>
                <w:lang w:val="es-ES"/>
              </w:rPr>
              <w:t>:</w:t>
            </w:r>
          </w:p>
        </w:tc>
        <w:tc>
          <w:tcPr>
            <w:tcW w:w="2835" w:type="dxa"/>
            <w:tcBorders>
              <w:bottom w:val="dotted" w:sz="4" w:space="0" w:color="auto"/>
            </w:tcBorders>
          </w:tcPr>
          <w:p w14:paraId="4CF2F678" w14:textId="77777777" w:rsidR="007B586E" w:rsidRPr="005A7041" w:rsidRDefault="007B586E" w:rsidP="006B68B4">
            <w:pPr>
              <w:tabs>
                <w:tab w:val="right" w:leader="dot" w:pos="4500"/>
                <w:tab w:val="left" w:pos="5040"/>
                <w:tab w:val="right" w:leader="dot" w:pos="9360"/>
              </w:tabs>
              <w:spacing w:before="360"/>
              <w:ind w:left="990" w:right="288"/>
              <w:jc w:val="both"/>
              <w:rPr>
                <w:lang w:val="es-ES"/>
              </w:rPr>
            </w:pPr>
          </w:p>
        </w:tc>
        <w:tc>
          <w:tcPr>
            <w:tcW w:w="1701" w:type="dxa"/>
            <w:tcBorders>
              <w:bottom w:val="nil"/>
            </w:tcBorders>
          </w:tcPr>
          <w:p w14:paraId="1FE632B0" w14:textId="77777777" w:rsidR="007B586E" w:rsidRPr="005A7041" w:rsidRDefault="006432BB" w:rsidP="00E17EFA">
            <w:pPr>
              <w:tabs>
                <w:tab w:val="right" w:leader="dot" w:pos="4500"/>
                <w:tab w:val="left" w:pos="5040"/>
                <w:tab w:val="right" w:leader="dot" w:pos="9360"/>
              </w:tabs>
              <w:spacing w:before="360"/>
              <w:ind w:right="-132"/>
              <w:jc w:val="right"/>
              <w:rPr>
                <w:lang w:val="es-ES"/>
              </w:rPr>
            </w:pPr>
            <w:r w:rsidRPr="005A7041">
              <w:rPr>
                <w:lang w:val="es-ES"/>
              </w:rPr>
              <w:t>en</w:t>
            </w:r>
            <w:r w:rsidR="007B586E" w:rsidRPr="005A7041">
              <w:rPr>
                <w:lang w:val="es-ES"/>
              </w:rPr>
              <w:t xml:space="preserve"> presenc</w:t>
            </w:r>
            <w:r w:rsidRPr="005A7041">
              <w:rPr>
                <w:lang w:val="es-ES"/>
              </w:rPr>
              <w:t>ia de</w:t>
            </w:r>
            <w:r w:rsidR="007B586E" w:rsidRPr="005A7041">
              <w:rPr>
                <w:lang w:val="es-ES"/>
              </w:rPr>
              <w:t>:</w:t>
            </w:r>
          </w:p>
        </w:tc>
        <w:tc>
          <w:tcPr>
            <w:tcW w:w="2976" w:type="dxa"/>
            <w:tcBorders>
              <w:bottom w:val="dotted" w:sz="4" w:space="0" w:color="auto"/>
            </w:tcBorders>
          </w:tcPr>
          <w:p w14:paraId="5D333C4A" w14:textId="77777777" w:rsidR="007B586E" w:rsidRPr="005A7041" w:rsidRDefault="007B586E" w:rsidP="006B68B4">
            <w:pPr>
              <w:tabs>
                <w:tab w:val="right" w:leader="dot" w:pos="4500"/>
                <w:tab w:val="left" w:pos="5040"/>
                <w:tab w:val="right" w:leader="dot" w:pos="9360"/>
              </w:tabs>
              <w:spacing w:before="360"/>
              <w:ind w:left="990" w:right="-132"/>
              <w:rPr>
                <w:lang w:val="es-ES"/>
              </w:rPr>
            </w:pPr>
          </w:p>
        </w:tc>
      </w:tr>
      <w:tr w:rsidR="007B586E" w:rsidRPr="001C59B2" w14:paraId="43B279B4" w14:textId="77777777" w:rsidTr="0082111B">
        <w:tc>
          <w:tcPr>
            <w:tcW w:w="4503" w:type="dxa"/>
            <w:gridSpan w:val="2"/>
            <w:tcBorders>
              <w:bottom w:val="nil"/>
            </w:tcBorders>
          </w:tcPr>
          <w:p w14:paraId="455CD2BE" w14:textId="77777777" w:rsidR="007B586E" w:rsidRPr="005A7041" w:rsidRDefault="006432BB" w:rsidP="00E17EFA">
            <w:pPr>
              <w:tabs>
                <w:tab w:val="right" w:leader="dot" w:pos="4500"/>
                <w:tab w:val="left" w:pos="5040"/>
                <w:tab w:val="right" w:leader="dot" w:pos="9360"/>
              </w:tabs>
              <w:ind w:left="426" w:right="288"/>
              <w:jc w:val="center"/>
              <w:rPr>
                <w:sz w:val="20"/>
                <w:lang w:val="es-ES"/>
              </w:rPr>
            </w:pPr>
            <w:r w:rsidRPr="005A7041">
              <w:rPr>
                <w:sz w:val="22"/>
                <w:lang w:val="es-ES"/>
              </w:rPr>
              <w:t>Testigo, nombre, firma, dirección, fecha</w:t>
            </w:r>
          </w:p>
        </w:tc>
        <w:tc>
          <w:tcPr>
            <w:tcW w:w="4677" w:type="dxa"/>
            <w:gridSpan w:val="2"/>
            <w:tcBorders>
              <w:bottom w:val="nil"/>
            </w:tcBorders>
          </w:tcPr>
          <w:p w14:paraId="150D8BA2" w14:textId="77777777" w:rsidR="007B586E" w:rsidRPr="005A7041" w:rsidRDefault="006432BB">
            <w:pPr>
              <w:tabs>
                <w:tab w:val="right" w:leader="dot" w:pos="4500"/>
                <w:tab w:val="left" w:pos="5040"/>
                <w:tab w:val="right" w:leader="dot" w:pos="9360"/>
              </w:tabs>
              <w:ind w:left="462" w:right="288"/>
              <w:jc w:val="center"/>
              <w:rPr>
                <w:sz w:val="20"/>
                <w:lang w:val="es-ES"/>
              </w:rPr>
            </w:pPr>
            <w:r w:rsidRPr="005A7041">
              <w:rPr>
                <w:sz w:val="22"/>
                <w:lang w:val="es-ES"/>
              </w:rPr>
              <w:t>Testigo, nombre, firma, dirección, fecha</w:t>
            </w:r>
          </w:p>
        </w:tc>
      </w:tr>
    </w:tbl>
    <w:p w14:paraId="30F3BC8B" w14:textId="77777777" w:rsidR="007B586E" w:rsidRPr="005A7041" w:rsidRDefault="007B586E">
      <w:pPr>
        <w:tabs>
          <w:tab w:val="right" w:pos="4500"/>
          <w:tab w:val="left" w:pos="5040"/>
          <w:tab w:val="right" w:leader="dot" w:pos="9360"/>
        </w:tabs>
        <w:ind w:left="180" w:right="288"/>
        <w:jc w:val="both"/>
        <w:rPr>
          <w:lang w:val="es-ES"/>
        </w:rPr>
      </w:pPr>
    </w:p>
    <w:p w14:paraId="1194E549" w14:textId="77777777" w:rsidR="007B586E" w:rsidRPr="005A7041" w:rsidRDefault="007B586E">
      <w:pPr>
        <w:tabs>
          <w:tab w:val="right" w:pos="4500"/>
          <w:tab w:val="left" w:pos="5040"/>
          <w:tab w:val="right" w:leader="dot" w:pos="9360"/>
        </w:tabs>
        <w:ind w:left="180" w:right="288"/>
        <w:jc w:val="both"/>
        <w:rPr>
          <w:lang w:val="es-ES"/>
        </w:rPr>
      </w:pPr>
    </w:p>
    <w:p w14:paraId="01A7D3AC" w14:textId="61E7E617" w:rsidR="002727C3" w:rsidRPr="005A7041" w:rsidRDefault="007B586E" w:rsidP="00A84C8A">
      <w:pPr>
        <w:pStyle w:val="Formulariossecciones"/>
        <w:rPr>
          <w:lang w:val="es-ES"/>
        </w:rPr>
      </w:pPr>
      <w:r w:rsidRPr="005A7041">
        <w:rPr>
          <w:lang w:val="es-ES"/>
        </w:rPr>
        <w:br w:type="page"/>
      </w:r>
      <w:bookmarkStart w:id="990" w:name="_Toc122680882"/>
      <w:bookmarkStart w:id="991" w:name="_Toc442524980"/>
      <w:bookmarkStart w:id="992" w:name="_Toc485744184"/>
      <w:bookmarkStart w:id="993" w:name="_Toc428352207"/>
      <w:bookmarkStart w:id="994" w:name="_Toc438907198"/>
      <w:bookmarkStart w:id="995" w:name="_Toc438907298"/>
      <w:r w:rsidR="00C34EA0" w:rsidRPr="005A7041">
        <w:rPr>
          <w:lang w:val="es-ES"/>
        </w:rPr>
        <w:lastRenderedPageBreak/>
        <w:t>Garantía de Cumplimiento</w:t>
      </w:r>
      <w:bookmarkEnd w:id="990"/>
    </w:p>
    <w:bookmarkEnd w:id="991"/>
    <w:bookmarkEnd w:id="992"/>
    <w:p w14:paraId="226EDC4A" w14:textId="77777777" w:rsidR="00DC1464" w:rsidRPr="005A7041" w:rsidRDefault="00DC1464" w:rsidP="00DC1464">
      <w:pPr>
        <w:rPr>
          <w:lang w:val="es-ES"/>
        </w:rPr>
      </w:pPr>
    </w:p>
    <w:bookmarkEnd w:id="993"/>
    <w:bookmarkEnd w:id="994"/>
    <w:bookmarkEnd w:id="995"/>
    <w:p w14:paraId="29B4A0ED" w14:textId="77777777" w:rsidR="007F3A48" w:rsidRPr="005A7041" w:rsidRDefault="007F3A48" w:rsidP="007F3A48">
      <w:pPr>
        <w:pStyle w:val="Section10Header1"/>
        <w:rPr>
          <w:lang w:val="es-ES"/>
        </w:rPr>
      </w:pPr>
      <w:r w:rsidRPr="005A7041">
        <w:rPr>
          <w:lang w:val="es-ES"/>
        </w:rPr>
        <w:t>Opción 1: Garantía Bancaria</w:t>
      </w:r>
    </w:p>
    <w:p w14:paraId="118E75B3" w14:textId="77777777" w:rsidR="007F3A48" w:rsidRPr="005A7041" w:rsidRDefault="007F3A48" w:rsidP="007F3A48">
      <w:pPr>
        <w:pStyle w:val="NormalWeb"/>
        <w:rPr>
          <w:rFonts w:ascii="Times New Roman" w:hAnsi="Times New Roman"/>
          <w:i/>
          <w:sz w:val="24"/>
          <w:lang w:val="es-ES"/>
        </w:rPr>
      </w:pPr>
      <w:r w:rsidRPr="005A7041">
        <w:rPr>
          <w:rFonts w:ascii="Times New Roman" w:hAnsi="Times New Roman"/>
          <w:i/>
          <w:sz w:val="24"/>
          <w:lang w:val="es-ES"/>
        </w:rPr>
        <w:t>[Membrete o código de identificación SWIFT del Garante]</w:t>
      </w:r>
    </w:p>
    <w:p w14:paraId="21460016" w14:textId="77777777" w:rsidR="007F3A48" w:rsidRPr="005A7041" w:rsidRDefault="007F3A48" w:rsidP="007F3A48">
      <w:pPr>
        <w:pStyle w:val="NormalWeb"/>
        <w:rPr>
          <w:rFonts w:ascii="Times New Roman" w:hAnsi="Times New Roman"/>
          <w:i/>
          <w:sz w:val="24"/>
          <w:lang w:val="es-ES"/>
        </w:rPr>
      </w:pPr>
      <w:r w:rsidRPr="005A7041">
        <w:rPr>
          <w:rFonts w:ascii="Times New Roman" w:hAnsi="Times New Roman"/>
          <w:b/>
          <w:sz w:val="24"/>
          <w:lang w:val="es-ES"/>
        </w:rPr>
        <w:t>Beneficiario:</w:t>
      </w:r>
      <w:r w:rsidRPr="005A7041">
        <w:rPr>
          <w:rFonts w:ascii="Times New Roman" w:hAnsi="Times New Roman"/>
          <w:sz w:val="24"/>
          <w:lang w:val="es-ES"/>
        </w:rPr>
        <w:tab/>
      </w:r>
      <w:r w:rsidRPr="005A7041">
        <w:rPr>
          <w:rFonts w:ascii="Times New Roman" w:hAnsi="Times New Roman"/>
          <w:i/>
          <w:sz w:val="24"/>
          <w:lang w:val="es-ES"/>
        </w:rPr>
        <w:t>[indique el nombre y la dirección del Contratante]</w:t>
      </w:r>
      <w:r w:rsidRPr="005A7041">
        <w:rPr>
          <w:rFonts w:ascii="Times New Roman" w:hAnsi="Times New Roman"/>
          <w:i/>
          <w:sz w:val="24"/>
          <w:lang w:val="es-ES"/>
        </w:rPr>
        <w:tab/>
      </w:r>
      <w:r w:rsidRPr="005A7041">
        <w:rPr>
          <w:rFonts w:ascii="Times New Roman" w:hAnsi="Times New Roman"/>
          <w:i/>
          <w:sz w:val="24"/>
          <w:lang w:val="es-ES"/>
        </w:rPr>
        <w:tab/>
      </w:r>
    </w:p>
    <w:p w14:paraId="157E1E57" w14:textId="77777777" w:rsidR="007F3A48" w:rsidRPr="005A7041" w:rsidRDefault="007F3A48" w:rsidP="007F3A48">
      <w:pPr>
        <w:pStyle w:val="NormalWeb"/>
        <w:rPr>
          <w:rFonts w:ascii="Times New Roman" w:hAnsi="Times New Roman"/>
          <w:sz w:val="24"/>
          <w:lang w:val="es-ES"/>
        </w:rPr>
      </w:pPr>
      <w:r w:rsidRPr="005A7041">
        <w:rPr>
          <w:rFonts w:ascii="Times New Roman" w:hAnsi="Times New Roman"/>
          <w:b/>
          <w:sz w:val="24"/>
          <w:lang w:val="es-ES"/>
        </w:rPr>
        <w:t>Fecha:</w:t>
      </w:r>
      <w:r w:rsidRPr="005A7041">
        <w:rPr>
          <w:rFonts w:ascii="Times New Roman" w:hAnsi="Times New Roman"/>
          <w:sz w:val="24"/>
          <w:lang w:val="es-ES"/>
        </w:rPr>
        <w:tab/>
      </w:r>
      <w:r w:rsidRPr="005A7041">
        <w:rPr>
          <w:rFonts w:ascii="Times New Roman" w:hAnsi="Times New Roman"/>
          <w:i/>
          <w:sz w:val="24"/>
          <w:lang w:val="es-ES"/>
        </w:rPr>
        <w:t xml:space="preserve"> [indique la fecha de emisión]</w:t>
      </w:r>
    </w:p>
    <w:p w14:paraId="225EBAFC" w14:textId="77777777" w:rsidR="007F3A48" w:rsidRPr="005A7041" w:rsidRDefault="007F3A48" w:rsidP="007F3A48">
      <w:pPr>
        <w:pStyle w:val="NormalWeb"/>
        <w:rPr>
          <w:rFonts w:ascii="Times New Roman" w:hAnsi="Times New Roman"/>
          <w:spacing w:val="-4"/>
          <w:sz w:val="24"/>
          <w:lang w:val="es-ES"/>
        </w:rPr>
      </w:pPr>
      <w:r w:rsidRPr="005A7041">
        <w:rPr>
          <w:rFonts w:ascii="Times New Roman" w:hAnsi="Times New Roman"/>
          <w:b/>
          <w:spacing w:val="-4"/>
          <w:sz w:val="24"/>
          <w:lang w:val="es-ES"/>
        </w:rPr>
        <w:t xml:space="preserve">GARANTÍA DE CUMPLIMIENTO </w:t>
      </w:r>
      <w:proofErr w:type="spellStart"/>
      <w:r w:rsidRPr="005A7041">
        <w:rPr>
          <w:rFonts w:ascii="Times New Roman" w:hAnsi="Times New Roman"/>
          <w:b/>
          <w:spacing w:val="-4"/>
          <w:sz w:val="24"/>
          <w:lang w:val="es-ES"/>
        </w:rPr>
        <w:t>N.</w:t>
      </w:r>
      <w:r w:rsidRPr="005A7041">
        <w:rPr>
          <w:rFonts w:ascii="Times New Roman" w:hAnsi="Times New Roman"/>
          <w:b/>
          <w:spacing w:val="-4"/>
          <w:sz w:val="24"/>
          <w:vertAlign w:val="superscript"/>
          <w:lang w:val="es-ES"/>
        </w:rPr>
        <w:t>o</w:t>
      </w:r>
      <w:proofErr w:type="spellEnd"/>
      <w:r w:rsidRPr="005A7041">
        <w:rPr>
          <w:rFonts w:ascii="Times New Roman" w:hAnsi="Times New Roman"/>
          <w:b/>
          <w:spacing w:val="-4"/>
          <w:sz w:val="24"/>
          <w:lang w:val="es-ES"/>
        </w:rPr>
        <w:t>:</w:t>
      </w:r>
      <w:r w:rsidRPr="005A7041">
        <w:rPr>
          <w:rFonts w:ascii="Times New Roman" w:hAnsi="Times New Roman"/>
          <w:spacing w:val="-4"/>
          <w:sz w:val="24"/>
          <w:lang w:val="es-ES"/>
        </w:rPr>
        <w:tab/>
      </w:r>
      <w:r w:rsidRPr="005A7041">
        <w:rPr>
          <w:rFonts w:ascii="Times New Roman" w:hAnsi="Times New Roman"/>
          <w:i/>
          <w:spacing w:val="-4"/>
          <w:sz w:val="24"/>
          <w:lang w:val="es-ES"/>
        </w:rPr>
        <w:t>[indique el número de referencia de la garantía]</w:t>
      </w:r>
    </w:p>
    <w:p w14:paraId="2738250C" w14:textId="77777777" w:rsidR="007F3A48" w:rsidRPr="005A7041" w:rsidRDefault="007F3A48" w:rsidP="007F3A48">
      <w:pPr>
        <w:pStyle w:val="NormalWeb"/>
        <w:rPr>
          <w:rFonts w:ascii="Times New Roman" w:hAnsi="Times New Roman"/>
          <w:spacing w:val="-6"/>
          <w:sz w:val="24"/>
          <w:lang w:val="es-ES"/>
        </w:rPr>
      </w:pPr>
      <w:r w:rsidRPr="005A7041">
        <w:rPr>
          <w:rFonts w:ascii="Times New Roman" w:hAnsi="Times New Roman"/>
          <w:b/>
          <w:spacing w:val="-6"/>
          <w:sz w:val="24"/>
          <w:lang w:val="es-ES"/>
        </w:rPr>
        <w:t>Garante:</w:t>
      </w:r>
      <w:r w:rsidRPr="005A7041">
        <w:rPr>
          <w:rFonts w:ascii="Times New Roman" w:hAnsi="Times New Roman"/>
          <w:i/>
          <w:spacing w:val="-6"/>
          <w:sz w:val="24"/>
          <w:lang w:val="es-ES"/>
        </w:rPr>
        <w:t xml:space="preserve"> [indique el nombre y la dirección del lugar de emisión, salvo que figure en el membrete]</w:t>
      </w:r>
    </w:p>
    <w:p w14:paraId="2FF20C7C" w14:textId="77777777" w:rsidR="007F3A48" w:rsidRPr="005A7041" w:rsidRDefault="007F3A48" w:rsidP="007F3A48">
      <w:pPr>
        <w:pStyle w:val="NormalWeb"/>
        <w:jc w:val="both"/>
        <w:rPr>
          <w:rFonts w:ascii="Times New Roman" w:hAnsi="Times New Roman"/>
          <w:sz w:val="24"/>
          <w:lang w:val="es-ES"/>
        </w:rPr>
      </w:pPr>
      <w:r w:rsidRPr="005A7041">
        <w:rPr>
          <w:rFonts w:ascii="Times New Roman" w:hAnsi="Times New Roman"/>
          <w:sz w:val="24"/>
          <w:lang w:val="es-ES"/>
        </w:rPr>
        <w:t xml:space="preserve">Se nos ha informado que _ </w:t>
      </w:r>
      <w:r w:rsidRPr="005A7041">
        <w:rPr>
          <w:rFonts w:ascii="Times New Roman" w:hAnsi="Times New Roman"/>
          <w:i/>
          <w:sz w:val="24"/>
          <w:lang w:val="es-ES"/>
        </w:rPr>
        <w:t>[indique el nombre del Contratista, que, en el caso de una APCA, será el nombre de la APCA]</w:t>
      </w:r>
      <w:r w:rsidRPr="005A7041">
        <w:rPr>
          <w:rFonts w:ascii="Times New Roman" w:hAnsi="Times New Roman"/>
          <w:sz w:val="24"/>
          <w:lang w:val="es-ES"/>
        </w:rPr>
        <w:t xml:space="preserve"> (en lo sucesivo, “el Postulante”) ha celebrado el Contrato </w:t>
      </w:r>
      <w:proofErr w:type="spellStart"/>
      <w:r w:rsidRPr="005A7041">
        <w:rPr>
          <w:rFonts w:ascii="Times New Roman" w:hAnsi="Times New Roman"/>
          <w:sz w:val="24"/>
          <w:lang w:val="es-ES"/>
        </w:rPr>
        <w:t>n.</w:t>
      </w:r>
      <w:r w:rsidRPr="005A7041">
        <w:rPr>
          <w:rFonts w:ascii="Times New Roman" w:hAnsi="Times New Roman"/>
          <w:sz w:val="24"/>
          <w:vertAlign w:val="superscript"/>
          <w:lang w:val="es-ES"/>
        </w:rPr>
        <w:t>o</w:t>
      </w:r>
      <w:proofErr w:type="spellEnd"/>
      <w:r w:rsidRPr="005A7041">
        <w:rPr>
          <w:rFonts w:ascii="Times New Roman" w:hAnsi="Times New Roman"/>
          <w:sz w:val="24"/>
          <w:lang w:val="es-ES"/>
        </w:rPr>
        <w:t xml:space="preserve"> </w:t>
      </w:r>
      <w:r w:rsidRPr="005A7041">
        <w:rPr>
          <w:rFonts w:ascii="Times New Roman" w:hAnsi="Times New Roman"/>
          <w:i/>
          <w:sz w:val="24"/>
          <w:lang w:val="es-ES"/>
        </w:rPr>
        <w:t xml:space="preserve">[indique el número de referencia del contrato] </w:t>
      </w:r>
      <w:r w:rsidRPr="005A7041">
        <w:rPr>
          <w:rFonts w:ascii="Times New Roman" w:hAnsi="Times New Roman"/>
          <w:sz w:val="24"/>
          <w:lang w:val="es-ES"/>
        </w:rPr>
        <w:t xml:space="preserve">de fecha </w:t>
      </w:r>
      <w:r w:rsidRPr="005A7041">
        <w:rPr>
          <w:rFonts w:ascii="Times New Roman" w:hAnsi="Times New Roman"/>
          <w:i/>
          <w:sz w:val="24"/>
          <w:lang w:val="es-ES"/>
        </w:rPr>
        <w:t>[indique la fecha]</w:t>
      </w:r>
      <w:r w:rsidRPr="005A7041">
        <w:rPr>
          <w:rFonts w:ascii="Times New Roman" w:hAnsi="Times New Roman"/>
          <w:sz w:val="24"/>
          <w:lang w:val="es-ES"/>
        </w:rPr>
        <w:t xml:space="preserve"> con el Beneficiario, para la ejecución de _ </w:t>
      </w:r>
      <w:r w:rsidRPr="005A7041">
        <w:rPr>
          <w:rFonts w:ascii="Times New Roman" w:hAnsi="Times New Roman"/>
          <w:i/>
          <w:sz w:val="24"/>
          <w:lang w:val="es-ES"/>
        </w:rPr>
        <w:t>[indique el nombre del contrato y una breve descripción de las Obras]</w:t>
      </w:r>
      <w:r w:rsidRPr="005A7041">
        <w:rPr>
          <w:rFonts w:ascii="Times New Roman" w:hAnsi="Times New Roman"/>
          <w:sz w:val="24"/>
          <w:lang w:val="es-ES"/>
        </w:rPr>
        <w:t xml:space="preserve"> (en lo sucesivo, "el Contrato"). </w:t>
      </w:r>
    </w:p>
    <w:p w14:paraId="73D5C3B1" w14:textId="77777777" w:rsidR="007F3A48" w:rsidRPr="005A7041" w:rsidRDefault="007F3A48" w:rsidP="007F3A48">
      <w:pPr>
        <w:pStyle w:val="NormalWeb"/>
        <w:jc w:val="both"/>
        <w:rPr>
          <w:rFonts w:ascii="Times New Roman" w:hAnsi="Times New Roman"/>
          <w:sz w:val="24"/>
          <w:lang w:val="es-ES"/>
        </w:rPr>
      </w:pPr>
      <w:r w:rsidRPr="005A7041">
        <w:rPr>
          <w:rFonts w:ascii="Times New Roman" w:hAnsi="Times New Roman"/>
          <w:sz w:val="24"/>
          <w:lang w:val="es-ES"/>
        </w:rPr>
        <w:t>Asimismo, entendemos que, de acuerdo con las condiciones del Contrato, se requiere una garantía de cumplimiento.</w:t>
      </w:r>
    </w:p>
    <w:p w14:paraId="6AC1448D" w14:textId="77777777" w:rsidR="007F3A48" w:rsidRPr="005A7041" w:rsidRDefault="007F3A48" w:rsidP="007F3A48">
      <w:pPr>
        <w:pStyle w:val="NormalWeb"/>
        <w:jc w:val="both"/>
        <w:rPr>
          <w:rFonts w:ascii="Times New Roman" w:hAnsi="Times New Roman"/>
          <w:sz w:val="24"/>
          <w:lang w:val="es-ES"/>
        </w:rPr>
      </w:pPr>
      <w:r w:rsidRPr="005A7041">
        <w:rPr>
          <w:rFonts w:ascii="Times New Roman" w:hAnsi="Times New Roman"/>
          <w:sz w:val="24"/>
          <w:lang w:val="es-ES"/>
        </w:rPr>
        <w:t xml:space="preserve">A solicitud del Postulante, nosotros, en calidad de Garante, nos comprometemos mediante la presente garantía de forma irrevocable a pagar al Beneficiario una suma o sumas que no excedan en total el monto de </w:t>
      </w:r>
      <w:r w:rsidRPr="005A7041">
        <w:rPr>
          <w:rFonts w:ascii="Times New Roman" w:hAnsi="Times New Roman"/>
          <w:i/>
          <w:sz w:val="24"/>
          <w:lang w:val="es-ES"/>
        </w:rPr>
        <w:t>[indique el monto en números] (</w:t>
      </w:r>
      <w:r w:rsidRPr="005A7041">
        <w:rPr>
          <w:rFonts w:ascii="Times New Roman" w:hAnsi="Times New Roman"/>
          <w:i/>
          <w:position w:val="2"/>
          <w:sz w:val="24"/>
          <w:lang w:val="es-ES"/>
        </w:rPr>
        <w:t>________</w:t>
      </w:r>
      <w:r w:rsidRPr="005A7041">
        <w:rPr>
          <w:rFonts w:ascii="Times New Roman" w:hAnsi="Times New Roman"/>
          <w:i/>
          <w:sz w:val="24"/>
          <w:lang w:val="es-ES"/>
        </w:rPr>
        <w:t>) [indique el monto en letras]</w:t>
      </w:r>
      <w:r w:rsidRPr="005A7041">
        <w:rPr>
          <w:rStyle w:val="FootnoteReference"/>
          <w:rFonts w:ascii="Times New Roman" w:hAnsi="Times New Roman"/>
          <w:sz w:val="24"/>
          <w:lang w:val="es-ES"/>
        </w:rPr>
        <w:footnoteReference w:customMarkFollows="1" w:id="50"/>
        <w:t>1</w:t>
      </w:r>
      <w:r w:rsidRPr="005A7041">
        <w:rPr>
          <w:rFonts w:ascii="Times New Roman" w:hAnsi="Times New Roman"/>
          <w:sz w:val="24"/>
          <w:lang w:val="es-ES"/>
        </w:rPr>
        <w:t xml:space="preserve">, la cual pagaremos en los tipos y las proporciones de monedas en que debe pagarse el Precio del Contrato, una vez que recibamos del Beneficiario la correspondiente solicitud por escrito, respaldada por una declaración escrita, ya sea en la misma solicitud o en otro documento firmado que la acompañe o haga referencia a ella, en la que él manifieste que el Postulante ha incumplido obligaciones contraídas al amparo del Contrato, sin que el Beneficiario tenga necesidad de sustentar su demanda o la suma reclamada en ella. </w:t>
      </w:r>
    </w:p>
    <w:p w14:paraId="136FBAC1" w14:textId="77777777" w:rsidR="007F3A48" w:rsidRPr="005A7041" w:rsidRDefault="007F3A48" w:rsidP="007F3A48">
      <w:pPr>
        <w:pStyle w:val="NormalWeb"/>
        <w:jc w:val="both"/>
        <w:rPr>
          <w:rFonts w:ascii="Times New Roman" w:hAnsi="Times New Roman"/>
          <w:sz w:val="24"/>
          <w:lang w:val="es-ES"/>
        </w:rPr>
      </w:pPr>
      <w:r w:rsidRPr="005A7041">
        <w:rPr>
          <w:rFonts w:ascii="Times New Roman" w:hAnsi="Times New Roman"/>
          <w:sz w:val="24"/>
          <w:lang w:val="es-ES"/>
        </w:rPr>
        <w:t xml:space="preserve">Esta garantía vencerá a más tardar el </w:t>
      </w:r>
      <w:r w:rsidRPr="005A7041">
        <w:rPr>
          <w:rFonts w:ascii="Times New Roman" w:hAnsi="Times New Roman"/>
          <w:i/>
          <w:sz w:val="24"/>
          <w:lang w:val="es-ES"/>
        </w:rPr>
        <w:t>[indique el día]</w:t>
      </w:r>
      <w:r w:rsidRPr="005A7041">
        <w:rPr>
          <w:rFonts w:ascii="Times New Roman" w:hAnsi="Times New Roman"/>
          <w:sz w:val="24"/>
          <w:lang w:val="es-ES"/>
        </w:rPr>
        <w:t xml:space="preserve"> de </w:t>
      </w:r>
      <w:r w:rsidRPr="005A7041">
        <w:rPr>
          <w:rFonts w:ascii="Times New Roman" w:hAnsi="Times New Roman"/>
          <w:i/>
          <w:sz w:val="24"/>
          <w:lang w:val="es-ES"/>
        </w:rPr>
        <w:t xml:space="preserve">[indique el mes] </w:t>
      </w:r>
      <w:r w:rsidRPr="005A7041">
        <w:rPr>
          <w:rFonts w:ascii="Times New Roman" w:hAnsi="Times New Roman"/>
          <w:sz w:val="24"/>
          <w:lang w:val="es-ES"/>
        </w:rPr>
        <w:t xml:space="preserve">de </w:t>
      </w:r>
      <w:r w:rsidRPr="005A7041">
        <w:rPr>
          <w:rFonts w:ascii="Times New Roman" w:hAnsi="Times New Roman"/>
          <w:i/>
          <w:sz w:val="24"/>
          <w:lang w:val="es-ES"/>
        </w:rPr>
        <w:t>[indique el año]</w:t>
      </w:r>
      <w:r w:rsidRPr="005A7041">
        <w:rPr>
          <w:rStyle w:val="FootnoteReference"/>
          <w:rFonts w:ascii="Times New Roman" w:hAnsi="Times New Roman"/>
          <w:sz w:val="24"/>
          <w:lang w:val="es-ES"/>
        </w:rPr>
        <w:footnoteReference w:customMarkFollows="1" w:id="51"/>
        <w:t>2</w:t>
      </w:r>
      <w:r w:rsidRPr="005A7041">
        <w:rPr>
          <w:rFonts w:ascii="Times New Roman" w:hAnsi="Times New Roman"/>
          <w:sz w:val="24"/>
          <w:lang w:val="es-ES"/>
        </w:rPr>
        <w:t xml:space="preserve">, y cualquier solicitud de pago en virtud de ella deberá recibirse en las oficinas indicadas más arriba en o antes de esta fecha. </w:t>
      </w:r>
    </w:p>
    <w:p w14:paraId="405C364F" w14:textId="77777777" w:rsidR="007F3A48" w:rsidRPr="005A7041" w:rsidRDefault="007F3A48" w:rsidP="007F3A48">
      <w:pPr>
        <w:pStyle w:val="NormalWeb"/>
        <w:rPr>
          <w:rFonts w:ascii="Times New Roman" w:hAnsi="Times New Roman"/>
          <w:sz w:val="24"/>
          <w:lang w:val="es-ES"/>
        </w:rPr>
      </w:pPr>
      <w:r w:rsidRPr="005A7041">
        <w:rPr>
          <w:rFonts w:ascii="Times New Roman" w:hAnsi="Times New Roman"/>
          <w:sz w:val="24"/>
          <w:lang w:val="es-ES"/>
        </w:rPr>
        <w:lastRenderedPageBreak/>
        <w:t>Esta garantía está sujeta a las Reglas Uniformes de la CCI sobre Garantías a Primer Requerimiento (</w:t>
      </w:r>
      <w:proofErr w:type="spellStart"/>
      <w:r w:rsidRPr="005A7041">
        <w:rPr>
          <w:rFonts w:ascii="Times New Roman" w:hAnsi="Times New Roman"/>
          <w:i/>
          <w:sz w:val="24"/>
          <w:lang w:val="es-ES"/>
        </w:rPr>
        <w:t>Uniform</w:t>
      </w:r>
      <w:proofErr w:type="spellEnd"/>
      <w:r w:rsidRPr="005A7041">
        <w:rPr>
          <w:rFonts w:ascii="Times New Roman" w:hAnsi="Times New Roman"/>
          <w:i/>
          <w:sz w:val="24"/>
          <w:lang w:val="es-ES"/>
        </w:rPr>
        <w:t xml:space="preserve"> Rules </w:t>
      </w:r>
      <w:proofErr w:type="spellStart"/>
      <w:r w:rsidRPr="005A7041">
        <w:rPr>
          <w:rFonts w:ascii="Times New Roman" w:hAnsi="Times New Roman"/>
          <w:i/>
          <w:sz w:val="24"/>
          <w:lang w:val="es-ES"/>
        </w:rPr>
        <w:t>for</w:t>
      </w:r>
      <w:proofErr w:type="spellEnd"/>
      <w:r w:rsidRPr="005A7041">
        <w:rPr>
          <w:rFonts w:ascii="Times New Roman" w:hAnsi="Times New Roman"/>
          <w:i/>
          <w:sz w:val="24"/>
          <w:lang w:val="es-ES"/>
        </w:rPr>
        <w:t xml:space="preserve"> </w:t>
      </w:r>
      <w:proofErr w:type="spellStart"/>
      <w:r w:rsidRPr="005A7041">
        <w:rPr>
          <w:rFonts w:ascii="Times New Roman" w:hAnsi="Times New Roman"/>
          <w:i/>
          <w:sz w:val="24"/>
          <w:lang w:val="es-ES"/>
        </w:rPr>
        <w:t>Demand</w:t>
      </w:r>
      <w:proofErr w:type="spellEnd"/>
      <w:r w:rsidRPr="005A7041">
        <w:rPr>
          <w:rFonts w:ascii="Times New Roman" w:hAnsi="Times New Roman"/>
          <w:i/>
          <w:sz w:val="24"/>
          <w:lang w:val="es-ES"/>
        </w:rPr>
        <w:t xml:space="preserve"> </w:t>
      </w:r>
      <w:proofErr w:type="spellStart"/>
      <w:r w:rsidRPr="005A7041">
        <w:rPr>
          <w:rFonts w:ascii="Times New Roman" w:hAnsi="Times New Roman"/>
          <w:i/>
          <w:sz w:val="24"/>
          <w:lang w:val="es-ES"/>
        </w:rPr>
        <w:t>Guarantees</w:t>
      </w:r>
      <w:proofErr w:type="spellEnd"/>
      <w:r w:rsidRPr="005A7041">
        <w:rPr>
          <w:rFonts w:ascii="Times New Roman" w:hAnsi="Times New Roman"/>
          <w:i/>
          <w:sz w:val="24"/>
          <w:lang w:val="es-ES"/>
        </w:rPr>
        <w:t xml:space="preserve">, </w:t>
      </w:r>
      <w:proofErr w:type="spellStart"/>
      <w:r w:rsidRPr="005A7041">
        <w:rPr>
          <w:rFonts w:ascii="Times New Roman" w:hAnsi="Times New Roman"/>
          <w:i/>
          <w:sz w:val="24"/>
          <w:lang w:val="es-ES"/>
        </w:rPr>
        <w:t>URDG</w:t>
      </w:r>
      <w:proofErr w:type="spellEnd"/>
      <w:r w:rsidRPr="005A7041">
        <w:rPr>
          <w:rFonts w:ascii="Times New Roman" w:hAnsi="Times New Roman"/>
          <w:sz w:val="24"/>
          <w:lang w:val="es-ES"/>
        </w:rPr>
        <w:t xml:space="preserve">), revisión de 2010, publicación de la Cámara de Comercio Internacional </w:t>
      </w:r>
      <w:proofErr w:type="spellStart"/>
      <w:r w:rsidRPr="005A7041">
        <w:rPr>
          <w:rFonts w:ascii="Times New Roman" w:hAnsi="Times New Roman"/>
          <w:sz w:val="24"/>
          <w:lang w:val="es-ES"/>
        </w:rPr>
        <w:t>n.</w:t>
      </w:r>
      <w:r w:rsidRPr="005A7041">
        <w:rPr>
          <w:rFonts w:ascii="Times New Roman" w:hAnsi="Times New Roman"/>
          <w:sz w:val="24"/>
          <w:vertAlign w:val="superscript"/>
          <w:lang w:val="es-ES"/>
        </w:rPr>
        <w:t>o</w:t>
      </w:r>
      <w:proofErr w:type="spellEnd"/>
      <w:r w:rsidRPr="005A7041">
        <w:rPr>
          <w:rFonts w:ascii="Times New Roman" w:hAnsi="Times New Roman"/>
          <w:sz w:val="24"/>
          <w:lang w:val="es-ES"/>
        </w:rPr>
        <w:t xml:space="preserve"> 758, con exclusión, por la presente, de la declaración explicativa requerida en el artículo 15 a). </w:t>
      </w:r>
      <w:r w:rsidRPr="005A7041">
        <w:rPr>
          <w:rFonts w:ascii="Times New Roman" w:hAnsi="Times New Roman"/>
          <w:sz w:val="24"/>
          <w:lang w:val="es-ES"/>
        </w:rPr>
        <w:br/>
      </w:r>
    </w:p>
    <w:p w14:paraId="2C9C5762" w14:textId="77777777" w:rsidR="007F3A48" w:rsidRPr="005A7041" w:rsidRDefault="007F3A48" w:rsidP="007F3A48">
      <w:pPr>
        <w:jc w:val="center"/>
        <w:rPr>
          <w:lang w:val="es-ES"/>
        </w:rPr>
      </w:pPr>
      <w:r w:rsidRPr="005A7041">
        <w:rPr>
          <w:lang w:val="es-ES"/>
        </w:rPr>
        <w:t xml:space="preserve">_____________________ </w:t>
      </w:r>
      <w:r w:rsidRPr="005A7041">
        <w:rPr>
          <w:lang w:val="es-ES"/>
        </w:rPr>
        <w:br/>
      </w:r>
      <w:r w:rsidRPr="005A7041">
        <w:rPr>
          <w:i/>
          <w:lang w:val="es-ES"/>
        </w:rPr>
        <w:t>[firma(s)]</w:t>
      </w:r>
    </w:p>
    <w:p w14:paraId="04D1068C" w14:textId="77777777" w:rsidR="007F3A48" w:rsidRPr="005A7041" w:rsidRDefault="007F3A48" w:rsidP="007F3A48">
      <w:pPr>
        <w:pStyle w:val="BodyText"/>
        <w:rPr>
          <w:rFonts w:ascii="Times New Roman" w:hAnsi="Times New Roman" w:cs="Times New Roman"/>
          <w:lang w:val="es-ES"/>
        </w:rPr>
      </w:pPr>
      <w:r w:rsidRPr="005A7041">
        <w:rPr>
          <w:lang w:val="es-ES"/>
        </w:rPr>
        <w:br/>
      </w:r>
    </w:p>
    <w:p w14:paraId="61F4E852" w14:textId="77777777" w:rsidR="007F3A48" w:rsidRPr="005A7041" w:rsidRDefault="007F3A48" w:rsidP="007F3A48">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lang w:val="es-ES"/>
        </w:rPr>
      </w:pPr>
      <w:r w:rsidRPr="005A7041">
        <w:rPr>
          <w:rFonts w:ascii="Times New Roman" w:hAnsi="Times New Roman"/>
          <w:b/>
          <w:i/>
          <w:lang w:val="es-ES"/>
        </w:rPr>
        <w:t>Nota: El texto en letra cursiva (incluidas las notas al pie) tiene por objeto ayudar a preparar este formulario y debe eliminarse del documento definitivo.</w:t>
      </w:r>
    </w:p>
    <w:p w14:paraId="0B818C3A" w14:textId="77777777" w:rsidR="007F3A48" w:rsidRPr="005A7041" w:rsidRDefault="007F3A48" w:rsidP="007F3A48">
      <w:pPr>
        <w:ind w:right="468"/>
        <w:jc w:val="both"/>
        <w:rPr>
          <w:b/>
          <w:bCs/>
          <w:i/>
          <w:iCs/>
          <w:sz w:val="20"/>
          <w:lang w:val="es-ES"/>
        </w:rPr>
      </w:pPr>
    </w:p>
    <w:p w14:paraId="03ED38E8" w14:textId="77777777" w:rsidR="007F3A48" w:rsidRPr="005A7041" w:rsidRDefault="007F3A48" w:rsidP="006002FC">
      <w:pPr>
        <w:jc w:val="center"/>
        <w:rPr>
          <w:b/>
          <w:bCs/>
          <w:sz w:val="36"/>
          <w:szCs w:val="36"/>
          <w:lang w:val="es-ES"/>
        </w:rPr>
      </w:pPr>
      <w:r w:rsidRPr="005A7041">
        <w:rPr>
          <w:lang w:val="es-ES"/>
        </w:rPr>
        <w:br w:type="page"/>
      </w:r>
      <w:bookmarkStart w:id="996" w:name="_Toc34311412"/>
      <w:r w:rsidRPr="005A7041">
        <w:rPr>
          <w:b/>
          <w:bCs/>
          <w:sz w:val="36"/>
          <w:szCs w:val="36"/>
          <w:lang w:val="es-ES"/>
        </w:rPr>
        <w:lastRenderedPageBreak/>
        <w:t>Garantía de Cumplimiento</w:t>
      </w:r>
    </w:p>
    <w:p w14:paraId="3EACD9B9" w14:textId="77777777" w:rsidR="007F3A48" w:rsidRPr="005A7041" w:rsidRDefault="007F3A48" w:rsidP="007269A0">
      <w:pPr>
        <w:pStyle w:val="Formulariossecciones"/>
        <w:rPr>
          <w:lang w:val="es-ES"/>
        </w:rPr>
      </w:pPr>
      <w:bookmarkStart w:id="997" w:name="_Toc122680883"/>
      <w:r w:rsidRPr="005A7041">
        <w:rPr>
          <w:lang w:val="es-ES"/>
        </w:rPr>
        <w:t>Opción 2: Fianza de Cumplimiento</w:t>
      </w:r>
      <w:bookmarkEnd w:id="996"/>
      <w:bookmarkEnd w:id="997"/>
    </w:p>
    <w:p w14:paraId="082965F4" w14:textId="77777777" w:rsidR="007F3A48" w:rsidRPr="005A7041" w:rsidRDefault="007F3A48" w:rsidP="007F3A48">
      <w:pPr>
        <w:rPr>
          <w:iCs/>
          <w:lang w:val="es-ES"/>
        </w:rPr>
      </w:pPr>
    </w:p>
    <w:p w14:paraId="3738E9A7" w14:textId="77777777" w:rsidR="007F3A48" w:rsidRPr="005A7041" w:rsidRDefault="007F3A48" w:rsidP="007F3A48">
      <w:pPr>
        <w:spacing w:after="200"/>
        <w:jc w:val="both"/>
        <w:rPr>
          <w:iCs/>
          <w:lang w:val="es-ES"/>
        </w:rPr>
      </w:pPr>
      <w:r w:rsidRPr="005A7041">
        <w:rPr>
          <w:iCs/>
          <w:lang w:val="es-ES"/>
        </w:rPr>
        <w:t xml:space="preserve">Por esta fianza, </w:t>
      </w:r>
      <w:r w:rsidRPr="005A7041">
        <w:rPr>
          <w:i/>
          <w:iCs/>
          <w:lang w:val="es-ES"/>
        </w:rPr>
        <w:t>[indique el nombre del Obligado Principal]</w:t>
      </w:r>
      <w:r w:rsidRPr="005A7041">
        <w:rPr>
          <w:iCs/>
          <w:lang w:val="es-ES"/>
        </w:rPr>
        <w:t xml:space="preserve"> como Obligado Principal (en lo sucesivo, “el Contratista”) y </w:t>
      </w:r>
      <w:r w:rsidRPr="005A7041">
        <w:rPr>
          <w:i/>
          <w:iCs/>
          <w:lang w:val="es-ES"/>
        </w:rPr>
        <w:t>[indique el nombre del Fiador]</w:t>
      </w:r>
      <w:r w:rsidRPr="005A7041">
        <w:rPr>
          <w:iCs/>
          <w:lang w:val="es-ES"/>
        </w:rPr>
        <w:t xml:space="preserve"> como Fiador (en lo sucesivo, “el Fiador”) se obligan firme, conjunta y solidariamente, a sí mismos, así como a sus herederos, ejecutores, administradores, sucesores y cesionarios, ante </w:t>
      </w:r>
      <w:r w:rsidRPr="005A7041">
        <w:rPr>
          <w:i/>
          <w:iCs/>
          <w:lang w:val="es-ES"/>
        </w:rPr>
        <w:t>[indique el nombre del Contratante]</w:t>
      </w:r>
      <w:r w:rsidRPr="005A7041">
        <w:rPr>
          <w:iCs/>
          <w:lang w:val="es-ES"/>
        </w:rPr>
        <w:t xml:space="preserve"> como Obligante (en lo sucesivo, “el Contratante”), por el monto de </w:t>
      </w:r>
      <w:r w:rsidRPr="005A7041">
        <w:rPr>
          <w:i/>
          <w:iCs/>
          <w:lang w:val="es-ES"/>
        </w:rPr>
        <w:t>[indique el monto en letras y números]</w:t>
      </w:r>
      <w:r w:rsidRPr="005A7041">
        <w:rPr>
          <w:iCs/>
          <w:lang w:val="es-ES"/>
        </w:rPr>
        <w:t>, cuyo pago deberá hacerse correcta y efectivamente en los tipos y proporciones de monedas en que sea pagadero el Precio del Contrato.</w:t>
      </w:r>
    </w:p>
    <w:p w14:paraId="1D68855C" w14:textId="77777777" w:rsidR="007F3A48" w:rsidRPr="005A7041" w:rsidRDefault="007F3A48" w:rsidP="007F3A48">
      <w:pPr>
        <w:tabs>
          <w:tab w:val="left" w:pos="1260"/>
          <w:tab w:val="left" w:pos="4140"/>
        </w:tabs>
        <w:spacing w:after="200"/>
        <w:jc w:val="both"/>
        <w:rPr>
          <w:iCs/>
          <w:lang w:val="es-ES"/>
        </w:rPr>
      </w:pPr>
      <w:r w:rsidRPr="005A7041">
        <w:rPr>
          <w:iCs/>
          <w:lang w:val="es-ES"/>
        </w:rPr>
        <w:t>POR CUANTO el Contratista ha celebrado un convenio escrito con el Contratante el día</w:t>
      </w:r>
      <w:r w:rsidRPr="005A7041">
        <w:rPr>
          <w:iCs/>
          <w:u w:val="single"/>
          <w:lang w:val="es-ES"/>
        </w:rPr>
        <w:t xml:space="preserve"> </w:t>
      </w:r>
      <w:r w:rsidRPr="005A7041">
        <w:rPr>
          <w:iCs/>
          <w:lang w:val="es-ES"/>
        </w:rPr>
        <w:t xml:space="preserve">_____________de _________________ </w:t>
      </w:r>
      <w:proofErr w:type="spellStart"/>
      <w:r w:rsidRPr="005A7041">
        <w:rPr>
          <w:iCs/>
          <w:lang w:val="es-ES"/>
        </w:rPr>
        <w:t>de</w:t>
      </w:r>
      <w:proofErr w:type="spellEnd"/>
      <w:r w:rsidRPr="005A7041">
        <w:rPr>
          <w:iCs/>
          <w:lang w:val="es-ES"/>
        </w:rPr>
        <w:t xml:space="preserve"> 20_____, por </w:t>
      </w:r>
      <w:r w:rsidRPr="005A7041">
        <w:rPr>
          <w:i/>
          <w:lang w:val="es-ES"/>
        </w:rPr>
        <w:t>[nombre del contrato y breve descripción de las Obras]</w:t>
      </w:r>
      <w:r w:rsidRPr="005A7041">
        <w:rPr>
          <w:iCs/>
          <w:lang w:val="es-ES"/>
        </w:rPr>
        <w:t>, de conformidad con los documentos, planos, especificaciones y enmiendas del convenio, los cuales, en la medida aquí contemplada, forman parte de la presente a modo de referencia y se denominan, en adelante, el Contrato.</w:t>
      </w:r>
    </w:p>
    <w:p w14:paraId="4DD0DE28" w14:textId="256B0B56" w:rsidR="007F3A48" w:rsidRPr="005A7041" w:rsidRDefault="007F3A48" w:rsidP="007F3A48">
      <w:pPr>
        <w:spacing w:after="200"/>
        <w:jc w:val="both"/>
        <w:rPr>
          <w:iCs/>
          <w:lang w:val="es-ES"/>
        </w:rPr>
      </w:pPr>
      <w:r w:rsidRPr="005A7041">
        <w:rPr>
          <w:iCs/>
          <w:lang w:val="es-ES"/>
        </w:rPr>
        <w:t>POR CONSIGUIENTE, la condición de esta obligación es tal que, si el Contratista cumple oportuna y debidamente el Contrato mencionado (incluidas cualesquiera de sus enmiendas), esta obligación carecerá de validez y efecto; de lo contrario, se mantendrá con plena validez y vigencia. Si el Contratista incumple alguna disposición del Contrato, y el Contratante así lo declara y cumple sus propias obligaciones en virtud del Contrato, el Fiador podrá remediar el incumplimiento sin demora o bien seguir sin demora alguno de los siguientes cursos de acción:</w:t>
      </w:r>
    </w:p>
    <w:p w14:paraId="60E78629" w14:textId="77777777" w:rsidR="007F3A48" w:rsidRPr="005A7041" w:rsidRDefault="007F3A48" w:rsidP="007F3A48">
      <w:pPr>
        <w:spacing w:after="200"/>
        <w:ind w:left="993" w:hanging="399"/>
        <w:jc w:val="both"/>
        <w:rPr>
          <w:iCs/>
          <w:lang w:val="es-ES"/>
        </w:rPr>
      </w:pPr>
      <w:r w:rsidRPr="005A7041">
        <w:rPr>
          <w:iCs/>
          <w:lang w:val="es-ES"/>
        </w:rPr>
        <w:t>1)</w:t>
      </w:r>
      <w:r w:rsidRPr="005A7041">
        <w:rPr>
          <w:iCs/>
          <w:lang w:val="es-ES"/>
        </w:rPr>
        <w:tab/>
        <w:t>finalizar el Contrato de conformidad con los términos y condiciones establecidos; o</w:t>
      </w:r>
    </w:p>
    <w:p w14:paraId="2D12C6BC" w14:textId="77777777" w:rsidR="007F3A48" w:rsidRPr="005A7041" w:rsidRDefault="007F3A48" w:rsidP="007F3A48">
      <w:pPr>
        <w:spacing w:after="200"/>
        <w:ind w:left="993" w:hanging="399"/>
        <w:jc w:val="both"/>
        <w:rPr>
          <w:iCs/>
          <w:lang w:val="es-ES"/>
        </w:rPr>
      </w:pPr>
      <w:r w:rsidRPr="005A7041">
        <w:rPr>
          <w:iCs/>
          <w:lang w:val="es-ES"/>
        </w:rPr>
        <w:t>2)</w:t>
      </w:r>
      <w:r w:rsidRPr="005A7041">
        <w:rPr>
          <w:iCs/>
          <w:lang w:val="es-ES"/>
        </w:rPr>
        <w:tab/>
        <w:t>obtener una o más Ofertas de Licitantes calificados, para presentarlas al Contratante con vistas a la terminación del Contrato de conformidad con los términos y condiciones del mismo y, una vez que el Contratante y el Fiador decidan respecto del Licitante con la oferta evaluada como la más baja que se ajuste a las condiciones, celebrar un Contrato entre dicho Licitante y el Contratante y facilitar, conforme avance el trabajo (aun cuando exista una situación de incumplimiento o una serie de incumplimientos en virtud del Contrato o los Contratos de terminación concertados con arreglo a este párrafo), fondos suficientes para sufragar el costo de terminación menos el saldo del Precio del Contrato; pero sin exceder, incluidos otros gastos e indemnizaciones que puedan ser responsabilidad del Fiador en virtud de esta Fianza, el monto que se señala en el primer párrafo de la presente Fianza. El término “Saldo del Precio del Contrato”, según se usa en este párrafo, significará el importe total que deberá pagar el Contratante al Contratista en virtud del Contrato, menos el monto que haya pagado debidamente el Contratante al Contratista; o</w:t>
      </w:r>
    </w:p>
    <w:p w14:paraId="445EED18" w14:textId="77777777" w:rsidR="007F3A48" w:rsidRPr="005A7041" w:rsidRDefault="007F3A48" w:rsidP="007F3A48">
      <w:pPr>
        <w:spacing w:after="200"/>
        <w:ind w:left="993" w:hanging="399"/>
        <w:jc w:val="both"/>
        <w:rPr>
          <w:iCs/>
          <w:lang w:val="es-ES"/>
        </w:rPr>
      </w:pPr>
      <w:r w:rsidRPr="005A7041">
        <w:rPr>
          <w:iCs/>
          <w:lang w:val="es-ES"/>
        </w:rPr>
        <w:t>3)</w:t>
      </w:r>
      <w:r w:rsidRPr="005A7041">
        <w:rPr>
          <w:iCs/>
          <w:lang w:val="es-ES"/>
        </w:rPr>
        <w:tab/>
        <w:t>pagar al Contratante el monto exigido por este para finalizar el Contrato de conformidad con los términos y condiciones establecidos en el mismo, por un total máximo que no supere el de esta Fianza.</w:t>
      </w:r>
    </w:p>
    <w:p w14:paraId="08BA808C" w14:textId="77777777" w:rsidR="007F3A48" w:rsidRPr="005A7041" w:rsidRDefault="007F3A48" w:rsidP="007F3A48">
      <w:pPr>
        <w:spacing w:after="200"/>
        <w:jc w:val="both"/>
        <w:rPr>
          <w:iCs/>
          <w:lang w:val="es-ES"/>
        </w:rPr>
      </w:pPr>
      <w:r w:rsidRPr="005A7041">
        <w:rPr>
          <w:iCs/>
          <w:lang w:val="es-ES"/>
        </w:rPr>
        <w:t>El Fiador no será responsable por un monto mayor que el de la penalización especificada en esta Fianza.</w:t>
      </w:r>
    </w:p>
    <w:p w14:paraId="75E231A1" w14:textId="77777777" w:rsidR="007F3A48" w:rsidRPr="005A7041" w:rsidRDefault="007F3A48" w:rsidP="007F3A48">
      <w:pPr>
        <w:spacing w:after="200"/>
        <w:jc w:val="both"/>
        <w:rPr>
          <w:iCs/>
          <w:lang w:val="es-ES"/>
        </w:rPr>
      </w:pPr>
      <w:r w:rsidRPr="005A7041">
        <w:rPr>
          <w:iCs/>
          <w:lang w:val="es-ES"/>
        </w:rPr>
        <w:t>Cualquier demanda al amparo de esta Fianza deberá entablarse antes de transcurrido un año desde la fecha de emisión del Certificado de Terminación.</w:t>
      </w:r>
    </w:p>
    <w:p w14:paraId="0196E53A" w14:textId="77777777" w:rsidR="007F3A48" w:rsidRPr="005A7041" w:rsidRDefault="007F3A48" w:rsidP="007F3A48">
      <w:pPr>
        <w:spacing w:after="200"/>
        <w:jc w:val="both"/>
        <w:rPr>
          <w:iCs/>
          <w:lang w:val="es-ES"/>
        </w:rPr>
      </w:pPr>
      <w:r w:rsidRPr="005A7041">
        <w:rPr>
          <w:iCs/>
          <w:lang w:val="es-ES"/>
        </w:rPr>
        <w:lastRenderedPageBreak/>
        <w:t>Esta Fianza no crea ningún derecho de acción o de uso para otras personas o firmas que no sean el Contratante definido en el presente documento o sus herederos, ejecutores, administradores, sucesores y cesionarios.</w:t>
      </w:r>
    </w:p>
    <w:p w14:paraId="14E49FBD" w14:textId="77777777" w:rsidR="007F3A48" w:rsidRPr="005A7041" w:rsidRDefault="007F3A48" w:rsidP="007F3A48">
      <w:pPr>
        <w:tabs>
          <w:tab w:val="left" w:pos="5400"/>
          <w:tab w:val="left" w:pos="8931"/>
          <w:tab w:val="left" w:pos="9000"/>
        </w:tabs>
        <w:spacing w:after="200"/>
        <w:jc w:val="both"/>
        <w:rPr>
          <w:iCs/>
          <w:lang w:val="es-ES"/>
        </w:rPr>
      </w:pPr>
      <w:r w:rsidRPr="005A7041">
        <w:rPr>
          <w:lang w:val="es-ES"/>
        </w:rPr>
        <w:t>EN PRUEBA DE CONFORMIDAD</w:t>
      </w:r>
      <w:r w:rsidRPr="005A7041">
        <w:rPr>
          <w:iCs/>
          <w:lang w:val="es-ES"/>
        </w:rPr>
        <w:t xml:space="preserve">, el Contratista ha firmado y sellado la presente Fianza y el Fiador ha estampado en ella su sello debidamente certificado con la firma de su representante legal, en el día de la fecha, </w:t>
      </w:r>
      <w:r w:rsidRPr="005A7041">
        <w:rPr>
          <w:iCs/>
          <w:position w:val="2"/>
          <w:lang w:val="es-ES"/>
        </w:rPr>
        <w:t>______________</w:t>
      </w:r>
      <w:r w:rsidRPr="005A7041">
        <w:rPr>
          <w:iCs/>
          <w:lang w:val="es-ES"/>
        </w:rPr>
        <w:t xml:space="preserve"> de </w:t>
      </w:r>
      <w:r w:rsidRPr="005A7041">
        <w:rPr>
          <w:iCs/>
          <w:u w:val="single"/>
          <w:lang w:val="es-ES"/>
        </w:rPr>
        <w:tab/>
      </w:r>
      <w:r w:rsidRPr="005A7041">
        <w:rPr>
          <w:iCs/>
          <w:lang w:val="es-ES"/>
        </w:rPr>
        <w:t xml:space="preserve"> </w:t>
      </w:r>
      <w:r w:rsidRPr="005A7041">
        <w:rPr>
          <w:iCs/>
          <w:lang w:val="es-ES"/>
        </w:rPr>
        <w:br/>
      </w:r>
      <w:proofErr w:type="spellStart"/>
      <w:r w:rsidRPr="005A7041">
        <w:rPr>
          <w:iCs/>
          <w:lang w:val="es-ES"/>
        </w:rPr>
        <w:t>de</w:t>
      </w:r>
      <w:proofErr w:type="spellEnd"/>
      <w:r w:rsidRPr="005A7041">
        <w:rPr>
          <w:iCs/>
          <w:lang w:val="es-ES"/>
        </w:rPr>
        <w:t xml:space="preserve"> 20_____.</w:t>
      </w:r>
    </w:p>
    <w:p w14:paraId="21D0DBF2" w14:textId="77777777" w:rsidR="007F3A48" w:rsidRPr="005A7041" w:rsidRDefault="007F3A48" w:rsidP="007F3A48">
      <w:pPr>
        <w:rPr>
          <w:iCs/>
          <w:lang w:val="es-ES"/>
        </w:rPr>
      </w:pPr>
    </w:p>
    <w:p w14:paraId="6492A06D" w14:textId="77777777" w:rsidR="007F3A48" w:rsidRPr="005A7041" w:rsidRDefault="007F3A48" w:rsidP="007F3A48">
      <w:pPr>
        <w:tabs>
          <w:tab w:val="left" w:pos="3600"/>
          <w:tab w:val="left" w:pos="9000"/>
        </w:tabs>
        <w:rPr>
          <w:iCs/>
          <w:lang w:val="es-ES"/>
        </w:rPr>
      </w:pPr>
    </w:p>
    <w:p w14:paraId="68215F0F" w14:textId="77777777" w:rsidR="007F3A48" w:rsidRPr="005A7041" w:rsidRDefault="007F3A48" w:rsidP="007F3A48">
      <w:pPr>
        <w:tabs>
          <w:tab w:val="left" w:pos="3600"/>
          <w:tab w:val="left" w:pos="9000"/>
        </w:tabs>
        <w:rPr>
          <w:iCs/>
          <w:lang w:val="es-ES"/>
        </w:rPr>
      </w:pPr>
      <w:r w:rsidRPr="005A7041">
        <w:rPr>
          <w:iCs/>
          <w:lang w:val="es-ES"/>
        </w:rPr>
        <w:t xml:space="preserve">FIRMADO EL </w:t>
      </w:r>
      <w:r w:rsidRPr="005A7041">
        <w:rPr>
          <w:iCs/>
          <w:u w:val="single"/>
          <w:lang w:val="es-ES"/>
        </w:rPr>
        <w:tab/>
      </w:r>
      <w:r w:rsidRPr="005A7041">
        <w:rPr>
          <w:iCs/>
          <w:lang w:val="es-ES"/>
        </w:rPr>
        <w:t xml:space="preserve"> en nombre de </w:t>
      </w:r>
      <w:r w:rsidRPr="005A7041">
        <w:rPr>
          <w:iCs/>
          <w:u w:val="single"/>
          <w:lang w:val="es-ES"/>
        </w:rPr>
        <w:tab/>
      </w:r>
    </w:p>
    <w:p w14:paraId="6348A25B" w14:textId="77777777" w:rsidR="007F3A48" w:rsidRPr="005A7041" w:rsidRDefault="007F3A48" w:rsidP="007F3A48">
      <w:pPr>
        <w:rPr>
          <w:iCs/>
          <w:lang w:val="es-ES"/>
        </w:rPr>
      </w:pPr>
    </w:p>
    <w:p w14:paraId="74896A14" w14:textId="77777777" w:rsidR="007F3A48" w:rsidRPr="005A7041" w:rsidRDefault="007F3A48" w:rsidP="007F3A48">
      <w:pPr>
        <w:rPr>
          <w:iCs/>
          <w:lang w:val="es-ES"/>
        </w:rPr>
      </w:pPr>
    </w:p>
    <w:p w14:paraId="56B7661E" w14:textId="77777777" w:rsidR="007F3A48" w:rsidRPr="005A7041" w:rsidRDefault="007F3A48" w:rsidP="007F3A48">
      <w:pPr>
        <w:tabs>
          <w:tab w:val="left" w:pos="3960"/>
          <w:tab w:val="left" w:pos="9000"/>
        </w:tabs>
        <w:rPr>
          <w:iCs/>
          <w:lang w:val="es-ES"/>
        </w:rPr>
      </w:pPr>
      <w:r w:rsidRPr="005A7041">
        <w:rPr>
          <w:iCs/>
          <w:lang w:val="es-ES"/>
        </w:rPr>
        <w:t xml:space="preserve">Por </w:t>
      </w:r>
      <w:r w:rsidRPr="005A7041">
        <w:rPr>
          <w:iCs/>
          <w:u w:val="single"/>
          <w:lang w:val="es-ES"/>
        </w:rPr>
        <w:tab/>
      </w:r>
      <w:r w:rsidRPr="005A7041">
        <w:rPr>
          <w:iCs/>
          <w:lang w:val="es-ES"/>
        </w:rPr>
        <w:t xml:space="preserve"> en carácter de </w:t>
      </w:r>
      <w:r w:rsidRPr="005A7041">
        <w:rPr>
          <w:iCs/>
          <w:u w:val="single"/>
          <w:lang w:val="es-ES"/>
        </w:rPr>
        <w:tab/>
      </w:r>
    </w:p>
    <w:p w14:paraId="54D5799E" w14:textId="77777777" w:rsidR="007F3A48" w:rsidRPr="005A7041" w:rsidRDefault="007F3A48" w:rsidP="007F3A48">
      <w:pPr>
        <w:rPr>
          <w:iCs/>
          <w:lang w:val="es-ES"/>
        </w:rPr>
      </w:pPr>
    </w:p>
    <w:p w14:paraId="1CA791BF" w14:textId="77777777" w:rsidR="007F3A48" w:rsidRPr="005A7041" w:rsidRDefault="007F3A48" w:rsidP="007F3A48">
      <w:pPr>
        <w:rPr>
          <w:iCs/>
          <w:lang w:val="es-ES"/>
        </w:rPr>
      </w:pPr>
    </w:p>
    <w:p w14:paraId="638EFCB7" w14:textId="77777777" w:rsidR="007F3A48" w:rsidRPr="005A7041" w:rsidRDefault="007F3A48" w:rsidP="007F3A48">
      <w:pPr>
        <w:tabs>
          <w:tab w:val="left" w:pos="9000"/>
        </w:tabs>
        <w:rPr>
          <w:iCs/>
          <w:lang w:val="es-ES"/>
        </w:rPr>
      </w:pPr>
      <w:r w:rsidRPr="005A7041">
        <w:rPr>
          <w:iCs/>
          <w:lang w:val="es-ES"/>
        </w:rPr>
        <w:t>En presencia de</w:t>
      </w:r>
      <w:r w:rsidRPr="005A7041">
        <w:rPr>
          <w:iCs/>
          <w:u w:val="single"/>
          <w:lang w:val="es-ES"/>
        </w:rPr>
        <w:tab/>
      </w:r>
    </w:p>
    <w:p w14:paraId="7F81D863" w14:textId="77777777" w:rsidR="007F3A48" w:rsidRPr="005A7041" w:rsidRDefault="007F3A48" w:rsidP="007F3A48">
      <w:pPr>
        <w:rPr>
          <w:iCs/>
          <w:lang w:val="es-ES"/>
        </w:rPr>
      </w:pPr>
    </w:p>
    <w:p w14:paraId="33573AFD" w14:textId="77777777" w:rsidR="007F3A48" w:rsidRPr="005A7041" w:rsidRDefault="007F3A48" w:rsidP="007F3A48">
      <w:pPr>
        <w:rPr>
          <w:iCs/>
          <w:lang w:val="es-ES"/>
        </w:rPr>
      </w:pPr>
    </w:p>
    <w:p w14:paraId="347EBA7A" w14:textId="77777777" w:rsidR="007F3A48" w:rsidRPr="005A7041" w:rsidRDefault="007F3A48" w:rsidP="007F3A48">
      <w:pPr>
        <w:rPr>
          <w:iCs/>
          <w:lang w:val="es-ES"/>
        </w:rPr>
      </w:pPr>
    </w:p>
    <w:p w14:paraId="7CC4A77E" w14:textId="77777777" w:rsidR="007F3A48" w:rsidRPr="005A7041" w:rsidRDefault="007F3A48" w:rsidP="007F3A48">
      <w:pPr>
        <w:tabs>
          <w:tab w:val="left" w:pos="3600"/>
          <w:tab w:val="left" w:pos="9000"/>
        </w:tabs>
        <w:rPr>
          <w:iCs/>
          <w:lang w:val="es-ES"/>
        </w:rPr>
      </w:pPr>
      <w:r w:rsidRPr="005A7041">
        <w:rPr>
          <w:iCs/>
          <w:lang w:val="es-ES"/>
        </w:rPr>
        <w:t xml:space="preserve">FIRMADO EL </w:t>
      </w:r>
      <w:r w:rsidRPr="005A7041">
        <w:rPr>
          <w:iCs/>
          <w:u w:val="single"/>
          <w:lang w:val="es-ES"/>
        </w:rPr>
        <w:tab/>
      </w:r>
      <w:r w:rsidRPr="005A7041">
        <w:rPr>
          <w:iCs/>
          <w:lang w:val="es-ES"/>
        </w:rPr>
        <w:t xml:space="preserve"> en nombre de </w:t>
      </w:r>
      <w:r w:rsidRPr="005A7041">
        <w:rPr>
          <w:iCs/>
          <w:u w:val="single"/>
          <w:lang w:val="es-ES"/>
        </w:rPr>
        <w:tab/>
      </w:r>
    </w:p>
    <w:p w14:paraId="1F5A906D" w14:textId="77777777" w:rsidR="007F3A48" w:rsidRPr="005A7041" w:rsidRDefault="007F3A48" w:rsidP="007F3A48">
      <w:pPr>
        <w:rPr>
          <w:iCs/>
          <w:lang w:val="es-ES"/>
        </w:rPr>
      </w:pPr>
    </w:p>
    <w:p w14:paraId="70635E9E" w14:textId="77777777" w:rsidR="007F3A48" w:rsidRPr="005A7041" w:rsidRDefault="007F3A48" w:rsidP="007F3A48">
      <w:pPr>
        <w:rPr>
          <w:iCs/>
          <w:lang w:val="es-ES"/>
        </w:rPr>
      </w:pPr>
    </w:p>
    <w:p w14:paraId="2F31B601" w14:textId="77777777" w:rsidR="007F3A48" w:rsidRPr="005A7041" w:rsidRDefault="007F3A48" w:rsidP="007F3A48">
      <w:pPr>
        <w:tabs>
          <w:tab w:val="left" w:pos="3960"/>
          <w:tab w:val="left" w:pos="9000"/>
        </w:tabs>
        <w:rPr>
          <w:iCs/>
          <w:lang w:val="es-ES"/>
        </w:rPr>
      </w:pPr>
      <w:r w:rsidRPr="005A7041">
        <w:rPr>
          <w:iCs/>
          <w:lang w:val="es-ES"/>
        </w:rPr>
        <w:t xml:space="preserve">Por </w:t>
      </w:r>
      <w:r w:rsidRPr="005A7041">
        <w:rPr>
          <w:iCs/>
          <w:u w:val="single"/>
          <w:lang w:val="es-ES"/>
        </w:rPr>
        <w:tab/>
      </w:r>
      <w:r w:rsidRPr="005A7041">
        <w:rPr>
          <w:iCs/>
          <w:lang w:val="es-ES"/>
        </w:rPr>
        <w:t xml:space="preserve"> en carácter de </w:t>
      </w:r>
      <w:r w:rsidRPr="005A7041">
        <w:rPr>
          <w:iCs/>
          <w:u w:val="single"/>
          <w:lang w:val="es-ES"/>
        </w:rPr>
        <w:tab/>
      </w:r>
    </w:p>
    <w:p w14:paraId="21201FB4" w14:textId="77777777" w:rsidR="007F3A48" w:rsidRPr="005A7041" w:rsidRDefault="007F3A48" w:rsidP="007F3A48">
      <w:pPr>
        <w:rPr>
          <w:iCs/>
          <w:lang w:val="es-ES"/>
        </w:rPr>
      </w:pPr>
    </w:p>
    <w:p w14:paraId="686CFFF9" w14:textId="77777777" w:rsidR="007F3A48" w:rsidRPr="005A7041" w:rsidRDefault="007F3A48" w:rsidP="007F3A48">
      <w:pPr>
        <w:rPr>
          <w:iCs/>
          <w:lang w:val="es-ES"/>
        </w:rPr>
      </w:pPr>
    </w:p>
    <w:p w14:paraId="38A4ED84" w14:textId="77777777" w:rsidR="007F3A48" w:rsidRPr="005A7041" w:rsidRDefault="007F3A48" w:rsidP="007F3A48">
      <w:pPr>
        <w:tabs>
          <w:tab w:val="left" w:pos="9000"/>
        </w:tabs>
        <w:rPr>
          <w:iCs/>
          <w:lang w:val="es-ES"/>
        </w:rPr>
      </w:pPr>
      <w:r w:rsidRPr="005A7041">
        <w:rPr>
          <w:iCs/>
          <w:lang w:val="es-ES"/>
        </w:rPr>
        <w:t>En presencia de</w:t>
      </w:r>
      <w:r w:rsidRPr="005A7041">
        <w:rPr>
          <w:iCs/>
          <w:u w:val="single"/>
          <w:lang w:val="es-ES"/>
        </w:rPr>
        <w:tab/>
      </w:r>
    </w:p>
    <w:p w14:paraId="2A38B6AC" w14:textId="77777777" w:rsidR="007F3A48" w:rsidRPr="005A7041" w:rsidRDefault="007F3A48" w:rsidP="007F3A48">
      <w:pPr>
        <w:rPr>
          <w:iCs/>
          <w:lang w:val="es-ES"/>
        </w:rPr>
      </w:pPr>
    </w:p>
    <w:p w14:paraId="5CC4B688" w14:textId="77777777" w:rsidR="007F3A48" w:rsidRPr="005A7041" w:rsidRDefault="007F3A48" w:rsidP="007F3A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lang w:val="es-ES"/>
        </w:rPr>
      </w:pPr>
    </w:p>
    <w:p w14:paraId="019B5547" w14:textId="77777777" w:rsidR="007F3A48" w:rsidRPr="005A7041" w:rsidRDefault="007F3A48" w:rsidP="007269A0">
      <w:pPr>
        <w:pStyle w:val="Formulariossecciones"/>
        <w:rPr>
          <w:lang w:val="es-ES"/>
        </w:rPr>
      </w:pPr>
      <w:r w:rsidRPr="005A7041">
        <w:rPr>
          <w:lang w:val="es-ES"/>
        </w:rPr>
        <w:br w:type="page"/>
      </w:r>
      <w:bookmarkStart w:id="998" w:name="_Toc34311413"/>
      <w:bookmarkStart w:id="999" w:name="_Toc122680884"/>
      <w:r w:rsidRPr="005A7041">
        <w:rPr>
          <w:lang w:val="es-ES"/>
        </w:rPr>
        <w:lastRenderedPageBreak/>
        <w:t>Garantía de Cumplimiento Ambiental y Social (AS)</w:t>
      </w:r>
      <w:bookmarkEnd w:id="998"/>
      <w:bookmarkEnd w:id="999"/>
    </w:p>
    <w:p w14:paraId="3F233E6A" w14:textId="77777777" w:rsidR="007F3A48" w:rsidRPr="005A7041" w:rsidRDefault="007F3A48" w:rsidP="007F3A48">
      <w:pPr>
        <w:jc w:val="center"/>
        <w:rPr>
          <w:b/>
          <w:sz w:val="32"/>
          <w:szCs w:val="28"/>
          <w:lang w:val="es-ES"/>
        </w:rPr>
      </w:pPr>
      <w:r w:rsidRPr="005A7041">
        <w:rPr>
          <w:b/>
          <w:sz w:val="32"/>
          <w:szCs w:val="28"/>
          <w:lang w:val="es-ES"/>
        </w:rPr>
        <w:t>Garantía AS a Primer Requerimiento</w:t>
      </w:r>
    </w:p>
    <w:p w14:paraId="461E3622" w14:textId="77777777" w:rsidR="007F3A48" w:rsidRPr="005A7041" w:rsidRDefault="007F3A48" w:rsidP="007F3A48">
      <w:pPr>
        <w:rPr>
          <w:lang w:val="es-ES"/>
        </w:rPr>
      </w:pPr>
    </w:p>
    <w:p w14:paraId="100FA28D" w14:textId="77777777" w:rsidR="007F3A48" w:rsidRPr="005A7041" w:rsidRDefault="007F3A48" w:rsidP="007F3A48">
      <w:pPr>
        <w:pStyle w:val="NormalWeb"/>
        <w:jc w:val="center"/>
        <w:rPr>
          <w:rFonts w:ascii="Times New Roman" w:hAnsi="Times New Roman"/>
          <w:i/>
          <w:sz w:val="24"/>
          <w:lang w:val="es-ES"/>
        </w:rPr>
      </w:pPr>
      <w:r w:rsidRPr="005A7041">
        <w:rPr>
          <w:rFonts w:ascii="Times New Roman" w:hAnsi="Times New Roman"/>
          <w:i/>
          <w:sz w:val="24"/>
          <w:lang w:val="es-ES"/>
        </w:rPr>
        <w:t>[Membrete o código de identificación SWIFT del Garante]</w:t>
      </w:r>
    </w:p>
    <w:p w14:paraId="42DBB9CA" w14:textId="77777777" w:rsidR="007F3A48" w:rsidRPr="005A7041" w:rsidRDefault="007F3A48" w:rsidP="007F3A48">
      <w:pPr>
        <w:pStyle w:val="NormalWeb"/>
        <w:rPr>
          <w:rFonts w:ascii="Times New Roman" w:hAnsi="Times New Roman"/>
          <w:i/>
          <w:sz w:val="24"/>
          <w:lang w:val="es-ES"/>
        </w:rPr>
      </w:pPr>
      <w:r w:rsidRPr="005A7041">
        <w:rPr>
          <w:rFonts w:ascii="Times New Roman" w:hAnsi="Times New Roman"/>
          <w:b/>
          <w:sz w:val="24"/>
          <w:lang w:val="es-ES"/>
        </w:rPr>
        <w:t>Beneficiario:</w:t>
      </w:r>
      <w:r w:rsidRPr="005A7041">
        <w:rPr>
          <w:rFonts w:ascii="Times New Roman" w:hAnsi="Times New Roman"/>
          <w:sz w:val="24"/>
          <w:lang w:val="es-ES"/>
        </w:rPr>
        <w:tab/>
      </w:r>
      <w:r w:rsidRPr="005A7041">
        <w:rPr>
          <w:rFonts w:ascii="Times New Roman" w:hAnsi="Times New Roman"/>
          <w:i/>
          <w:sz w:val="24"/>
          <w:lang w:val="es-ES"/>
        </w:rPr>
        <w:t>[indique el nombre y la dirección del Contratante]</w:t>
      </w:r>
    </w:p>
    <w:p w14:paraId="02734790" w14:textId="77777777" w:rsidR="007F3A48" w:rsidRPr="005A7041" w:rsidRDefault="007F3A48" w:rsidP="007F3A48">
      <w:pPr>
        <w:pStyle w:val="NormalWeb"/>
        <w:rPr>
          <w:rFonts w:ascii="Times New Roman" w:hAnsi="Times New Roman"/>
          <w:sz w:val="24"/>
          <w:lang w:val="es-ES"/>
        </w:rPr>
      </w:pPr>
      <w:r w:rsidRPr="005A7041">
        <w:rPr>
          <w:rFonts w:ascii="Times New Roman" w:hAnsi="Times New Roman"/>
          <w:b/>
          <w:sz w:val="24"/>
          <w:lang w:val="es-ES"/>
        </w:rPr>
        <w:t>Fecha:</w:t>
      </w:r>
      <w:r w:rsidRPr="005A7041">
        <w:rPr>
          <w:rFonts w:ascii="Times New Roman" w:hAnsi="Times New Roman"/>
          <w:sz w:val="24"/>
          <w:lang w:val="es-ES"/>
        </w:rPr>
        <w:tab/>
      </w:r>
      <w:r w:rsidRPr="005A7041">
        <w:rPr>
          <w:rFonts w:ascii="Times New Roman" w:hAnsi="Times New Roman"/>
          <w:i/>
          <w:sz w:val="24"/>
          <w:lang w:val="es-ES"/>
        </w:rPr>
        <w:t xml:space="preserve"> [indique la fecha de emisión]</w:t>
      </w:r>
    </w:p>
    <w:p w14:paraId="1B8D163D" w14:textId="77777777" w:rsidR="007F3A48" w:rsidRPr="005A7041" w:rsidRDefault="007F3A48" w:rsidP="007F3A48">
      <w:pPr>
        <w:pStyle w:val="NormalWeb"/>
        <w:rPr>
          <w:rFonts w:ascii="Times New Roman" w:hAnsi="Times New Roman"/>
          <w:sz w:val="24"/>
          <w:lang w:val="es-ES"/>
        </w:rPr>
      </w:pPr>
      <w:r w:rsidRPr="005A7041">
        <w:rPr>
          <w:rFonts w:ascii="Times New Roman" w:hAnsi="Times New Roman"/>
          <w:b/>
          <w:sz w:val="24"/>
          <w:lang w:val="es-ES"/>
        </w:rPr>
        <w:t xml:space="preserve">GARANTÍA DE CUMPLIMIENTO AS </w:t>
      </w:r>
      <w:proofErr w:type="spellStart"/>
      <w:r w:rsidRPr="005A7041">
        <w:rPr>
          <w:rFonts w:ascii="Times New Roman" w:hAnsi="Times New Roman"/>
          <w:b/>
          <w:sz w:val="24"/>
          <w:lang w:val="es-ES"/>
        </w:rPr>
        <w:t>N.</w:t>
      </w:r>
      <w:r w:rsidRPr="005A7041">
        <w:rPr>
          <w:rFonts w:ascii="Times New Roman" w:hAnsi="Times New Roman"/>
          <w:b/>
          <w:sz w:val="24"/>
          <w:vertAlign w:val="superscript"/>
          <w:lang w:val="es-ES"/>
        </w:rPr>
        <w:t>o</w:t>
      </w:r>
      <w:proofErr w:type="spellEnd"/>
      <w:r w:rsidRPr="005A7041">
        <w:rPr>
          <w:rFonts w:ascii="Times New Roman" w:hAnsi="Times New Roman"/>
          <w:b/>
          <w:sz w:val="24"/>
          <w:lang w:val="es-ES"/>
        </w:rPr>
        <w:t>:</w:t>
      </w:r>
      <w:r w:rsidRPr="005A7041">
        <w:rPr>
          <w:rFonts w:ascii="Times New Roman" w:hAnsi="Times New Roman"/>
          <w:sz w:val="24"/>
          <w:lang w:val="es-ES"/>
        </w:rPr>
        <w:tab/>
      </w:r>
      <w:r w:rsidRPr="005A7041">
        <w:rPr>
          <w:rFonts w:ascii="Times New Roman" w:hAnsi="Times New Roman"/>
          <w:i/>
          <w:sz w:val="24"/>
          <w:lang w:val="es-ES"/>
        </w:rPr>
        <w:t xml:space="preserve">[indique el número de referencia de </w:t>
      </w:r>
      <w:r w:rsidRPr="005A7041">
        <w:rPr>
          <w:rFonts w:ascii="Times New Roman" w:hAnsi="Times New Roman"/>
          <w:i/>
          <w:sz w:val="24"/>
          <w:lang w:val="es-ES"/>
        </w:rPr>
        <w:br/>
        <w:t>la garantía]</w:t>
      </w:r>
    </w:p>
    <w:p w14:paraId="0E9ADB1D" w14:textId="77777777" w:rsidR="007F3A48" w:rsidRPr="005A7041" w:rsidRDefault="007F3A48" w:rsidP="007F3A48">
      <w:pPr>
        <w:pStyle w:val="NormalWeb"/>
        <w:rPr>
          <w:rFonts w:ascii="Times New Roman" w:hAnsi="Times New Roman"/>
          <w:sz w:val="24"/>
          <w:lang w:val="es-ES"/>
        </w:rPr>
      </w:pPr>
      <w:r w:rsidRPr="005A7041">
        <w:rPr>
          <w:rFonts w:ascii="Times New Roman" w:hAnsi="Times New Roman"/>
          <w:b/>
          <w:sz w:val="24"/>
          <w:lang w:val="es-ES"/>
        </w:rPr>
        <w:t>Garante:</w:t>
      </w:r>
      <w:r w:rsidRPr="005A7041">
        <w:rPr>
          <w:rFonts w:ascii="Times New Roman" w:hAnsi="Times New Roman"/>
          <w:i/>
          <w:sz w:val="24"/>
          <w:lang w:val="es-ES"/>
        </w:rPr>
        <w:t xml:space="preserve"> [indique el nombre y la dirección del lugar de emisión, salvo que figure en </w:t>
      </w:r>
      <w:r w:rsidRPr="005A7041">
        <w:rPr>
          <w:rFonts w:ascii="Times New Roman" w:hAnsi="Times New Roman"/>
          <w:i/>
          <w:sz w:val="24"/>
          <w:lang w:val="es-ES"/>
        </w:rPr>
        <w:br/>
        <w:t>el membrete]</w:t>
      </w:r>
    </w:p>
    <w:p w14:paraId="65D48D72" w14:textId="1543C40F" w:rsidR="007F3A48" w:rsidRPr="005A7041" w:rsidRDefault="007F3A48" w:rsidP="007F3A48">
      <w:pPr>
        <w:pStyle w:val="NormalWeb"/>
        <w:jc w:val="both"/>
        <w:rPr>
          <w:rFonts w:ascii="Times New Roman" w:hAnsi="Times New Roman"/>
          <w:sz w:val="24"/>
          <w:lang w:val="es-ES"/>
        </w:rPr>
      </w:pPr>
      <w:r w:rsidRPr="005A7041">
        <w:rPr>
          <w:rFonts w:ascii="Times New Roman" w:hAnsi="Times New Roman"/>
          <w:sz w:val="24"/>
          <w:lang w:val="es-ES"/>
        </w:rPr>
        <w:t xml:space="preserve">Se nos ha informado que _ </w:t>
      </w:r>
      <w:r w:rsidRPr="005A7041">
        <w:rPr>
          <w:rFonts w:ascii="Times New Roman" w:hAnsi="Times New Roman"/>
          <w:i/>
          <w:sz w:val="24"/>
          <w:lang w:val="es-ES"/>
        </w:rPr>
        <w:t>[indique el nombre del Contratista]</w:t>
      </w:r>
      <w:r w:rsidRPr="005A7041">
        <w:rPr>
          <w:rFonts w:ascii="Times New Roman" w:hAnsi="Times New Roman"/>
          <w:sz w:val="24"/>
          <w:lang w:val="es-ES"/>
        </w:rPr>
        <w:t xml:space="preserve"> (en lo sucesivo, “el Postulante”) ha celebrado el Contrato </w:t>
      </w:r>
      <w:proofErr w:type="spellStart"/>
      <w:r w:rsidRPr="005A7041">
        <w:rPr>
          <w:rFonts w:ascii="Times New Roman" w:hAnsi="Times New Roman"/>
          <w:sz w:val="24"/>
          <w:lang w:val="es-ES"/>
        </w:rPr>
        <w:t>n.</w:t>
      </w:r>
      <w:r w:rsidRPr="005A7041">
        <w:rPr>
          <w:rFonts w:ascii="Times New Roman" w:hAnsi="Times New Roman"/>
          <w:sz w:val="24"/>
          <w:vertAlign w:val="superscript"/>
          <w:lang w:val="es-ES"/>
        </w:rPr>
        <w:t>o</w:t>
      </w:r>
      <w:proofErr w:type="spellEnd"/>
      <w:r w:rsidRPr="005A7041">
        <w:rPr>
          <w:rFonts w:ascii="Times New Roman" w:hAnsi="Times New Roman"/>
          <w:sz w:val="24"/>
          <w:lang w:val="es-ES"/>
        </w:rPr>
        <w:t xml:space="preserve"> </w:t>
      </w:r>
      <w:r w:rsidRPr="005A7041">
        <w:rPr>
          <w:rFonts w:ascii="Times New Roman" w:hAnsi="Times New Roman"/>
          <w:i/>
          <w:sz w:val="24"/>
          <w:lang w:val="es-ES"/>
        </w:rPr>
        <w:t xml:space="preserve">[indique el número de referencia del Contrato] </w:t>
      </w:r>
      <w:r w:rsidRPr="005A7041">
        <w:rPr>
          <w:rFonts w:ascii="Times New Roman" w:hAnsi="Times New Roman"/>
          <w:sz w:val="24"/>
          <w:lang w:val="es-ES"/>
        </w:rPr>
        <w:t xml:space="preserve">de fecha </w:t>
      </w:r>
      <w:r w:rsidRPr="005A7041">
        <w:rPr>
          <w:rFonts w:ascii="Times New Roman" w:hAnsi="Times New Roman"/>
          <w:i/>
          <w:sz w:val="24"/>
          <w:lang w:val="es-ES"/>
        </w:rPr>
        <w:t>[indique la fecha]</w:t>
      </w:r>
      <w:r w:rsidRPr="005A7041">
        <w:rPr>
          <w:rFonts w:ascii="Times New Roman" w:hAnsi="Times New Roman"/>
          <w:sz w:val="24"/>
          <w:lang w:val="es-ES"/>
        </w:rPr>
        <w:t xml:space="preserve"> con el Beneficiario, para la ejecución de </w:t>
      </w:r>
      <w:r w:rsidRPr="005A7041">
        <w:rPr>
          <w:rFonts w:ascii="Times New Roman" w:hAnsi="Times New Roman"/>
          <w:i/>
          <w:sz w:val="24"/>
          <w:lang w:val="es-ES"/>
        </w:rPr>
        <w:t>[indique el nombre del Contrato y una breve descripción de las Obras]</w:t>
      </w:r>
      <w:r w:rsidRPr="005A7041">
        <w:rPr>
          <w:rFonts w:ascii="Times New Roman" w:hAnsi="Times New Roman"/>
          <w:sz w:val="24"/>
          <w:lang w:val="es-ES"/>
        </w:rPr>
        <w:t xml:space="preserve"> (en lo sucesivo, “el Contrato”). </w:t>
      </w:r>
    </w:p>
    <w:p w14:paraId="26434B2C" w14:textId="77777777" w:rsidR="007F3A48" w:rsidRPr="005A7041" w:rsidRDefault="007F3A48" w:rsidP="007F3A48">
      <w:pPr>
        <w:pStyle w:val="NormalWeb"/>
        <w:jc w:val="both"/>
        <w:rPr>
          <w:rFonts w:ascii="Times New Roman" w:hAnsi="Times New Roman"/>
          <w:sz w:val="24"/>
          <w:lang w:val="es-ES"/>
        </w:rPr>
      </w:pPr>
      <w:r w:rsidRPr="005A7041">
        <w:rPr>
          <w:rFonts w:ascii="Times New Roman" w:hAnsi="Times New Roman"/>
          <w:sz w:val="24"/>
          <w:lang w:val="es-ES"/>
        </w:rPr>
        <w:t>Asimismo, entendemos que, de acuerdo con las condiciones del Contrato, se requiere una garantía de cumplimiento.</w:t>
      </w:r>
    </w:p>
    <w:p w14:paraId="7EA79B04" w14:textId="77777777" w:rsidR="007F3A48" w:rsidRPr="005A7041" w:rsidRDefault="007F3A48" w:rsidP="007F3A48">
      <w:pPr>
        <w:pStyle w:val="NormalWeb"/>
        <w:jc w:val="both"/>
        <w:rPr>
          <w:rFonts w:ascii="Times New Roman" w:hAnsi="Times New Roman"/>
          <w:sz w:val="24"/>
          <w:lang w:val="es-ES"/>
        </w:rPr>
      </w:pPr>
      <w:r w:rsidRPr="005A7041">
        <w:rPr>
          <w:rFonts w:ascii="Times New Roman" w:hAnsi="Times New Roman"/>
          <w:sz w:val="24"/>
          <w:lang w:val="es-ES"/>
        </w:rPr>
        <w:t xml:space="preserve">A solicitud del Postulante, nosotros, en calidad de Garante, nos comprometemos mediante la presente garantía de forma irrevocable a pagar al Beneficiario una suma o sumas que no excedan en total el monto de </w:t>
      </w:r>
      <w:r w:rsidRPr="005A7041">
        <w:rPr>
          <w:rFonts w:ascii="Times New Roman" w:hAnsi="Times New Roman"/>
          <w:i/>
          <w:sz w:val="24"/>
          <w:lang w:val="es-ES"/>
        </w:rPr>
        <w:t>[indique el monto en números] (</w:t>
      </w:r>
      <w:r w:rsidRPr="005A7041">
        <w:rPr>
          <w:rFonts w:ascii="Times New Roman" w:hAnsi="Times New Roman"/>
          <w:i/>
          <w:sz w:val="24"/>
          <w:u w:val="single"/>
          <w:lang w:val="es-ES"/>
        </w:rPr>
        <w:t xml:space="preserve">            </w:t>
      </w:r>
      <w:r w:rsidRPr="005A7041">
        <w:rPr>
          <w:rFonts w:ascii="Times New Roman" w:hAnsi="Times New Roman"/>
          <w:i/>
          <w:sz w:val="24"/>
          <w:lang w:val="es-ES"/>
        </w:rPr>
        <w:t>) [indique el monto en letras]</w:t>
      </w:r>
      <w:r w:rsidRPr="005A7041">
        <w:rPr>
          <w:rStyle w:val="FootnoteReference"/>
          <w:rFonts w:ascii="Times New Roman" w:hAnsi="Times New Roman"/>
          <w:sz w:val="24"/>
          <w:lang w:val="es-ES"/>
        </w:rPr>
        <w:footnoteReference w:customMarkFollows="1" w:id="52"/>
        <w:t>1</w:t>
      </w:r>
      <w:r w:rsidRPr="005A7041">
        <w:rPr>
          <w:rFonts w:ascii="Times New Roman" w:hAnsi="Times New Roman"/>
          <w:sz w:val="24"/>
          <w:lang w:val="es-ES"/>
        </w:rPr>
        <w:t xml:space="preserve">, la cual pagaremos en los tipos y las proporciones de monedas en que debe pagarse el Precio del Contrato, una vez que recibamos del Beneficiario la correspondiente solicitud por escrito, respaldada por una declaración escrita, ya sea en la misma solicitud o en otro documento firmado que la acompañe o haga referencia a ella, en la que él manifieste que el Postulante ha incumplido las obligaciones ambientales y sociales (AS) contraídas al amparo del Contrato, sin que el Beneficiario tenga necesidad de sustentar su demanda o la suma reclamada en ella. </w:t>
      </w:r>
    </w:p>
    <w:p w14:paraId="7EF2E5F4" w14:textId="77777777" w:rsidR="007F3A48" w:rsidRPr="005A7041" w:rsidRDefault="007F3A48" w:rsidP="007F3A48">
      <w:pPr>
        <w:pStyle w:val="NormalWeb"/>
        <w:jc w:val="both"/>
        <w:rPr>
          <w:rFonts w:ascii="Times New Roman" w:hAnsi="Times New Roman"/>
          <w:sz w:val="24"/>
          <w:lang w:val="es-ES"/>
        </w:rPr>
      </w:pPr>
      <w:r w:rsidRPr="005A7041">
        <w:rPr>
          <w:rFonts w:ascii="Times New Roman" w:hAnsi="Times New Roman"/>
          <w:sz w:val="24"/>
          <w:lang w:val="es-ES"/>
        </w:rPr>
        <w:t xml:space="preserve">Esta garantía vencerá a más tardar el </w:t>
      </w:r>
      <w:r w:rsidRPr="005A7041">
        <w:rPr>
          <w:rFonts w:ascii="Times New Roman" w:hAnsi="Times New Roman"/>
          <w:i/>
          <w:sz w:val="24"/>
          <w:lang w:val="es-ES"/>
        </w:rPr>
        <w:t>[indique el día]</w:t>
      </w:r>
      <w:r w:rsidRPr="005A7041">
        <w:rPr>
          <w:rFonts w:ascii="Times New Roman" w:hAnsi="Times New Roman"/>
          <w:sz w:val="24"/>
          <w:lang w:val="es-ES"/>
        </w:rPr>
        <w:t xml:space="preserve"> de </w:t>
      </w:r>
      <w:r w:rsidRPr="005A7041">
        <w:rPr>
          <w:rFonts w:ascii="Times New Roman" w:hAnsi="Times New Roman"/>
          <w:i/>
          <w:sz w:val="24"/>
          <w:lang w:val="es-ES"/>
        </w:rPr>
        <w:t xml:space="preserve">[indique el mes] </w:t>
      </w:r>
      <w:r w:rsidRPr="005A7041">
        <w:rPr>
          <w:rFonts w:ascii="Times New Roman" w:hAnsi="Times New Roman"/>
          <w:sz w:val="24"/>
          <w:lang w:val="es-ES"/>
        </w:rPr>
        <w:t xml:space="preserve">de </w:t>
      </w:r>
      <w:r w:rsidRPr="005A7041">
        <w:rPr>
          <w:rFonts w:ascii="Times New Roman" w:hAnsi="Times New Roman"/>
          <w:i/>
          <w:sz w:val="24"/>
          <w:lang w:val="es-ES"/>
        </w:rPr>
        <w:t>[indique el año]</w:t>
      </w:r>
      <w:r w:rsidRPr="005A7041">
        <w:rPr>
          <w:rStyle w:val="FootnoteReference"/>
          <w:rFonts w:ascii="Times New Roman" w:hAnsi="Times New Roman"/>
          <w:sz w:val="24"/>
          <w:lang w:val="es-ES"/>
        </w:rPr>
        <w:footnoteReference w:customMarkFollows="1" w:id="53"/>
        <w:t>2</w:t>
      </w:r>
      <w:r w:rsidRPr="005A7041">
        <w:rPr>
          <w:rFonts w:ascii="Times New Roman" w:hAnsi="Times New Roman"/>
          <w:sz w:val="24"/>
          <w:lang w:val="es-ES"/>
        </w:rPr>
        <w:t xml:space="preserve">, y cualquier solicitud de pago en virtud de ella deberá recibirse en las oficinas indicadas más arriba en o antes de esta fecha. </w:t>
      </w:r>
    </w:p>
    <w:p w14:paraId="476CCB6F" w14:textId="77777777" w:rsidR="007F3A48" w:rsidRPr="005A7041" w:rsidRDefault="007F3A48" w:rsidP="007F3A48">
      <w:pPr>
        <w:pStyle w:val="NormalWeb"/>
        <w:rPr>
          <w:rFonts w:ascii="Times New Roman" w:hAnsi="Times New Roman"/>
          <w:sz w:val="24"/>
          <w:lang w:val="es-ES"/>
        </w:rPr>
      </w:pPr>
      <w:r w:rsidRPr="005A7041">
        <w:rPr>
          <w:rFonts w:ascii="Times New Roman" w:hAnsi="Times New Roman"/>
          <w:sz w:val="24"/>
          <w:lang w:val="es-ES"/>
        </w:rPr>
        <w:lastRenderedPageBreak/>
        <w:t>Esta garantía está sujeta a las Reglas Uniformes de la Cámara de Comercio Internacional (CCI) sobre Garantías a Primer Requerimiento (</w:t>
      </w:r>
      <w:proofErr w:type="spellStart"/>
      <w:r w:rsidRPr="005A7041">
        <w:rPr>
          <w:rFonts w:ascii="Times New Roman" w:hAnsi="Times New Roman"/>
          <w:i/>
          <w:sz w:val="24"/>
          <w:lang w:val="es-ES"/>
        </w:rPr>
        <w:t>Uniform</w:t>
      </w:r>
      <w:proofErr w:type="spellEnd"/>
      <w:r w:rsidRPr="005A7041">
        <w:rPr>
          <w:rFonts w:ascii="Times New Roman" w:hAnsi="Times New Roman"/>
          <w:i/>
          <w:sz w:val="24"/>
          <w:lang w:val="es-ES"/>
        </w:rPr>
        <w:t xml:space="preserve"> Rules </w:t>
      </w:r>
      <w:proofErr w:type="spellStart"/>
      <w:r w:rsidRPr="005A7041">
        <w:rPr>
          <w:rFonts w:ascii="Times New Roman" w:hAnsi="Times New Roman"/>
          <w:i/>
          <w:sz w:val="24"/>
          <w:lang w:val="es-ES"/>
        </w:rPr>
        <w:t>for</w:t>
      </w:r>
      <w:proofErr w:type="spellEnd"/>
      <w:r w:rsidRPr="005A7041">
        <w:rPr>
          <w:rFonts w:ascii="Times New Roman" w:hAnsi="Times New Roman"/>
          <w:i/>
          <w:sz w:val="24"/>
          <w:lang w:val="es-ES"/>
        </w:rPr>
        <w:t xml:space="preserve"> </w:t>
      </w:r>
      <w:proofErr w:type="spellStart"/>
      <w:r w:rsidRPr="005A7041">
        <w:rPr>
          <w:rFonts w:ascii="Times New Roman" w:hAnsi="Times New Roman"/>
          <w:i/>
          <w:sz w:val="24"/>
          <w:lang w:val="es-ES"/>
        </w:rPr>
        <w:t>Demand</w:t>
      </w:r>
      <w:proofErr w:type="spellEnd"/>
      <w:r w:rsidRPr="005A7041">
        <w:rPr>
          <w:rFonts w:ascii="Times New Roman" w:hAnsi="Times New Roman"/>
          <w:i/>
          <w:sz w:val="24"/>
          <w:lang w:val="es-ES"/>
        </w:rPr>
        <w:t xml:space="preserve"> </w:t>
      </w:r>
      <w:proofErr w:type="spellStart"/>
      <w:r w:rsidRPr="005A7041">
        <w:rPr>
          <w:rFonts w:ascii="Times New Roman" w:hAnsi="Times New Roman"/>
          <w:i/>
          <w:sz w:val="24"/>
          <w:lang w:val="es-ES"/>
        </w:rPr>
        <w:t>Guarantees</w:t>
      </w:r>
      <w:proofErr w:type="spellEnd"/>
      <w:r w:rsidRPr="005A7041">
        <w:rPr>
          <w:rFonts w:ascii="Times New Roman" w:hAnsi="Times New Roman"/>
          <w:i/>
          <w:sz w:val="24"/>
          <w:lang w:val="es-ES"/>
        </w:rPr>
        <w:t xml:space="preserve">, </w:t>
      </w:r>
      <w:proofErr w:type="spellStart"/>
      <w:r w:rsidRPr="005A7041">
        <w:rPr>
          <w:rFonts w:ascii="Times New Roman" w:hAnsi="Times New Roman"/>
          <w:i/>
          <w:sz w:val="24"/>
          <w:lang w:val="es-ES"/>
        </w:rPr>
        <w:t>URDG</w:t>
      </w:r>
      <w:proofErr w:type="spellEnd"/>
      <w:r w:rsidRPr="005A7041">
        <w:rPr>
          <w:rFonts w:ascii="Times New Roman" w:hAnsi="Times New Roman"/>
          <w:sz w:val="24"/>
          <w:lang w:val="es-ES"/>
        </w:rPr>
        <w:t xml:space="preserve">), revisión de 2010, publicación de la Cámara de Comercio Internacional </w:t>
      </w:r>
      <w:proofErr w:type="spellStart"/>
      <w:r w:rsidRPr="005A7041">
        <w:rPr>
          <w:rFonts w:ascii="Times New Roman" w:hAnsi="Times New Roman"/>
          <w:sz w:val="24"/>
          <w:lang w:val="es-ES"/>
        </w:rPr>
        <w:t>n.</w:t>
      </w:r>
      <w:r w:rsidRPr="005A7041">
        <w:rPr>
          <w:rFonts w:ascii="Times New Roman" w:hAnsi="Times New Roman"/>
          <w:sz w:val="24"/>
          <w:vertAlign w:val="superscript"/>
          <w:lang w:val="es-ES"/>
        </w:rPr>
        <w:t>o</w:t>
      </w:r>
      <w:proofErr w:type="spellEnd"/>
      <w:r w:rsidRPr="005A7041">
        <w:rPr>
          <w:rFonts w:ascii="Times New Roman" w:hAnsi="Times New Roman"/>
          <w:sz w:val="24"/>
          <w:lang w:val="es-ES"/>
        </w:rPr>
        <w:t xml:space="preserve"> 758, con exclusión, por la presente, de la declaración explicativa requerida en el artículo 15 a). </w:t>
      </w:r>
      <w:r w:rsidRPr="005A7041">
        <w:rPr>
          <w:rFonts w:ascii="Times New Roman" w:hAnsi="Times New Roman"/>
          <w:sz w:val="24"/>
          <w:lang w:val="es-ES"/>
        </w:rPr>
        <w:br/>
      </w:r>
    </w:p>
    <w:p w14:paraId="33C53CAA" w14:textId="77777777" w:rsidR="007F3A48" w:rsidRPr="005A7041" w:rsidRDefault="007F3A48" w:rsidP="007F3A48">
      <w:pPr>
        <w:pStyle w:val="NormalWeb"/>
        <w:rPr>
          <w:rFonts w:ascii="Times New Roman" w:hAnsi="Times New Roman"/>
          <w:sz w:val="24"/>
          <w:lang w:val="es-ES"/>
        </w:rPr>
      </w:pPr>
    </w:p>
    <w:p w14:paraId="30B50958" w14:textId="77777777" w:rsidR="007F3A48" w:rsidRPr="005A7041" w:rsidRDefault="007F3A48" w:rsidP="007F3A48">
      <w:pPr>
        <w:jc w:val="center"/>
        <w:rPr>
          <w:lang w:val="es-ES"/>
        </w:rPr>
      </w:pPr>
      <w:r w:rsidRPr="005A7041">
        <w:rPr>
          <w:lang w:val="es-ES"/>
        </w:rPr>
        <w:t xml:space="preserve">_____________________ </w:t>
      </w:r>
      <w:r w:rsidRPr="005A7041">
        <w:rPr>
          <w:lang w:val="es-ES"/>
        </w:rPr>
        <w:br/>
      </w:r>
      <w:r w:rsidRPr="005A7041">
        <w:rPr>
          <w:i/>
          <w:lang w:val="es-ES"/>
        </w:rPr>
        <w:t>[firma(s)]</w:t>
      </w:r>
    </w:p>
    <w:p w14:paraId="2C3448AA" w14:textId="77777777" w:rsidR="007F3A48" w:rsidRPr="005A7041" w:rsidRDefault="007F3A48" w:rsidP="007F3A48">
      <w:pPr>
        <w:pStyle w:val="BodyText"/>
        <w:rPr>
          <w:rFonts w:ascii="Times New Roman" w:hAnsi="Times New Roman" w:cs="Times New Roman"/>
          <w:lang w:val="es-ES"/>
        </w:rPr>
      </w:pPr>
      <w:r w:rsidRPr="005A7041">
        <w:rPr>
          <w:lang w:val="es-ES"/>
        </w:rPr>
        <w:br/>
      </w:r>
    </w:p>
    <w:p w14:paraId="6CD47779" w14:textId="77777777" w:rsidR="007F3A48" w:rsidRPr="005A7041" w:rsidRDefault="007F3A48" w:rsidP="007F3A48">
      <w:pPr>
        <w:pStyle w:val="NormalWeb"/>
        <w:tabs>
          <w:tab w:val="center" w:leader="dot" w:pos="4860"/>
          <w:tab w:val="right" w:leader="dot" w:pos="9360"/>
        </w:tabs>
        <w:spacing w:before="120" w:beforeAutospacing="0" w:after="120" w:afterAutospacing="0"/>
        <w:ind w:right="288"/>
        <w:jc w:val="both"/>
        <w:rPr>
          <w:rFonts w:ascii="Times New Roman" w:hAnsi="Times New Roman"/>
          <w:b/>
          <w:i/>
          <w:sz w:val="24"/>
          <w:szCs w:val="36"/>
          <w:lang w:val="es-ES"/>
        </w:rPr>
      </w:pPr>
      <w:r w:rsidRPr="005A7041">
        <w:rPr>
          <w:rFonts w:ascii="Times New Roman" w:hAnsi="Times New Roman"/>
          <w:b/>
          <w:i/>
          <w:sz w:val="24"/>
          <w:lang w:val="es-ES"/>
        </w:rPr>
        <w:t>Nota: El texto en letra cursiva (incluidas las notas al pie) tiene por objeto ayudar a preparar este formulario y debe eliminarse del documento definitivo.</w:t>
      </w:r>
    </w:p>
    <w:p w14:paraId="2DF8555E" w14:textId="77777777" w:rsidR="007F3A48" w:rsidRPr="005A7041" w:rsidRDefault="007F3A48" w:rsidP="007F3A48">
      <w:pPr>
        <w:rPr>
          <w:b/>
          <w:sz w:val="36"/>
          <w:lang w:val="es-ES"/>
        </w:rPr>
      </w:pPr>
    </w:p>
    <w:p w14:paraId="2AEFCD18" w14:textId="77777777" w:rsidR="007F3A48" w:rsidRPr="005A7041" w:rsidRDefault="007F3A48" w:rsidP="007F3A48">
      <w:pPr>
        <w:rPr>
          <w:b/>
          <w:sz w:val="36"/>
          <w:lang w:val="es-ES"/>
        </w:rPr>
      </w:pPr>
      <w:r w:rsidRPr="005A7041">
        <w:rPr>
          <w:lang w:val="es-ES"/>
        </w:rPr>
        <w:br w:type="page"/>
      </w:r>
    </w:p>
    <w:p w14:paraId="4C9BD24E" w14:textId="77777777" w:rsidR="007F3A48" w:rsidRPr="005A7041" w:rsidRDefault="007F3A48" w:rsidP="007269A0">
      <w:pPr>
        <w:pStyle w:val="Formulariossecciones"/>
        <w:rPr>
          <w:lang w:val="es-ES"/>
        </w:rPr>
      </w:pPr>
      <w:bookmarkStart w:id="1000" w:name="_Toc34311414"/>
      <w:bookmarkStart w:id="1001" w:name="_Toc122680885"/>
      <w:r w:rsidRPr="005A7041">
        <w:rPr>
          <w:lang w:val="es-ES"/>
        </w:rPr>
        <w:lastRenderedPageBreak/>
        <w:t>Garantía por Anticipo</w:t>
      </w:r>
      <w:bookmarkEnd w:id="1000"/>
      <w:bookmarkEnd w:id="1001"/>
    </w:p>
    <w:p w14:paraId="10DFEA35" w14:textId="77777777" w:rsidR="007F3A48" w:rsidRPr="005A7041" w:rsidRDefault="007F3A48" w:rsidP="007F3A48">
      <w:pPr>
        <w:pStyle w:val="NormalWeb"/>
        <w:tabs>
          <w:tab w:val="center" w:leader="dot" w:pos="4860"/>
          <w:tab w:val="right" w:leader="dot" w:pos="9360"/>
        </w:tabs>
        <w:spacing w:before="0" w:beforeAutospacing="0" w:after="0" w:afterAutospacing="0"/>
        <w:ind w:left="187" w:right="288"/>
        <w:jc w:val="center"/>
        <w:rPr>
          <w:rFonts w:ascii="Comic Sans MS" w:hAnsi="Comic Sans MS" w:cs="Arial"/>
          <w:b/>
          <w:bCs/>
          <w:i/>
          <w:szCs w:val="28"/>
          <w:lang w:val="es-ES"/>
        </w:rPr>
      </w:pPr>
      <w:r w:rsidRPr="005A7041">
        <w:rPr>
          <w:rFonts w:ascii="Times New Roman" w:eastAsia="Times New Roman" w:hAnsi="Times New Roman"/>
          <w:b/>
          <w:sz w:val="32"/>
          <w:szCs w:val="21"/>
          <w:lang w:val="es-ES"/>
        </w:rPr>
        <w:t xml:space="preserve">Garantía a Primer Requerimiento </w:t>
      </w:r>
    </w:p>
    <w:p w14:paraId="7928ADFF" w14:textId="0F1D8B66" w:rsidR="007F3A48" w:rsidRPr="005A7041" w:rsidRDefault="007F3A48" w:rsidP="009B5B5B">
      <w:pPr>
        <w:pStyle w:val="NormalWeb"/>
        <w:jc w:val="center"/>
        <w:rPr>
          <w:rFonts w:ascii="Times New Roman" w:hAnsi="Times New Roman"/>
          <w:i/>
          <w:sz w:val="24"/>
          <w:lang w:val="es-ES"/>
        </w:rPr>
      </w:pPr>
      <w:r w:rsidRPr="005A7041">
        <w:rPr>
          <w:rFonts w:ascii="Times New Roman" w:hAnsi="Times New Roman"/>
          <w:i/>
          <w:sz w:val="24"/>
          <w:lang w:val="es-ES"/>
        </w:rPr>
        <w:t>[Membrete o código de identificación SWIFT del Garante]</w:t>
      </w:r>
    </w:p>
    <w:p w14:paraId="28A7F910" w14:textId="77777777" w:rsidR="007F3A48" w:rsidRPr="005A7041" w:rsidRDefault="007F3A48" w:rsidP="007F3A48">
      <w:pPr>
        <w:pStyle w:val="NormalWeb"/>
        <w:rPr>
          <w:rFonts w:ascii="Times New Roman" w:hAnsi="Times New Roman"/>
          <w:i/>
          <w:sz w:val="24"/>
          <w:lang w:val="es-ES"/>
        </w:rPr>
      </w:pPr>
      <w:r w:rsidRPr="005A7041">
        <w:rPr>
          <w:rFonts w:ascii="Times New Roman" w:hAnsi="Times New Roman"/>
          <w:b/>
          <w:sz w:val="24"/>
          <w:lang w:val="es-ES"/>
        </w:rPr>
        <w:t xml:space="preserve">Beneficiario: </w:t>
      </w:r>
      <w:r w:rsidRPr="005A7041">
        <w:rPr>
          <w:rFonts w:ascii="Times New Roman" w:hAnsi="Times New Roman"/>
          <w:i/>
          <w:sz w:val="24"/>
          <w:lang w:val="es-ES"/>
        </w:rPr>
        <w:t>[indique el nombre y la dirección del Contratante]</w:t>
      </w:r>
    </w:p>
    <w:p w14:paraId="4F0AA42B" w14:textId="77777777" w:rsidR="007F3A48" w:rsidRPr="005A7041" w:rsidRDefault="007F3A48" w:rsidP="007F3A48">
      <w:pPr>
        <w:pStyle w:val="NormalWeb"/>
        <w:rPr>
          <w:rFonts w:ascii="Times New Roman" w:hAnsi="Times New Roman"/>
          <w:i/>
          <w:sz w:val="24"/>
          <w:lang w:val="es-ES"/>
        </w:rPr>
      </w:pPr>
      <w:r w:rsidRPr="005A7041">
        <w:rPr>
          <w:rFonts w:ascii="Times New Roman" w:hAnsi="Times New Roman"/>
          <w:b/>
          <w:sz w:val="24"/>
          <w:lang w:val="es-ES"/>
        </w:rPr>
        <w:t>Fecha:</w:t>
      </w:r>
      <w:r w:rsidRPr="005A7041">
        <w:rPr>
          <w:rFonts w:ascii="Times New Roman" w:hAnsi="Times New Roman"/>
          <w:sz w:val="24"/>
          <w:lang w:val="es-ES"/>
        </w:rPr>
        <w:tab/>
      </w:r>
      <w:r w:rsidRPr="005A7041">
        <w:rPr>
          <w:rFonts w:ascii="Times New Roman" w:hAnsi="Times New Roman"/>
          <w:i/>
          <w:sz w:val="24"/>
          <w:lang w:val="es-ES"/>
        </w:rPr>
        <w:t>[indique la fecha de emisión]</w:t>
      </w:r>
    </w:p>
    <w:p w14:paraId="6648D8CA" w14:textId="77777777" w:rsidR="007F3A48" w:rsidRPr="005A7041" w:rsidRDefault="007F3A48" w:rsidP="007F3A48">
      <w:pPr>
        <w:pStyle w:val="NormalWeb"/>
        <w:rPr>
          <w:rFonts w:ascii="Times New Roman" w:hAnsi="Times New Roman"/>
          <w:sz w:val="24"/>
          <w:lang w:val="es-ES"/>
        </w:rPr>
      </w:pPr>
      <w:r w:rsidRPr="005A7041">
        <w:rPr>
          <w:rFonts w:ascii="Times New Roman"/>
          <w:b/>
          <w:lang w:val="es-ES"/>
        </w:rPr>
        <w:t>GARANT</w:t>
      </w:r>
      <w:r w:rsidRPr="005A7041">
        <w:rPr>
          <w:rFonts w:ascii="Times New Roman"/>
          <w:b/>
          <w:lang w:val="es-ES"/>
        </w:rPr>
        <w:t>Í</w:t>
      </w:r>
      <w:r w:rsidRPr="005A7041">
        <w:rPr>
          <w:rFonts w:ascii="Times New Roman"/>
          <w:b/>
          <w:lang w:val="es-ES"/>
        </w:rPr>
        <w:t xml:space="preserve">A POR ANTICIPO </w:t>
      </w:r>
      <w:proofErr w:type="spellStart"/>
      <w:r w:rsidRPr="005A7041">
        <w:rPr>
          <w:rFonts w:ascii="Times New Roman"/>
          <w:b/>
          <w:lang w:val="es-ES"/>
        </w:rPr>
        <w:t>N.</w:t>
      </w:r>
      <w:r w:rsidRPr="005A7041">
        <w:rPr>
          <w:rFonts w:ascii="Times New Roman"/>
          <w:b/>
          <w:vertAlign w:val="superscript"/>
          <w:lang w:val="es-ES"/>
        </w:rPr>
        <w:t>o</w:t>
      </w:r>
      <w:proofErr w:type="spellEnd"/>
      <w:r w:rsidRPr="005A7041">
        <w:rPr>
          <w:rFonts w:ascii="Times New Roman"/>
          <w:b/>
          <w:lang w:val="es-ES"/>
        </w:rPr>
        <w:t>:</w:t>
      </w:r>
      <w:r w:rsidRPr="005A7041">
        <w:rPr>
          <w:rFonts w:ascii="Times New Roman" w:hAnsi="Times New Roman"/>
          <w:i/>
          <w:sz w:val="24"/>
          <w:lang w:val="es-ES"/>
        </w:rPr>
        <w:t>[indique el número de referencia de la Garantía]</w:t>
      </w:r>
    </w:p>
    <w:p w14:paraId="13B1AF0D" w14:textId="77777777" w:rsidR="007F3A48" w:rsidRPr="005A7041" w:rsidRDefault="007F3A48" w:rsidP="007F3A48">
      <w:pPr>
        <w:pStyle w:val="NormalWeb"/>
        <w:rPr>
          <w:rFonts w:ascii="Times New Roman" w:hAnsi="Times New Roman"/>
          <w:sz w:val="24"/>
          <w:lang w:val="es-ES"/>
        </w:rPr>
      </w:pPr>
      <w:r w:rsidRPr="005A7041">
        <w:rPr>
          <w:rFonts w:ascii="Times New Roman" w:hAnsi="Times New Roman"/>
          <w:b/>
          <w:sz w:val="24"/>
          <w:lang w:val="es-ES"/>
        </w:rPr>
        <w:t>Garante:</w:t>
      </w:r>
      <w:r w:rsidRPr="005A7041">
        <w:rPr>
          <w:rFonts w:ascii="Times New Roman" w:hAnsi="Times New Roman"/>
          <w:i/>
          <w:sz w:val="24"/>
          <w:lang w:val="es-ES"/>
        </w:rPr>
        <w:t xml:space="preserve"> [indique el nombre y la dirección del lugar de emisión, salvo que figure en </w:t>
      </w:r>
      <w:r w:rsidRPr="005A7041">
        <w:rPr>
          <w:rFonts w:ascii="Times New Roman" w:hAnsi="Times New Roman"/>
          <w:i/>
          <w:sz w:val="24"/>
          <w:lang w:val="es-ES"/>
        </w:rPr>
        <w:br/>
        <w:t>el membrete]</w:t>
      </w:r>
    </w:p>
    <w:p w14:paraId="22954E41" w14:textId="77777777" w:rsidR="007F3A48" w:rsidRPr="005A7041" w:rsidRDefault="007F3A48" w:rsidP="007F3A48">
      <w:pPr>
        <w:pStyle w:val="NormalWeb"/>
        <w:jc w:val="both"/>
        <w:rPr>
          <w:rFonts w:ascii="Times New Roman" w:hAnsi="Times New Roman"/>
          <w:sz w:val="24"/>
          <w:lang w:val="es-ES"/>
        </w:rPr>
      </w:pPr>
      <w:r w:rsidRPr="005A7041">
        <w:rPr>
          <w:rFonts w:ascii="Times New Roman" w:hAnsi="Times New Roman"/>
          <w:sz w:val="24"/>
          <w:lang w:val="es-ES"/>
        </w:rPr>
        <w:t xml:space="preserve">Se nos ha informado que </w:t>
      </w:r>
      <w:r w:rsidRPr="005A7041">
        <w:rPr>
          <w:rFonts w:ascii="Times New Roman" w:hAnsi="Times New Roman"/>
          <w:i/>
          <w:sz w:val="24"/>
          <w:lang w:val="es-ES"/>
        </w:rPr>
        <w:t>[indique el nombre del Contratista, que, en el caso de una APCA, será el nombre de la APCA]</w:t>
      </w:r>
      <w:r w:rsidRPr="005A7041">
        <w:rPr>
          <w:rFonts w:ascii="Times New Roman" w:hAnsi="Times New Roman"/>
          <w:sz w:val="24"/>
          <w:lang w:val="es-ES"/>
        </w:rPr>
        <w:t xml:space="preserve"> (en lo sucesivo, “el Postulante”) ha celebrado el Contrato </w:t>
      </w:r>
      <w:proofErr w:type="spellStart"/>
      <w:r w:rsidRPr="005A7041">
        <w:rPr>
          <w:rFonts w:ascii="Times New Roman" w:hAnsi="Times New Roman"/>
          <w:sz w:val="24"/>
          <w:lang w:val="es-ES"/>
        </w:rPr>
        <w:t>n.</w:t>
      </w:r>
      <w:r w:rsidRPr="005A7041">
        <w:rPr>
          <w:rFonts w:ascii="Times New Roman" w:hAnsi="Times New Roman"/>
          <w:sz w:val="24"/>
          <w:vertAlign w:val="superscript"/>
          <w:lang w:val="es-ES"/>
        </w:rPr>
        <w:t>o</w:t>
      </w:r>
      <w:proofErr w:type="spellEnd"/>
      <w:r w:rsidRPr="005A7041">
        <w:rPr>
          <w:rFonts w:ascii="Times New Roman" w:hAnsi="Times New Roman"/>
          <w:sz w:val="24"/>
          <w:lang w:val="es-ES"/>
        </w:rPr>
        <w:t xml:space="preserve"> </w:t>
      </w:r>
      <w:r w:rsidRPr="005A7041">
        <w:rPr>
          <w:rFonts w:ascii="Times New Roman" w:hAnsi="Times New Roman"/>
          <w:i/>
          <w:sz w:val="24"/>
          <w:lang w:val="es-ES"/>
        </w:rPr>
        <w:t xml:space="preserve">[indique el número de referencia del contrato] </w:t>
      </w:r>
      <w:r w:rsidRPr="005A7041">
        <w:rPr>
          <w:rFonts w:ascii="Times New Roman" w:hAnsi="Times New Roman"/>
          <w:sz w:val="24"/>
          <w:lang w:val="es-ES"/>
        </w:rPr>
        <w:t xml:space="preserve">de fecha </w:t>
      </w:r>
      <w:r w:rsidRPr="005A7041">
        <w:rPr>
          <w:rFonts w:ascii="Times New Roman" w:hAnsi="Times New Roman"/>
          <w:i/>
          <w:sz w:val="24"/>
          <w:lang w:val="es-ES"/>
        </w:rPr>
        <w:t>[indique la fecha]</w:t>
      </w:r>
      <w:r w:rsidRPr="005A7041">
        <w:rPr>
          <w:rFonts w:ascii="Times New Roman" w:hAnsi="Times New Roman"/>
          <w:sz w:val="24"/>
          <w:lang w:val="es-ES"/>
        </w:rPr>
        <w:t xml:space="preserve"> con el Beneficiario, para la ejecución de </w:t>
      </w:r>
      <w:r w:rsidRPr="005A7041">
        <w:rPr>
          <w:rFonts w:ascii="Times New Roman" w:hAnsi="Times New Roman"/>
          <w:i/>
          <w:sz w:val="24"/>
          <w:lang w:val="es-ES"/>
        </w:rPr>
        <w:t>[indique el nombre del contrato y una breve descripción de las Obras]</w:t>
      </w:r>
      <w:r w:rsidRPr="005A7041">
        <w:rPr>
          <w:rFonts w:ascii="Times New Roman" w:hAnsi="Times New Roman"/>
          <w:sz w:val="24"/>
          <w:lang w:val="es-ES"/>
        </w:rPr>
        <w:t xml:space="preserve"> (en lo sucesivo, "el Contrato"). </w:t>
      </w:r>
    </w:p>
    <w:p w14:paraId="54E7E6DC" w14:textId="77777777" w:rsidR="007F3A48" w:rsidRPr="005A7041" w:rsidRDefault="007F3A48" w:rsidP="007F3A48">
      <w:pPr>
        <w:pStyle w:val="NormalWeb"/>
        <w:jc w:val="both"/>
        <w:rPr>
          <w:rFonts w:ascii="Times New Roman" w:hAnsi="Times New Roman"/>
          <w:sz w:val="24"/>
          <w:lang w:val="es-ES"/>
        </w:rPr>
      </w:pPr>
      <w:r w:rsidRPr="005A7041">
        <w:rPr>
          <w:rFonts w:ascii="Times New Roman" w:hAnsi="Times New Roman"/>
          <w:sz w:val="24"/>
          <w:lang w:val="es-ES"/>
        </w:rPr>
        <w:t xml:space="preserve">Asimismo, entendemos que, de acuerdo con las condiciones del Contrato, se deberá realizar un pago anticipado de </w:t>
      </w:r>
      <w:r w:rsidRPr="005A7041">
        <w:rPr>
          <w:rFonts w:ascii="Times New Roman" w:hAnsi="Times New Roman"/>
          <w:i/>
          <w:sz w:val="24"/>
          <w:lang w:val="es-ES"/>
        </w:rPr>
        <w:t xml:space="preserve">[indique el monto en números] () [indique el monto en letras] </w:t>
      </w:r>
      <w:r w:rsidRPr="005A7041">
        <w:rPr>
          <w:rFonts w:ascii="Times New Roman" w:hAnsi="Times New Roman"/>
          <w:sz w:val="24"/>
          <w:lang w:val="es-ES"/>
        </w:rPr>
        <w:t>contra una garantía por anticipo.</w:t>
      </w:r>
    </w:p>
    <w:p w14:paraId="5F905831" w14:textId="77777777" w:rsidR="007F3A48" w:rsidRPr="005A7041" w:rsidRDefault="007F3A48" w:rsidP="007F3A48">
      <w:pPr>
        <w:pStyle w:val="NormalWeb"/>
        <w:jc w:val="both"/>
        <w:rPr>
          <w:rFonts w:ascii="Times New Roman" w:hAnsi="Times New Roman"/>
          <w:sz w:val="24"/>
          <w:lang w:val="es-ES"/>
        </w:rPr>
      </w:pPr>
      <w:r w:rsidRPr="005A7041">
        <w:rPr>
          <w:rFonts w:ascii="Times New Roman" w:hAnsi="Times New Roman"/>
          <w:sz w:val="24"/>
          <w:lang w:val="es-ES"/>
        </w:rPr>
        <w:t xml:space="preserve">A solicitud del Postulante, nosotros, en calidad de Garante, mediante la presente garantía nos comprometemos de forma irrevocable a pagar al Beneficiario una suma o sumas que no excedan en total el monto de </w:t>
      </w:r>
      <w:r w:rsidRPr="005A7041">
        <w:rPr>
          <w:rFonts w:ascii="Times New Roman" w:hAnsi="Times New Roman"/>
          <w:i/>
          <w:sz w:val="24"/>
          <w:lang w:val="es-ES"/>
        </w:rPr>
        <w:t>[indique el monto en números] (</w:t>
      </w:r>
      <w:r w:rsidRPr="005A7041">
        <w:rPr>
          <w:rFonts w:ascii="Times New Roman" w:hAnsi="Times New Roman"/>
          <w:i/>
          <w:sz w:val="24"/>
          <w:u w:val="single"/>
          <w:lang w:val="es-ES"/>
        </w:rPr>
        <w:t xml:space="preserve">                   </w:t>
      </w:r>
      <w:r w:rsidRPr="005A7041">
        <w:rPr>
          <w:rFonts w:ascii="Times New Roman" w:hAnsi="Times New Roman"/>
          <w:i/>
          <w:sz w:val="24"/>
          <w:lang w:val="es-ES"/>
        </w:rPr>
        <w:t>) [indique el monto en letras]</w:t>
      </w:r>
      <w:r w:rsidRPr="005A7041">
        <w:rPr>
          <w:rStyle w:val="FootnoteReference"/>
          <w:rFonts w:ascii="Times New Roman" w:hAnsi="Times New Roman"/>
          <w:i/>
          <w:sz w:val="24"/>
          <w:lang w:val="es-ES"/>
        </w:rPr>
        <w:footnoteReference w:customMarkFollows="1" w:id="54"/>
        <w:t>1</w:t>
      </w:r>
      <w:r w:rsidRPr="005A7041">
        <w:rPr>
          <w:rFonts w:ascii="Times New Roman" w:hAnsi="Times New Roman"/>
          <w:sz w:val="24"/>
          <w:lang w:val="es-ES"/>
        </w:rPr>
        <w:t xml:space="preserve"> una vez que recibamos del Beneficiario la correspondiente solicitud por escrito, respaldada por una declaración escrita, ya sea en la misma solicitud o en otro documento firmado que la acompañe o haga referencia a ella, en la que él manifieste que el Postulante:</w:t>
      </w:r>
    </w:p>
    <w:p w14:paraId="3F943A93" w14:textId="77777777" w:rsidR="007F3A48" w:rsidRPr="005A7041" w:rsidRDefault="007F3A48">
      <w:pPr>
        <w:pStyle w:val="P3Header1-Clauses"/>
        <w:numPr>
          <w:ilvl w:val="2"/>
          <w:numId w:val="90"/>
        </w:numPr>
        <w:tabs>
          <w:tab w:val="left" w:pos="972"/>
        </w:tabs>
        <w:rPr>
          <w:szCs w:val="24"/>
          <w:lang w:val="es-ES"/>
        </w:rPr>
      </w:pPr>
      <w:r w:rsidRPr="005A7041">
        <w:rPr>
          <w:szCs w:val="24"/>
          <w:lang w:val="es-ES"/>
        </w:rPr>
        <w:t>ha utilizado el anticipo para fines distintos de los relacionados con los costos de movilización respecto de las Obras; o</w:t>
      </w:r>
    </w:p>
    <w:p w14:paraId="3497ED06" w14:textId="40439D28" w:rsidR="007F3A48" w:rsidRPr="005A7041" w:rsidRDefault="007F3A48">
      <w:pPr>
        <w:pStyle w:val="P3Header1-Clauses"/>
        <w:numPr>
          <w:ilvl w:val="2"/>
          <w:numId w:val="90"/>
        </w:numPr>
        <w:tabs>
          <w:tab w:val="left" w:pos="972"/>
        </w:tabs>
        <w:rPr>
          <w:szCs w:val="24"/>
          <w:lang w:val="es-ES"/>
        </w:rPr>
      </w:pPr>
      <w:r w:rsidRPr="005A7041">
        <w:rPr>
          <w:szCs w:val="24"/>
          <w:lang w:val="es-ES"/>
        </w:rPr>
        <w:t>no ha re</w:t>
      </w:r>
      <w:r w:rsidR="009B5B5B" w:rsidRPr="005A7041">
        <w:rPr>
          <w:szCs w:val="24"/>
          <w:lang w:val="es-ES"/>
        </w:rPr>
        <w:t>pagado</w:t>
      </w:r>
      <w:r w:rsidRPr="005A7041">
        <w:rPr>
          <w:szCs w:val="24"/>
          <w:lang w:val="es-ES"/>
        </w:rPr>
        <w:t xml:space="preserve"> el anticipo con arreglo a las condiciones del Contrato (se deberá especificar el monto que el Postulante no ha </w:t>
      </w:r>
      <w:r w:rsidR="009B5B5B" w:rsidRPr="005A7041">
        <w:rPr>
          <w:szCs w:val="24"/>
          <w:lang w:val="es-ES"/>
        </w:rPr>
        <w:t>repagado</w:t>
      </w:r>
      <w:r w:rsidRPr="005A7041">
        <w:rPr>
          <w:szCs w:val="24"/>
          <w:lang w:val="es-ES"/>
        </w:rPr>
        <w:t xml:space="preserve">). </w:t>
      </w:r>
    </w:p>
    <w:p w14:paraId="436CCDEE" w14:textId="77777777" w:rsidR="007F3A48" w:rsidRPr="005A7041" w:rsidRDefault="007F3A48" w:rsidP="007F3A48">
      <w:pPr>
        <w:pStyle w:val="NormalWeb"/>
        <w:jc w:val="both"/>
        <w:rPr>
          <w:rFonts w:ascii="Times New Roman" w:hAnsi="Times New Roman"/>
          <w:sz w:val="24"/>
          <w:lang w:val="es-ES"/>
        </w:rPr>
      </w:pPr>
      <w:r w:rsidRPr="005A7041">
        <w:rPr>
          <w:rFonts w:ascii="Times New Roman" w:hAnsi="Times New Roman"/>
          <w:sz w:val="24"/>
          <w:lang w:val="es-ES"/>
        </w:rPr>
        <w:t xml:space="preserve">Se puede presentar una demanda en virtud de esta Garantía, desde el momento en que el Garante presente un certificado del Banco del Beneficiario donde conste que el anticipo antes mencionado ha sido acreditado al Postulante en su cuenta número </w:t>
      </w:r>
      <w:r w:rsidRPr="005A7041">
        <w:rPr>
          <w:rFonts w:ascii="Times New Roman" w:hAnsi="Times New Roman"/>
          <w:i/>
          <w:sz w:val="24"/>
          <w:lang w:val="es-ES"/>
        </w:rPr>
        <w:t>[indique el número]</w:t>
      </w:r>
      <w:r w:rsidRPr="005A7041">
        <w:rPr>
          <w:rFonts w:ascii="Times New Roman" w:hAnsi="Times New Roman"/>
          <w:sz w:val="24"/>
          <w:lang w:val="es-ES"/>
        </w:rPr>
        <w:t xml:space="preserve"> en </w:t>
      </w:r>
      <w:r w:rsidRPr="005A7041">
        <w:rPr>
          <w:rFonts w:ascii="Times New Roman" w:hAnsi="Times New Roman"/>
          <w:i/>
          <w:sz w:val="24"/>
          <w:lang w:val="es-ES"/>
        </w:rPr>
        <w:t>[indique el nombre y la dirección del banco del Postulante]</w:t>
      </w:r>
      <w:r w:rsidRPr="005A7041">
        <w:rPr>
          <w:rFonts w:ascii="Times New Roman" w:hAnsi="Times New Roman"/>
          <w:sz w:val="24"/>
          <w:lang w:val="es-ES"/>
        </w:rPr>
        <w:t>.</w:t>
      </w:r>
    </w:p>
    <w:p w14:paraId="4024F9A1" w14:textId="77777777" w:rsidR="007F3A48" w:rsidRPr="005A7041" w:rsidRDefault="007F3A48" w:rsidP="007F3A48">
      <w:pPr>
        <w:pStyle w:val="NormalWeb"/>
        <w:jc w:val="both"/>
        <w:rPr>
          <w:rFonts w:ascii="Times New Roman" w:hAnsi="Times New Roman"/>
          <w:sz w:val="24"/>
          <w:lang w:val="es-ES"/>
        </w:rPr>
      </w:pPr>
      <w:r w:rsidRPr="005A7041">
        <w:rPr>
          <w:rFonts w:ascii="Times New Roman" w:hAnsi="Times New Roman"/>
          <w:sz w:val="24"/>
          <w:lang w:val="es-ES"/>
        </w:rPr>
        <w:lastRenderedPageBreak/>
        <w:t xml:space="preserve">El monto máximo de esta garantía se reducirá progresivamente a medida que el monto del anticipo es reembolsado por el Postulante, según se especifica en las copias de los estados de cuenta provisionales o los certificados de pago que nos presenten. Esta garantía vencerá a más tardar en el momento en que recibamos una copia del certificado de pago provisional donde se indique que el noventa (90) por ciento del Monto Contractual Aceptado, menos las sumas provisionales, ha sido certificado para pago, o el </w:t>
      </w:r>
      <w:r w:rsidRPr="005A7041">
        <w:rPr>
          <w:rFonts w:ascii="Times New Roman" w:hAnsi="Times New Roman"/>
          <w:i/>
          <w:sz w:val="24"/>
          <w:lang w:val="es-ES"/>
        </w:rPr>
        <w:t>[indique el día]</w:t>
      </w:r>
      <w:r w:rsidRPr="005A7041">
        <w:rPr>
          <w:rFonts w:ascii="Times New Roman" w:hAnsi="Times New Roman"/>
          <w:sz w:val="24"/>
          <w:lang w:val="es-ES"/>
        </w:rPr>
        <w:t xml:space="preserve"> de </w:t>
      </w:r>
      <w:r w:rsidRPr="005A7041">
        <w:rPr>
          <w:rFonts w:ascii="Times New Roman" w:hAnsi="Times New Roman"/>
          <w:i/>
          <w:sz w:val="24"/>
          <w:lang w:val="es-ES"/>
        </w:rPr>
        <w:t xml:space="preserve">[indique el mes] </w:t>
      </w:r>
      <w:r w:rsidRPr="005A7041">
        <w:rPr>
          <w:rFonts w:ascii="Times New Roman" w:hAnsi="Times New Roman"/>
          <w:sz w:val="24"/>
          <w:lang w:val="es-ES"/>
        </w:rPr>
        <w:t xml:space="preserve">de </w:t>
      </w:r>
      <w:r w:rsidRPr="005A7041">
        <w:rPr>
          <w:rFonts w:ascii="Times New Roman" w:hAnsi="Times New Roman"/>
          <w:i/>
          <w:sz w:val="24"/>
          <w:lang w:val="es-ES"/>
        </w:rPr>
        <w:t>[indique el año]</w:t>
      </w:r>
      <w:r w:rsidRPr="005A7041">
        <w:rPr>
          <w:rStyle w:val="FootnoteReference"/>
          <w:rFonts w:ascii="Times New Roman" w:hAnsi="Times New Roman"/>
          <w:sz w:val="24"/>
          <w:lang w:val="es-ES"/>
        </w:rPr>
        <w:footnoteReference w:customMarkFollows="1" w:id="55"/>
        <w:t>2</w:t>
      </w:r>
      <w:r w:rsidRPr="005A7041">
        <w:rPr>
          <w:rFonts w:ascii="Times New Roman" w:hAnsi="Times New Roman"/>
          <w:sz w:val="24"/>
          <w:lang w:val="es-ES"/>
        </w:rPr>
        <w:t>, lo que ocurra primero.</w:t>
      </w:r>
      <w:r w:rsidRPr="005A7041">
        <w:rPr>
          <w:lang w:val="es-ES"/>
        </w:rPr>
        <w:t xml:space="preserve"> </w:t>
      </w:r>
      <w:r w:rsidRPr="005A7041">
        <w:rPr>
          <w:rFonts w:ascii="Times New Roman" w:hAnsi="Times New Roman"/>
          <w:sz w:val="24"/>
          <w:lang w:val="es-ES"/>
        </w:rPr>
        <w:t>En consecuencia, cualquier reclamo de pago en virtud de esta garantía deberá recibirse en nuestras oficinas a más tardar en la fecha señalada.</w:t>
      </w:r>
    </w:p>
    <w:p w14:paraId="65896AFB" w14:textId="77777777" w:rsidR="007F3A48" w:rsidRPr="005A7041" w:rsidRDefault="007F3A48" w:rsidP="007F3A48">
      <w:pPr>
        <w:pStyle w:val="NormalWeb"/>
        <w:spacing w:before="0" w:after="0"/>
        <w:jc w:val="both"/>
        <w:rPr>
          <w:rFonts w:ascii="Times New Roman" w:hAnsi="Times New Roman"/>
          <w:sz w:val="24"/>
          <w:lang w:val="es-ES"/>
        </w:rPr>
      </w:pPr>
      <w:r w:rsidRPr="005A7041">
        <w:rPr>
          <w:rFonts w:ascii="Times New Roman" w:hAnsi="Times New Roman"/>
          <w:sz w:val="24"/>
          <w:lang w:val="es-ES"/>
        </w:rPr>
        <w:t>Esta garantía está sujeta a las Reglas Uniformes de la CCI sobre Garantías a Primer Requerimiento (</w:t>
      </w:r>
      <w:proofErr w:type="spellStart"/>
      <w:r w:rsidRPr="005A7041">
        <w:rPr>
          <w:rFonts w:ascii="Times New Roman" w:hAnsi="Times New Roman"/>
          <w:i/>
          <w:sz w:val="24"/>
          <w:lang w:val="es-ES"/>
        </w:rPr>
        <w:t>Uniform</w:t>
      </w:r>
      <w:proofErr w:type="spellEnd"/>
      <w:r w:rsidRPr="005A7041">
        <w:rPr>
          <w:rFonts w:ascii="Times New Roman" w:hAnsi="Times New Roman"/>
          <w:i/>
          <w:sz w:val="24"/>
          <w:lang w:val="es-ES"/>
        </w:rPr>
        <w:t xml:space="preserve"> Rules </w:t>
      </w:r>
      <w:proofErr w:type="spellStart"/>
      <w:r w:rsidRPr="005A7041">
        <w:rPr>
          <w:rFonts w:ascii="Times New Roman" w:hAnsi="Times New Roman"/>
          <w:i/>
          <w:sz w:val="24"/>
          <w:lang w:val="es-ES"/>
        </w:rPr>
        <w:t>for</w:t>
      </w:r>
      <w:proofErr w:type="spellEnd"/>
      <w:r w:rsidRPr="005A7041">
        <w:rPr>
          <w:rFonts w:ascii="Times New Roman" w:hAnsi="Times New Roman"/>
          <w:i/>
          <w:sz w:val="24"/>
          <w:lang w:val="es-ES"/>
        </w:rPr>
        <w:t xml:space="preserve"> </w:t>
      </w:r>
      <w:proofErr w:type="spellStart"/>
      <w:r w:rsidRPr="005A7041">
        <w:rPr>
          <w:rFonts w:ascii="Times New Roman" w:hAnsi="Times New Roman"/>
          <w:i/>
          <w:sz w:val="24"/>
          <w:lang w:val="es-ES"/>
        </w:rPr>
        <w:t>Demand</w:t>
      </w:r>
      <w:proofErr w:type="spellEnd"/>
      <w:r w:rsidRPr="005A7041">
        <w:rPr>
          <w:rFonts w:ascii="Times New Roman" w:hAnsi="Times New Roman"/>
          <w:i/>
          <w:sz w:val="24"/>
          <w:lang w:val="es-ES"/>
        </w:rPr>
        <w:t xml:space="preserve"> </w:t>
      </w:r>
      <w:proofErr w:type="spellStart"/>
      <w:r w:rsidRPr="005A7041">
        <w:rPr>
          <w:rFonts w:ascii="Times New Roman" w:hAnsi="Times New Roman"/>
          <w:i/>
          <w:sz w:val="24"/>
          <w:lang w:val="es-ES"/>
        </w:rPr>
        <w:t>Guarantees</w:t>
      </w:r>
      <w:proofErr w:type="spellEnd"/>
      <w:r w:rsidRPr="005A7041">
        <w:rPr>
          <w:rFonts w:ascii="Times New Roman" w:hAnsi="Times New Roman"/>
          <w:sz w:val="24"/>
          <w:lang w:val="es-ES"/>
        </w:rPr>
        <w:t xml:space="preserve">), revisión de 2010, publicación de la Cámara de Comercio Internacional </w:t>
      </w:r>
      <w:proofErr w:type="spellStart"/>
      <w:r w:rsidRPr="005A7041">
        <w:rPr>
          <w:rFonts w:ascii="Times New Roman" w:hAnsi="Times New Roman"/>
          <w:sz w:val="24"/>
          <w:lang w:val="es-ES"/>
        </w:rPr>
        <w:t>n.</w:t>
      </w:r>
      <w:r w:rsidRPr="005A7041">
        <w:rPr>
          <w:rFonts w:ascii="Times New Roman" w:hAnsi="Times New Roman"/>
          <w:sz w:val="24"/>
          <w:vertAlign w:val="superscript"/>
          <w:lang w:val="es-ES"/>
        </w:rPr>
        <w:t>o</w:t>
      </w:r>
      <w:proofErr w:type="spellEnd"/>
      <w:r w:rsidRPr="005A7041">
        <w:rPr>
          <w:rFonts w:ascii="Times New Roman" w:hAnsi="Times New Roman"/>
          <w:sz w:val="24"/>
          <w:lang w:val="es-ES"/>
        </w:rPr>
        <w:t xml:space="preserve"> 758, con exclusión, por la presente, de la declaración explicativa requerida en el artículo 15 a).</w:t>
      </w:r>
    </w:p>
    <w:p w14:paraId="63DA02B0" w14:textId="77777777" w:rsidR="007F3A48" w:rsidRPr="005A7041" w:rsidRDefault="007F3A48" w:rsidP="007F3A48">
      <w:pPr>
        <w:pStyle w:val="NormalWeb"/>
        <w:spacing w:before="0" w:after="0"/>
        <w:jc w:val="both"/>
        <w:rPr>
          <w:rFonts w:ascii="Times New Roman" w:hAnsi="Times New Roman"/>
          <w:sz w:val="24"/>
          <w:lang w:val="es-ES"/>
        </w:rPr>
      </w:pPr>
    </w:p>
    <w:p w14:paraId="3DA5FC2B" w14:textId="77777777" w:rsidR="007F3A48" w:rsidRPr="005A7041" w:rsidRDefault="007F3A48" w:rsidP="007F3A48">
      <w:pPr>
        <w:jc w:val="center"/>
        <w:rPr>
          <w:lang w:val="es-ES"/>
        </w:rPr>
      </w:pPr>
      <w:r w:rsidRPr="005A7041">
        <w:rPr>
          <w:lang w:val="es-ES"/>
        </w:rPr>
        <w:t xml:space="preserve">____________________ </w:t>
      </w:r>
      <w:r w:rsidRPr="005A7041">
        <w:rPr>
          <w:lang w:val="es-ES"/>
        </w:rPr>
        <w:br/>
      </w:r>
      <w:r w:rsidRPr="005A7041">
        <w:rPr>
          <w:i/>
          <w:lang w:val="es-ES"/>
        </w:rPr>
        <w:t>[firma(s)]</w:t>
      </w:r>
    </w:p>
    <w:p w14:paraId="23C7DC7B" w14:textId="77777777" w:rsidR="007F3A48" w:rsidRPr="005A7041" w:rsidRDefault="007F3A48" w:rsidP="007F3A48">
      <w:pPr>
        <w:pStyle w:val="NormalWeb"/>
        <w:tabs>
          <w:tab w:val="center" w:leader="dot" w:pos="4860"/>
          <w:tab w:val="right" w:leader="dot" w:pos="9000"/>
        </w:tabs>
        <w:spacing w:before="0" w:beforeAutospacing="0" w:after="0" w:afterAutospacing="0"/>
        <w:jc w:val="both"/>
        <w:rPr>
          <w:rFonts w:ascii="Times New Roman" w:hAnsi="Times New Roman"/>
          <w:b/>
          <w:i/>
          <w:lang w:val="es-ES"/>
        </w:rPr>
      </w:pPr>
      <w:r w:rsidRPr="005A7041">
        <w:rPr>
          <w:lang w:val="es-ES"/>
        </w:rPr>
        <w:br/>
      </w:r>
      <w:r w:rsidRPr="005A7041">
        <w:rPr>
          <w:rFonts w:ascii="Times New Roman" w:hAnsi="Times New Roman"/>
          <w:b/>
          <w:i/>
          <w:lang w:val="es-ES"/>
        </w:rPr>
        <w:t>Nota: El texto en letra cursiva (incluidas las notas al pie) tiene por objeto ayudar a preparar este modelo y debe eliminarse del documento definitivo.</w:t>
      </w:r>
    </w:p>
    <w:p w14:paraId="456232E0" w14:textId="77777777" w:rsidR="007F3A48" w:rsidRPr="005A7041" w:rsidRDefault="007F3A48" w:rsidP="007F3A48">
      <w:pPr>
        <w:ind w:right="468"/>
        <w:jc w:val="both"/>
        <w:rPr>
          <w:b/>
          <w:bCs/>
          <w:i/>
          <w:iCs/>
          <w:sz w:val="20"/>
          <w:lang w:val="es-ES"/>
        </w:rPr>
      </w:pPr>
    </w:p>
    <w:p w14:paraId="63468D32" w14:textId="77777777" w:rsidR="007F3A48" w:rsidRPr="005A7041" w:rsidRDefault="007F3A48" w:rsidP="007F3A48">
      <w:pPr>
        <w:ind w:right="468"/>
        <w:jc w:val="both"/>
        <w:rPr>
          <w:b/>
          <w:bCs/>
          <w:i/>
          <w:iCs/>
          <w:sz w:val="20"/>
          <w:lang w:val="es-ES"/>
        </w:rPr>
      </w:pPr>
    </w:p>
    <w:p w14:paraId="24A39E7E" w14:textId="77777777" w:rsidR="007F3A48" w:rsidRPr="005A7041" w:rsidRDefault="007F3A48" w:rsidP="007F3A48">
      <w:pPr>
        <w:rPr>
          <w:lang w:val="es-ES"/>
        </w:rPr>
      </w:pPr>
    </w:p>
    <w:p w14:paraId="34040DC2" w14:textId="77777777" w:rsidR="007F3A48" w:rsidRPr="005A7041" w:rsidRDefault="007F3A48" w:rsidP="007F3A48">
      <w:pPr>
        <w:rPr>
          <w:lang w:val="es-ES"/>
        </w:rPr>
      </w:pPr>
    </w:p>
    <w:p w14:paraId="4B25E1AA" w14:textId="77777777" w:rsidR="007B586E" w:rsidRPr="005A7041" w:rsidRDefault="007B586E" w:rsidP="007F3A48">
      <w:pPr>
        <w:pStyle w:val="NormalWeb"/>
        <w:spacing w:before="160" w:beforeAutospacing="0" w:after="160" w:afterAutospacing="0"/>
        <w:rPr>
          <w:lang w:val="es-ES"/>
        </w:rPr>
      </w:pPr>
    </w:p>
    <w:p w14:paraId="1F891744" w14:textId="77777777" w:rsidR="00820C7A" w:rsidRPr="005A7041" w:rsidRDefault="00820C7A">
      <w:pPr>
        <w:pStyle w:val="NormalWeb"/>
        <w:spacing w:before="160" w:beforeAutospacing="0" w:after="160" w:afterAutospacing="0"/>
        <w:rPr>
          <w:lang w:val="es-ES"/>
        </w:rPr>
      </w:pPr>
    </w:p>
    <w:sectPr w:rsidR="00820C7A" w:rsidRPr="005A7041" w:rsidSect="00A84C8A">
      <w:headerReference w:type="even" r:id="rId141"/>
      <w:headerReference w:type="default" r:id="rId142"/>
      <w:footerReference w:type="even" r:id="rId143"/>
      <w:footerReference w:type="default" r:id="rId144"/>
      <w:headerReference w:type="first" r:id="rId145"/>
      <w:footerReference w:type="first" r:id="rId146"/>
      <w:footnotePr>
        <w:numRestart w:val="eachSect"/>
      </w:footnotePr>
      <w:type w:val="oddPage"/>
      <w:pgSz w:w="12240" w:h="15840"/>
      <w:pgMar w:top="1440" w:right="1080" w:bottom="1440" w:left="1080"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5A3D3" w14:textId="77777777" w:rsidR="00C52497" w:rsidRDefault="00C52497">
      <w:r>
        <w:separator/>
      </w:r>
    </w:p>
  </w:endnote>
  <w:endnote w:type="continuationSeparator" w:id="0">
    <w:p w14:paraId="32A1B87B" w14:textId="77777777" w:rsidR="00C52497" w:rsidRDefault="00C52497">
      <w:r>
        <w:continuationSeparator/>
      </w:r>
    </w:p>
  </w:endnote>
  <w:endnote w:type="continuationNotice" w:id="1">
    <w:p w14:paraId="0478EEF7" w14:textId="77777777" w:rsidR="00C52497" w:rsidRDefault="00C52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ms Rmn">
    <w:altName w:val="Times New Roman"/>
    <w:panose1 w:val="02020603040505020304"/>
    <w:charset w:val="00"/>
    <w:family w:val="roman"/>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auto"/>
    <w:notTrueType/>
    <w:pitch w:val="variable"/>
    <w:sig w:usb0="80000067"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022E" w14:textId="04B6411E" w:rsidR="004C786C" w:rsidRDefault="004C786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84A7" w14:textId="2F915F26" w:rsidR="004C786C" w:rsidRDefault="004C786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EE7F" w14:textId="4A335D5C" w:rsidR="004C786C" w:rsidRDefault="004C7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49DB" w14:textId="057A91AD" w:rsidR="004C786C" w:rsidRDefault="004C78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2603" w14:textId="11D3CD60" w:rsidR="004C786C" w:rsidRDefault="004C786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87A9" w14:textId="4A1B3BD9" w:rsidR="004C786C" w:rsidRDefault="004C786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10C7" w14:textId="295557EF" w:rsidR="004C786C" w:rsidRDefault="004C786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8A01" w14:textId="55B8B06E" w:rsidR="004C786C" w:rsidRDefault="004C786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521F" w14:textId="44ED112C" w:rsidR="004C786C" w:rsidRDefault="004C786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432B" w14:textId="146A167A" w:rsidR="004C786C" w:rsidRDefault="004C786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76EE" w14:textId="47EE1A0C" w:rsidR="004C786C" w:rsidRDefault="004C7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FAC0" w14:textId="3C07723C" w:rsidR="004C786C" w:rsidRDefault="004C786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61BA" w14:textId="55AC2401" w:rsidR="004C786C" w:rsidRDefault="004C786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B752" w14:textId="1A053AC4" w:rsidR="004C786C" w:rsidRDefault="004C786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6E88" w14:textId="5F2E9B35" w:rsidR="004C786C" w:rsidRDefault="004C786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A6BC" w14:textId="7EFA30C9" w:rsidR="004C786C" w:rsidRDefault="004C786C">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8CCB" w14:textId="2DD928AD" w:rsidR="004C786C" w:rsidRDefault="004C786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79F6" w14:textId="34294217" w:rsidR="004C786C" w:rsidRDefault="004C786C">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8C72" w14:textId="48BDCB33" w:rsidR="004C786C" w:rsidRDefault="004C786C">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4774" w14:textId="10BD499D" w:rsidR="004C786C" w:rsidRDefault="004C786C">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C7CC" w14:textId="73E76FEA" w:rsidR="004C786C" w:rsidRDefault="004C786C">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838A" w14:textId="56075F7F" w:rsidR="004C786C" w:rsidRDefault="004C78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FFE8" w14:textId="17DE08E2" w:rsidR="004C786C" w:rsidRDefault="004C786C">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E248" w14:textId="2E92EFD4" w:rsidR="004C786C" w:rsidRDefault="004C786C">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9E2B" w14:textId="1C63752D" w:rsidR="004C786C" w:rsidRDefault="004C786C">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A20B" w14:textId="1AFDF9C3" w:rsidR="004C786C" w:rsidRDefault="004C786C">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36D7" w14:textId="38226809" w:rsidR="004C786C" w:rsidRDefault="004C786C">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C386" w14:textId="7E12F3DD" w:rsidR="004C786C" w:rsidRDefault="004C786C">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16EA" w14:textId="52E38931" w:rsidR="004C786C" w:rsidRDefault="004C786C">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1A51" w14:textId="4A7057C2" w:rsidR="004C786C" w:rsidRDefault="004C786C">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65FF" w14:textId="026A7DFF" w:rsidR="00BC3010" w:rsidRDefault="00BC3010">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8B3B" w14:textId="2B9EB3F5" w:rsidR="00BC3010" w:rsidRDefault="00BC3010">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88C7" w14:textId="48958867" w:rsidR="004C786C" w:rsidRDefault="004C78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FA93" w14:textId="7F3B0FE7" w:rsidR="004C786C" w:rsidRDefault="004C786C">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F521" w14:textId="76A8E63C" w:rsidR="004C786C" w:rsidRDefault="004C786C">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3921" w14:textId="3BDF0AAA" w:rsidR="004C786C" w:rsidRDefault="004C786C">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2537" w14:textId="00078752" w:rsidR="004C786C" w:rsidRDefault="004C786C">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1E11" w14:textId="6FFE0B61" w:rsidR="00AE542D" w:rsidRDefault="00AE542D">
    <w:pPr>
      <w:pStyle w:val="Footer"/>
      <w:tabs>
        <w:tab w:val="clear" w:pos="9504"/>
        <w:tab w:val="center" w:pos="3960"/>
        <w:tab w:val="right" w:pos="9657"/>
      </w:tabs>
      <w:spacing w:before="0"/>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6054" w14:textId="082AE0C8" w:rsidR="00AE542D" w:rsidRDefault="00AE542D">
    <w:pPr>
      <w:pStyle w:val="Footer"/>
      <w:tabs>
        <w:tab w:val="clear" w:pos="9504"/>
        <w:tab w:val="center" w:pos="5400"/>
        <w:tab w:val="right" w:pos="9657"/>
      </w:tabs>
      <w:spacing w:before="0"/>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3D70" w14:textId="5BE2001B" w:rsidR="004C786C" w:rsidRDefault="004C786C">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CF44" w14:textId="46FFBC27" w:rsidR="004C786C" w:rsidRDefault="004C786C">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B294" w14:textId="66939674" w:rsidR="004C786C" w:rsidRDefault="004C786C">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02CA" w14:textId="3A5EEC14" w:rsidR="004C786C" w:rsidRDefault="004C786C">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0059" w14:textId="708BB300" w:rsidR="004C786C" w:rsidRDefault="004C78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3DB4" w14:textId="29AD7A56" w:rsidR="004C786C" w:rsidRDefault="004C786C">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4AE8" w14:textId="0F55FB05" w:rsidR="004C786C" w:rsidRDefault="004C786C">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386F" w14:textId="45920EFE" w:rsidR="004C786C" w:rsidRDefault="004C786C">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F195" w14:textId="2E5D1F99" w:rsidR="004C786C" w:rsidRDefault="004C786C">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0F6E" w14:textId="57673B5C" w:rsidR="004C786C" w:rsidRDefault="004C786C">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E4B9" w14:textId="09994135" w:rsidR="004C786C" w:rsidRDefault="004C786C">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7993" w14:textId="4D45CB68" w:rsidR="004C786C" w:rsidRDefault="004C786C">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E5A7" w14:textId="15F75A09" w:rsidR="004C786C" w:rsidRDefault="004C786C">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7B09" w14:textId="50B39F69" w:rsidR="004C786C" w:rsidRDefault="004C786C">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096B" w14:textId="31A2E18D" w:rsidR="004C786C" w:rsidRDefault="004C786C">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E49A" w14:textId="332871CF" w:rsidR="004C786C" w:rsidRDefault="004C78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053A" w14:textId="628F2C90" w:rsidR="004C786C" w:rsidRDefault="004C786C">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187D" w14:textId="78536A78" w:rsidR="004C786C" w:rsidRDefault="004C786C">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29E6" w14:textId="526B456E" w:rsidR="004C786C" w:rsidRDefault="004C786C">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BCD6" w14:textId="38D80602" w:rsidR="004C786C" w:rsidRDefault="004C786C">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4FFE" w14:textId="6520DD56" w:rsidR="004C786C" w:rsidRDefault="004C786C">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B3B2" w14:textId="417CA05D" w:rsidR="004C786C" w:rsidRDefault="004C786C">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A686" w14:textId="271DE8E7" w:rsidR="004C786C" w:rsidRDefault="004C786C">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704A" w14:textId="1E9A78ED" w:rsidR="004C786C" w:rsidRDefault="004C786C">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1C90" w14:textId="2F8F1161" w:rsidR="004C786C" w:rsidRDefault="004C786C">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A178" w14:textId="20170E5F" w:rsidR="004C786C" w:rsidRDefault="004C786C">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A394" w14:textId="6B8673D8" w:rsidR="004C786C" w:rsidRDefault="004C78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0446" w14:textId="7EA6DD92" w:rsidR="004C786C" w:rsidRDefault="004C786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EE93" w14:textId="3ECAA19D" w:rsidR="004C786C" w:rsidRDefault="004C786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426A" w14:textId="76FC0EA4" w:rsidR="004C786C" w:rsidRDefault="004C7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981B4" w14:textId="77777777" w:rsidR="00C52497" w:rsidRDefault="00C52497">
      <w:r>
        <w:separator/>
      </w:r>
    </w:p>
  </w:footnote>
  <w:footnote w:type="continuationSeparator" w:id="0">
    <w:p w14:paraId="3464D117" w14:textId="77777777" w:rsidR="00C52497" w:rsidRDefault="00C52497">
      <w:r>
        <w:continuationSeparator/>
      </w:r>
    </w:p>
  </w:footnote>
  <w:footnote w:type="continuationNotice" w:id="1">
    <w:p w14:paraId="57E03153" w14:textId="77777777" w:rsidR="00C52497" w:rsidRDefault="00C52497"/>
  </w:footnote>
  <w:footnote w:id="2">
    <w:p w14:paraId="374B8441" w14:textId="2EC13115" w:rsidR="00BC3010" w:rsidRPr="0027223E" w:rsidRDefault="00BC3010" w:rsidP="00085653">
      <w:pPr>
        <w:pStyle w:val="FootnoteText"/>
        <w:tabs>
          <w:tab w:val="clear" w:pos="360"/>
          <w:tab w:val="left" w:pos="180"/>
        </w:tabs>
        <w:ind w:left="90" w:hanging="90"/>
        <w:jc w:val="both"/>
        <w:rPr>
          <w:lang w:val="es-AR"/>
        </w:rPr>
      </w:pPr>
      <w:r w:rsidRPr="0027223E">
        <w:rPr>
          <w:rStyle w:val="FootnoteReference"/>
        </w:rPr>
        <w:footnoteRef/>
      </w:r>
      <w:r w:rsidRPr="0027223E">
        <w:rPr>
          <w:lang w:val="es-AR"/>
        </w:rPr>
        <w:t xml:space="preserve"> El BIRF y la AIF se conocen generalmente como el Banco Mundial. Puesto que ambas instituciones exigen los mismos requisitos en materia de adquisiciones, en este DEA la expresión “Banco Mundial” se refiere al BIRF y a la AIF, y la palabra “préstamo” alude a un préstamo del BIRF o a un crédito de la AIF. </w:t>
      </w:r>
    </w:p>
  </w:footnote>
  <w:footnote w:id="3">
    <w:p w14:paraId="671D757F" w14:textId="55333166" w:rsidR="00BC3010" w:rsidRPr="0027223E" w:rsidRDefault="00BC3010" w:rsidP="008F288C">
      <w:pPr>
        <w:pStyle w:val="FootnoteText"/>
        <w:jc w:val="both"/>
        <w:rPr>
          <w:lang w:val="es-AR"/>
        </w:rPr>
      </w:pPr>
      <w:r w:rsidRPr="0027223E">
        <w:rPr>
          <w:rStyle w:val="FootnoteReference"/>
        </w:rPr>
        <w:footnoteRef/>
      </w:r>
      <w:r w:rsidRPr="0027223E">
        <w:rPr>
          <w:lang w:val="es-AR"/>
        </w:rPr>
        <w:tab/>
      </w:r>
      <w:r w:rsidRPr="0027223E">
        <w:rPr>
          <w:spacing w:val="-2"/>
          <w:lang w:val="es-AR"/>
        </w:rPr>
        <w:t xml:space="preserve">Reemplace por “los contratos”, cuando se llame a licitación para varios lotes simultáneamente. Añada el nuevo párrafo 3 que se enuncia a continuación y vuelva a numerar como corresponda los párrafos 3 a 8: “Los Licitantes pueden presentar </w:t>
      </w:r>
      <w:r>
        <w:rPr>
          <w:spacing w:val="-2"/>
          <w:lang w:val="es-AR"/>
        </w:rPr>
        <w:t>Oferta</w:t>
      </w:r>
      <w:r w:rsidRPr="0027223E">
        <w:rPr>
          <w:spacing w:val="-2"/>
          <w:lang w:val="es-AR"/>
        </w:rPr>
        <w:t>s por un lote o por varios, como se defina en la Solicitud de Ofertas. Los Licitantes que deseen ofrecer descuentos en caso de que se les adjudique más de un contrato están autorizados a hacerlo, siempre que esos descuentos figuren en la Carta de Oferta”.</w:t>
      </w:r>
    </w:p>
  </w:footnote>
  <w:footnote w:id="4">
    <w:p w14:paraId="70318717" w14:textId="279E36A4" w:rsidR="00BC3010" w:rsidRPr="0027223E" w:rsidRDefault="00BC3010" w:rsidP="008F288C">
      <w:pPr>
        <w:pStyle w:val="FootnoteText"/>
        <w:jc w:val="both"/>
        <w:rPr>
          <w:lang w:val="es-AR"/>
        </w:rPr>
      </w:pPr>
      <w:r w:rsidRPr="0027223E">
        <w:rPr>
          <w:rStyle w:val="FootnoteReference"/>
        </w:rPr>
        <w:footnoteRef/>
      </w:r>
      <w:r w:rsidRPr="0027223E">
        <w:rPr>
          <w:lang w:val="es-AR"/>
        </w:rPr>
        <w:tab/>
      </w:r>
      <w:r w:rsidRPr="0027223E">
        <w:rPr>
          <w:spacing w:val="-2"/>
          <w:lang w:val="es-AR"/>
        </w:rPr>
        <w:t xml:space="preserve">Agregue cuando corresponda: “Este contrato será financiado en forma conjunta por [indique el nombre del organismo de cofinanciación]. El proceso de adquisiciones se regirá por las </w:t>
      </w:r>
      <w:r w:rsidRPr="0027223E">
        <w:rPr>
          <w:lang w:val="es-ES"/>
        </w:rPr>
        <w:t xml:space="preserve">Regulaciones </w:t>
      </w:r>
      <w:r w:rsidRPr="0027223E">
        <w:rPr>
          <w:spacing w:val="-2"/>
          <w:lang w:val="es-AR"/>
        </w:rPr>
        <w:t>de Adquisiciones del Banco Mundial”.</w:t>
      </w:r>
    </w:p>
  </w:footnote>
  <w:footnote w:id="5">
    <w:p w14:paraId="37186428" w14:textId="6DECD6A9" w:rsidR="00BC3010" w:rsidRPr="0027223E" w:rsidRDefault="00BC3010" w:rsidP="008F288C">
      <w:pPr>
        <w:pStyle w:val="FootnoteText"/>
        <w:jc w:val="both"/>
        <w:rPr>
          <w:lang w:val="es-AR"/>
        </w:rPr>
      </w:pPr>
      <w:r w:rsidRPr="0027223E">
        <w:rPr>
          <w:rStyle w:val="FootnoteReference"/>
        </w:rPr>
        <w:footnoteRef/>
      </w:r>
      <w:r w:rsidRPr="0027223E">
        <w:rPr>
          <w:lang w:val="es-AR"/>
        </w:rPr>
        <w:tab/>
      </w:r>
      <w:r w:rsidRPr="0027223E">
        <w:rPr>
          <w:spacing w:val="-2"/>
          <w:lang w:val="es-AR"/>
        </w:rPr>
        <w:t xml:space="preserve">Se debe suministrar una breve descripción del tipo o de los tipos de obras, con inclusión de las cantidades, la ubicación, el período de construcción, la solicitud del margen de preferencia y otra información necesaria para permitir que los posibles </w:t>
      </w:r>
      <w:r>
        <w:rPr>
          <w:spacing w:val="-2"/>
          <w:lang w:val="es-AR"/>
        </w:rPr>
        <w:t>Licitante</w:t>
      </w:r>
      <w:r w:rsidRPr="0027223E">
        <w:rPr>
          <w:spacing w:val="-2"/>
          <w:lang w:val="es-AR"/>
        </w:rPr>
        <w:t>s decidan si van a responder a la Solicitud de Ofertas. El documento de licitación puede exigir que los Licitantes posean experiencia o capacidad específicas; tales requisitos en materia de cualificación también deben incluirse en este párrafo.</w:t>
      </w:r>
    </w:p>
  </w:footnote>
  <w:footnote w:id="6">
    <w:p w14:paraId="30F1BCB3" w14:textId="72346928" w:rsidR="004B77C1" w:rsidRPr="004B77C1" w:rsidRDefault="004B77C1">
      <w:pPr>
        <w:pStyle w:val="FootnoteText"/>
        <w:rPr>
          <w:lang w:val="es-ES"/>
        </w:rPr>
      </w:pPr>
      <w:r>
        <w:rPr>
          <w:rStyle w:val="FootnoteReference"/>
        </w:rPr>
        <w:footnoteRef/>
      </w:r>
      <w:r w:rsidRPr="004B77C1">
        <w:rPr>
          <w:lang w:val="es-ES"/>
        </w:rPr>
        <w:t xml:space="preserve"> </w:t>
      </w:r>
      <w:r>
        <w:rPr>
          <w:lang w:val="es-ES"/>
        </w:rPr>
        <w:t xml:space="preserve">     Si se utiliza un sistema electrónico de adquisiciones, ingresar el enlace o el sitio web y cualquier otra información pertinente, como corresponda.</w:t>
      </w:r>
    </w:p>
  </w:footnote>
  <w:footnote w:id="7">
    <w:p w14:paraId="3DC73477" w14:textId="1201D9DC" w:rsidR="00BC3010" w:rsidRPr="0027223E" w:rsidRDefault="00BC3010" w:rsidP="008F288C">
      <w:pPr>
        <w:pStyle w:val="FootnoteText"/>
        <w:tabs>
          <w:tab w:val="left" w:pos="0"/>
        </w:tabs>
        <w:jc w:val="both"/>
        <w:rPr>
          <w:spacing w:val="-2"/>
          <w:lang w:val="es-AR"/>
        </w:rPr>
      </w:pPr>
      <w:r w:rsidRPr="0027223E">
        <w:rPr>
          <w:rStyle w:val="FootnoteReference"/>
          <w:spacing w:val="-3"/>
        </w:rPr>
        <w:footnoteRef/>
      </w:r>
      <w:r w:rsidRPr="0027223E">
        <w:rPr>
          <w:spacing w:val="-2"/>
          <w:lang w:val="es-AR"/>
        </w:rPr>
        <w:tab/>
        <w:t xml:space="preserve">La oficina que proporciona información y publica el documento de licitación puede no ser aquella en la que se deben presentar las </w:t>
      </w:r>
      <w:r>
        <w:rPr>
          <w:spacing w:val="-2"/>
          <w:lang w:val="es-AR"/>
        </w:rPr>
        <w:t>Oferta</w:t>
      </w:r>
      <w:r w:rsidRPr="0027223E">
        <w:rPr>
          <w:spacing w:val="-2"/>
          <w:lang w:val="es-AR"/>
        </w:rPr>
        <w:t>s.</w:t>
      </w:r>
    </w:p>
  </w:footnote>
  <w:footnote w:id="8">
    <w:p w14:paraId="1E347C38" w14:textId="77777777" w:rsidR="00BC3010" w:rsidRPr="0027223E" w:rsidRDefault="00BC3010" w:rsidP="008F288C">
      <w:pPr>
        <w:pStyle w:val="FootnoteText"/>
        <w:jc w:val="both"/>
        <w:rPr>
          <w:lang w:val="es-AR"/>
        </w:rPr>
      </w:pPr>
      <w:r w:rsidRPr="0027223E">
        <w:rPr>
          <w:rStyle w:val="FootnoteReference"/>
        </w:rPr>
        <w:footnoteRef/>
      </w:r>
      <w:r w:rsidRPr="0027223E">
        <w:rPr>
          <w:lang w:val="es-AR"/>
        </w:rPr>
        <w:tab/>
      </w:r>
      <w:r w:rsidRPr="0027223E">
        <w:rPr>
          <w:spacing w:val="-2"/>
          <w:lang w:val="es-AR"/>
        </w:rPr>
        <w:t>El cargo debe ser solo nominal y ascender a la suma necesaria para sufragar los costos de impresión y envío. Se considera apropiado cobrar entre USD 50 y USD 300 o su equivalente.</w:t>
      </w:r>
    </w:p>
  </w:footnote>
  <w:footnote w:id="9">
    <w:p w14:paraId="5E8E32A7" w14:textId="7D89CD2B" w:rsidR="00BC3010" w:rsidRPr="0027223E" w:rsidRDefault="00BC3010" w:rsidP="008F288C">
      <w:pPr>
        <w:pStyle w:val="FootnoteText"/>
        <w:jc w:val="both"/>
        <w:rPr>
          <w:lang w:val="es-AR"/>
        </w:rPr>
      </w:pPr>
      <w:r w:rsidRPr="0027223E">
        <w:rPr>
          <w:rStyle w:val="FootnoteReference"/>
        </w:rPr>
        <w:footnoteRef/>
      </w:r>
      <w:r w:rsidRPr="0027223E">
        <w:rPr>
          <w:spacing w:val="-2"/>
          <w:lang w:val="es-AR"/>
        </w:rPr>
        <w:t xml:space="preserve"> </w:t>
      </w:r>
      <w:r w:rsidRPr="0027223E">
        <w:rPr>
          <w:spacing w:val="-2"/>
          <w:lang w:val="es-AR"/>
        </w:rPr>
        <w:tab/>
        <w:t>Por ejemplo, cheque de caja o depósito directo en un determinado número de cuenta.</w:t>
      </w:r>
    </w:p>
  </w:footnote>
  <w:footnote w:id="10">
    <w:p w14:paraId="103A275C" w14:textId="2B4CA9E8" w:rsidR="00BC3010" w:rsidRPr="0027223E" w:rsidRDefault="00BC3010" w:rsidP="008F288C">
      <w:pPr>
        <w:pStyle w:val="FootnoteText"/>
        <w:jc w:val="both"/>
        <w:rPr>
          <w:lang w:val="es-AR"/>
        </w:rPr>
      </w:pPr>
      <w:r w:rsidRPr="0027223E">
        <w:rPr>
          <w:rStyle w:val="FootnoteReference"/>
        </w:rPr>
        <w:footnoteRef/>
      </w:r>
      <w:r w:rsidRPr="0027223E">
        <w:rPr>
          <w:lang w:val="es-AR"/>
        </w:rPr>
        <w:tab/>
      </w:r>
      <w:r w:rsidRPr="0027223E">
        <w:rPr>
          <w:spacing w:val="-2"/>
          <w:lang w:val="es-AR"/>
        </w:rPr>
        <w:t>Habitualmente el documento se envía por correo aéreo, cuando se expide al exterior, y por correo ordinario o servicio de mensajería cuando se debe entregar en el país. Por motivos de urgencia o seguridad se puede pedir un servicio de mensajería para un envío al exterior. Con acuerdo del Banco Mundial, los documentos se pueden distribuir por correo electrónico, descargándolos de los sitios web autorizados, o mediante un sistema electrónico de adquisiciones.</w:t>
      </w:r>
    </w:p>
  </w:footnote>
  <w:footnote w:id="11">
    <w:p w14:paraId="22049D1C" w14:textId="69097A46" w:rsidR="00BC3010" w:rsidRPr="0027223E" w:rsidRDefault="00BC3010" w:rsidP="008F288C">
      <w:pPr>
        <w:pStyle w:val="FootnoteText"/>
        <w:jc w:val="both"/>
        <w:rPr>
          <w:lang w:val="es-AR"/>
        </w:rPr>
      </w:pPr>
      <w:r w:rsidRPr="0027223E">
        <w:rPr>
          <w:rStyle w:val="FootnoteReference"/>
        </w:rPr>
        <w:footnoteRef/>
      </w:r>
      <w:r w:rsidRPr="0027223E">
        <w:rPr>
          <w:lang w:val="es-AR"/>
        </w:rPr>
        <w:tab/>
      </w:r>
      <w:r w:rsidRPr="0027223E">
        <w:rPr>
          <w:spacing w:val="-2"/>
          <w:lang w:val="es-AR"/>
        </w:rPr>
        <w:t>Sustituir el domicilio para presentación de Ofertas, si es distinto de aquel en el que se proporciona información y se publica el documento de licitación.</w:t>
      </w:r>
    </w:p>
  </w:footnote>
  <w:footnote w:id="12">
    <w:p w14:paraId="260C06DA" w14:textId="02DEAD06" w:rsidR="00BC3010" w:rsidRPr="0027223E" w:rsidRDefault="00BC3010" w:rsidP="004A68FA">
      <w:pPr>
        <w:pStyle w:val="FootnoteText"/>
        <w:jc w:val="both"/>
        <w:rPr>
          <w:lang w:val="es-AR"/>
        </w:rPr>
      </w:pPr>
      <w:r w:rsidRPr="0027223E">
        <w:rPr>
          <w:rStyle w:val="FootnoteReference"/>
        </w:rPr>
        <w:footnoteRef/>
      </w:r>
      <w:r w:rsidRPr="0027223E">
        <w:rPr>
          <w:lang w:val="es-AR"/>
        </w:rPr>
        <w:tab/>
        <w:t>En los contratos de suma global, elimine “en las tarifas y los precios y”.</w:t>
      </w:r>
    </w:p>
  </w:footnote>
  <w:footnote w:id="13">
    <w:p w14:paraId="366F9E35" w14:textId="47BE09AC" w:rsidR="00BC3010" w:rsidRPr="0027223E" w:rsidRDefault="00BC3010" w:rsidP="004A68FA">
      <w:pPr>
        <w:pStyle w:val="FootnoteText"/>
        <w:jc w:val="both"/>
        <w:rPr>
          <w:lang w:val="es-AR"/>
        </w:rPr>
      </w:pPr>
      <w:r w:rsidRPr="0027223E">
        <w:rPr>
          <w:rStyle w:val="FootnoteReference"/>
        </w:rPr>
        <w:footnoteRef/>
      </w:r>
      <w:r w:rsidRPr="0027223E">
        <w:rPr>
          <w:lang w:val="es-AR"/>
        </w:rPr>
        <w:tab/>
        <w:t>En los contratos de suma global, elimine “las tarifas y los precios unitarios que se indican en el Formulario de Datos de Ajuste son razonables” y reemplace por “la suma global”.</w:t>
      </w:r>
    </w:p>
  </w:footnote>
  <w:footnote w:id="14">
    <w:p w14:paraId="5C65D48F" w14:textId="4284AA87" w:rsidR="00662FF4" w:rsidRDefault="00662FF4">
      <w:pPr>
        <w:pStyle w:val="FootnoteText"/>
      </w:pPr>
      <w:r>
        <w:rPr>
          <w:rStyle w:val="FootnoteReference"/>
        </w:rPr>
        <w:footnoteRef/>
      </w:r>
      <w:r>
        <w:t xml:space="preserve"> </w:t>
      </w:r>
      <w:r w:rsidRPr="00657AEE">
        <w:rPr>
          <w:sz w:val="21"/>
          <w:szCs w:val="22"/>
        </w:rPr>
        <w:t xml:space="preserve">La mano de </w:t>
      </w:r>
      <w:r w:rsidRPr="00657AEE">
        <w:rPr>
          <w:sz w:val="21"/>
          <w:szCs w:val="22"/>
        </w:rPr>
        <w:t>obra local excluye al personal extranjero del Contratista. El personal extranjero que ya esté trabajando en el país del Prestatario en otro proyecto o contrato tampoco se considerará mano de obra local</w:t>
      </w:r>
      <w:r>
        <w:rPr>
          <w:sz w:val="21"/>
          <w:szCs w:val="22"/>
        </w:rPr>
        <w:t>.</w:t>
      </w:r>
    </w:p>
  </w:footnote>
  <w:footnote w:id="15">
    <w:p w14:paraId="79332D3B" w14:textId="40D2F19B" w:rsidR="00BC3010" w:rsidRPr="0027223E" w:rsidRDefault="00BC3010" w:rsidP="00892CF2">
      <w:pPr>
        <w:pStyle w:val="FootnoteText"/>
        <w:jc w:val="both"/>
        <w:rPr>
          <w:lang w:val="es-AR"/>
        </w:rPr>
      </w:pPr>
      <w:r w:rsidRPr="0027223E">
        <w:rPr>
          <w:rStyle w:val="FootnoteReference"/>
        </w:rPr>
        <w:footnoteRef/>
      </w:r>
      <w:r w:rsidRPr="0027223E">
        <w:rPr>
          <w:lang w:val="es-AR"/>
        </w:rPr>
        <w:tab/>
        <w:t>En los contratos de suma global, elimine “Lista de Cantidades” y reemplace por “Programa de Actividades”.</w:t>
      </w:r>
    </w:p>
  </w:footnote>
  <w:footnote w:id="16">
    <w:p w14:paraId="3B5B35CE" w14:textId="7DE8A699" w:rsidR="00BC3010" w:rsidRPr="0027223E" w:rsidRDefault="00BC3010" w:rsidP="00892CF2">
      <w:pPr>
        <w:pStyle w:val="FootnoteText"/>
        <w:jc w:val="both"/>
        <w:rPr>
          <w:lang w:val="es-AR"/>
        </w:rPr>
      </w:pPr>
      <w:r w:rsidRPr="0027223E">
        <w:rPr>
          <w:rStyle w:val="FootnoteReference"/>
        </w:rPr>
        <w:footnoteRef/>
      </w:r>
      <w:r w:rsidRPr="0027223E">
        <w:rPr>
          <w:lang w:val="es-AR"/>
        </w:rPr>
        <w:tab/>
        <w:t xml:space="preserve">Los </w:t>
      </w:r>
      <w:r>
        <w:rPr>
          <w:lang w:val="es-AR"/>
        </w:rPr>
        <w:t>Trabajos por Administración</w:t>
      </w:r>
      <w:r w:rsidRPr="0027223E">
        <w:rPr>
          <w:lang w:val="es-AR"/>
        </w:rPr>
        <w:t xml:space="preserve"> son los que se realizan conforme a instrucciones del Gerente del Proyecto y se pagan en función del tiempo que insumieron a los trabajadores y el uso de los materiales y los equipos del Contratista, según las tarifas cotizadas en la Oferta. Para que el trabajo por día pueda cotizarse competitivamente a los fines de la evaluación de las Ofertas, el Contratante debe preparar una lista tentativa de cantidades para rubros individuales que hayan de utilizarse para determinar costos de trabajo por día (por ejemplo, número de días de conductor de tractor o cantidad de toneladas de cemento Pórtland), que se vayan a multiplicar por las tarifas cotizadas por el Licitante para incluirlos en el precio total de la Oferta.</w:t>
      </w:r>
    </w:p>
  </w:footnote>
  <w:footnote w:id="17">
    <w:p w14:paraId="18583946" w14:textId="77777777" w:rsidR="00BC3010" w:rsidRPr="0027223E" w:rsidRDefault="00BC3010" w:rsidP="00A8330A">
      <w:pPr>
        <w:pStyle w:val="FootnoteText"/>
        <w:jc w:val="both"/>
        <w:rPr>
          <w:lang w:val="es-AR"/>
        </w:rPr>
      </w:pPr>
      <w:r w:rsidRPr="0027223E">
        <w:rPr>
          <w:rStyle w:val="FootnoteReference"/>
        </w:rPr>
        <w:footnoteRef/>
      </w:r>
      <w:r w:rsidRPr="0027223E">
        <w:rPr>
          <w:lang w:val="es-AR"/>
        </w:rPr>
        <w:tab/>
        <w:t xml:space="preserve">Una empresa se considerará Licitante nacional a los fines del margen de preferencia si está inscrita en el país del Contratante, es de propiedad mayoritaria de ciudadanos de ese país y no subcontrata con contratistas extranjeros más del 10 % del precio del contrato, excluidas </w:t>
      </w:r>
      <w:r w:rsidRPr="0027223E">
        <w:rPr>
          <w:color w:val="000000"/>
          <w:lang w:val="es-ES"/>
        </w:rPr>
        <w:t>las sumas</w:t>
      </w:r>
      <w:r w:rsidRPr="0027223E">
        <w:rPr>
          <w:lang w:val="es-AR"/>
        </w:rPr>
        <w:t xml:space="preserve"> provisionales. Las Asociaciones Temporales se consideran Licitantes nacionales y elegibles para obtener un margen de preferencia únicamente si cada una de las empresas que las componen está inscrita en el país del Contratante o es de propiedad mayoritaria de ciudadanos de ese país, y la </w:t>
      </w:r>
      <w:r>
        <w:rPr>
          <w:lang w:val="es-AR"/>
        </w:rPr>
        <w:t>APCA</w:t>
      </w:r>
      <w:r w:rsidRPr="0027223E">
        <w:rPr>
          <w:lang w:val="es-AR"/>
        </w:rPr>
        <w:t xml:space="preserve"> está inscrita en el país del Prestatario. La </w:t>
      </w:r>
      <w:r>
        <w:rPr>
          <w:lang w:val="es-AR"/>
        </w:rPr>
        <w:t>APCA</w:t>
      </w:r>
      <w:r w:rsidRPr="0027223E">
        <w:rPr>
          <w:lang w:val="es-AR"/>
        </w:rPr>
        <w:t xml:space="preserve"> no subcontratará con empresas extranjeras más del 10 % del precio del Contrato, excluidas </w:t>
      </w:r>
      <w:r w:rsidRPr="0027223E">
        <w:rPr>
          <w:color w:val="000000"/>
          <w:lang w:val="es-ES"/>
        </w:rPr>
        <w:t>las sumas</w:t>
      </w:r>
      <w:r w:rsidRPr="0027223E">
        <w:rPr>
          <w:lang w:val="es-AR"/>
        </w:rPr>
        <w:t xml:space="preserve"> provisionales. Las Asociaciones Temporales entre empresas extranjeras y nacionales no recibirán márgenes de preferencia nacionales.</w:t>
      </w:r>
    </w:p>
  </w:footnote>
  <w:footnote w:id="18">
    <w:p w14:paraId="699E6643" w14:textId="77777777" w:rsidR="00BC3010" w:rsidRPr="0027223E" w:rsidRDefault="00BC3010" w:rsidP="00E036E3">
      <w:pPr>
        <w:pStyle w:val="FootnoteText"/>
        <w:tabs>
          <w:tab w:val="clear" w:pos="360"/>
          <w:tab w:val="left" w:pos="426"/>
        </w:tabs>
        <w:ind w:left="142" w:hanging="142"/>
        <w:rPr>
          <w:lang w:val="es-AR"/>
        </w:rPr>
      </w:pPr>
      <w:r w:rsidRPr="0027223E">
        <w:rPr>
          <w:rStyle w:val="FootnoteReference"/>
        </w:rPr>
        <w:footnoteRef/>
      </w:r>
      <w:r w:rsidRPr="0027223E">
        <w:rPr>
          <w:lang w:val="es-AR"/>
        </w:rPr>
        <w:t xml:space="preserve"> El incumplimiento, decidido como tal por el Contratante, incluirá a) todos los contratos donde el incumplimiento no fue objetado por el Contratista, en especial mediante la derivación al mecanismo de resolución de controversias previsto en el respectivo contrato, y b) los contratos que fueron objetados y se resolvieron a favor del Contratista. El incumplimiento no incluirá a aquellos contratos respecto de los cuales la decisión de los Contratantes fue plenamente invalidada por ese mecanismo. Debe basarse en toda la información relativa a las controversias o los litigios plenamente resueltos, es decir, las controversias o los litigios que hayan sido resueltos conforme al mecanismo antedicho previsto en el respectivo contrato y en los que se hayan agotado todas las instancias de apelación a disposición del Licitante.</w:t>
      </w:r>
    </w:p>
  </w:footnote>
  <w:footnote w:id="19">
    <w:p w14:paraId="7CC60AFA" w14:textId="509653AF" w:rsidR="00BC3010" w:rsidRPr="0027223E" w:rsidRDefault="00BC3010" w:rsidP="00E036E3">
      <w:pPr>
        <w:pStyle w:val="FootnoteText"/>
        <w:rPr>
          <w:lang w:val="es-AR"/>
        </w:rPr>
      </w:pPr>
      <w:r w:rsidRPr="0027223E">
        <w:rPr>
          <w:rStyle w:val="FootnoteReference"/>
        </w:rPr>
        <w:footnoteRef/>
      </w:r>
      <w:r w:rsidRPr="0027223E">
        <w:rPr>
          <w:lang w:val="es-AR"/>
        </w:rPr>
        <w:t xml:space="preserve"> Este requisito también se aplica a los contratos ejecutados por el Licitante en calidad de miembro de una </w:t>
      </w:r>
      <w:r>
        <w:rPr>
          <w:lang w:val="es-AR"/>
        </w:rPr>
        <w:t>APCA</w:t>
      </w:r>
      <w:r w:rsidRPr="0027223E">
        <w:rPr>
          <w:lang w:val="es-AR"/>
        </w:rPr>
        <w:t>.</w:t>
      </w:r>
    </w:p>
  </w:footnote>
  <w:footnote w:id="20">
    <w:p w14:paraId="54A01593" w14:textId="3939C89E" w:rsidR="00BC3010" w:rsidRPr="0027223E" w:rsidRDefault="00BC3010" w:rsidP="0045621B">
      <w:pPr>
        <w:pStyle w:val="FootnoteText"/>
        <w:tabs>
          <w:tab w:val="clear" w:pos="360"/>
          <w:tab w:val="left" w:pos="180"/>
        </w:tabs>
        <w:ind w:left="284" w:hanging="284"/>
        <w:rPr>
          <w:lang w:val="es-AR"/>
        </w:rPr>
      </w:pPr>
      <w:r w:rsidRPr="0027223E">
        <w:rPr>
          <w:rStyle w:val="FootnoteReference"/>
        </w:rPr>
        <w:footnoteRef/>
      </w:r>
      <w:r w:rsidR="0045621B">
        <w:rPr>
          <w:lang w:val="es-AR"/>
        </w:rPr>
        <w:t xml:space="preserve">    </w:t>
      </w:r>
      <w:r w:rsidRPr="0027223E">
        <w:rPr>
          <w:lang w:val="es-AR"/>
        </w:rPr>
        <w:t xml:space="preserve">El Licitante proporcionará, en la Carta de Oferta, información exacta acerca de cualquier litigio o arbitraje resultante de contratos terminados o en curso que él se haya encargado de ejecutar en los últimos cinco años. La existencia de antecedentes sistemáticos de fallos judiciales o laudos arbitrales contra el Licitante o cualquier miembro de una </w:t>
      </w:r>
      <w:r>
        <w:rPr>
          <w:lang w:val="es-AR"/>
        </w:rPr>
        <w:t>APCA</w:t>
      </w:r>
      <w:r w:rsidRPr="0027223E">
        <w:rPr>
          <w:lang w:val="es-AR"/>
        </w:rPr>
        <w:t xml:space="preserve"> puede derivar en la descalificación del Licitante.</w:t>
      </w:r>
    </w:p>
  </w:footnote>
  <w:footnote w:id="21">
    <w:p w14:paraId="69A87B23" w14:textId="33FA96DB" w:rsidR="00BC3010" w:rsidRPr="006860A4" w:rsidRDefault="00BC3010">
      <w:pPr>
        <w:pStyle w:val="FootnoteText"/>
        <w:rPr>
          <w:lang w:val="es-ES"/>
        </w:rPr>
      </w:pPr>
      <w:r>
        <w:rPr>
          <w:rStyle w:val="FootnoteReference"/>
        </w:rPr>
        <w:footnoteRef/>
      </w:r>
      <w:r w:rsidRPr="006860A4">
        <w:rPr>
          <w:lang w:val="es-ES"/>
        </w:rPr>
        <w:t xml:space="preserve"> </w:t>
      </w:r>
      <w:r w:rsidR="0045621B">
        <w:rPr>
          <w:lang w:val="es-ES"/>
        </w:rPr>
        <w:t xml:space="preserve">  </w:t>
      </w:r>
      <w:r w:rsidRPr="007F6A99">
        <w:rPr>
          <w:lang w:val="es-AR"/>
        </w:rPr>
        <w:t xml:space="preserve">El Contratante puede usar esta información para obtener informaciones adicionales o aclaraciones al realizar sus </w:t>
      </w:r>
      <w:r>
        <w:rPr>
          <w:lang w:val="es-AR"/>
        </w:rPr>
        <w:t xml:space="preserve">debidas </w:t>
      </w:r>
      <w:r w:rsidRPr="007F6A99">
        <w:rPr>
          <w:lang w:val="es-AR"/>
        </w:rPr>
        <w:t>diligencias</w:t>
      </w:r>
    </w:p>
  </w:footnote>
  <w:footnote w:id="22">
    <w:p w14:paraId="72D7797B" w14:textId="77777777" w:rsidR="00BC3010" w:rsidRPr="0027223E" w:rsidDel="006A3E0C" w:rsidRDefault="00BC3010" w:rsidP="00E036E3">
      <w:pPr>
        <w:pStyle w:val="FootnoteText"/>
        <w:tabs>
          <w:tab w:val="clear" w:pos="360"/>
          <w:tab w:val="left" w:pos="0"/>
        </w:tabs>
        <w:ind w:left="0" w:firstLine="0"/>
        <w:rPr>
          <w:lang w:val="es-AR"/>
        </w:rPr>
      </w:pPr>
      <w:r w:rsidRPr="0027223E">
        <w:rPr>
          <w:rStyle w:val="FootnoteReference"/>
        </w:rPr>
        <w:footnoteRef/>
      </w:r>
      <w:r w:rsidRPr="0027223E">
        <w:rPr>
          <w:lang w:val="es-AR"/>
        </w:rPr>
        <w:t xml:space="preserve"> Un contrato se considera sustancialmente terminado cuando se ha completado el 80 % o más de las obras previstas en él.</w:t>
      </w:r>
    </w:p>
  </w:footnote>
  <w:footnote w:id="23">
    <w:p w14:paraId="4F5C6948" w14:textId="269DD423" w:rsidR="00BC3010" w:rsidRPr="0027223E" w:rsidRDefault="00BC3010" w:rsidP="0045621B">
      <w:pPr>
        <w:pStyle w:val="FootnoteText"/>
        <w:tabs>
          <w:tab w:val="clear" w:pos="360"/>
          <w:tab w:val="left" w:pos="284"/>
        </w:tabs>
        <w:ind w:left="284" w:hanging="284"/>
        <w:rPr>
          <w:lang w:val="es-AR"/>
        </w:rPr>
      </w:pPr>
      <w:r w:rsidRPr="0027223E">
        <w:rPr>
          <w:rStyle w:val="FootnoteReference"/>
        </w:rPr>
        <w:footnoteRef/>
      </w:r>
      <w:r w:rsidRPr="0027223E">
        <w:rPr>
          <w:lang w:val="es-AR"/>
        </w:rPr>
        <w:t xml:space="preserve"> </w:t>
      </w:r>
      <w:r w:rsidR="0045621B">
        <w:rPr>
          <w:lang w:val="es-AR"/>
        </w:rPr>
        <w:t xml:space="preserve">   </w:t>
      </w:r>
      <w:r w:rsidRPr="0027223E">
        <w:rPr>
          <w:lang w:val="es-AR"/>
        </w:rPr>
        <w:t xml:space="preserve">En los contratos en los cuales el Licitante participó como miembro de una </w:t>
      </w:r>
      <w:r>
        <w:rPr>
          <w:lang w:val="es-AR"/>
        </w:rPr>
        <w:t>APCA</w:t>
      </w:r>
      <w:r w:rsidRPr="0027223E">
        <w:rPr>
          <w:lang w:val="es-AR"/>
        </w:rPr>
        <w:t xml:space="preserve"> o como subcontratista, para cumplir este requisito solo se tendrá en cuenta el porcentaje del Licitante, calculado en función del valor.</w:t>
      </w:r>
    </w:p>
  </w:footnote>
  <w:footnote w:id="24">
    <w:p w14:paraId="1FD1AE00" w14:textId="41E21D9C" w:rsidR="00BC3010" w:rsidRPr="0027223E" w:rsidRDefault="00BC3010" w:rsidP="0045621B">
      <w:pPr>
        <w:pStyle w:val="FootnoteText"/>
        <w:tabs>
          <w:tab w:val="clear" w:pos="360"/>
          <w:tab w:val="left" w:pos="284"/>
        </w:tabs>
        <w:ind w:left="284" w:hanging="284"/>
        <w:rPr>
          <w:lang w:val="es-ES"/>
        </w:rPr>
      </w:pPr>
      <w:r w:rsidRPr="0027223E">
        <w:rPr>
          <w:rStyle w:val="FootnoteReference"/>
        </w:rPr>
        <w:footnoteRef/>
      </w:r>
      <w:r w:rsidRPr="0027223E">
        <w:rPr>
          <w:lang w:val="es-ES"/>
        </w:rPr>
        <w:t xml:space="preserve"> </w:t>
      </w:r>
      <w:r w:rsidR="0045621B">
        <w:rPr>
          <w:lang w:val="es-ES"/>
        </w:rPr>
        <w:t xml:space="preserve">   </w:t>
      </w:r>
      <w:r w:rsidRPr="0027223E">
        <w:rPr>
          <w:lang w:val="es-AR"/>
        </w:rPr>
        <w:t xml:space="preserve">En el caso de una </w:t>
      </w:r>
      <w:r>
        <w:rPr>
          <w:lang w:val="es-AR"/>
        </w:rPr>
        <w:t>APCA</w:t>
      </w:r>
      <w:r w:rsidRPr="0027223E">
        <w:rPr>
          <w:lang w:val="es-AR"/>
        </w:rPr>
        <w:t xml:space="preserve">, no se sumará el valor de los contratos terminados por sus miembros para determinar si se ha cumplido el requisito del valor mínimo de un solo contrato, sino que cada contrato ejecutado por cada miembro deberá satisfacer el requisito del valor mínimo de un solo contrato exigido a las entidades individuales. Al determinar si la </w:t>
      </w:r>
      <w:r>
        <w:rPr>
          <w:lang w:val="es-AR"/>
        </w:rPr>
        <w:t>APCA</w:t>
      </w:r>
      <w:r w:rsidRPr="0027223E">
        <w:rPr>
          <w:lang w:val="es-AR"/>
        </w:rPr>
        <w:t xml:space="preserve"> cumple el requisito del número total de contratos, únicamente se sumará el número de contratos terminados por todos los miembros, cada uno de un valor igual o superior al valor mínimo exigido.</w:t>
      </w:r>
    </w:p>
  </w:footnote>
  <w:footnote w:id="25">
    <w:p w14:paraId="64DA7F86" w14:textId="77777777" w:rsidR="00BC3010" w:rsidRPr="0027223E" w:rsidRDefault="00BC3010" w:rsidP="00E036E3">
      <w:pPr>
        <w:pStyle w:val="FootnoteText"/>
        <w:tabs>
          <w:tab w:val="clear" w:pos="360"/>
          <w:tab w:val="left" w:pos="180"/>
        </w:tabs>
        <w:ind w:left="180" w:hanging="180"/>
        <w:rPr>
          <w:lang w:val="es-AR"/>
        </w:rPr>
      </w:pPr>
      <w:r w:rsidRPr="0027223E">
        <w:rPr>
          <w:rStyle w:val="FootnoteReference"/>
        </w:rPr>
        <w:footnoteRef/>
      </w:r>
      <w:r w:rsidRPr="0027223E">
        <w:rPr>
          <w:lang w:val="es-AR"/>
        </w:rPr>
        <w:t xml:space="preserve"> El volumen, el número o la tasa de producción de cualquier actividad clave se pueden demostrar en uno o más contratos combinados si se ejecutan en el mismo período de tiempo. La tasa de producción será la tasa de producción anual de la(s) principal(es) actividad(es) de construcción.</w:t>
      </w:r>
    </w:p>
  </w:footnote>
  <w:footnote w:id="26">
    <w:p w14:paraId="5ED8BABC" w14:textId="77777777" w:rsidR="00BC3010" w:rsidRPr="0027223E" w:rsidRDefault="00BC3010" w:rsidP="00BA39E7">
      <w:pPr>
        <w:pStyle w:val="FootnoteText"/>
        <w:rPr>
          <w:lang w:val="es-AR"/>
        </w:rPr>
      </w:pPr>
      <w:r w:rsidRPr="0027223E">
        <w:rPr>
          <w:rStyle w:val="FootnoteReference"/>
        </w:rPr>
        <w:footnoteRef/>
      </w:r>
      <w:r w:rsidRPr="0027223E">
        <w:rPr>
          <w:lang w:val="es-AR"/>
        </w:rPr>
        <w:t xml:space="preserve"> El requisito sobre la experiencia mínima en contratos múltiples será la suma de los requisitos mínimos para los respectivos contratos individuales. </w:t>
      </w:r>
    </w:p>
    <w:p w14:paraId="3B80AA58" w14:textId="5ACAF202" w:rsidR="00BC3010" w:rsidRPr="0027223E" w:rsidRDefault="00BC3010" w:rsidP="00BA39E7">
      <w:pPr>
        <w:pStyle w:val="FootnoteText"/>
        <w:rPr>
          <w:lang w:val="es-AR"/>
        </w:rPr>
      </w:pPr>
    </w:p>
  </w:footnote>
  <w:footnote w:id="27">
    <w:p w14:paraId="06D20B15" w14:textId="77777777" w:rsidR="00EF464F" w:rsidRPr="00AD2E55" w:rsidRDefault="00EF464F" w:rsidP="00AD2E55">
      <w:pPr>
        <w:pStyle w:val="FootnoteText"/>
        <w:contextualSpacing/>
        <w:jc w:val="both"/>
        <w:rPr>
          <w:rFonts w:cs="Times New Roman"/>
          <w:lang w:val="es-ES"/>
        </w:rPr>
      </w:pPr>
      <w:r w:rsidRPr="0019460D">
        <w:rPr>
          <w:rStyle w:val="FootnoteReference"/>
          <w:rFonts w:cs="Times New Roman"/>
        </w:rPr>
        <w:footnoteRef/>
      </w:r>
      <w:r w:rsidRPr="0019460D">
        <w:rPr>
          <w:rFonts w:cs="Times New Roman"/>
        </w:rPr>
        <w:t xml:space="preserve">      </w:t>
      </w:r>
      <w:r w:rsidRPr="00AD2E55">
        <w:rPr>
          <w:rFonts w:cs="Times New Roman"/>
          <w:lang w:val="es-ES"/>
        </w:rPr>
        <w:t xml:space="preserve">Mano de Obra local excluye el personal extranjero del Contratista. El personal extranjero que ya está trabajando en el país del Prestatario en otros proyectos o contratos no deberá ser considerado mano de obra local. </w:t>
      </w:r>
    </w:p>
    <w:p w14:paraId="42FFC7EC" w14:textId="77777777" w:rsidR="00EF464F" w:rsidRPr="00AD2E55" w:rsidRDefault="00EF464F" w:rsidP="00AD2E55">
      <w:pPr>
        <w:pStyle w:val="FootnoteText"/>
        <w:contextualSpacing/>
        <w:jc w:val="both"/>
        <w:rPr>
          <w:rFonts w:cs="Times New Roman"/>
          <w:lang w:val="es-ES"/>
        </w:rPr>
      </w:pPr>
    </w:p>
  </w:footnote>
  <w:footnote w:id="28">
    <w:p w14:paraId="69A5716A" w14:textId="77777777" w:rsidR="00EF464F" w:rsidRPr="00AD2E55" w:rsidRDefault="00EF464F" w:rsidP="00AD2E55">
      <w:pPr>
        <w:pStyle w:val="FootnoteText"/>
        <w:contextualSpacing/>
        <w:jc w:val="both"/>
        <w:rPr>
          <w:rFonts w:cs="Times New Roman"/>
          <w:lang w:val="es-ES"/>
        </w:rPr>
      </w:pPr>
      <w:r w:rsidRPr="00AD2E55">
        <w:rPr>
          <w:rStyle w:val="FootnoteReference"/>
          <w:rFonts w:cs="Times New Roman"/>
          <w:lang w:val="es-ES"/>
        </w:rPr>
        <w:footnoteRef/>
      </w:r>
      <w:r w:rsidRPr="00AD2E55">
        <w:rPr>
          <w:rFonts w:cs="Times New Roman"/>
          <w:lang w:val="es-ES"/>
        </w:rPr>
        <w:t xml:space="preserve">  </w:t>
      </w:r>
      <w:r w:rsidRPr="00AD2E55">
        <w:rPr>
          <w:rFonts w:cs="Times New Roman"/>
          <w:lang w:val="es-ES"/>
        </w:rPr>
        <w:tab/>
        <w:t>Para los efectos de este requisito, el Licitante considerará como ”costo” solamente el salario.</w:t>
      </w:r>
    </w:p>
    <w:p w14:paraId="0AFCD0B2" w14:textId="77777777" w:rsidR="00EF464F" w:rsidRPr="00AD2E55" w:rsidRDefault="00EF464F" w:rsidP="00AD2E55">
      <w:pPr>
        <w:pStyle w:val="FootnoteText"/>
        <w:jc w:val="both"/>
        <w:rPr>
          <w:rFonts w:cs="Times New Roman"/>
          <w:lang w:val="es-ES"/>
        </w:rPr>
      </w:pPr>
      <w:r w:rsidRPr="00AD2E55">
        <w:rPr>
          <w:rFonts w:cs="Times New Roman"/>
          <w:lang w:val="es-ES"/>
        </w:rPr>
        <w:t xml:space="preserve"> </w:t>
      </w:r>
    </w:p>
  </w:footnote>
  <w:footnote w:id="29">
    <w:p w14:paraId="1FDEE055" w14:textId="77777777" w:rsidR="00EF464F" w:rsidRPr="00AD2E55" w:rsidRDefault="00EF464F" w:rsidP="00AD2E55">
      <w:pPr>
        <w:pStyle w:val="FootnoteText"/>
        <w:jc w:val="both"/>
        <w:rPr>
          <w:rFonts w:cs="Times New Roman"/>
          <w:lang w:val="es-ES"/>
        </w:rPr>
      </w:pPr>
      <w:r w:rsidRPr="00AD2E55">
        <w:rPr>
          <w:rStyle w:val="FootnoteReference"/>
          <w:rFonts w:cs="Times New Roman"/>
          <w:lang w:val="es-ES"/>
        </w:rPr>
        <w:footnoteRef/>
      </w:r>
      <w:r w:rsidRPr="00AD2E55">
        <w:rPr>
          <w:rFonts w:cs="Times New Roman"/>
          <w:lang w:val="es-ES"/>
        </w:rPr>
        <w:t xml:space="preserve">     ETC debe ser calculado para cada categoría especializada. Las categorías especializadas son: Mano de Obra calificada, </w:t>
      </w:r>
      <w:r w:rsidRPr="00AD2E55">
        <w:rPr>
          <w:rFonts w:cs="Times New Roman"/>
          <w:lang w:val="es-ES"/>
        </w:rPr>
        <w:t xml:space="preserve">semi-calificada y mano de obra no calificada   </w:t>
      </w:r>
    </w:p>
  </w:footnote>
  <w:footnote w:id="30">
    <w:p w14:paraId="4450E20A" w14:textId="77777777" w:rsidR="00EF464F" w:rsidRPr="00AD2E55" w:rsidRDefault="00EF464F" w:rsidP="00AD2E55">
      <w:pPr>
        <w:pStyle w:val="FootnoteText"/>
        <w:jc w:val="both"/>
        <w:rPr>
          <w:rFonts w:cs="Times New Roman"/>
          <w:lang w:val="es-ES"/>
        </w:rPr>
      </w:pPr>
      <w:r w:rsidRPr="00AD2E55">
        <w:rPr>
          <w:rStyle w:val="FootnoteReference"/>
          <w:rFonts w:cs="Times New Roman"/>
          <w:lang w:val="es-ES"/>
        </w:rPr>
        <w:footnoteRef/>
      </w:r>
      <w:r w:rsidRPr="00AD2E55">
        <w:rPr>
          <w:rFonts w:cs="Times New Roman"/>
          <w:lang w:val="es-ES"/>
        </w:rPr>
        <w:t xml:space="preserve">      En la fórmula, el número de trabajadores a tiempo completo disponibles en horas por trabajador por año puede ser estimado basado en los detalles del contrato, utilizando un cálculo como el siguiente: 40 horas/semana x 52 semanas/año = 2080 horas/día. Esto puede ser multiplicado por la duración estimada del contrato (en años).</w:t>
      </w:r>
    </w:p>
    <w:p w14:paraId="6DFC6635" w14:textId="77777777" w:rsidR="00EF464F" w:rsidRPr="00AD2E55" w:rsidRDefault="00EF464F" w:rsidP="00AD2E55">
      <w:pPr>
        <w:pStyle w:val="FootnoteText"/>
        <w:jc w:val="both"/>
        <w:rPr>
          <w:lang w:val="es-ES"/>
        </w:rPr>
      </w:pPr>
    </w:p>
  </w:footnote>
  <w:footnote w:id="31">
    <w:p w14:paraId="38E2A645" w14:textId="2B9DA521" w:rsidR="00AE542D" w:rsidRPr="0027223E" w:rsidRDefault="00AE542D" w:rsidP="00A913B7">
      <w:pPr>
        <w:pStyle w:val="FootnoteText"/>
        <w:rPr>
          <w:lang w:val="es-AR"/>
        </w:rPr>
      </w:pPr>
      <w:r w:rsidRPr="0027223E">
        <w:rPr>
          <w:rStyle w:val="FootnoteReference"/>
        </w:rPr>
        <w:footnoteRef/>
      </w:r>
      <w:r w:rsidRPr="0027223E">
        <w:rPr>
          <w:lang w:val="es-AR"/>
        </w:rPr>
        <w:tab/>
        <w:t xml:space="preserve">Si los estados financieros más recientes corresponden a un período anterior a 12 meses de la fecha de la </w:t>
      </w:r>
      <w:r>
        <w:rPr>
          <w:lang w:val="es-AR"/>
        </w:rPr>
        <w:t>Oferta</w:t>
      </w:r>
      <w:r w:rsidRPr="0027223E">
        <w:rPr>
          <w:lang w:val="es-AR"/>
        </w:rPr>
        <w:t>, se debe justificar el motivo.</w:t>
      </w:r>
    </w:p>
  </w:footnote>
  <w:footnote w:id="32">
    <w:p w14:paraId="6A11886B" w14:textId="77777777" w:rsidR="00AE542D" w:rsidRPr="0027223E" w:rsidRDefault="00AE542D" w:rsidP="00A913B7">
      <w:pPr>
        <w:pStyle w:val="FootnoteText"/>
        <w:rPr>
          <w:lang w:val="es-AR"/>
        </w:rPr>
      </w:pPr>
      <w:r w:rsidRPr="0027223E">
        <w:rPr>
          <w:rStyle w:val="FootnoteReference"/>
        </w:rPr>
        <w:footnoteRef/>
      </w:r>
      <w:r w:rsidRPr="0027223E">
        <w:rPr>
          <w:lang w:val="es-AR"/>
        </w:rPr>
        <w:tab/>
        <w:t>Si corresponde.</w:t>
      </w:r>
    </w:p>
  </w:footnote>
  <w:footnote w:id="33">
    <w:p w14:paraId="3D0D91DF" w14:textId="269903CB" w:rsidR="00AE542D" w:rsidRPr="004B1E88" w:rsidRDefault="00AE542D" w:rsidP="00735F14">
      <w:pPr>
        <w:pStyle w:val="FootnoteText"/>
        <w:jc w:val="both"/>
        <w:rPr>
          <w:lang w:val="es-AR"/>
        </w:rPr>
      </w:pPr>
      <w:r>
        <w:rPr>
          <w:rStyle w:val="FootnoteReference"/>
        </w:rPr>
        <w:footnoteRef/>
      </w:r>
      <w:r w:rsidRPr="004B1E88">
        <w:rPr>
          <w:lang w:val="es-AR"/>
        </w:rPr>
        <w:tab/>
        <w:t xml:space="preserve">El monto de la </w:t>
      </w:r>
      <w:r>
        <w:rPr>
          <w:lang w:val="es-AR"/>
        </w:rPr>
        <w:t>F</w:t>
      </w:r>
      <w:r w:rsidRPr="004B1E88">
        <w:rPr>
          <w:lang w:val="es-AR"/>
        </w:rPr>
        <w:t xml:space="preserve">ianza debe ser expresado en la moneda del </w:t>
      </w:r>
      <w:r>
        <w:rPr>
          <w:lang w:val="es-AR"/>
        </w:rPr>
        <w:t>p</w:t>
      </w:r>
      <w:r w:rsidRPr="004B1E88">
        <w:rPr>
          <w:lang w:val="es-AR"/>
        </w:rPr>
        <w:t>aís del Co</w:t>
      </w:r>
      <w:r>
        <w:rPr>
          <w:lang w:val="es-AR"/>
        </w:rPr>
        <w:t xml:space="preserve">ntratante </w:t>
      </w:r>
      <w:r w:rsidRPr="004B1E88">
        <w:rPr>
          <w:lang w:val="es-AR"/>
        </w:rPr>
        <w:t xml:space="preserve">o en una </w:t>
      </w:r>
      <w:r>
        <w:rPr>
          <w:lang w:val="es-AR"/>
        </w:rPr>
        <w:t xml:space="preserve">divisa </w:t>
      </w:r>
      <w:r w:rsidRPr="004B1E88">
        <w:rPr>
          <w:lang w:val="es-AR"/>
        </w:rPr>
        <w:t xml:space="preserve">de </w:t>
      </w:r>
      <w:r>
        <w:rPr>
          <w:lang w:val="es-AR"/>
        </w:rPr>
        <w:br/>
      </w:r>
      <w:r w:rsidRPr="004B1E88">
        <w:rPr>
          <w:lang w:val="es-AR"/>
        </w:rPr>
        <w:t>libre convertibilidad.</w:t>
      </w:r>
    </w:p>
  </w:footnote>
  <w:footnote w:id="34">
    <w:p w14:paraId="4C49E70B" w14:textId="470579E8" w:rsidR="00AE542D" w:rsidRPr="0027223E" w:rsidRDefault="00AE542D">
      <w:pPr>
        <w:pStyle w:val="FootnoteText"/>
        <w:rPr>
          <w:lang w:val="es-AR"/>
        </w:rPr>
      </w:pPr>
      <w:r w:rsidRPr="0027223E">
        <w:rPr>
          <w:rStyle w:val="FootnoteReference"/>
        </w:rPr>
        <w:footnoteRef/>
      </w:r>
      <w:r w:rsidRPr="0027223E">
        <w:rPr>
          <w:lang w:val="es-AR"/>
        </w:rPr>
        <w:t xml:space="preserve"> En los contratos de suma global, utilice el Modelo de Programa de Actividades.</w:t>
      </w:r>
    </w:p>
  </w:footnote>
  <w:footnote w:id="35">
    <w:p w14:paraId="2E5DEDA1" w14:textId="77777777" w:rsidR="00AE542D" w:rsidRPr="0027223E" w:rsidRDefault="00AE542D" w:rsidP="004C031A">
      <w:pPr>
        <w:pStyle w:val="FootnoteText"/>
        <w:rPr>
          <w:lang w:val="es-ES"/>
        </w:rPr>
      </w:pPr>
      <w:r w:rsidRPr="0027223E">
        <w:rPr>
          <w:rStyle w:val="FootnoteReference"/>
          <w:lang w:val="es-ES"/>
        </w:rPr>
        <w:footnoteRef/>
      </w:r>
      <w:r w:rsidRPr="0027223E">
        <w:rPr>
          <w:lang w:val="es-ES"/>
        </w:rPr>
        <w:t xml:space="preserve"> </w:t>
      </w:r>
      <w:r w:rsidRPr="0027223E">
        <w:rPr>
          <w:lang w:val="es-ES"/>
        </w:rPr>
        <w:tab/>
        <w:t xml:space="preserve">A fin de disipar toda duda al respecto, la inelegibilidad de una parte sancionada en relación con la adjudicación de un Contrato incluirá, sin que la enumeración sea exhaustiva: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y </w:t>
      </w:r>
      <w:r w:rsidRPr="0027223E">
        <w:rPr>
          <w:lang w:val="es-ES"/>
        </w:rPr>
        <w:t>ii) firmar una enmienda mediante la cual se introduzca una modificación sustancial en cualquier Contrato existente.</w:t>
      </w:r>
    </w:p>
  </w:footnote>
  <w:footnote w:id="36">
    <w:p w14:paraId="647217D2" w14:textId="77777777" w:rsidR="00AE542D" w:rsidRPr="0027223E" w:rsidRDefault="00AE542D" w:rsidP="004C031A">
      <w:pPr>
        <w:pStyle w:val="FootnoteText"/>
        <w:rPr>
          <w:lang w:val="es-ES"/>
        </w:rPr>
      </w:pPr>
      <w:r w:rsidRPr="0027223E">
        <w:rPr>
          <w:rStyle w:val="FootnoteReference"/>
          <w:lang w:val="es-ES"/>
        </w:rPr>
        <w:footnoteRef/>
      </w:r>
      <w:r w:rsidRPr="0027223E">
        <w:rPr>
          <w:lang w:val="es-ES"/>
        </w:rPr>
        <w:t xml:space="preserve"> </w:t>
      </w:r>
      <w:r w:rsidRPr="0027223E">
        <w:rPr>
          <w:lang w:val="es-ES"/>
        </w:rPr>
        <w:tab/>
        <w:t xml:space="preserve">Un subcontratista nominado, consultor nominado, fabricante o proveedor nominado, o prestador de servicios nominado (se utilizan diferentes nombres según el Documento de Licitación del que se trate) es uno que: i) ha sido incluido por el Licitante en su solicitud de precalificación u Oferta por aportar experiencia y conocimientos técnicos específicos y esenciales que permiten al Licitante cumplir con los requisitos de calificación para la Oferta particular; o </w:t>
      </w:r>
      <w:r w:rsidRPr="0027223E">
        <w:rPr>
          <w:lang w:val="es-ES"/>
        </w:rPr>
        <w:t xml:space="preserve">ii) ha sido designado por el Prestatario. </w:t>
      </w:r>
    </w:p>
  </w:footnote>
  <w:footnote w:id="37">
    <w:p w14:paraId="414A855A" w14:textId="614C3617" w:rsidR="00AE542D" w:rsidRPr="0027223E" w:rsidRDefault="00AE542D" w:rsidP="00E31B4A">
      <w:pPr>
        <w:pStyle w:val="FootnoteText"/>
        <w:rPr>
          <w:lang w:val="es-ES"/>
        </w:rPr>
      </w:pPr>
      <w:r w:rsidRPr="0027223E">
        <w:rPr>
          <w:rStyle w:val="FootnoteReference"/>
          <w:lang w:val="es-ES"/>
        </w:rPr>
        <w:footnoteRef/>
      </w:r>
      <w:r w:rsidRPr="0027223E">
        <w:rPr>
          <w:lang w:val="es-ES"/>
        </w:rPr>
        <w:t xml:space="preserve"> </w:t>
      </w:r>
      <w:r w:rsidRPr="0027223E">
        <w:rPr>
          <w:lang w:val="es-ES"/>
        </w:rPr>
        <w:tab/>
        <w:t xml:space="preserve">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e información (ya sea en formato impreso o electrónico) que se considere pertinente para la investigación/auditoría, examinarlos y hacer las copias que corresponda; entrevistar al personal y otras personas; realizar inspecciones físicas y visitas al </w:t>
      </w:r>
      <w:r>
        <w:rPr>
          <w:lang w:val="es-ES"/>
        </w:rPr>
        <w:t>Lugar de las Obras</w:t>
      </w:r>
      <w:r w:rsidRPr="0027223E">
        <w:rPr>
          <w:lang w:val="es-ES"/>
        </w:rPr>
        <w:t>, y someter la información a la verificación de un tercero.</w:t>
      </w:r>
    </w:p>
  </w:footnote>
  <w:footnote w:id="38">
    <w:p w14:paraId="731F3CEB" w14:textId="77777777" w:rsidR="00AE542D" w:rsidRPr="00B715B1" w:rsidRDefault="00AE542D">
      <w:pPr>
        <w:pStyle w:val="FootnoteText"/>
        <w:rPr>
          <w:spacing w:val="-2"/>
          <w:lang w:val="es-AR"/>
        </w:rPr>
      </w:pPr>
      <w:r w:rsidRPr="00B715B1">
        <w:rPr>
          <w:rStyle w:val="FootnoteReference"/>
          <w:spacing w:val="-2"/>
        </w:rPr>
        <w:footnoteRef/>
      </w:r>
      <w:r w:rsidRPr="00B715B1">
        <w:rPr>
          <w:spacing w:val="-2"/>
          <w:lang w:val="es-AR"/>
        </w:rPr>
        <w:tab/>
        <w:t>En los contratos de suma global, elimine “Lista de Cantidades” y reemplace por “Programa de Actividades”.</w:t>
      </w:r>
    </w:p>
  </w:footnote>
  <w:footnote w:id="39">
    <w:p w14:paraId="541E82BD" w14:textId="610BDB91" w:rsidR="00AE542D" w:rsidRPr="0027223E" w:rsidRDefault="00AE542D" w:rsidP="00FA20AB">
      <w:pPr>
        <w:pStyle w:val="FootnoteText"/>
        <w:rPr>
          <w:lang w:val="es-AR"/>
        </w:rPr>
      </w:pPr>
      <w:r w:rsidRPr="0027223E">
        <w:rPr>
          <w:rStyle w:val="FootnoteReference"/>
        </w:rPr>
        <w:footnoteRef/>
      </w:r>
      <w:r w:rsidRPr="0027223E">
        <w:rPr>
          <w:lang w:val="es-AR"/>
        </w:rPr>
        <w:tab/>
        <w:t xml:space="preserve">En los contratos de suma global, remplace la </w:t>
      </w:r>
      <w:r w:rsidR="00C901EE">
        <w:rPr>
          <w:lang w:val="es-AR"/>
        </w:rPr>
        <w:t>Subcláusula</w:t>
      </w:r>
      <w:r w:rsidRPr="0027223E">
        <w:rPr>
          <w:lang w:val="es-AR"/>
        </w:rPr>
        <w:t xml:space="preserve"> CGC </w:t>
      </w:r>
      <w:r w:rsidR="009B4E47">
        <w:rPr>
          <w:lang w:val="es-AR"/>
        </w:rPr>
        <w:t>40</w:t>
      </w:r>
      <w:r w:rsidRPr="0027223E">
        <w:rPr>
          <w:lang w:val="es-AR"/>
        </w:rPr>
        <w:t>.1 por la siguiente:</w:t>
      </w:r>
    </w:p>
    <w:p w14:paraId="318A7FE7" w14:textId="1EF34396" w:rsidR="00AE542D" w:rsidRPr="0027223E" w:rsidRDefault="009B4E47" w:rsidP="00FA20AB">
      <w:pPr>
        <w:pStyle w:val="FootnoteText"/>
        <w:tabs>
          <w:tab w:val="left" w:pos="1080"/>
        </w:tabs>
        <w:ind w:left="1080" w:hanging="540"/>
        <w:rPr>
          <w:lang w:val="es-AR"/>
        </w:rPr>
      </w:pPr>
      <w:r>
        <w:rPr>
          <w:lang w:val="es-AR"/>
        </w:rPr>
        <w:t>40</w:t>
      </w:r>
      <w:r w:rsidR="00AE542D" w:rsidRPr="0027223E">
        <w:rPr>
          <w:lang w:val="es-AR"/>
        </w:rPr>
        <w:t>.1</w:t>
      </w:r>
      <w:r w:rsidR="00AE542D" w:rsidRPr="0027223E">
        <w:rPr>
          <w:lang w:val="es-AR"/>
        </w:rPr>
        <w:tab/>
        <w:t xml:space="preserve">El Contratista suministrará Programas de Actividades actualizados dentro de los 14 días después de que el Gerente del Proyecto se lo solicite. El Programa de Actividades contendrá las actividades, con los respectivos precios, de las Obras que va a ejecutar el Contratista. Se utiliza para el seguimiento y el control de la ejecución de las actividades en función de las cuales se pagará al Contratista. Si el pago de los materiales en el </w:t>
      </w:r>
      <w:r w:rsidR="00AE542D">
        <w:rPr>
          <w:lang w:val="es-AR"/>
        </w:rPr>
        <w:t>Lugar de las Obras</w:t>
      </w:r>
      <w:r w:rsidR="00AE542D" w:rsidRPr="0027223E">
        <w:rPr>
          <w:lang w:val="es-AR"/>
        </w:rPr>
        <w:t xml:space="preserve"> se va a hacer por separado, el Contratista deberá incluir, en el Programa de Actividades, una sección aparte para la entrega de los materiales en el </w:t>
      </w:r>
      <w:r w:rsidR="00AE542D">
        <w:rPr>
          <w:lang w:val="es-AR"/>
        </w:rPr>
        <w:t>Lugar de las Obras</w:t>
      </w:r>
      <w:r w:rsidR="00AE542D" w:rsidRPr="0027223E">
        <w:rPr>
          <w:lang w:val="es-AR"/>
        </w:rPr>
        <w:t>.</w:t>
      </w:r>
    </w:p>
  </w:footnote>
  <w:footnote w:id="40">
    <w:p w14:paraId="2C111B85" w14:textId="1528ECB9" w:rsidR="00AE542D" w:rsidRPr="00887CEB" w:rsidRDefault="00AE542D" w:rsidP="00887CEB">
      <w:pPr>
        <w:pStyle w:val="FootnoteText"/>
        <w:ind w:right="-211"/>
        <w:rPr>
          <w:spacing w:val="-6"/>
          <w:lang w:val="es-AR"/>
        </w:rPr>
      </w:pPr>
      <w:r w:rsidRPr="00887CEB">
        <w:rPr>
          <w:rStyle w:val="FootnoteReference"/>
          <w:spacing w:val="-6"/>
        </w:rPr>
        <w:footnoteRef/>
      </w:r>
      <w:r w:rsidRPr="00887CEB">
        <w:rPr>
          <w:spacing w:val="-6"/>
          <w:lang w:val="es-AR"/>
        </w:rPr>
        <w:tab/>
        <w:t xml:space="preserve">En los contratos de suma global, reemplace la </w:t>
      </w:r>
      <w:r w:rsidR="00C901EE">
        <w:rPr>
          <w:spacing w:val="-6"/>
          <w:lang w:val="es-AR"/>
        </w:rPr>
        <w:t>C</w:t>
      </w:r>
      <w:r w:rsidRPr="00887CEB">
        <w:rPr>
          <w:spacing w:val="-6"/>
          <w:lang w:val="es-AR"/>
        </w:rPr>
        <w:t xml:space="preserve">láusula CGC 37 completa por la nueva </w:t>
      </w:r>
      <w:r w:rsidR="00C901EE">
        <w:rPr>
          <w:spacing w:val="-6"/>
          <w:lang w:val="es-AR"/>
        </w:rPr>
        <w:t>Sub</w:t>
      </w:r>
      <w:r w:rsidRPr="00887CEB">
        <w:rPr>
          <w:spacing w:val="-6"/>
          <w:lang w:val="es-AR"/>
        </w:rPr>
        <w:t xml:space="preserve">cláusula CGC </w:t>
      </w:r>
      <w:r w:rsidR="008D5059">
        <w:rPr>
          <w:spacing w:val="-6"/>
          <w:lang w:val="es-AR"/>
        </w:rPr>
        <w:t>41</w:t>
      </w:r>
      <w:r w:rsidRPr="00887CEB">
        <w:rPr>
          <w:spacing w:val="-6"/>
          <w:lang w:val="es-AR"/>
        </w:rPr>
        <w:t>.1 siguiente:</w:t>
      </w:r>
    </w:p>
    <w:p w14:paraId="27598AB8" w14:textId="5E0E2409" w:rsidR="00AE542D" w:rsidRPr="0027223E" w:rsidRDefault="008D5059" w:rsidP="00FA20AB">
      <w:pPr>
        <w:pStyle w:val="FootnoteText"/>
        <w:tabs>
          <w:tab w:val="left" w:pos="1080"/>
        </w:tabs>
        <w:ind w:left="1080" w:hanging="540"/>
        <w:rPr>
          <w:lang w:val="es-AR"/>
        </w:rPr>
      </w:pPr>
      <w:r>
        <w:rPr>
          <w:lang w:val="es-AR"/>
        </w:rPr>
        <w:t>41</w:t>
      </w:r>
      <w:r w:rsidR="00AE542D" w:rsidRPr="0027223E">
        <w:rPr>
          <w:lang w:val="es-AR"/>
        </w:rPr>
        <w:t>.1</w:t>
      </w:r>
      <w:r w:rsidR="00AE542D" w:rsidRPr="0027223E">
        <w:rPr>
          <w:lang w:val="es-AR"/>
        </w:rPr>
        <w:tab/>
        <w:t>El Contratista deberá ajustar el Programa de Actividades para incorporar las modificaciones que, por su propia cuenta, haya introducido en el Programa o el método de trabajo. Los precios del Programa de Actividades no se modificarán cuando el Contratista introduzca tales cambios.</w:t>
      </w:r>
    </w:p>
  </w:footnote>
  <w:footnote w:id="41">
    <w:p w14:paraId="41276B8C" w14:textId="77777777" w:rsidR="00AE542D" w:rsidRPr="0027223E" w:rsidRDefault="00AE542D" w:rsidP="00325307">
      <w:pPr>
        <w:pStyle w:val="FootnoteText"/>
        <w:rPr>
          <w:lang w:val="es-AR"/>
        </w:rPr>
      </w:pPr>
      <w:r w:rsidRPr="0027223E">
        <w:rPr>
          <w:rStyle w:val="FootnoteReference"/>
        </w:rPr>
        <w:footnoteRef/>
      </w:r>
      <w:r w:rsidRPr="0027223E">
        <w:rPr>
          <w:lang w:val="es-AR"/>
        </w:rPr>
        <w:tab/>
        <w:t>En los contratos de suma global, agregue “y Programas de Actividades” después de “Programas”.</w:t>
      </w:r>
    </w:p>
  </w:footnote>
  <w:footnote w:id="42">
    <w:p w14:paraId="2055B9B2" w14:textId="77777777" w:rsidR="00AE542D" w:rsidRPr="0027223E" w:rsidRDefault="00AE542D" w:rsidP="00325307">
      <w:pPr>
        <w:pStyle w:val="FootnoteText"/>
        <w:rPr>
          <w:lang w:val="es-AR"/>
        </w:rPr>
      </w:pPr>
      <w:r w:rsidRPr="0027223E">
        <w:rPr>
          <w:rStyle w:val="FootnoteReference"/>
        </w:rPr>
        <w:footnoteRef/>
      </w:r>
      <w:r w:rsidRPr="0027223E">
        <w:rPr>
          <w:lang w:val="es-AR"/>
        </w:rPr>
        <w:tab/>
        <w:t>En los contratos de suma global, elimine este párrafo.</w:t>
      </w:r>
    </w:p>
  </w:footnote>
  <w:footnote w:id="43">
    <w:p w14:paraId="5FAB1EE3" w14:textId="77777777" w:rsidR="00AE542D" w:rsidRPr="0027223E" w:rsidRDefault="00AE542D" w:rsidP="00325307">
      <w:pPr>
        <w:pStyle w:val="FootnoteText"/>
        <w:rPr>
          <w:lang w:val="es-AR"/>
        </w:rPr>
      </w:pPr>
      <w:r w:rsidRPr="0027223E">
        <w:rPr>
          <w:rStyle w:val="FootnoteReference"/>
        </w:rPr>
        <w:footnoteRef/>
      </w:r>
      <w:r w:rsidRPr="0027223E">
        <w:rPr>
          <w:lang w:val="es-AR"/>
        </w:rPr>
        <w:tab/>
        <w:t>En los contratos de suma global, agregue “o el Programa de Actividades” después de “Programa”.</w:t>
      </w:r>
    </w:p>
  </w:footnote>
  <w:footnote w:id="44">
    <w:p w14:paraId="396441F6" w14:textId="77777777" w:rsidR="00AE542D" w:rsidRPr="0027223E" w:rsidRDefault="00AE542D" w:rsidP="00E43A27">
      <w:pPr>
        <w:pStyle w:val="FootnoteText"/>
        <w:rPr>
          <w:lang w:val="es-AR"/>
        </w:rPr>
      </w:pPr>
      <w:r w:rsidRPr="0027223E">
        <w:rPr>
          <w:rStyle w:val="FootnoteReference"/>
        </w:rPr>
        <w:footnoteRef/>
      </w:r>
      <w:r w:rsidRPr="0027223E">
        <w:rPr>
          <w:lang w:val="es-AR"/>
        </w:rPr>
        <w:tab/>
        <w:t xml:space="preserve">En los contratos de suma global, reemplace este párrafo por el siguiente: “El </w:t>
      </w:r>
      <w:r w:rsidRPr="0027223E">
        <w:rPr>
          <w:spacing w:val="-2"/>
          <w:lang w:val="es-CO"/>
        </w:rPr>
        <w:t xml:space="preserve">valor de los trabajos ejecutados comprenderá el valor de las actividades terminadas incluidas en el </w:t>
      </w:r>
      <w:r w:rsidRPr="0027223E">
        <w:rPr>
          <w:lang w:val="es-AR"/>
        </w:rPr>
        <w:t>Programa de Actividades”.</w:t>
      </w:r>
    </w:p>
  </w:footnote>
  <w:footnote w:id="45">
    <w:p w14:paraId="70270818" w14:textId="77777777" w:rsidR="00AE542D" w:rsidRPr="0027223E" w:rsidRDefault="00AE542D" w:rsidP="00906248">
      <w:pPr>
        <w:pStyle w:val="FootnoteText"/>
        <w:rPr>
          <w:lang w:val="es-AR"/>
        </w:rPr>
      </w:pPr>
      <w:r w:rsidRPr="0027223E">
        <w:rPr>
          <w:rStyle w:val="FootnoteReference"/>
        </w:rPr>
        <w:footnoteRef/>
      </w:r>
      <w:r w:rsidRPr="0027223E">
        <w:rPr>
          <w:lang w:val="es-AR"/>
        </w:rPr>
        <w:tab/>
        <w:t>La suma de los dos coeficientes, A</w:t>
      </w:r>
      <w:r w:rsidRPr="0027223E">
        <w:rPr>
          <w:vertAlign w:val="subscript"/>
          <w:lang w:val="es-AR"/>
        </w:rPr>
        <w:t>c</w:t>
      </w:r>
      <w:r w:rsidRPr="0027223E">
        <w:rPr>
          <w:lang w:val="es-AR"/>
        </w:rPr>
        <w:t xml:space="preserve"> y </w:t>
      </w:r>
      <w:r w:rsidRPr="0027223E">
        <w:rPr>
          <w:lang w:val="es-AR"/>
        </w:rPr>
        <w:t>B</w:t>
      </w:r>
      <w:r w:rsidRPr="0027223E">
        <w:rPr>
          <w:vertAlign w:val="subscript"/>
          <w:lang w:val="es-AR"/>
        </w:rPr>
        <w:t>c</w:t>
      </w:r>
      <w:r w:rsidRPr="0027223E">
        <w:rPr>
          <w:lang w:val="es-AR"/>
        </w:rPr>
        <w:t>, debe ser igual a l (uno) en la fórmula correspondiente a cada moneda. Normalmente, los dos coeficientes serán los mismos en todas las fórmulas correspondientes a las diferentes monedas, puesto que el coeficiente A, relativo a la porción no ajustable de los pagos, por lo general representa una estimación aproximada (usualmente 0,15) que toma en cuenta los elementos fijos del costo u otros componentes no ajustables. La suma de los ajustes para cada moneda se agrega al Precio del Contrato.</w:t>
      </w:r>
    </w:p>
  </w:footnote>
  <w:footnote w:id="46">
    <w:p w14:paraId="5CF85402" w14:textId="09E56B88" w:rsidR="00AE542D" w:rsidRPr="0027223E" w:rsidRDefault="00AE542D" w:rsidP="003F03F8">
      <w:pPr>
        <w:pStyle w:val="FootnoteText"/>
        <w:rPr>
          <w:lang w:val="es-ES"/>
        </w:rPr>
      </w:pPr>
      <w:r>
        <w:rPr>
          <w:rStyle w:val="FootnoteReference"/>
        </w:rPr>
        <w:footnoteRef/>
      </w:r>
      <w:r w:rsidRPr="0027223E">
        <w:rPr>
          <w:lang w:val="es-ES"/>
        </w:rPr>
        <w:t xml:space="preserve"> </w:t>
      </w:r>
      <w:r w:rsidRPr="0027223E">
        <w:rPr>
          <w:lang w:val="es-ES"/>
        </w:rPr>
        <w:tab/>
        <w:t xml:space="preserve">A fin de disipar toda duda al respecto, la inelegibilidad de una parte sancionada en relación con la adjudicación de un Contrato incluirá, sin que la enumeración sea exhaustiva: </w:t>
      </w:r>
      <w:r>
        <w:rPr>
          <w:lang w:val="es-ES"/>
        </w:rPr>
        <w:t>(</w:t>
      </w:r>
      <w:r w:rsidRPr="0027223E">
        <w:rPr>
          <w:lang w:val="es-ES"/>
        </w:rPr>
        <w:t xml:space="preserve">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y </w:t>
      </w:r>
      <w:r>
        <w:rPr>
          <w:lang w:val="es-ES"/>
        </w:rPr>
        <w:t>(</w:t>
      </w:r>
      <w:r w:rsidRPr="0027223E">
        <w:rPr>
          <w:lang w:val="es-ES"/>
        </w:rPr>
        <w:t>ii) firmar una enmienda mediante la cual se introduzca una modificación sustancial en cualquier Contrato existente.</w:t>
      </w:r>
    </w:p>
  </w:footnote>
  <w:footnote w:id="47">
    <w:p w14:paraId="3DBBB6C8" w14:textId="77777777" w:rsidR="00AE542D" w:rsidRPr="0027223E" w:rsidRDefault="00AE542D" w:rsidP="003F03F8">
      <w:pPr>
        <w:pStyle w:val="FootnoteText"/>
        <w:rPr>
          <w:lang w:val="es-ES"/>
        </w:rPr>
      </w:pPr>
      <w:r w:rsidRPr="0027223E">
        <w:rPr>
          <w:rStyle w:val="FootnoteReference"/>
          <w:lang w:val="es-ES"/>
        </w:rPr>
        <w:footnoteRef/>
      </w:r>
      <w:r w:rsidRPr="0027223E">
        <w:rPr>
          <w:lang w:val="es-ES"/>
        </w:rPr>
        <w:t xml:space="preserve"> </w:t>
      </w:r>
      <w:r w:rsidRPr="0027223E">
        <w:rPr>
          <w:lang w:val="es-ES"/>
        </w:rPr>
        <w:tab/>
        <w:t xml:space="preserve">Un subcontratista nominado, consultor nominado, fabricante o proveedor nominado, o prestador de servicios nominado (se utilizan diferentes nombres según el Documento de Licitación del que se trate) es uno que: i) ha sido incluido por el Licitante en su solicitud de precalificación u Oferta por aportar experiencia y conocimientos técnicos específicos y esenciales que permiten al Licitante cumplir con los requisitos de calificación para la Oferta particular; o </w:t>
      </w:r>
      <w:r w:rsidRPr="0027223E">
        <w:rPr>
          <w:lang w:val="es-ES"/>
        </w:rPr>
        <w:t xml:space="preserve">ii) ha sido designado por el Prestatario. </w:t>
      </w:r>
    </w:p>
  </w:footnote>
  <w:footnote w:id="48">
    <w:p w14:paraId="655FD944" w14:textId="7CCB5CF4" w:rsidR="00AE542D" w:rsidRPr="0027223E" w:rsidRDefault="00AE542D" w:rsidP="003F03F8">
      <w:pPr>
        <w:pStyle w:val="FootnoteText"/>
        <w:rPr>
          <w:lang w:val="es-ES"/>
        </w:rPr>
      </w:pPr>
      <w:r w:rsidRPr="0027223E">
        <w:rPr>
          <w:rStyle w:val="FootnoteReference"/>
          <w:lang w:val="es-ES"/>
        </w:rPr>
        <w:footnoteRef/>
      </w:r>
      <w:r w:rsidRPr="0027223E">
        <w:rPr>
          <w:lang w:val="es-ES"/>
        </w:rPr>
        <w:t xml:space="preserve"> </w:t>
      </w:r>
      <w:r w:rsidRPr="0027223E">
        <w:rPr>
          <w:lang w:val="es-ES"/>
        </w:rPr>
        <w:tab/>
        <w:t xml:space="preserve">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e información (ya sea en formato impreso o electrónico) que se considere pertinente para la investigación/auditoría, examinarlos y hacer las copias que corresponda; entrevistar al personal y otras personas; realizar inspecciones físicas y visitas al </w:t>
      </w:r>
      <w:r>
        <w:rPr>
          <w:lang w:val="es-ES"/>
        </w:rPr>
        <w:t>Lugar de las Obras</w:t>
      </w:r>
      <w:r w:rsidRPr="0027223E">
        <w:rPr>
          <w:lang w:val="es-ES"/>
        </w:rPr>
        <w:t>, y someter la información a la verificación de un tercero.</w:t>
      </w:r>
    </w:p>
  </w:footnote>
  <w:footnote w:id="49">
    <w:p w14:paraId="75E06700" w14:textId="5CF5E75C" w:rsidR="00AE542D" w:rsidRPr="00A61706" w:rsidRDefault="00AE542D" w:rsidP="00C6410E">
      <w:pPr>
        <w:pStyle w:val="FootnoteText"/>
        <w:rPr>
          <w:spacing w:val="-2"/>
          <w:lang w:val="es-AR"/>
        </w:rPr>
      </w:pPr>
      <w:r w:rsidRPr="00A61706">
        <w:rPr>
          <w:rStyle w:val="FootnoteReference"/>
          <w:spacing w:val="-2"/>
        </w:rPr>
        <w:footnoteRef/>
      </w:r>
      <w:r w:rsidRPr="00A61706">
        <w:rPr>
          <w:spacing w:val="-2"/>
          <w:lang w:val="es-AR"/>
        </w:rPr>
        <w:tab/>
        <w:t>En los contratos de suma global, elimine “Lista de Cantidades” y reemplace por “Programa de Actividades”.</w:t>
      </w:r>
    </w:p>
  </w:footnote>
  <w:footnote w:id="50">
    <w:p w14:paraId="1A9097FB" w14:textId="77777777" w:rsidR="007F3A48" w:rsidRPr="00BB119D" w:rsidRDefault="007F3A48" w:rsidP="007F3A48">
      <w:pPr>
        <w:pStyle w:val="FootnoteText"/>
        <w:rPr>
          <w:i/>
          <w:lang w:val="es-AR"/>
        </w:rPr>
      </w:pPr>
      <w:r w:rsidRPr="00BB119D">
        <w:rPr>
          <w:rStyle w:val="FootnoteReference"/>
          <w:i/>
          <w:lang w:val="es-AR"/>
        </w:rPr>
        <w:t>1</w:t>
      </w:r>
      <w:r w:rsidRPr="00BB119D">
        <w:rPr>
          <w:i/>
          <w:lang w:val="es-AR"/>
        </w:rPr>
        <w:tab/>
      </w:r>
      <w:r w:rsidRPr="000D62B7">
        <w:rPr>
          <w:i/>
          <w:lang w:val="es-AR"/>
        </w:rPr>
        <w:t xml:space="preserve">El Garante deberá introducir una cantidad que represente el </w:t>
      </w:r>
      <w:r>
        <w:rPr>
          <w:i/>
          <w:lang w:val="es-AR"/>
        </w:rPr>
        <w:t xml:space="preserve">porcentaje del Monto Contractual Aceptado especificado en la Carta de Aceptación, menos las sumas provisionales, si las hubiera, </w:t>
      </w:r>
      <w:r w:rsidRPr="000D62B7">
        <w:rPr>
          <w:i/>
          <w:lang w:val="es-AR"/>
        </w:rPr>
        <w:t xml:space="preserve">denominada en la(s) moneda(s) del Contrato o en una moneda de libre convertibilidad aceptable para el </w:t>
      </w:r>
      <w:r>
        <w:rPr>
          <w:i/>
          <w:lang w:val="es-AR"/>
        </w:rPr>
        <w:t>Beneficiario</w:t>
      </w:r>
      <w:r w:rsidRPr="00BB119D">
        <w:rPr>
          <w:i/>
          <w:lang w:val="es-AR"/>
        </w:rPr>
        <w:t>.</w:t>
      </w:r>
    </w:p>
  </w:footnote>
  <w:footnote w:id="51">
    <w:p w14:paraId="38233D1E" w14:textId="77777777" w:rsidR="007F3A48" w:rsidRPr="00184F9D" w:rsidRDefault="007F3A48" w:rsidP="007F3A48">
      <w:pPr>
        <w:pStyle w:val="FootnoteText"/>
        <w:rPr>
          <w:i/>
          <w:iCs/>
          <w:lang w:val="es-AR"/>
        </w:rPr>
      </w:pPr>
      <w:r w:rsidRPr="00184F9D">
        <w:rPr>
          <w:rStyle w:val="FootnoteReference"/>
          <w:i/>
          <w:lang w:val="es-AR"/>
        </w:rPr>
        <w:t>2</w:t>
      </w:r>
      <w:r w:rsidRPr="00184F9D">
        <w:rPr>
          <w:i/>
          <w:lang w:val="es-AR"/>
        </w:rPr>
        <w:tab/>
      </w:r>
      <w:r w:rsidRPr="00184F9D">
        <w:rPr>
          <w:i/>
          <w:iCs/>
          <w:lang w:val="es-AR"/>
        </w:rPr>
        <w:t>Indique la fecha veintiocho días posterior a la fecha prevista de terminaci</w:t>
      </w:r>
      <w:r>
        <w:rPr>
          <w:i/>
          <w:iCs/>
          <w:lang w:val="es-AR"/>
        </w:rPr>
        <w:t>ón según lo establecido</w:t>
      </w:r>
      <w:r w:rsidRPr="00184F9D">
        <w:rPr>
          <w:i/>
          <w:iCs/>
          <w:lang w:val="es-AR"/>
        </w:rPr>
        <w:t xml:space="preserve"> en la </w:t>
      </w:r>
      <w:r>
        <w:rPr>
          <w:i/>
          <w:iCs/>
          <w:lang w:val="es-AR"/>
        </w:rPr>
        <w:t>Sub</w:t>
      </w:r>
      <w:r w:rsidRPr="00184F9D">
        <w:rPr>
          <w:i/>
          <w:iCs/>
          <w:lang w:val="es-AR"/>
        </w:rPr>
        <w:t>cláusula CGC 5</w:t>
      </w:r>
      <w:r>
        <w:rPr>
          <w:i/>
          <w:iCs/>
          <w:lang w:val="es-AR"/>
        </w:rPr>
        <w:t>5</w:t>
      </w:r>
      <w:r w:rsidRPr="00184F9D">
        <w:rPr>
          <w:i/>
          <w:iCs/>
          <w:lang w:val="es-AR"/>
        </w:rPr>
        <w:t xml:space="preserve">.1. </w:t>
      </w:r>
      <w:r w:rsidRPr="00906EBD">
        <w:rPr>
          <w:i/>
          <w:lang w:val="es-AR"/>
        </w:rPr>
        <w:t>El Contratante debe</w:t>
      </w:r>
      <w:r>
        <w:rPr>
          <w:i/>
          <w:lang w:val="es-AR"/>
        </w:rPr>
        <w:t xml:space="preserve"> tener en cuenta</w:t>
      </w:r>
      <w:r w:rsidRPr="00906EBD">
        <w:rPr>
          <w:i/>
          <w:lang w:val="es-AR"/>
        </w:rPr>
        <w:t xml:space="preserve"> que</w:t>
      </w:r>
      <w:r>
        <w:rPr>
          <w:i/>
          <w:lang w:val="es-AR"/>
        </w:rPr>
        <w:t>,</w:t>
      </w:r>
      <w:r w:rsidRPr="00906EBD">
        <w:rPr>
          <w:i/>
          <w:lang w:val="es-AR"/>
        </w:rPr>
        <w:t xml:space="preserve"> en caso de </w:t>
      </w:r>
      <w:r>
        <w:rPr>
          <w:i/>
          <w:lang w:val="es-AR"/>
        </w:rPr>
        <w:t>que se prorrogue el</w:t>
      </w:r>
      <w:r w:rsidRPr="00906EBD">
        <w:rPr>
          <w:i/>
          <w:lang w:val="es-AR"/>
        </w:rPr>
        <w:t xml:space="preserve"> plazo de cumplimiento del Contrato, tendrá que solicitar al Garante una extensión de esta </w:t>
      </w:r>
      <w:r>
        <w:rPr>
          <w:i/>
          <w:lang w:val="es-AR"/>
        </w:rPr>
        <w:t>g</w:t>
      </w:r>
      <w:r w:rsidRPr="00906EBD">
        <w:rPr>
          <w:i/>
          <w:lang w:val="es-AR"/>
        </w:rPr>
        <w:t>arantía.</w:t>
      </w:r>
      <w:r w:rsidRPr="00906EBD">
        <w:rPr>
          <w:i/>
          <w:iCs/>
          <w:lang w:val="es-AR"/>
        </w:rPr>
        <w:t xml:space="preserve"> </w:t>
      </w:r>
      <w:r w:rsidRPr="00AC2868">
        <w:rPr>
          <w:i/>
          <w:iCs/>
          <w:lang w:val="es-AR"/>
        </w:rPr>
        <w:t xml:space="preserve">Esta solicitud debe presentarse por escrito antes de la fecha de vencimiento </w:t>
      </w:r>
      <w:r>
        <w:rPr>
          <w:i/>
          <w:iCs/>
          <w:lang w:val="es-AR"/>
        </w:rPr>
        <w:t xml:space="preserve">indicada en la garantía. </w:t>
      </w:r>
      <w:r w:rsidRPr="00AC2868">
        <w:rPr>
          <w:i/>
          <w:iCs/>
          <w:lang w:val="es-AR"/>
        </w:rPr>
        <w:t>Al preparar esta garantía, el Contratante podría consider</w:t>
      </w:r>
      <w:r>
        <w:rPr>
          <w:i/>
          <w:iCs/>
          <w:lang w:val="es-AR"/>
        </w:rPr>
        <w:t>a</w:t>
      </w:r>
      <w:r w:rsidRPr="00AC2868">
        <w:rPr>
          <w:i/>
          <w:iCs/>
          <w:lang w:val="es-AR"/>
        </w:rPr>
        <w:t xml:space="preserve">r la posibilidad de añadir el siguiente texto al final del penúltimo párrafo: “El Garante </w:t>
      </w:r>
      <w:r>
        <w:rPr>
          <w:i/>
          <w:iCs/>
          <w:lang w:val="es-AR"/>
        </w:rPr>
        <w:t>conviene en prorrogar por única vez esta garantía,</w:t>
      </w:r>
      <w:r w:rsidRPr="00AC2868">
        <w:rPr>
          <w:i/>
          <w:iCs/>
          <w:lang w:val="es-AR"/>
        </w:rPr>
        <w:t xml:space="preserve"> </w:t>
      </w:r>
      <w:r>
        <w:rPr>
          <w:i/>
          <w:iCs/>
          <w:lang w:val="es-AR"/>
        </w:rPr>
        <w:t xml:space="preserve">por un período no superior a </w:t>
      </w:r>
      <w:r w:rsidRPr="00AC2868">
        <w:rPr>
          <w:i/>
          <w:iCs/>
          <w:lang w:val="es-AR"/>
        </w:rPr>
        <w:t xml:space="preserve">[seis meses][un año], </w:t>
      </w:r>
      <w:r>
        <w:rPr>
          <w:i/>
          <w:iCs/>
          <w:lang w:val="es-AR"/>
        </w:rPr>
        <w:t xml:space="preserve">en respuesta al pedido de prórroga cursado por escrito por el </w:t>
      </w:r>
      <w:r w:rsidRPr="00AC2868">
        <w:rPr>
          <w:i/>
          <w:iCs/>
          <w:lang w:val="es-AR"/>
        </w:rPr>
        <w:t>Beneficiar</w:t>
      </w:r>
      <w:r>
        <w:rPr>
          <w:i/>
          <w:iCs/>
          <w:lang w:val="es-AR"/>
        </w:rPr>
        <w:t>io y presentado al Garante</w:t>
      </w:r>
      <w:r w:rsidRPr="00AC2868">
        <w:rPr>
          <w:i/>
          <w:iCs/>
          <w:lang w:val="es-AR"/>
        </w:rPr>
        <w:t xml:space="preserve"> antes del vencimiento de la garant</w:t>
      </w:r>
      <w:r>
        <w:rPr>
          <w:i/>
          <w:iCs/>
          <w:lang w:val="es-AR"/>
        </w:rPr>
        <w:t>ía</w:t>
      </w:r>
      <w:r w:rsidRPr="00AC2868">
        <w:rPr>
          <w:i/>
          <w:iCs/>
          <w:lang w:val="es-AR"/>
        </w:rPr>
        <w:t>”</w:t>
      </w:r>
      <w:r>
        <w:rPr>
          <w:i/>
          <w:iCs/>
          <w:lang w:val="es-AR"/>
        </w:rPr>
        <w:t>.</w:t>
      </w:r>
    </w:p>
  </w:footnote>
  <w:footnote w:id="52">
    <w:p w14:paraId="3AEC85EF" w14:textId="77777777" w:rsidR="007F3A48" w:rsidRPr="0027223E" w:rsidRDefault="007F3A48" w:rsidP="007F3A48">
      <w:pPr>
        <w:pStyle w:val="FootnoteText"/>
        <w:rPr>
          <w:i/>
          <w:lang w:val="es-AR"/>
        </w:rPr>
      </w:pPr>
      <w:r w:rsidRPr="0027223E">
        <w:rPr>
          <w:rStyle w:val="FootnoteReference"/>
          <w:i/>
          <w:lang w:val="es-AR"/>
        </w:rPr>
        <w:t>1</w:t>
      </w:r>
      <w:r w:rsidRPr="0027223E">
        <w:rPr>
          <w:i/>
          <w:lang w:val="es-AR"/>
        </w:rPr>
        <w:tab/>
        <w:t xml:space="preserve">El Garante deberá introducir una cantidad que represente el porcentaje del </w:t>
      </w:r>
      <w:r>
        <w:rPr>
          <w:i/>
          <w:lang w:val="es-AR"/>
        </w:rPr>
        <w:t>Monto Contractual Aceptado</w:t>
      </w:r>
      <w:r w:rsidRPr="0027223E">
        <w:rPr>
          <w:i/>
          <w:lang w:val="es-AR"/>
        </w:rPr>
        <w:t xml:space="preserve"> especificado en la Carta de Aceptación, menos las sumas provisionales, si las hubiera, denominada en la(s) moneda(s) del Contrato o en una moneda de libre convertibilidad aceptable para el Beneficiario.</w:t>
      </w:r>
    </w:p>
  </w:footnote>
  <w:footnote w:id="53">
    <w:p w14:paraId="1EDAFA18" w14:textId="77777777" w:rsidR="007F3A48" w:rsidRPr="0027223E" w:rsidRDefault="007F3A48" w:rsidP="007F3A48">
      <w:pPr>
        <w:pStyle w:val="FootnoteText"/>
        <w:rPr>
          <w:i/>
          <w:iCs/>
          <w:lang w:val="es-AR"/>
        </w:rPr>
      </w:pPr>
      <w:r w:rsidRPr="0027223E">
        <w:rPr>
          <w:rStyle w:val="FootnoteReference"/>
          <w:i/>
          <w:lang w:val="es-AR"/>
        </w:rPr>
        <w:t>2</w:t>
      </w:r>
      <w:r w:rsidRPr="0027223E">
        <w:rPr>
          <w:i/>
          <w:lang w:val="es-AR"/>
        </w:rPr>
        <w:tab/>
      </w:r>
      <w:r w:rsidRPr="0027223E">
        <w:rPr>
          <w:i/>
          <w:iCs/>
          <w:lang w:val="es-AR"/>
        </w:rPr>
        <w:t xml:space="preserve">Indique la fecha veintiocho días posterior a la fecha prevista de terminación según lo establecido en la </w:t>
      </w:r>
      <w:r>
        <w:rPr>
          <w:i/>
          <w:iCs/>
          <w:lang w:val="es-AR"/>
        </w:rPr>
        <w:t>Sub</w:t>
      </w:r>
      <w:r w:rsidRPr="0027223E">
        <w:rPr>
          <w:i/>
          <w:iCs/>
          <w:lang w:val="es-AR"/>
        </w:rPr>
        <w:t xml:space="preserve">cláusula CGC </w:t>
      </w:r>
      <w:r>
        <w:rPr>
          <w:i/>
          <w:iCs/>
          <w:lang w:val="es-AR"/>
        </w:rPr>
        <w:t>55</w:t>
      </w:r>
      <w:r w:rsidRPr="0027223E">
        <w:rPr>
          <w:i/>
          <w:iCs/>
          <w:lang w:val="es-AR"/>
        </w:rPr>
        <w:t xml:space="preserve">.1. </w:t>
      </w:r>
      <w:r w:rsidRPr="0027223E">
        <w:rPr>
          <w:i/>
          <w:lang w:val="es-AR"/>
        </w:rPr>
        <w:t>El Contratante debe tener en cuenta que, en caso de que se prorrogue el plazo de cumplimiento del Contrato, tendrá que solicitar al Garante una extensión de esta garantía.</w:t>
      </w:r>
      <w:r w:rsidRPr="0027223E">
        <w:rPr>
          <w:i/>
          <w:iCs/>
          <w:lang w:val="es-AR"/>
        </w:rPr>
        <w:t xml:space="preserve"> Esta solicitud debe presentarse por escrito antes de la fecha de vencimiento indicada en la garantía. Al preparar esta garantía, el Contratante podría considerar la posibilidad de añadir el siguiente texto al final del penúltimo párrafo: “El Garante conviene en prorrogar por única vez esta garantía, por un período no superior a [seis meses] [un año], en respuesta al pedido de prórroga cursado por escrito por el Beneficiario y presentado al Garante antes del vencimiento de la garantía”.</w:t>
      </w:r>
    </w:p>
  </w:footnote>
  <w:footnote w:id="54">
    <w:p w14:paraId="51B91D25" w14:textId="77777777" w:rsidR="007F3A48" w:rsidRPr="000D62B7" w:rsidRDefault="007F3A48" w:rsidP="007F3A48">
      <w:pPr>
        <w:pStyle w:val="FootnoteText"/>
        <w:rPr>
          <w:lang w:val="es-AR"/>
        </w:rPr>
      </w:pPr>
      <w:r w:rsidRPr="000D62B7">
        <w:rPr>
          <w:rStyle w:val="FootnoteReference"/>
          <w:lang w:val="es-AR"/>
        </w:rPr>
        <w:t>1</w:t>
      </w:r>
      <w:r w:rsidRPr="000D62B7">
        <w:rPr>
          <w:lang w:val="es-AR"/>
        </w:rPr>
        <w:tab/>
      </w:r>
      <w:r w:rsidRPr="000D62B7">
        <w:rPr>
          <w:i/>
          <w:lang w:val="es-AR"/>
        </w:rPr>
        <w:t>El Garante deberá introducir una cantidad que represente el monto del anticipo, denominada en la(s) moneda(s) del anticipo según se especifica en el Contrato o en una moneda de libre convertibilidad aceptable para el Contratante</w:t>
      </w:r>
      <w:r>
        <w:rPr>
          <w:i/>
          <w:lang w:val="es-AR"/>
        </w:rPr>
        <w:t>.</w:t>
      </w:r>
    </w:p>
  </w:footnote>
  <w:footnote w:id="55">
    <w:p w14:paraId="459FF7A5" w14:textId="77777777" w:rsidR="007F3A48" w:rsidRPr="00AC2868" w:rsidRDefault="007F3A48" w:rsidP="007F3A48">
      <w:pPr>
        <w:pStyle w:val="FootnoteText"/>
        <w:rPr>
          <w:lang w:val="es-AR"/>
        </w:rPr>
      </w:pPr>
      <w:r w:rsidRPr="00906EBD">
        <w:rPr>
          <w:rStyle w:val="FootnoteReference"/>
          <w:lang w:val="es-AR"/>
        </w:rPr>
        <w:t>2</w:t>
      </w:r>
      <w:r w:rsidRPr="00906EBD">
        <w:rPr>
          <w:lang w:val="es-AR"/>
        </w:rPr>
        <w:tab/>
      </w:r>
      <w:r w:rsidRPr="00906EBD">
        <w:rPr>
          <w:i/>
          <w:iCs/>
          <w:lang w:val="es-AR"/>
        </w:rPr>
        <w:t>Indique</w:t>
      </w:r>
      <w:r w:rsidRPr="00906EBD">
        <w:rPr>
          <w:i/>
          <w:lang w:val="es-AR"/>
        </w:rPr>
        <w:t xml:space="preserve"> la fecha prevista de expiración del Plazo de Cumplimiento</w:t>
      </w:r>
      <w:r>
        <w:rPr>
          <w:i/>
          <w:lang w:val="es-AR"/>
        </w:rPr>
        <w:t xml:space="preserve"> establecido en la </w:t>
      </w:r>
      <w:r>
        <w:rPr>
          <w:i/>
          <w:lang w:val="es-AR"/>
        </w:rPr>
        <w:t>Subcláusula CGC 55.1</w:t>
      </w:r>
      <w:r w:rsidRPr="00906EBD">
        <w:rPr>
          <w:i/>
          <w:lang w:val="es-AR"/>
        </w:rPr>
        <w:t>. El Contratante debe</w:t>
      </w:r>
      <w:r>
        <w:rPr>
          <w:i/>
          <w:lang w:val="es-AR"/>
        </w:rPr>
        <w:t xml:space="preserve"> tener en cuenta</w:t>
      </w:r>
      <w:r w:rsidRPr="00906EBD">
        <w:rPr>
          <w:i/>
          <w:lang w:val="es-AR"/>
        </w:rPr>
        <w:t xml:space="preserve"> que</w:t>
      </w:r>
      <w:r>
        <w:rPr>
          <w:i/>
          <w:lang w:val="es-AR"/>
        </w:rPr>
        <w:t>,</w:t>
      </w:r>
      <w:r w:rsidRPr="00906EBD">
        <w:rPr>
          <w:i/>
          <w:lang w:val="es-AR"/>
        </w:rPr>
        <w:t xml:space="preserve"> en caso de </w:t>
      </w:r>
      <w:r>
        <w:rPr>
          <w:i/>
          <w:lang w:val="es-AR"/>
        </w:rPr>
        <w:t>que se prorrogue la fecha</w:t>
      </w:r>
      <w:r w:rsidRPr="00906EBD">
        <w:rPr>
          <w:i/>
          <w:lang w:val="es-AR"/>
        </w:rPr>
        <w:t xml:space="preserve"> </w:t>
      </w:r>
      <w:r>
        <w:rPr>
          <w:i/>
          <w:lang w:val="es-AR"/>
        </w:rPr>
        <w:t xml:space="preserve">estimada </w:t>
      </w:r>
      <w:r w:rsidRPr="00906EBD">
        <w:rPr>
          <w:i/>
          <w:lang w:val="es-AR"/>
        </w:rPr>
        <w:t xml:space="preserve">de </w:t>
      </w:r>
      <w:r>
        <w:rPr>
          <w:i/>
          <w:lang w:val="es-AR"/>
        </w:rPr>
        <w:t>terminación</w:t>
      </w:r>
      <w:r w:rsidRPr="00906EBD">
        <w:rPr>
          <w:i/>
          <w:lang w:val="es-AR"/>
        </w:rPr>
        <w:t xml:space="preserve"> del Contrato, tendrá que solicitar al Garante una extensión de esta </w:t>
      </w:r>
      <w:r>
        <w:rPr>
          <w:i/>
          <w:lang w:val="es-AR"/>
        </w:rPr>
        <w:t>g</w:t>
      </w:r>
      <w:r w:rsidRPr="00906EBD">
        <w:rPr>
          <w:i/>
          <w:lang w:val="es-AR"/>
        </w:rPr>
        <w:t>arantía.</w:t>
      </w:r>
      <w:r w:rsidRPr="00906EBD">
        <w:rPr>
          <w:i/>
          <w:iCs/>
          <w:lang w:val="es-AR"/>
        </w:rPr>
        <w:t xml:space="preserve"> </w:t>
      </w:r>
      <w:r w:rsidRPr="00AC2868">
        <w:rPr>
          <w:i/>
          <w:iCs/>
          <w:lang w:val="es-AR"/>
        </w:rPr>
        <w:t xml:space="preserve">Esta solicitud debe presentarse por escrito antes de la fecha de vencimiento </w:t>
      </w:r>
      <w:r>
        <w:rPr>
          <w:i/>
          <w:iCs/>
          <w:lang w:val="es-AR"/>
        </w:rPr>
        <w:t xml:space="preserve">indicada en la garantía. </w:t>
      </w:r>
      <w:r w:rsidRPr="00AC2868">
        <w:rPr>
          <w:i/>
          <w:iCs/>
          <w:lang w:val="es-AR"/>
        </w:rPr>
        <w:t>Al preparar esta garantía, el Contratante podría consider</w:t>
      </w:r>
      <w:r>
        <w:rPr>
          <w:i/>
          <w:iCs/>
          <w:lang w:val="es-AR"/>
        </w:rPr>
        <w:t>a</w:t>
      </w:r>
      <w:r w:rsidRPr="00AC2868">
        <w:rPr>
          <w:i/>
          <w:iCs/>
          <w:lang w:val="es-AR"/>
        </w:rPr>
        <w:t xml:space="preserve">r la posibilidad de añadir el siguiente texto al final del penúltimo párrafo: “El Garante </w:t>
      </w:r>
      <w:r>
        <w:rPr>
          <w:i/>
          <w:iCs/>
          <w:lang w:val="es-AR"/>
        </w:rPr>
        <w:t>conviene en prorrogar por única vez esta garantía,</w:t>
      </w:r>
      <w:r w:rsidRPr="00AC2868">
        <w:rPr>
          <w:i/>
          <w:iCs/>
          <w:lang w:val="es-AR"/>
        </w:rPr>
        <w:t xml:space="preserve"> </w:t>
      </w:r>
      <w:r>
        <w:rPr>
          <w:i/>
          <w:iCs/>
          <w:lang w:val="es-AR"/>
        </w:rPr>
        <w:t xml:space="preserve">por un período no superior a </w:t>
      </w:r>
      <w:r w:rsidRPr="00AC2868">
        <w:rPr>
          <w:i/>
          <w:iCs/>
          <w:lang w:val="es-AR"/>
        </w:rPr>
        <w:t xml:space="preserve">[seis meses][un año], </w:t>
      </w:r>
      <w:r>
        <w:rPr>
          <w:i/>
          <w:iCs/>
          <w:lang w:val="es-AR"/>
        </w:rPr>
        <w:t xml:space="preserve">en respuesta al pedido de prórroga cursado por escrito por el </w:t>
      </w:r>
      <w:r w:rsidRPr="00AC2868">
        <w:rPr>
          <w:i/>
          <w:iCs/>
          <w:lang w:val="es-AR"/>
        </w:rPr>
        <w:t>Beneficiar</w:t>
      </w:r>
      <w:r>
        <w:rPr>
          <w:i/>
          <w:iCs/>
          <w:lang w:val="es-AR"/>
        </w:rPr>
        <w:t>io y presentado al Garante</w:t>
      </w:r>
      <w:r w:rsidRPr="00AC2868">
        <w:rPr>
          <w:i/>
          <w:iCs/>
          <w:lang w:val="es-AR"/>
        </w:rPr>
        <w:t xml:space="preserve"> antes del vencimiento de la garant</w:t>
      </w:r>
      <w:r>
        <w:rPr>
          <w:i/>
          <w:iCs/>
          <w:lang w:val="es-AR"/>
        </w:rPr>
        <w:t>ía</w:t>
      </w:r>
      <w:r w:rsidRPr="00AC2868">
        <w:rPr>
          <w:i/>
          <w:iCs/>
          <w:lang w:val="es-AR"/>
        </w:rPr>
        <w:t>”</w:t>
      </w:r>
      <w:r>
        <w:rPr>
          <w:i/>
          <w:iCs/>
          <w:lang w:val="es-A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8F92" w14:textId="77777777" w:rsidR="00BC3010" w:rsidRDefault="00BC3010" w:rsidP="00594B86">
    <w:pPr>
      <w:pStyle w:val="Header"/>
      <w:pBdr>
        <w:bottom w:val="single" w:sz="4" w:space="2" w:color="000000"/>
      </w:pBdr>
      <w:ind w:right="-18"/>
      <w:jc w:val="left"/>
    </w:pPr>
    <w:r>
      <w:rPr>
        <w:rStyle w:val="PageNumber"/>
        <w:lang w:val="es-ES"/>
      </w:rPr>
      <w:fldChar w:fldCharType="begin"/>
    </w:r>
    <w:r>
      <w:rPr>
        <w:rStyle w:val="PageNumber"/>
        <w:lang w:val="es-ES"/>
      </w:rPr>
      <w:instrText xml:space="preserve"> PAGE </w:instrText>
    </w:r>
    <w:r>
      <w:rPr>
        <w:rStyle w:val="PageNumber"/>
        <w:lang w:val="es-ES"/>
      </w:rPr>
      <w:fldChar w:fldCharType="separate"/>
    </w:r>
    <w:r>
      <w:rPr>
        <w:rStyle w:val="PageNumber"/>
        <w:noProof/>
        <w:lang w:val="es-ES"/>
      </w:rPr>
      <w:t>ii</w:t>
    </w:r>
    <w:r>
      <w:rPr>
        <w:rStyle w:val="PageNumber"/>
        <w:lang w:val="es-ES"/>
      </w:rPr>
      <w:fldChar w:fldCharType="end"/>
    </w:r>
    <w:r>
      <w:rPr>
        <w:lang w:val="es-ES"/>
      </w:rPr>
      <w:tab/>
    </w:r>
  </w:p>
  <w:p w14:paraId="445B8FC2" w14:textId="77777777" w:rsidR="00BC3010" w:rsidRDefault="00BC3010"/>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32F0" w14:textId="608E9FE7" w:rsidR="00BC3010" w:rsidRPr="004F6E46" w:rsidRDefault="00BC3010" w:rsidP="00171DB7">
    <w:pPr>
      <w:pStyle w:val="Header"/>
      <w:tabs>
        <w:tab w:val="clear" w:pos="9000"/>
        <w:tab w:val="right" w:pos="10080"/>
      </w:tabs>
      <w:rPr>
        <w:lang w:val="es-ES_tradnl"/>
      </w:rPr>
    </w:pPr>
    <w:proofErr w:type="spellStart"/>
    <w:r w:rsidRPr="004F6E46">
      <w:rPr>
        <w:rStyle w:val="PageNumber"/>
        <w:rFonts w:cs="Arial"/>
        <w:lang w:val="es-ES_tradnl"/>
      </w:rPr>
      <w:t>Sección1</w:t>
    </w:r>
    <w:proofErr w:type="spellEnd"/>
    <w:r w:rsidRPr="004F6E46">
      <w:rPr>
        <w:rStyle w:val="PageNumber"/>
        <w:rFonts w:cs="Arial"/>
        <w:lang w:val="es-ES_tradnl"/>
      </w:rPr>
      <w:t xml:space="preserve"> - Instrucciones para los Licitantes</w:t>
    </w:r>
    <w:r w:rsidR="00171DB7">
      <w:rPr>
        <w:rStyle w:val="PageNumber"/>
        <w:rFonts w:cs="Arial"/>
        <w:lang w:val="es-ES_tradnl"/>
      </w:rPr>
      <w:tab/>
    </w:r>
    <w:r w:rsidR="00171DB7" w:rsidRPr="00171DB7">
      <w:rPr>
        <w:rFonts w:ascii="Times New Roman" w:hAnsi="Times New Roman" w:cs="Times New Roman"/>
      </w:rPr>
      <w:fldChar w:fldCharType="begin"/>
    </w:r>
    <w:r w:rsidR="00171DB7" w:rsidRPr="00171DB7">
      <w:rPr>
        <w:rFonts w:ascii="Times New Roman" w:hAnsi="Times New Roman" w:cs="Times New Roman"/>
        <w:lang w:val="es-AR"/>
      </w:rPr>
      <w:instrText xml:space="preserve"> PAGE   \* MERGEFORMAT </w:instrText>
    </w:r>
    <w:r w:rsidR="00171DB7" w:rsidRPr="00171DB7">
      <w:rPr>
        <w:rFonts w:ascii="Times New Roman" w:hAnsi="Times New Roman" w:cs="Times New Roman"/>
      </w:rPr>
      <w:fldChar w:fldCharType="separate"/>
    </w:r>
    <w:r w:rsidR="00171DB7" w:rsidRPr="00171DB7">
      <w:rPr>
        <w:rFonts w:ascii="Times New Roman" w:hAnsi="Times New Roman" w:cs="Times New Roman"/>
      </w:rPr>
      <w:t>15</w:t>
    </w:r>
    <w:r w:rsidR="00171DB7" w:rsidRPr="00171DB7">
      <w:rPr>
        <w:rFonts w:ascii="Times New Roman" w:hAnsi="Times New Roman" w:cs="Times New Roman"/>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9603" w14:textId="06ED090D" w:rsidR="00BC3010" w:rsidRPr="00AE54F6" w:rsidRDefault="00BC3010" w:rsidP="00F50707">
    <w:pPr>
      <w:pStyle w:val="Header"/>
      <w:pBdr>
        <w:bottom w:val="single" w:sz="4" w:space="1" w:color="auto"/>
      </w:pBdr>
    </w:pPr>
    <w:r>
      <w:tab/>
    </w:r>
    <w:r w:rsidRPr="001E0B5D">
      <w:rPr>
        <w:rStyle w:val="PageNumber"/>
        <w:rFonts w:cs="Arial"/>
        <w:noProof/>
      </w:rPr>
      <w:fldChar w:fldCharType="begin"/>
    </w:r>
    <w:r w:rsidRPr="001E0B5D">
      <w:rPr>
        <w:rStyle w:val="PageNumber"/>
        <w:rFonts w:cs="Arial"/>
        <w:noProof/>
      </w:rPr>
      <w:instrText xml:space="preserve"> PAGE </w:instrText>
    </w:r>
    <w:r w:rsidRPr="001E0B5D">
      <w:rPr>
        <w:rStyle w:val="PageNumber"/>
        <w:rFonts w:cs="Arial"/>
        <w:noProof/>
      </w:rPr>
      <w:fldChar w:fldCharType="separate"/>
    </w:r>
    <w:r>
      <w:rPr>
        <w:rStyle w:val="PageNumber"/>
        <w:rFonts w:cs="Arial"/>
        <w:noProof/>
      </w:rPr>
      <w:t>xvii</w:t>
    </w:r>
    <w:r w:rsidRPr="001E0B5D">
      <w:rPr>
        <w:rStyle w:val="PageNumber"/>
        <w:rFonts w:cs="Arial"/>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4CF3" w14:textId="1271627D" w:rsidR="00BC3010" w:rsidRPr="007F0DA0" w:rsidRDefault="00BC3010" w:rsidP="007F0DA0">
    <w:pPr>
      <w:pStyle w:val="Header"/>
      <w:pBdr>
        <w:bottom w:val="none" w:sz="0"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F8BB" w14:textId="416ACB35" w:rsidR="00BC3010" w:rsidRPr="00AE0F28" w:rsidRDefault="00BC3010" w:rsidP="001E0B5D">
    <w:pPr>
      <w:pStyle w:val="Header"/>
      <w:pBdr>
        <w:bottom w:val="single" w:sz="4" w:space="1" w:color="auto"/>
      </w:pBdr>
      <w:rPr>
        <w:rStyle w:val="PageNumber"/>
        <w:rFonts w:cs="Arial"/>
        <w:noProof/>
        <w:lang w:val="es-AR"/>
      </w:rPr>
    </w:pPr>
    <w:r w:rsidRPr="00AE0F28">
      <w:rPr>
        <w:rStyle w:val="PageNumber"/>
        <w:rFonts w:cs="Arial"/>
        <w:noProof/>
        <w:lang w:val="es-AR"/>
      </w:rPr>
      <w:t>Sección I</w:t>
    </w:r>
    <w:r>
      <w:rPr>
        <w:rStyle w:val="PageNumber"/>
        <w:rFonts w:cs="Arial"/>
        <w:noProof/>
        <w:lang w:val="es-AR"/>
      </w:rPr>
      <w:t>. Instrucciones a los Licitantes</w:t>
    </w:r>
    <w:r w:rsidRPr="00AE0F28">
      <w:rPr>
        <w:rStyle w:val="PageNumber"/>
        <w:rFonts w:cs="Arial"/>
        <w:noProof/>
        <w:lang w:val="es-AR"/>
      </w:rPr>
      <w:t xml:space="preserve"> </w:t>
    </w:r>
    <w:r w:rsidRPr="00AE0F28">
      <w:rPr>
        <w:rStyle w:val="PageNumber"/>
        <w:rFonts w:cs="Arial"/>
        <w:noProof/>
        <w:lang w:val="es-AR"/>
      </w:rPr>
      <w:tab/>
    </w:r>
    <w:r w:rsidRPr="001E0B5D">
      <w:rPr>
        <w:rStyle w:val="PageNumber"/>
        <w:rFonts w:cs="Arial"/>
        <w:noProof/>
      </w:rPr>
      <w:fldChar w:fldCharType="begin"/>
    </w:r>
    <w:r w:rsidRPr="00AE0F28">
      <w:rPr>
        <w:rStyle w:val="PageNumber"/>
        <w:rFonts w:cs="Arial"/>
        <w:noProof/>
        <w:lang w:val="es-AR"/>
      </w:rPr>
      <w:instrText xml:space="preserve"> PAGE </w:instrText>
    </w:r>
    <w:r w:rsidRPr="001E0B5D">
      <w:rPr>
        <w:rStyle w:val="PageNumber"/>
        <w:rFonts w:cs="Arial"/>
        <w:noProof/>
      </w:rPr>
      <w:fldChar w:fldCharType="separate"/>
    </w:r>
    <w:r>
      <w:rPr>
        <w:rStyle w:val="PageNumber"/>
        <w:rFonts w:cs="Arial"/>
        <w:noProof/>
        <w:lang w:val="es-AR"/>
      </w:rPr>
      <w:t>7</w:t>
    </w:r>
    <w:r w:rsidRPr="001E0B5D">
      <w:rPr>
        <w:rStyle w:val="PageNumber"/>
        <w:rFonts w:cs="Arial"/>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896B" w14:textId="254C5E5A" w:rsidR="00BC3010" w:rsidRPr="00226FFE" w:rsidRDefault="00BC3010" w:rsidP="00226FFE">
    <w:pPr>
      <w:pStyle w:val="Header"/>
      <w:tabs>
        <w:tab w:val="right" w:pos="9720"/>
      </w:tabs>
      <w:ind w:right="-18"/>
      <w:jc w:val="right"/>
      <w:rPr>
        <w:rFonts w:ascii="Times New Roman" w:hAnsi="Times New Roman"/>
        <w:lang w:val="es-AR"/>
      </w:rPr>
    </w:pPr>
    <w:r w:rsidRPr="00226FFE">
      <w:rPr>
        <w:rFonts w:ascii="Times New Roman" w:hAnsi="Times New Roman"/>
        <w:lang w:val="es-AR"/>
      </w:rPr>
      <w:tab/>
    </w:r>
    <w:r w:rsidRPr="00DE705E">
      <w:rPr>
        <w:rFonts w:ascii="Times New Roman" w:hAnsi="Times New Roman"/>
      </w:rPr>
      <w:fldChar w:fldCharType="begin"/>
    </w:r>
    <w:r w:rsidRPr="00226FFE">
      <w:rPr>
        <w:rFonts w:ascii="Times New Roman" w:hAnsi="Times New Roman"/>
        <w:lang w:val="es-AR"/>
      </w:rPr>
      <w:instrText xml:space="preserve"> PAGE   \* MERGEFORMAT </w:instrText>
    </w:r>
    <w:r w:rsidRPr="00DE705E">
      <w:rPr>
        <w:rFonts w:ascii="Times New Roman" w:hAnsi="Times New Roman"/>
      </w:rPr>
      <w:fldChar w:fldCharType="separate"/>
    </w:r>
    <w:r>
      <w:rPr>
        <w:rFonts w:ascii="Times New Roman" w:hAnsi="Times New Roman"/>
        <w:noProof/>
        <w:lang w:val="es-AR"/>
      </w:rPr>
      <w:t>3</w:t>
    </w:r>
    <w:r w:rsidRPr="00DE705E">
      <w:rPr>
        <w:rFonts w:ascii="Times New Roman" w:hAnsi="Times New Roman"/>
      </w:rPr>
      <w:fldChar w:fldCharType="end"/>
    </w:r>
  </w:p>
  <w:p w14:paraId="2ABC798E" w14:textId="77777777" w:rsidR="00BC3010" w:rsidRPr="00226FFE" w:rsidRDefault="00BC3010" w:rsidP="007F0DA0">
    <w:pPr>
      <w:pStyle w:val="Header"/>
      <w:pBdr>
        <w:bottom w:val="none" w:sz="0" w:space="0" w:color="auto"/>
      </w:pBdr>
      <w:rPr>
        <w:lang w:val="es-A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519B" w14:textId="77777777" w:rsidR="007D6E22" w:rsidRPr="00226FFE" w:rsidRDefault="007D6E22" w:rsidP="00226FFE">
    <w:pPr>
      <w:pStyle w:val="Header"/>
      <w:tabs>
        <w:tab w:val="right" w:pos="9720"/>
      </w:tabs>
      <w:ind w:right="-18"/>
      <w:jc w:val="right"/>
      <w:rPr>
        <w:rFonts w:ascii="Times New Roman" w:hAnsi="Times New Roman"/>
        <w:lang w:val="es-AR"/>
      </w:rPr>
    </w:pPr>
    <w:r w:rsidRPr="00226FFE">
      <w:rPr>
        <w:rFonts w:ascii="Times New Roman" w:hAnsi="Times New Roman"/>
        <w:lang w:val="es-AR"/>
      </w:rPr>
      <w:t>P</w:t>
    </w:r>
    <w:r>
      <w:rPr>
        <w:rFonts w:ascii="Times New Roman" w:hAnsi="Times New Roman"/>
        <w:lang w:val="es-AR"/>
      </w:rPr>
      <w:t>rimera Parte</w:t>
    </w:r>
    <w:r w:rsidRPr="00226FFE">
      <w:rPr>
        <w:rFonts w:ascii="Times New Roman" w:hAnsi="Times New Roman"/>
        <w:lang w:val="es-AR"/>
      </w:rPr>
      <w:t>. Procedimientos de Licitaci</w:t>
    </w:r>
    <w:r>
      <w:rPr>
        <w:rFonts w:ascii="Times New Roman" w:hAnsi="Times New Roman"/>
        <w:lang w:val="es-AR"/>
      </w:rPr>
      <w:t>ón</w:t>
    </w:r>
    <w:r w:rsidRPr="00226FFE">
      <w:rPr>
        <w:rFonts w:ascii="Times New Roman" w:hAnsi="Times New Roman"/>
        <w:lang w:val="es-AR"/>
      </w:rPr>
      <w:tab/>
    </w:r>
    <w:r w:rsidRPr="00DE705E">
      <w:rPr>
        <w:rFonts w:ascii="Times New Roman" w:hAnsi="Times New Roman"/>
      </w:rPr>
      <w:fldChar w:fldCharType="begin"/>
    </w:r>
    <w:r w:rsidRPr="00226FFE">
      <w:rPr>
        <w:rFonts w:ascii="Times New Roman" w:hAnsi="Times New Roman"/>
        <w:lang w:val="es-AR"/>
      </w:rPr>
      <w:instrText xml:space="preserve"> PAGE   \* MERGEFORMAT </w:instrText>
    </w:r>
    <w:r w:rsidRPr="00DE705E">
      <w:rPr>
        <w:rFonts w:ascii="Times New Roman" w:hAnsi="Times New Roman"/>
      </w:rPr>
      <w:fldChar w:fldCharType="separate"/>
    </w:r>
    <w:r>
      <w:rPr>
        <w:rFonts w:ascii="Times New Roman" w:hAnsi="Times New Roman"/>
        <w:noProof/>
        <w:lang w:val="es-AR"/>
      </w:rPr>
      <w:t>3</w:t>
    </w:r>
    <w:r w:rsidRPr="00DE705E">
      <w:rPr>
        <w:rFonts w:ascii="Times New Roman" w:hAnsi="Times New Roman"/>
      </w:rPr>
      <w:fldChar w:fldCharType="end"/>
    </w:r>
  </w:p>
  <w:p w14:paraId="2DA16FD7" w14:textId="77777777" w:rsidR="007D6E22" w:rsidRPr="00226FFE" w:rsidRDefault="007D6E22" w:rsidP="007F0DA0">
    <w:pPr>
      <w:pStyle w:val="Header"/>
      <w:pBdr>
        <w:bottom w:val="none" w:sz="0" w:space="0" w:color="auto"/>
      </w:pBdr>
      <w:rPr>
        <w:lang w:val="es-A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931E" w14:textId="0B5E1706" w:rsidR="00BC3010" w:rsidRPr="00226FFE" w:rsidRDefault="00BC3010" w:rsidP="00542808">
    <w:pPr>
      <w:pStyle w:val="Header"/>
      <w:tabs>
        <w:tab w:val="right" w:pos="9720"/>
      </w:tabs>
      <w:ind w:right="-18"/>
      <w:jc w:val="right"/>
      <w:rPr>
        <w:rFonts w:ascii="Times New Roman" w:hAnsi="Times New Roman"/>
        <w:lang w:val="es-AR"/>
      </w:rPr>
    </w:pPr>
    <w:r>
      <w:rPr>
        <w:rStyle w:val="PageNumber"/>
        <w:rFonts w:cs="Arial"/>
        <w:noProof/>
        <w:lang w:val="es-AR"/>
      </w:rPr>
      <w:t>Sección I. Instrucciones a los Licitantes (IAL)</w:t>
    </w:r>
    <w:r w:rsidRPr="00E26741">
      <w:rPr>
        <w:rFonts w:ascii="Times New Roman" w:hAnsi="Times New Roman"/>
        <w:lang w:val="es-AR"/>
      </w:rPr>
      <w:tab/>
    </w:r>
    <w:r w:rsidRPr="00DE705E">
      <w:rPr>
        <w:rFonts w:ascii="Times New Roman" w:hAnsi="Times New Roman"/>
      </w:rPr>
      <w:fldChar w:fldCharType="begin"/>
    </w:r>
    <w:r w:rsidRPr="00226FFE">
      <w:rPr>
        <w:rFonts w:ascii="Times New Roman" w:hAnsi="Times New Roman"/>
        <w:lang w:val="es-AR"/>
      </w:rPr>
      <w:instrText xml:space="preserve"> PAGE   \* MERGEFORMAT </w:instrText>
    </w:r>
    <w:r w:rsidRPr="00DE705E">
      <w:rPr>
        <w:rFonts w:ascii="Times New Roman" w:hAnsi="Times New Roman"/>
      </w:rPr>
      <w:fldChar w:fldCharType="separate"/>
    </w:r>
    <w:r>
      <w:rPr>
        <w:rFonts w:ascii="Times New Roman" w:hAnsi="Times New Roman"/>
        <w:noProof/>
        <w:lang w:val="es-AR"/>
      </w:rPr>
      <w:t>36</w:t>
    </w:r>
    <w:r w:rsidRPr="00DE705E">
      <w:rPr>
        <w:rFonts w:ascii="Times New Roman" w:hAnsi="Times New Roman"/>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FEE2" w14:textId="739C1D29" w:rsidR="00BC3010" w:rsidRPr="00226FFE" w:rsidRDefault="00BC3010" w:rsidP="00F36F0E">
    <w:pPr>
      <w:pStyle w:val="Header"/>
      <w:tabs>
        <w:tab w:val="right" w:pos="9720"/>
      </w:tabs>
      <w:ind w:right="-18"/>
      <w:rPr>
        <w:rFonts w:ascii="Times New Roman" w:hAnsi="Times New Roman"/>
        <w:lang w:val="es-AR"/>
      </w:rPr>
    </w:pPr>
    <w:r>
      <w:rPr>
        <w:rFonts w:ascii="Times New Roman" w:hAnsi="Times New Roman"/>
        <w:lang w:val="es-AR"/>
      </w:rPr>
      <w:t>Sección I. Instrucciones a los Licitantes</w:t>
    </w:r>
    <w:r w:rsidRPr="00226FFE">
      <w:rPr>
        <w:rFonts w:ascii="Times New Roman" w:hAnsi="Times New Roman"/>
        <w:lang w:val="es-AR"/>
      </w:rPr>
      <w:tab/>
    </w:r>
    <w:r w:rsidRPr="00DE705E">
      <w:rPr>
        <w:rFonts w:ascii="Times New Roman" w:hAnsi="Times New Roman"/>
      </w:rPr>
      <w:fldChar w:fldCharType="begin"/>
    </w:r>
    <w:r w:rsidRPr="00226FFE">
      <w:rPr>
        <w:rFonts w:ascii="Times New Roman" w:hAnsi="Times New Roman"/>
        <w:lang w:val="es-AR"/>
      </w:rPr>
      <w:instrText xml:space="preserve"> PAGE   \* MERGEFORMAT </w:instrText>
    </w:r>
    <w:r w:rsidRPr="00DE705E">
      <w:rPr>
        <w:rFonts w:ascii="Times New Roman" w:hAnsi="Times New Roman"/>
      </w:rPr>
      <w:fldChar w:fldCharType="separate"/>
    </w:r>
    <w:r>
      <w:rPr>
        <w:rFonts w:ascii="Times New Roman" w:hAnsi="Times New Roman"/>
        <w:noProof/>
        <w:lang w:val="es-AR"/>
      </w:rPr>
      <w:t>5</w:t>
    </w:r>
    <w:r w:rsidRPr="00DE705E">
      <w:rPr>
        <w:rFonts w:ascii="Times New Roman" w:hAnsi="Times New Roman"/>
      </w:rPr>
      <w:fldChar w:fldCharType="end"/>
    </w:r>
  </w:p>
  <w:p w14:paraId="7C53ED14" w14:textId="77777777" w:rsidR="00BC3010" w:rsidRPr="00226FFE" w:rsidRDefault="00BC3010" w:rsidP="007F0DA0">
    <w:pPr>
      <w:pStyle w:val="Header"/>
      <w:pBdr>
        <w:bottom w:val="none" w:sz="0" w:space="0" w:color="auto"/>
      </w:pBdr>
      <w:rPr>
        <w:lang w:val="es-A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5C86" w14:textId="7F3A9320" w:rsidR="00BC3010" w:rsidRPr="00AE0F28" w:rsidRDefault="00BC3010" w:rsidP="001E0B5D">
    <w:pPr>
      <w:pStyle w:val="Header"/>
      <w:pBdr>
        <w:bottom w:val="single" w:sz="4" w:space="1" w:color="auto"/>
      </w:pBdr>
      <w:rPr>
        <w:rStyle w:val="PageNumber"/>
        <w:rFonts w:cs="Arial"/>
        <w:noProof/>
        <w:lang w:val="es-AR"/>
      </w:rPr>
    </w:pPr>
    <w:r>
      <w:rPr>
        <w:rStyle w:val="PageNumber"/>
        <w:rFonts w:cs="Arial"/>
        <w:noProof/>
        <w:lang w:val="es-AR"/>
      </w:rPr>
      <w:t>Sección I. Instrucciones a los Licitantes (IAL)</w:t>
    </w:r>
    <w:r w:rsidRPr="00AE0F28">
      <w:rPr>
        <w:rStyle w:val="PageNumber"/>
        <w:rFonts w:cs="Arial"/>
        <w:noProof/>
        <w:lang w:val="es-AR"/>
      </w:rPr>
      <w:tab/>
    </w:r>
    <w:r w:rsidRPr="001E0B5D">
      <w:rPr>
        <w:rStyle w:val="PageNumber"/>
        <w:rFonts w:cs="Arial"/>
        <w:noProof/>
      </w:rPr>
      <w:fldChar w:fldCharType="begin"/>
    </w:r>
    <w:r w:rsidRPr="00AE0F28">
      <w:rPr>
        <w:rStyle w:val="PageNumber"/>
        <w:rFonts w:cs="Arial"/>
        <w:noProof/>
        <w:lang w:val="es-AR"/>
      </w:rPr>
      <w:instrText xml:space="preserve"> PAGE </w:instrText>
    </w:r>
    <w:r w:rsidRPr="001E0B5D">
      <w:rPr>
        <w:rStyle w:val="PageNumber"/>
        <w:rFonts w:cs="Arial"/>
        <w:noProof/>
      </w:rPr>
      <w:fldChar w:fldCharType="separate"/>
    </w:r>
    <w:r>
      <w:rPr>
        <w:rStyle w:val="PageNumber"/>
        <w:rFonts w:cs="Arial"/>
        <w:noProof/>
        <w:lang w:val="es-AR"/>
      </w:rPr>
      <w:t>35</w:t>
    </w:r>
    <w:r w:rsidRPr="001E0B5D">
      <w:rPr>
        <w:rStyle w:val="PageNumber"/>
        <w:rFonts w:cs="Arial"/>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7FC2" w14:textId="0A80281E" w:rsidR="00BC3010" w:rsidRPr="002E2AB9" w:rsidRDefault="00BC3010" w:rsidP="008C18E2">
    <w:pPr>
      <w:pStyle w:val="Header"/>
      <w:pBdr>
        <w:bottom w:val="single" w:sz="4" w:space="1" w:color="auto"/>
      </w:pBdr>
      <w:rPr>
        <w:lang w:val="es-AR"/>
      </w:rPr>
    </w:pPr>
    <w:r>
      <w:rPr>
        <w:rStyle w:val="PageNumber"/>
        <w:rFonts w:cs="Arial"/>
        <w:lang w:val="es-AR"/>
      </w:rPr>
      <w:t>Sección II. Datos de la Licitación (</w:t>
    </w:r>
    <w:proofErr w:type="spellStart"/>
    <w:r>
      <w:rPr>
        <w:rStyle w:val="PageNumber"/>
        <w:rFonts w:cs="Arial"/>
        <w:lang w:val="es-AR"/>
      </w:rPr>
      <w:t>DDL</w:t>
    </w:r>
    <w:proofErr w:type="spellEnd"/>
    <w:r>
      <w:rPr>
        <w:rStyle w:val="PageNumber"/>
        <w:rFonts w:cs="Arial"/>
        <w:lang w:val="es-AR"/>
      </w:rPr>
      <w:t>)</w:t>
    </w:r>
    <w:r w:rsidRPr="002E2AB9">
      <w:rPr>
        <w:lang w:val="es-AR"/>
      </w:rPr>
      <w:tab/>
    </w:r>
    <w:r>
      <w:rPr>
        <w:rStyle w:val="PageNumber"/>
      </w:rPr>
      <w:fldChar w:fldCharType="begin"/>
    </w:r>
    <w:r w:rsidRPr="002E2AB9">
      <w:rPr>
        <w:rStyle w:val="PageNumber"/>
        <w:lang w:val="es-AR"/>
      </w:rPr>
      <w:instrText xml:space="preserve"> PAGE </w:instrText>
    </w:r>
    <w:r>
      <w:rPr>
        <w:rStyle w:val="PageNumber"/>
      </w:rPr>
      <w:fldChar w:fldCharType="separate"/>
    </w:r>
    <w:r>
      <w:rPr>
        <w:rStyle w:val="PageNumber"/>
        <w:noProof/>
        <w:lang w:val="es-AR"/>
      </w:rPr>
      <w:t>52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E77D" w14:textId="77777777" w:rsidR="00BC3010" w:rsidRDefault="00BC3010" w:rsidP="00594B86">
    <w:pPr>
      <w:pStyle w:val="Header"/>
      <w:pBdr>
        <w:bottom w:val="single" w:sz="4" w:space="0" w:color="000000"/>
      </w:pBdr>
      <w:tabs>
        <w:tab w:val="right" w:pos="9720"/>
      </w:tabs>
      <w:ind w:right="-18"/>
      <w:jc w:val="left"/>
    </w:pPr>
    <w:r>
      <w:rPr>
        <w:rStyle w:val="PageNumber"/>
        <w:lang w:val="es-ES"/>
      </w:rPr>
      <w:tab/>
    </w:r>
    <w:r>
      <w:rPr>
        <w:rStyle w:val="PageNumber"/>
        <w:lang w:val="es-ES"/>
      </w:rPr>
      <w:fldChar w:fldCharType="begin"/>
    </w:r>
    <w:r>
      <w:rPr>
        <w:rStyle w:val="PageNumber"/>
        <w:lang w:val="es-ES"/>
      </w:rPr>
      <w:instrText xml:space="preserve"> PAGE </w:instrText>
    </w:r>
    <w:r>
      <w:rPr>
        <w:rStyle w:val="PageNumber"/>
        <w:lang w:val="es-ES"/>
      </w:rPr>
      <w:fldChar w:fldCharType="separate"/>
    </w:r>
    <w:r>
      <w:rPr>
        <w:rStyle w:val="PageNumber"/>
        <w:noProof/>
        <w:lang w:val="es-ES"/>
      </w:rPr>
      <w:t>i</w:t>
    </w:r>
    <w:r>
      <w:rPr>
        <w:rStyle w:val="PageNumber"/>
        <w:lang w:val="es-ES"/>
      </w:rPr>
      <w:fldChar w:fldCharType="end"/>
    </w:r>
  </w:p>
  <w:p w14:paraId="7A6C777B" w14:textId="77777777" w:rsidR="00BC3010" w:rsidRDefault="00BC3010"/>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4A8B" w14:textId="7578D05C" w:rsidR="00BC3010" w:rsidRPr="00822781" w:rsidRDefault="00BC3010" w:rsidP="00B929AF">
    <w:pPr>
      <w:pStyle w:val="Header"/>
      <w:tabs>
        <w:tab w:val="clear" w:pos="9000"/>
        <w:tab w:val="left" w:pos="8789"/>
        <w:tab w:val="right" w:pos="12960"/>
      </w:tabs>
      <w:rPr>
        <w:lang w:val="es-AR"/>
      </w:rPr>
    </w:pPr>
    <w:r>
      <w:rPr>
        <w:rStyle w:val="PageNumber"/>
        <w:rFonts w:cs="Arial"/>
        <w:lang w:val="es-AR"/>
      </w:rPr>
      <w:t>Sección II. Datos de la Licitación (</w:t>
    </w:r>
    <w:proofErr w:type="spellStart"/>
    <w:r>
      <w:rPr>
        <w:rStyle w:val="PageNumber"/>
        <w:rFonts w:cs="Arial"/>
        <w:lang w:val="es-AR"/>
      </w:rPr>
      <w:t>DDL</w:t>
    </w:r>
    <w:proofErr w:type="spellEnd"/>
    <w:r>
      <w:rPr>
        <w:rStyle w:val="PageNumber"/>
        <w:rFonts w:cs="Arial"/>
        <w:lang w:val="es-AR"/>
      </w:rPr>
      <w:t>)</w:t>
    </w:r>
    <w:r>
      <w:rPr>
        <w:rStyle w:val="PageNumber"/>
        <w:rFonts w:cs="Arial"/>
        <w:lang w:val="es-AR"/>
      </w:rPr>
      <w:tab/>
    </w:r>
    <w:r>
      <w:rPr>
        <w:rStyle w:val="PageNumber"/>
        <w:rFonts w:cs="Arial"/>
      </w:rPr>
      <w:fldChar w:fldCharType="begin"/>
    </w:r>
    <w:r w:rsidRPr="00822781">
      <w:rPr>
        <w:rStyle w:val="PageNumber"/>
        <w:rFonts w:cs="Arial"/>
        <w:lang w:val="es-AR"/>
      </w:rPr>
      <w:instrText xml:space="preserve"> PAGE </w:instrText>
    </w:r>
    <w:r>
      <w:rPr>
        <w:rStyle w:val="PageNumber"/>
        <w:rFonts w:cs="Arial"/>
      </w:rPr>
      <w:fldChar w:fldCharType="separate"/>
    </w:r>
    <w:r>
      <w:rPr>
        <w:rStyle w:val="PageNumber"/>
        <w:rFonts w:cs="Arial"/>
        <w:noProof/>
        <w:lang w:val="es-AR"/>
      </w:rPr>
      <w:t>51</w:t>
    </w:r>
    <w:r>
      <w:rPr>
        <w:rStyle w:val="PageNumber"/>
        <w:rFonts w:cs="Arial"/>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2402" w14:textId="56B63C2B" w:rsidR="00BC3010" w:rsidRPr="002E2AB9" w:rsidRDefault="00BC3010">
    <w:pPr>
      <w:pStyle w:val="Header"/>
      <w:pBdr>
        <w:bottom w:val="single" w:sz="4" w:space="1" w:color="auto"/>
      </w:pBdr>
      <w:rPr>
        <w:lang w:val="es-AR"/>
      </w:rPr>
    </w:pPr>
    <w:r>
      <w:rPr>
        <w:rStyle w:val="PageNumber"/>
        <w:rFonts w:cs="Arial"/>
        <w:lang w:val="es-AR"/>
      </w:rPr>
      <w:t>Sección II. Datos de la Licitación (</w:t>
    </w:r>
    <w:proofErr w:type="spellStart"/>
    <w:r>
      <w:rPr>
        <w:rStyle w:val="PageNumber"/>
        <w:rFonts w:cs="Arial"/>
        <w:lang w:val="es-AR"/>
      </w:rPr>
      <w:t>DDL</w:t>
    </w:r>
    <w:proofErr w:type="spellEnd"/>
    <w:r>
      <w:rPr>
        <w:rStyle w:val="PageNumber"/>
        <w:rFonts w:cs="Arial"/>
        <w:lang w:val="es-AR"/>
      </w:rPr>
      <w:t>)</w:t>
    </w:r>
    <w:r w:rsidRPr="002E2AB9">
      <w:rPr>
        <w:lang w:val="es-AR"/>
      </w:rPr>
      <w:tab/>
    </w:r>
    <w:r>
      <w:rPr>
        <w:rStyle w:val="PageNumber"/>
      </w:rPr>
      <w:fldChar w:fldCharType="begin"/>
    </w:r>
    <w:r w:rsidRPr="002E2AB9">
      <w:rPr>
        <w:rStyle w:val="PageNumber"/>
        <w:lang w:val="es-AR"/>
      </w:rPr>
      <w:instrText xml:space="preserve"> PAGE </w:instrText>
    </w:r>
    <w:r>
      <w:rPr>
        <w:rStyle w:val="PageNumber"/>
      </w:rPr>
      <w:fldChar w:fldCharType="separate"/>
    </w:r>
    <w:r>
      <w:rPr>
        <w:rStyle w:val="PageNumber"/>
        <w:noProof/>
        <w:lang w:val="es-AR"/>
      </w:rPr>
      <w:t>41</w:t>
    </w:r>
    <w:r>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064C" w14:textId="3FC62C49" w:rsidR="00BC3010" w:rsidRPr="002E2AB9" w:rsidRDefault="00BC3010" w:rsidP="003C78B2">
    <w:pPr>
      <w:pStyle w:val="Header"/>
      <w:pBdr>
        <w:bottom w:val="single" w:sz="4" w:space="1" w:color="auto"/>
      </w:pBdr>
      <w:tabs>
        <w:tab w:val="clear" w:pos="9000"/>
        <w:tab w:val="right" w:pos="12960"/>
      </w:tabs>
      <w:rPr>
        <w:lang w:val="es-AR"/>
      </w:rPr>
    </w:pPr>
    <w:r>
      <w:rPr>
        <w:rStyle w:val="PageNumber"/>
        <w:rFonts w:cs="Arial"/>
        <w:lang w:val="es-AR"/>
      </w:rPr>
      <w:t>Sección II. Datos de la Licitación (</w:t>
    </w:r>
    <w:proofErr w:type="spellStart"/>
    <w:r>
      <w:rPr>
        <w:rStyle w:val="PageNumber"/>
        <w:rFonts w:cs="Arial"/>
        <w:lang w:val="es-AR"/>
      </w:rPr>
      <w:t>DDL</w:t>
    </w:r>
    <w:proofErr w:type="spellEnd"/>
    <w:r>
      <w:rPr>
        <w:rStyle w:val="PageNumber"/>
        <w:rFonts w:cs="Arial"/>
        <w:lang w:val="es-AR"/>
      </w:rPr>
      <w:t>)</w:t>
    </w:r>
    <w:r w:rsidRPr="002E2AB9">
      <w:rPr>
        <w:lang w:val="es-AR"/>
      </w:rPr>
      <w:tab/>
    </w:r>
    <w:r>
      <w:rPr>
        <w:rStyle w:val="PageNumber"/>
      </w:rPr>
      <w:fldChar w:fldCharType="begin"/>
    </w:r>
    <w:r w:rsidRPr="002E2AB9">
      <w:rPr>
        <w:rStyle w:val="PageNumber"/>
        <w:lang w:val="es-AR"/>
      </w:rPr>
      <w:instrText xml:space="preserve"> PAGE </w:instrText>
    </w:r>
    <w:r>
      <w:rPr>
        <w:rStyle w:val="PageNumber"/>
      </w:rPr>
      <w:fldChar w:fldCharType="separate"/>
    </w:r>
    <w:r>
      <w:rPr>
        <w:rStyle w:val="PageNumber"/>
        <w:noProof/>
        <w:lang w:val="es-AR"/>
      </w:rPr>
      <w:t>64</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B46A" w14:textId="0FA1C1E9" w:rsidR="00BC3010" w:rsidRPr="002E2AB9" w:rsidRDefault="00BC3010" w:rsidP="00756995">
    <w:pPr>
      <w:pStyle w:val="Header"/>
      <w:pBdr>
        <w:bottom w:val="single" w:sz="4" w:space="1" w:color="auto"/>
      </w:pBdr>
      <w:tabs>
        <w:tab w:val="clear" w:pos="9000"/>
        <w:tab w:val="right" w:pos="12960"/>
      </w:tabs>
      <w:rPr>
        <w:lang w:val="es-AR"/>
      </w:rPr>
    </w:pPr>
    <w:r>
      <w:rPr>
        <w:rStyle w:val="PageNumber"/>
        <w:rFonts w:cs="Arial"/>
        <w:lang w:val="es-AR"/>
      </w:rPr>
      <w:t>Sección III.</w:t>
    </w:r>
    <w:r w:rsidRPr="00822781">
      <w:rPr>
        <w:rStyle w:val="PageNumber"/>
        <w:rFonts w:cs="Arial"/>
        <w:lang w:val="es-AR"/>
      </w:rPr>
      <w:t xml:space="preserve"> </w:t>
    </w:r>
    <w:r>
      <w:rPr>
        <w:rStyle w:val="PageNumber"/>
        <w:rFonts w:cs="Arial"/>
        <w:lang w:val="es-AR"/>
      </w:rPr>
      <w:t>Criterios de Evaluación y Calificación</w:t>
    </w:r>
    <w:r w:rsidRPr="002E2AB9">
      <w:rPr>
        <w:lang w:val="es-AR"/>
      </w:rPr>
      <w:tab/>
    </w:r>
    <w:r>
      <w:rPr>
        <w:rStyle w:val="PageNumber"/>
      </w:rPr>
      <w:fldChar w:fldCharType="begin"/>
    </w:r>
    <w:r w:rsidRPr="002E2AB9">
      <w:rPr>
        <w:rStyle w:val="PageNumber"/>
        <w:lang w:val="es-AR"/>
      </w:rPr>
      <w:instrText xml:space="preserve"> PAGE </w:instrText>
    </w:r>
    <w:r>
      <w:rPr>
        <w:rStyle w:val="PageNumber"/>
      </w:rPr>
      <w:fldChar w:fldCharType="separate"/>
    </w:r>
    <w:r>
      <w:rPr>
        <w:rStyle w:val="PageNumber"/>
        <w:noProof/>
        <w:lang w:val="es-AR"/>
      </w:rPr>
      <w:t>55</w:t>
    </w:r>
    <w:r>
      <w:rPr>
        <w:rStyle w:val="PageNumber"/>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E8DC" w14:textId="4EB5DDF3" w:rsidR="00BC3010" w:rsidRPr="00822781" w:rsidRDefault="00BC3010" w:rsidP="00D71FC0">
    <w:pPr>
      <w:pStyle w:val="Header"/>
      <w:tabs>
        <w:tab w:val="clear" w:pos="9000"/>
        <w:tab w:val="right" w:pos="12960"/>
      </w:tabs>
      <w:rPr>
        <w:lang w:val="es-AR"/>
      </w:rPr>
    </w:pPr>
    <w:r>
      <w:rPr>
        <w:rStyle w:val="PageNumber"/>
        <w:rFonts w:cs="Arial"/>
        <w:lang w:val="es-AR"/>
      </w:rPr>
      <w:t>Sección III.</w:t>
    </w:r>
    <w:r w:rsidRPr="00822781">
      <w:rPr>
        <w:rStyle w:val="PageNumber"/>
        <w:rFonts w:cs="Arial"/>
        <w:lang w:val="es-AR"/>
      </w:rPr>
      <w:t xml:space="preserve"> </w:t>
    </w:r>
    <w:r>
      <w:rPr>
        <w:rStyle w:val="PageNumber"/>
        <w:rFonts w:cs="Arial"/>
        <w:lang w:val="es-AR"/>
      </w:rPr>
      <w:t>Criterios de Evaluación y Calificación</w:t>
    </w:r>
    <w:r w:rsidRPr="00822781">
      <w:rPr>
        <w:rStyle w:val="PageNumber"/>
        <w:rFonts w:cs="Arial"/>
        <w:lang w:val="es-AR"/>
      </w:rPr>
      <w:tab/>
    </w:r>
    <w:r>
      <w:rPr>
        <w:rStyle w:val="PageNumber"/>
        <w:rFonts w:cs="Arial"/>
      </w:rPr>
      <w:fldChar w:fldCharType="begin"/>
    </w:r>
    <w:r w:rsidRPr="00822781">
      <w:rPr>
        <w:rStyle w:val="PageNumber"/>
        <w:rFonts w:cs="Arial"/>
        <w:lang w:val="es-AR"/>
      </w:rPr>
      <w:instrText xml:space="preserve"> PAGE </w:instrText>
    </w:r>
    <w:r>
      <w:rPr>
        <w:rStyle w:val="PageNumber"/>
        <w:rFonts w:cs="Arial"/>
      </w:rPr>
      <w:fldChar w:fldCharType="separate"/>
    </w:r>
    <w:r>
      <w:rPr>
        <w:rStyle w:val="PageNumber"/>
        <w:rFonts w:cs="Arial"/>
        <w:noProof/>
        <w:lang w:val="es-AR"/>
      </w:rPr>
      <w:t>63</w:t>
    </w:r>
    <w:r>
      <w:rPr>
        <w:rStyle w:val="PageNumber"/>
        <w:rFonts w:cs="Arial"/>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366" w14:textId="74E8809F" w:rsidR="00BC3010" w:rsidRPr="00F0775D" w:rsidRDefault="00F0775D" w:rsidP="00F0775D">
    <w:pPr>
      <w:pStyle w:val="Header"/>
      <w:pBdr>
        <w:bottom w:val="single" w:sz="4" w:space="1" w:color="auto"/>
      </w:pBdr>
      <w:tabs>
        <w:tab w:val="clear" w:pos="9000"/>
        <w:tab w:val="left" w:pos="8789"/>
        <w:tab w:val="right" w:pos="12960"/>
      </w:tabs>
      <w:rPr>
        <w:lang w:val="es-AR"/>
      </w:rPr>
    </w:pPr>
    <w:r>
      <w:rPr>
        <w:rStyle w:val="PageNumber"/>
        <w:rFonts w:cs="Arial"/>
        <w:lang w:val="es-AR"/>
      </w:rPr>
      <w:t>Sección III.</w:t>
    </w:r>
    <w:r w:rsidRPr="00822781">
      <w:rPr>
        <w:rStyle w:val="PageNumber"/>
        <w:rFonts w:cs="Arial"/>
        <w:lang w:val="es-AR"/>
      </w:rPr>
      <w:t xml:space="preserve"> </w:t>
    </w:r>
    <w:r>
      <w:rPr>
        <w:rStyle w:val="PageNumber"/>
        <w:rFonts w:cs="Arial"/>
        <w:lang w:val="es-AR"/>
      </w:rPr>
      <w:t>Criterios de Evaluación y Calificación</w:t>
    </w:r>
    <w:r w:rsidRPr="002E2AB9">
      <w:rPr>
        <w:lang w:val="es-AR"/>
      </w:rPr>
      <w:tab/>
    </w:r>
    <w:r>
      <w:rPr>
        <w:rStyle w:val="PageNumber"/>
      </w:rPr>
      <w:fldChar w:fldCharType="begin"/>
    </w:r>
    <w:r w:rsidRPr="002E2AB9">
      <w:rPr>
        <w:rStyle w:val="PageNumber"/>
        <w:lang w:val="es-AR"/>
      </w:rPr>
      <w:instrText xml:space="preserve"> PAGE </w:instrText>
    </w:r>
    <w:r>
      <w:rPr>
        <w:rStyle w:val="PageNumber"/>
      </w:rPr>
      <w:fldChar w:fldCharType="separate"/>
    </w:r>
    <w:r w:rsidRPr="00F0775D">
      <w:rPr>
        <w:rStyle w:val="PageNumber"/>
        <w:lang w:val="es-ES"/>
      </w:rPr>
      <w:t>83</w:t>
    </w:r>
    <w:r>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567B" w14:textId="29BD7919" w:rsidR="00BC3010" w:rsidRPr="00822781" w:rsidRDefault="00BC3010" w:rsidP="00401450">
    <w:pPr>
      <w:pStyle w:val="Header"/>
      <w:rPr>
        <w:lang w:val="es-AR"/>
      </w:rPr>
    </w:pPr>
    <w:r w:rsidRPr="00822781">
      <w:rPr>
        <w:rStyle w:val="PageNumber"/>
        <w:rFonts w:cs="Arial"/>
        <w:lang w:val="es-AR"/>
      </w:rPr>
      <w:t>Sección III</w:t>
    </w:r>
    <w:r>
      <w:rPr>
        <w:rStyle w:val="PageNumber"/>
        <w:rFonts w:cs="Arial"/>
        <w:lang w:val="es-AR"/>
      </w:rPr>
      <w:t>. Criterios de Evaluación y Calificación</w:t>
    </w:r>
    <w:r w:rsidRPr="00822781">
      <w:rPr>
        <w:rStyle w:val="PageNumber"/>
        <w:rFonts w:cs="Arial"/>
        <w:lang w:val="es-AR"/>
      </w:rPr>
      <w:tab/>
    </w:r>
    <w:r>
      <w:rPr>
        <w:rStyle w:val="PageNumber"/>
        <w:rFonts w:cs="Arial"/>
        <w:noProof/>
      </w:rPr>
      <w:fldChar w:fldCharType="begin"/>
    </w:r>
    <w:r w:rsidRPr="00822781">
      <w:rPr>
        <w:rStyle w:val="PageNumber"/>
        <w:rFonts w:cs="Arial"/>
        <w:noProof/>
        <w:lang w:val="es-AR"/>
      </w:rPr>
      <w:instrText xml:space="preserve"> PAGE </w:instrText>
    </w:r>
    <w:r>
      <w:rPr>
        <w:rStyle w:val="PageNumber"/>
        <w:rFonts w:cs="Arial"/>
        <w:noProof/>
      </w:rPr>
      <w:fldChar w:fldCharType="separate"/>
    </w:r>
    <w:r>
      <w:rPr>
        <w:rStyle w:val="PageNumber"/>
        <w:rFonts w:cs="Arial"/>
        <w:noProof/>
        <w:lang w:val="es-AR"/>
      </w:rPr>
      <w:t>71</w:t>
    </w:r>
    <w:r>
      <w:rPr>
        <w:rStyle w:val="PageNumber"/>
        <w:rFonts w:cs="Arial"/>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5118" w14:textId="3136D8EE" w:rsidR="00BC3010" w:rsidRPr="002E2AB9" w:rsidRDefault="00BC3010" w:rsidP="001527A6">
    <w:pPr>
      <w:pStyle w:val="Header"/>
      <w:pBdr>
        <w:bottom w:val="single" w:sz="4" w:space="1" w:color="auto"/>
      </w:pBdr>
      <w:tabs>
        <w:tab w:val="clear" w:pos="9000"/>
        <w:tab w:val="left" w:pos="8789"/>
        <w:tab w:val="right" w:pos="12960"/>
      </w:tabs>
      <w:rPr>
        <w:lang w:val="es-AR"/>
      </w:rPr>
    </w:pPr>
    <w:r>
      <w:rPr>
        <w:rStyle w:val="PageNumber"/>
        <w:rFonts w:cs="Arial"/>
        <w:lang w:val="es-AR"/>
      </w:rPr>
      <w:t>Sección III.</w:t>
    </w:r>
    <w:r w:rsidRPr="00822781">
      <w:rPr>
        <w:rStyle w:val="PageNumber"/>
        <w:rFonts w:cs="Arial"/>
        <w:lang w:val="es-AR"/>
      </w:rPr>
      <w:t xml:space="preserve"> </w:t>
    </w:r>
    <w:r>
      <w:rPr>
        <w:rStyle w:val="PageNumber"/>
        <w:rFonts w:cs="Arial"/>
        <w:lang w:val="es-AR"/>
      </w:rPr>
      <w:t>Criterios de Evaluación y Calificación</w:t>
    </w:r>
    <w:r w:rsidRPr="002E2AB9">
      <w:rPr>
        <w:lang w:val="es-AR"/>
      </w:rPr>
      <w:tab/>
    </w:r>
    <w:r>
      <w:rPr>
        <w:rStyle w:val="PageNumber"/>
      </w:rPr>
      <w:fldChar w:fldCharType="begin"/>
    </w:r>
    <w:r w:rsidRPr="002E2AB9">
      <w:rPr>
        <w:rStyle w:val="PageNumber"/>
        <w:lang w:val="es-AR"/>
      </w:rPr>
      <w:instrText xml:space="preserve"> PAGE </w:instrText>
    </w:r>
    <w:r>
      <w:rPr>
        <w:rStyle w:val="PageNumber"/>
      </w:rPr>
      <w:fldChar w:fldCharType="separate"/>
    </w:r>
    <w:r>
      <w:rPr>
        <w:rStyle w:val="PageNumber"/>
        <w:noProof/>
        <w:lang w:val="es-AR"/>
      </w:rPr>
      <w:t>65</w:t>
    </w:r>
    <w:r>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4FA3" w14:textId="3E8C5D1A" w:rsidR="00BC3010" w:rsidRPr="00822781" w:rsidRDefault="00BC3010" w:rsidP="00401450">
    <w:pPr>
      <w:pStyle w:val="Header"/>
      <w:rPr>
        <w:lang w:val="es-AR"/>
      </w:rPr>
    </w:pPr>
    <w:r w:rsidRPr="0023000D">
      <w:rPr>
        <w:rFonts w:ascii="Times New Roman" w:hAnsi="Times New Roman"/>
        <w:lang w:val="es-AR"/>
      </w:rPr>
      <w:t>Sección I</w:t>
    </w:r>
    <w:r w:rsidRPr="0023000D">
      <w:rPr>
        <w:rStyle w:val="HeaderChar"/>
        <w:rFonts w:ascii="Times New Roman" w:hAnsi="Times New Roman"/>
        <w:lang w:val="es-AR"/>
      </w:rPr>
      <w:t>V</w:t>
    </w:r>
    <w:r>
      <w:rPr>
        <w:rStyle w:val="HeaderChar"/>
        <w:rFonts w:ascii="Times New Roman" w:hAnsi="Times New Roman"/>
        <w:lang w:val="es-AR"/>
      </w:rPr>
      <w:t>.</w:t>
    </w:r>
    <w:r w:rsidRPr="0023000D">
      <w:rPr>
        <w:rStyle w:val="HeaderChar"/>
        <w:rFonts w:ascii="Times New Roman" w:hAnsi="Times New Roman"/>
        <w:lang w:val="es-AR"/>
      </w:rPr>
      <w:t xml:space="preserve"> </w:t>
    </w:r>
    <w:r>
      <w:rPr>
        <w:rStyle w:val="HeaderChar"/>
        <w:rFonts w:ascii="Times New Roman" w:hAnsi="Times New Roman"/>
        <w:lang w:val="es-AR"/>
      </w:rPr>
      <w:t>Formularios de Licitación</w:t>
    </w:r>
    <w:r w:rsidRPr="00822781">
      <w:rPr>
        <w:rStyle w:val="PageNumber"/>
        <w:rFonts w:cs="Arial"/>
        <w:lang w:val="es-AR"/>
      </w:rPr>
      <w:tab/>
    </w:r>
    <w:r>
      <w:rPr>
        <w:rStyle w:val="PageNumber"/>
        <w:rFonts w:cs="Arial"/>
        <w:noProof/>
      </w:rPr>
      <w:fldChar w:fldCharType="begin"/>
    </w:r>
    <w:r w:rsidRPr="00822781">
      <w:rPr>
        <w:rStyle w:val="PageNumber"/>
        <w:rFonts w:cs="Arial"/>
        <w:noProof/>
        <w:lang w:val="es-AR"/>
      </w:rPr>
      <w:instrText xml:space="preserve"> PAGE </w:instrText>
    </w:r>
    <w:r>
      <w:rPr>
        <w:rStyle w:val="PageNumber"/>
        <w:rFonts w:cs="Arial"/>
        <w:noProof/>
      </w:rPr>
      <w:fldChar w:fldCharType="separate"/>
    </w:r>
    <w:r>
      <w:rPr>
        <w:rStyle w:val="PageNumber"/>
        <w:rFonts w:cs="Arial"/>
        <w:noProof/>
        <w:lang w:val="es-AR"/>
      </w:rPr>
      <w:t>123</w:t>
    </w:r>
    <w:r>
      <w:rPr>
        <w:rStyle w:val="PageNumber"/>
        <w:rFonts w:cs="Arial"/>
        <w:noProof/>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AAEF" w14:textId="3E4E23BE" w:rsidR="00BC3010" w:rsidRPr="002E2AB9" w:rsidRDefault="00BC3010" w:rsidP="001527A6">
    <w:pPr>
      <w:pStyle w:val="Header"/>
      <w:pBdr>
        <w:bottom w:val="single" w:sz="4" w:space="1" w:color="auto"/>
      </w:pBdr>
      <w:tabs>
        <w:tab w:val="clear" w:pos="9000"/>
        <w:tab w:val="left" w:pos="8789"/>
        <w:tab w:val="right" w:pos="12960"/>
      </w:tabs>
      <w:rPr>
        <w:lang w:val="es-AR"/>
      </w:rPr>
    </w:pPr>
    <w:r w:rsidRPr="0023000D">
      <w:rPr>
        <w:rFonts w:ascii="Times New Roman" w:hAnsi="Times New Roman"/>
        <w:lang w:val="es-AR"/>
      </w:rPr>
      <w:t>Sección I</w:t>
    </w:r>
    <w:r w:rsidRPr="0023000D">
      <w:rPr>
        <w:rStyle w:val="HeaderChar"/>
        <w:rFonts w:ascii="Times New Roman" w:hAnsi="Times New Roman"/>
        <w:lang w:val="es-AR"/>
      </w:rPr>
      <w:t>V</w:t>
    </w:r>
    <w:r>
      <w:rPr>
        <w:rStyle w:val="HeaderChar"/>
        <w:rFonts w:ascii="Times New Roman" w:hAnsi="Times New Roman"/>
        <w:lang w:val="es-AR"/>
      </w:rPr>
      <w:t>.</w:t>
    </w:r>
    <w:r w:rsidRPr="0023000D">
      <w:rPr>
        <w:rStyle w:val="HeaderChar"/>
        <w:rFonts w:ascii="Times New Roman" w:hAnsi="Times New Roman"/>
        <w:lang w:val="es-AR"/>
      </w:rPr>
      <w:t xml:space="preserve"> </w:t>
    </w:r>
    <w:r>
      <w:rPr>
        <w:rStyle w:val="HeaderChar"/>
        <w:rFonts w:ascii="Times New Roman" w:hAnsi="Times New Roman"/>
        <w:lang w:val="es-AR"/>
      </w:rPr>
      <w:t>Formularios de Licitación</w:t>
    </w:r>
    <w:r w:rsidRPr="002E2AB9">
      <w:rPr>
        <w:lang w:val="es-AR"/>
      </w:rPr>
      <w:tab/>
    </w:r>
    <w:r>
      <w:rPr>
        <w:rStyle w:val="PageNumber"/>
      </w:rPr>
      <w:fldChar w:fldCharType="begin"/>
    </w:r>
    <w:r w:rsidRPr="002E2AB9">
      <w:rPr>
        <w:rStyle w:val="PageNumber"/>
        <w:lang w:val="es-AR"/>
      </w:rPr>
      <w:instrText xml:space="preserve"> PAGE </w:instrText>
    </w:r>
    <w:r>
      <w:rPr>
        <w:rStyle w:val="PageNumber"/>
      </w:rPr>
      <w:fldChar w:fldCharType="separate"/>
    </w:r>
    <w:r>
      <w:rPr>
        <w:rStyle w:val="PageNumber"/>
        <w:noProof/>
        <w:lang w:val="es-AR"/>
      </w:rPr>
      <w:t>74</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19FE" w14:textId="77777777" w:rsidR="00BC3010" w:rsidRDefault="00BC3010" w:rsidP="00594B86">
    <w:pPr>
      <w:pStyle w:val="Header"/>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85F1" w14:textId="4287BCAD" w:rsidR="00AE542D" w:rsidRPr="00972154" w:rsidRDefault="00AE542D">
    <w:pPr>
      <w:pStyle w:val="Header"/>
      <w:tabs>
        <w:tab w:val="clear" w:pos="9000"/>
        <w:tab w:val="right" w:pos="9657"/>
      </w:tabs>
      <w:rPr>
        <w:lang w:val="es-AR"/>
      </w:rPr>
    </w:pPr>
    <w:r w:rsidRPr="00477372">
      <w:rPr>
        <w:rStyle w:val="PageNumber"/>
        <w:rFonts w:cs="Arial"/>
      </w:rPr>
      <w:fldChar w:fldCharType="begin"/>
    </w:r>
    <w:r w:rsidRPr="00972154">
      <w:rPr>
        <w:rStyle w:val="PageNumber"/>
        <w:rFonts w:cs="Arial"/>
        <w:lang w:val="es-AR"/>
      </w:rPr>
      <w:instrText xml:space="preserve"> PAGE </w:instrText>
    </w:r>
    <w:r w:rsidRPr="00477372">
      <w:rPr>
        <w:rStyle w:val="PageNumber"/>
        <w:rFonts w:cs="Arial"/>
      </w:rPr>
      <w:fldChar w:fldCharType="separate"/>
    </w:r>
    <w:r>
      <w:rPr>
        <w:rStyle w:val="PageNumber"/>
        <w:rFonts w:cs="Arial"/>
        <w:noProof/>
        <w:lang w:val="es-AR"/>
      </w:rPr>
      <w:t>124</w:t>
    </w:r>
    <w:r w:rsidRPr="00477372">
      <w:rPr>
        <w:rStyle w:val="PageNumber"/>
        <w:rFonts w:cs="Arial"/>
      </w:rPr>
      <w:fldChar w:fldCharType="end"/>
    </w:r>
    <w:r w:rsidRPr="00972154">
      <w:rPr>
        <w:rStyle w:val="PageNumber"/>
        <w:rFonts w:cs="Arial"/>
        <w:lang w:val="es-AR"/>
      </w:rPr>
      <w:tab/>
    </w:r>
    <w:proofErr w:type="spellStart"/>
    <w:r w:rsidRPr="00972154">
      <w:rPr>
        <w:rStyle w:val="PageNumber"/>
        <w:rFonts w:cs="Arial"/>
        <w:lang w:val="es-AR"/>
      </w:rPr>
      <w:t>Sección4</w:t>
    </w:r>
    <w:proofErr w:type="spellEnd"/>
    <w:r w:rsidRPr="00972154">
      <w:rPr>
        <w:rStyle w:val="PageNumber"/>
        <w:rFonts w:cs="Arial"/>
        <w:lang w:val="es-AR"/>
      </w:rPr>
      <w:t xml:space="preserve"> - </w:t>
    </w:r>
    <w:r>
      <w:rPr>
        <w:rStyle w:val="PageNumber"/>
        <w:rFonts w:cs="Arial"/>
        <w:lang w:val="es-AR"/>
      </w:rPr>
      <w:t>Formularios de Licitación</w:t>
    </w:r>
    <w:r w:rsidRPr="00972154">
      <w:rPr>
        <w:lang w:val="es-AR"/>
      </w:rPr>
      <w:tab/>
    </w:r>
    <w:r w:rsidRPr="00972154">
      <w:rPr>
        <w:lang w:val="es-AR"/>
      </w:rPr>
      <w:tab/>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394E" w14:textId="3F559E46" w:rsidR="00AE542D" w:rsidRPr="00656508" w:rsidRDefault="00AE542D" w:rsidP="00401450">
    <w:pPr>
      <w:pStyle w:val="Header"/>
      <w:rPr>
        <w:lang w:val="es-ES"/>
      </w:rPr>
    </w:pPr>
    <w:r w:rsidRPr="00656508">
      <w:rPr>
        <w:rStyle w:val="PageNumber"/>
        <w:rFonts w:cs="Arial"/>
        <w:lang w:val="es-ES"/>
      </w:rPr>
      <w:t>Sección V. Países elegibles</w:t>
    </w:r>
    <w:r w:rsidRPr="00656508">
      <w:rPr>
        <w:rStyle w:val="PageNumber"/>
        <w:rFonts w:cs="Arial"/>
        <w:lang w:val="es-ES"/>
      </w:rPr>
      <w:tab/>
    </w:r>
    <w:r w:rsidRPr="00656508">
      <w:rPr>
        <w:rStyle w:val="PageNumber"/>
        <w:rFonts w:cs="Arial"/>
        <w:lang w:val="es-ES"/>
      </w:rPr>
      <w:fldChar w:fldCharType="begin"/>
    </w:r>
    <w:r w:rsidRPr="00656508">
      <w:rPr>
        <w:rStyle w:val="PageNumber"/>
        <w:rFonts w:cs="Arial"/>
        <w:lang w:val="es-ES"/>
      </w:rPr>
      <w:instrText xml:space="preserve"> PAGE </w:instrText>
    </w:r>
    <w:r w:rsidRPr="00656508">
      <w:rPr>
        <w:rStyle w:val="PageNumber"/>
        <w:rFonts w:cs="Arial"/>
        <w:lang w:val="es-ES"/>
      </w:rPr>
      <w:fldChar w:fldCharType="separate"/>
    </w:r>
    <w:r>
      <w:rPr>
        <w:rStyle w:val="PageNumber"/>
        <w:rFonts w:cs="Arial"/>
        <w:noProof/>
        <w:lang w:val="es-ES"/>
      </w:rPr>
      <w:t>123</w:t>
    </w:r>
    <w:r w:rsidRPr="00656508">
      <w:rPr>
        <w:rStyle w:val="PageNumber"/>
        <w:rFonts w:cs="Arial"/>
        <w:lang w:val="es-ES"/>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8CD2" w14:textId="4CADA750" w:rsidR="00AE542D" w:rsidRPr="00656508" w:rsidRDefault="00AE542D" w:rsidP="009D61BC">
    <w:pPr>
      <w:pStyle w:val="Header"/>
      <w:rPr>
        <w:lang w:val="es-ES"/>
      </w:rPr>
    </w:pPr>
    <w:r w:rsidRPr="00656508">
      <w:rPr>
        <w:rStyle w:val="PageNumber"/>
        <w:rFonts w:cs="Arial"/>
        <w:lang w:val="es-ES"/>
      </w:rPr>
      <w:t>Sección V. Países elegibles</w:t>
    </w:r>
    <w:r w:rsidRPr="00656508">
      <w:rPr>
        <w:rStyle w:val="PageNumber"/>
        <w:rFonts w:cs="Arial"/>
        <w:lang w:val="es-ES"/>
      </w:rPr>
      <w:tab/>
    </w:r>
    <w:r w:rsidRPr="00656508">
      <w:rPr>
        <w:rStyle w:val="PageNumber"/>
        <w:rFonts w:cs="Arial"/>
        <w:lang w:val="es-ES"/>
      </w:rPr>
      <w:fldChar w:fldCharType="begin"/>
    </w:r>
    <w:r w:rsidRPr="00656508">
      <w:rPr>
        <w:rStyle w:val="PageNumber"/>
        <w:rFonts w:cs="Arial"/>
        <w:lang w:val="es-ES"/>
      </w:rPr>
      <w:instrText xml:space="preserve"> PAGE </w:instrText>
    </w:r>
    <w:r w:rsidRPr="00656508">
      <w:rPr>
        <w:rStyle w:val="PageNumber"/>
        <w:rFonts w:cs="Arial"/>
        <w:lang w:val="es-ES"/>
      </w:rPr>
      <w:fldChar w:fldCharType="separate"/>
    </w:r>
    <w:r>
      <w:rPr>
        <w:rStyle w:val="PageNumber"/>
        <w:rFonts w:cs="Arial"/>
        <w:noProof/>
        <w:lang w:val="es-ES"/>
      </w:rPr>
      <w:t>125</w:t>
    </w:r>
    <w:r w:rsidRPr="00656508">
      <w:rPr>
        <w:rStyle w:val="PageNumber"/>
        <w:rFonts w:cs="Arial"/>
        <w:lang w:val="es-ES"/>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F471" w14:textId="4B0C3F38" w:rsidR="00AE542D" w:rsidRPr="00656508" w:rsidRDefault="00AE542D" w:rsidP="00E748E0">
    <w:pPr>
      <w:pStyle w:val="Header"/>
      <w:rPr>
        <w:lang w:val="es-ES"/>
      </w:rPr>
    </w:pPr>
    <w:r w:rsidRPr="00656508">
      <w:rPr>
        <w:rStyle w:val="PageNumber"/>
        <w:lang w:val="es-ES"/>
      </w:rPr>
      <w:t>Sección VI. –</w:t>
    </w:r>
    <w:r w:rsidRPr="00656508">
      <w:rPr>
        <w:rFonts w:ascii="Times New Roman" w:hAnsi="Times New Roman"/>
        <w:lang w:val="es-ES"/>
      </w:rPr>
      <w:t xml:space="preserve"> Fraude y corrupción</w:t>
    </w:r>
    <w:r w:rsidRPr="00656508">
      <w:rPr>
        <w:rStyle w:val="PageNumber"/>
        <w:rFonts w:cs="Arial"/>
        <w:lang w:val="es-ES"/>
      </w:rPr>
      <w:tab/>
    </w:r>
    <w:r w:rsidRPr="00656508">
      <w:rPr>
        <w:rStyle w:val="PageNumber"/>
        <w:rFonts w:cs="Arial"/>
        <w:lang w:val="es-ES"/>
      </w:rPr>
      <w:fldChar w:fldCharType="begin"/>
    </w:r>
    <w:r w:rsidRPr="00656508">
      <w:rPr>
        <w:rStyle w:val="PageNumber"/>
        <w:rFonts w:cs="Arial"/>
        <w:lang w:val="es-ES"/>
      </w:rPr>
      <w:instrText xml:space="preserve"> PAGE </w:instrText>
    </w:r>
    <w:r w:rsidRPr="00656508">
      <w:rPr>
        <w:rStyle w:val="PageNumber"/>
        <w:rFonts w:cs="Arial"/>
        <w:lang w:val="es-ES"/>
      </w:rPr>
      <w:fldChar w:fldCharType="separate"/>
    </w:r>
    <w:r>
      <w:rPr>
        <w:rStyle w:val="PageNumber"/>
        <w:rFonts w:cs="Arial"/>
        <w:noProof/>
        <w:lang w:val="es-ES"/>
      </w:rPr>
      <w:t>128</w:t>
    </w:r>
    <w:r w:rsidRPr="00656508">
      <w:rPr>
        <w:rStyle w:val="PageNumber"/>
        <w:rFonts w:cs="Arial"/>
        <w:lang w:val="es-ES"/>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4AAB" w14:textId="146CF3BA" w:rsidR="00AE542D" w:rsidRPr="00B742EF" w:rsidRDefault="00AE542D" w:rsidP="00401450">
    <w:pPr>
      <w:pStyle w:val="Header"/>
      <w:rPr>
        <w:lang w:val="es-AR"/>
      </w:rPr>
    </w:pPr>
    <w:r w:rsidRPr="00B742EF">
      <w:rPr>
        <w:rStyle w:val="PageNumber"/>
        <w:rFonts w:cs="Arial"/>
        <w:lang w:val="es-AR"/>
      </w:rPr>
      <w:t xml:space="preserve">Sección VI. Fraude y </w:t>
    </w:r>
    <w:r>
      <w:rPr>
        <w:rStyle w:val="PageNumber"/>
        <w:rFonts w:cs="Arial"/>
        <w:lang w:val="es-AR"/>
      </w:rPr>
      <w:t>c</w:t>
    </w:r>
    <w:r w:rsidRPr="00B742EF">
      <w:rPr>
        <w:rStyle w:val="PageNumber"/>
        <w:rFonts w:cs="Arial"/>
        <w:lang w:val="es-AR"/>
      </w:rPr>
      <w:t>orrupción</w:t>
    </w:r>
    <w:r w:rsidRPr="00B742EF">
      <w:rPr>
        <w:rStyle w:val="PageNumber"/>
        <w:rFonts w:cs="Arial"/>
        <w:lang w:val="es-AR"/>
      </w:rPr>
      <w:tab/>
    </w:r>
    <w:r w:rsidRPr="00401450">
      <w:rPr>
        <w:rStyle w:val="PageNumber"/>
        <w:rFonts w:cs="Arial"/>
      </w:rPr>
      <w:fldChar w:fldCharType="begin"/>
    </w:r>
    <w:r w:rsidRPr="00B742EF">
      <w:rPr>
        <w:rStyle w:val="PageNumber"/>
        <w:rFonts w:cs="Arial"/>
        <w:lang w:val="es-AR"/>
      </w:rPr>
      <w:instrText xml:space="preserve"> PAGE </w:instrText>
    </w:r>
    <w:r w:rsidRPr="00401450">
      <w:rPr>
        <w:rStyle w:val="PageNumber"/>
        <w:rFonts w:cs="Arial"/>
      </w:rPr>
      <w:fldChar w:fldCharType="separate"/>
    </w:r>
    <w:r>
      <w:rPr>
        <w:rStyle w:val="PageNumber"/>
        <w:rFonts w:cs="Arial"/>
        <w:noProof/>
        <w:lang w:val="es-AR"/>
      </w:rPr>
      <w:t>129</w:t>
    </w:r>
    <w:r w:rsidRPr="00401450">
      <w:rPr>
        <w:rStyle w:val="PageNumber"/>
        <w:rFonts w:cs="Arial"/>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DA07" w14:textId="0B4787F9" w:rsidR="00AE542D" w:rsidRPr="00656508" w:rsidRDefault="00AE542D" w:rsidP="009D61BC">
    <w:pPr>
      <w:pStyle w:val="Header"/>
      <w:rPr>
        <w:lang w:val="es-ES"/>
      </w:rPr>
    </w:pPr>
    <w:r w:rsidRPr="00656508">
      <w:rPr>
        <w:rStyle w:val="PageNumber"/>
        <w:lang w:val="es-ES"/>
      </w:rPr>
      <w:t>Sección VI. –</w:t>
    </w:r>
    <w:r w:rsidRPr="00656508">
      <w:rPr>
        <w:rFonts w:ascii="Times New Roman" w:hAnsi="Times New Roman"/>
        <w:lang w:val="es-ES"/>
      </w:rPr>
      <w:t xml:space="preserve"> Fraude y corrupción</w:t>
    </w:r>
    <w:r w:rsidRPr="00656508">
      <w:rPr>
        <w:rStyle w:val="PageNumber"/>
        <w:rFonts w:cs="Arial"/>
        <w:lang w:val="es-ES"/>
      </w:rPr>
      <w:tab/>
    </w:r>
    <w:r w:rsidRPr="00656508">
      <w:rPr>
        <w:rStyle w:val="PageNumber"/>
        <w:rFonts w:cs="Arial"/>
        <w:lang w:val="es-ES"/>
      </w:rPr>
      <w:fldChar w:fldCharType="begin"/>
    </w:r>
    <w:r w:rsidRPr="00656508">
      <w:rPr>
        <w:rStyle w:val="PageNumber"/>
        <w:rFonts w:cs="Arial"/>
        <w:lang w:val="es-ES"/>
      </w:rPr>
      <w:instrText xml:space="preserve"> PAGE </w:instrText>
    </w:r>
    <w:r w:rsidRPr="00656508">
      <w:rPr>
        <w:rStyle w:val="PageNumber"/>
        <w:rFonts w:cs="Arial"/>
        <w:lang w:val="es-ES"/>
      </w:rPr>
      <w:fldChar w:fldCharType="separate"/>
    </w:r>
    <w:r>
      <w:rPr>
        <w:rStyle w:val="PageNumber"/>
        <w:rFonts w:cs="Arial"/>
        <w:noProof/>
        <w:lang w:val="es-ES"/>
      </w:rPr>
      <w:t>127</w:t>
    </w:r>
    <w:r w:rsidRPr="00656508">
      <w:rPr>
        <w:rStyle w:val="PageNumber"/>
        <w:rFonts w:cs="Arial"/>
        <w:lang w:val="es-ES"/>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7141" w14:textId="1298F93E" w:rsidR="00AE542D" w:rsidRPr="002C2DD4" w:rsidRDefault="00AE542D" w:rsidP="00401450">
    <w:pPr>
      <w:pStyle w:val="Header"/>
      <w:rPr>
        <w:lang w:val="es-ES"/>
      </w:rPr>
    </w:pPr>
    <w:r w:rsidRPr="002C2DD4">
      <w:rPr>
        <w:rStyle w:val="PageNumber"/>
        <w:rFonts w:cs="Arial"/>
        <w:lang w:val="es-ES"/>
      </w:rPr>
      <w:t>Segunda parte.</w:t>
    </w:r>
    <w:r>
      <w:rPr>
        <w:rStyle w:val="PageNumber"/>
        <w:rFonts w:cs="Arial"/>
        <w:lang w:val="es-ES"/>
      </w:rPr>
      <w:t xml:space="preserve"> </w:t>
    </w:r>
    <w:r w:rsidRPr="002C2DD4">
      <w:rPr>
        <w:rStyle w:val="PageNumber"/>
        <w:rFonts w:cs="Arial"/>
        <w:lang w:val="es-ES"/>
      </w:rPr>
      <w:t>Requisitos de las Obras</w:t>
    </w:r>
    <w:r w:rsidRPr="002C2DD4">
      <w:rPr>
        <w:rStyle w:val="PageNumber"/>
        <w:rFonts w:cs="Arial"/>
        <w:lang w:val="es-ES"/>
      </w:rPr>
      <w:tab/>
    </w:r>
    <w:r w:rsidRPr="00401450">
      <w:rPr>
        <w:rStyle w:val="PageNumber"/>
        <w:rFonts w:cs="Arial"/>
      </w:rPr>
      <w:fldChar w:fldCharType="begin"/>
    </w:r>
    <w:r w:rsidRPr="002C2DD4">
      <w:rPr>
        <w:rStyle w:val="PageNumber"/>
        <w:rFonts w:cs="Arial"/>
        <w:lang w:val="es-ES"/>
      </w:rPr>
      <w:instrText xml:space="preserve"> PAGE </w:instrText>
    </w:r>
    <w:r w:rsidRPr="00401450">
      <w:rPr>
        <w:rStyle w:val="PageNumber"/>
        <w:rFonts w:cs="Arial"/>
      </w:rPr>
      <w:fldChar w:fldCharType="separate"/>
    </w:r>
    <w:r>
      <w:rPr>
        <w:rStyle w:val="PageNumber"/>
        <w:rFonts w:cs="Arial"/>
        <w:noProof/>
        <w:lang w:val="es-ES"/>
      </w:rPr>
      <w:t>129</w:t>
    </w:r>
    <w:r w:rsidRPr="00401450">
      <w:rPr>
        <w:rStyle w:val="PageNumber"/>
        <w:rFonts w:cs="Arial"/>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2BB1" w14:textId="64760802" w:rsidR="00AE542D" w:rsidRPr="002C2DD4" w:rsidRDefault="00AE542D" w:rsidP="00967D79">
    <w:pPr>
      <w:pStyle w:val="Header"/>
      <w:rPr>
        <w:lang w:val="es-ES"/>
      </w:rPr>
    </w:pPr>
    <w:r w:rsidRPr="002C2DD4">
      <w:rPr>
        <w:rStyle w:val="PageNumber"/>
        <w:rFonts w:cs="Arial"/>
        <w:lang w:val="es-ES"/>
      </w:rPr>
      <w:t>Segunda parte.</w:t>
    </w:r>
    <w:r>
      <w:rPr>
        <w:rStyle w:val="PageNumber"/>
        <w:rFonts w:cs="Arial"/>
        <w:lang w:val="es-ES"/>
      </w:rPr>
      <w:t xml:space="preserve"> </w:t>
    </w:r>
    <w:r w:rsidRPr="002C2DD4">
      <w:rPr>
        <w:rStyle w:val="PageNumber"/>
        <w:rFonts w:cs="Arial"/>
        <w:lang w:val="es-ES"/>
      </w:rPr>
      <w:t>Requisitos de las Obras</w:t>
    </w:r>
    <w:r w:rsidRPr="002C2DD4">
      <w:rPr>
        <w:rStyle w:val="PageNumber"/>
        <w:rFonts w:cs="Arial"/>
        <w:lang w:val="es-ES"/>
      </w:rPr>
      <w:tab/>
    </w:r>
    <w:r w:rsidRPr="00401450">
      <w:rPr>
        <w:rStyle w:val="PageNumber"/>
        <w:rFonts w:cs="Arial"/>
      </w:rPr>
      <w:fldChar w:fldCharType="begin"/>
    </w:r>
    <w:r w:rsidRPr="002C2DD4">
      <w:rPr>
        <w:rStyle w:val="PageNumber"/>
        <w:rFonts w:cs="Arial"/>
        <w:lang w:val="es-ES"/>
      </w:rPr>
      <w:instrText xml:space="preserve"> PAGE </w:instrText>
    </w:r>
    <w:r w:rsidRPr="00401450">
      <w:rPr>
        <w:rStyle w:val="PageNumber"/>
        <w:rFonts w:cs="Arial"/>
      </w:rPr>
      <w:fldChar w:fldCharType="separate"/>
    </w:r>
    <w:r>
      <w:rPr>
        <w:rStyle w:val="PageNumber"/>
        <w:rFonts w:cs="Arial"/>
        <w:noProof/>
        <w:lang w:val="es-ES"/>
      </w:rPr>
      <w:t>131</w:t>
    </w:r>
    <w:r w:rsidRPr="00401450">
      <w:rPr>
        <w:rStyle w:val="PageNumber"/>
        <w:rFonts w:cs="Arial"/>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ABCE" w14:textId="66925B3B" w:rsidR="00AE542D" w:rsidRPr="00E16DB8" w:rsidRDefault="00AE542D">
    <w:pPr>
      <w:pStyle w:val="Header"/>
      <w:rPr>
        <w:lang w:val="es-AR"/>
      </w:rPr>
    </w:pPr>
    <w:r w:rsidRPr="00E16DB8">
      <w:rPr>
        <w:rStyle w:val="PageNumber"/>
        <w:rFonts w:cs="Arial"/>
        <w:lang w:val="es-AR"/>
      </w:rPr>
      <w:t xml:space="preserve">Sección VII – Requisitos de las Obras </w:t>
    </w:r>
    <w:r>
      <w:rPr>
        <w:rStyle w:val="PageNumber"/>
        <w:rFonts w:cs="Arial"/>
        <w:lang w:val="es-AR"/>
      </w:rPr>
      <w:tab/>
    </w:r>
    <w:r>
      <w:rPr>
        <w:rStyle w:val="PageNumber"/>
        <w:rFonts w:cs="Arial"/>
      </w:rPr>
      <w:fldChar w:fldCharType="begin"/>
    </w:r>
    <w:r w:rsidRPr="00E16DB8">
      <w:rPr>
        <w:rStyle w:val="PageNumber"/>
        <w:rFonts w:cs="Arial"/>
        <w:lang w:val="es-AR"/>
      </w:rPr>
      <w:instrText xml:space="preserve"> PAGE </w:instrText>
    </w:r>
    <w:r>
      <w:rPr>
        <w:rStyle w:val="PageNumber"/>
        <w:rFonts w:cs="Arial"/>
      </w:rPr>
      <w:fldChar w:fldCharType="separate"/>
    </w:r>
    <w:r>
      <w:rPr>
        <w:rStyle w:val="PageNumber"/>
        <w:rFonts w:cs="Arial"/>
        <w:noProof/>
        <w:lang w:val="es-AR"/>
      </w:rPr>
      <w:t>142</w:t>
    </w:r>
    <w:r>
      <w:rPr>
        <w:rStyle w:val="PageNumber"/>
        <w:rFonts w:cs="Arial"/>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6BA0" w14:textId="18AF7D80" w:rsidR="00AE542D" w:rsidRPr="001005E2" w:rsidRDefault="00AE542D">
    <w:pPr>
      <w:pStyle w:val="Header"/>
      <w:rPr>
        <w:lang w:val="es-AR"/>
      </w:rPr>
    </w:pPr>
    <w:r w:rsidRPr="001005E2">
      <w:rPr>
        <w:rStyle w:val="PageNumber"/>
        <w:rFonts w:cs="Arial"/>
        <w:lang w:val="es-AR"/>
      </w:rPr>
      <w:t>Sección VII</w:t>
    </w:r>
    <w:r>
      <w:rPr>
        <w:rStyle w:val="PageNumber"/>
        <w:rFonts w:cs="Arial"/>
        <w:lang w:val="es-AR"/>
      </w:rPr>
      <w:t>.</w:t>
    </w:r>
    <w:r w:rsidRPr="001005E2">
      <w:rPr>
        <w:rStyle w:val="PageNumber"/>
        <w:rFonts w:cs="Arial"/>
        <w:lang w:val="es-AR"/>
      </w:rPr>
      <w:t xml:space="preserve"> Requisitos de las Obras</w:t>
    </w:r>
    <w:r w:rsidRPr="001005E2">
      <w:rPr>
        <w:rStyle w:val="PageNumber"/>
        <w:rFonts w:cs="Arial"/>
        <w:lang w:val="es-AR"/>
      </w:rPr>
      <w:tab/>
    </w:r>
    <w:r>
      <w:rPr>
        <w:rStyle w:val="PageNumber"/>
        <w:rFonts w:cs="Arial"/>
      </w:rPr>
      <w:fldChar w:fldCharType="begin"/>
    </w:r>
    <w:r w:rsidRPr="001005E2">
      <w:rPr>
        <w:rStyle w:val="PageNumber"/>
        <w:rFonts w:cs="Arial"/>
        <w:lang w:val="es-AR"/>
      </w:rPr>
      <w:instrText xml:space="preserve"> PAGE </w:instrText>
    </w:r>
    <w:r>
      <w:rPr>
        <w:rStyle w:val="PageNumber"/>
        <w:rFonts w:cs="Arial"/>
      </w:rPr>
      <w:fldChar w:fldCharType="separate"/>
    </w:r>
    <w:r>
      <w:rPr>
        <w:rStyle w:val="PageNumber"/>
        <w:rFonts w:cs="Arial"/>
        <w:noProof/>
        <w:lang w:val="es-AR"/>
      </w:rPr>
      <w:t>143</w:t>
    </w:r>
    <w:r>
      <w:rPr>
        <w:rStyle w:val="PageNumber"/>
        <w:rFonts w:cs="Aria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D957" w14:textId="093C42DB" w:rsidR="00BC3010" w:rsidRPr="00956C8E" w:rsidRDefault="00BC3010" w:rsidP="00400634">
    <w:pPr>
      <w:pStyle w:val="Header"/>
      <w:framePr w:wrap="none" w:vAnchor="text" w:hAnchor="margin" w:xAlign="right" w:y="1"/>
      <w:rPr>
        <w:rStyle w:val="PageNumber"/>
        <w:lang w:val="es-ES"/>
      </w:rPr>
    </w:pPr>
    <w:r>
      <w:rPr>
        <w:rStyle w:val="PageNumber"/>
      </w:rPr>
      <w:fldChar w:fldCharType="begin"/>
    </w:r>
    <w:r w:rsidRPr="00956C8E">
      <w:rPr>
        <w:rStyle w:val="PageNumber"/>
        <w:lang w:val="es-ES"/>
      </w:rPr>
      <w:instrText xml:space="preserve">PAGE  </w:instrText>
    </w:r>
    <w:r>
      <w:rPr>
        <w:rStyle w:val="PageNumber"/>
      </w:rPr>
      <w:fldChar w:fldCharType="separate"/>
    </w:r>
    <w:r>
      <w:rPr>
        <w:rStyle w:val="PageNumber"/>
        <w:noProof/>
        <w:lang w:val="es-ES"/>
      </w:rPr>
      <w:t>xii</w:t>
    </w:r>
    <w:r>
      <w:rPr>
        <w:rStyle w:val="PageNumber"/>
      </w:rPr>
      <w:fldChar w:fldCharType="end"/>
    </w:r>
  </w:p>
  <w:p w14:paraId="747A2979" w14:textId="3A368D39" w:rsidR="00BC3010" w:rsidRPr="000D4286" w:rsidRDefault="00BC3010" w:rsidP="007F0DA0">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xii</w:t>
    </w:r>
    <w:r>
      <w:rPr>
        <w:rStyle w:val="PageNumber"/>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8194" w14:textId="48EE4465" w:rsidR="00AE542D" w:rsidRPr="001005E2" w:rsidRDefault="00AE542D" w:rsidP="00967D79">
    <w:pPr>
      <w:pStyle w:val="Header"/>
      <w:rPr>
        <w:lang w:val="es-AR"/>
      </w:rPr>
    </w:pPr>
    <w:r w:rsidRPr="001005E2">
      <w:rPr>
        <w:rStyle w:val="PageNumber"/>
        <w:rFonts w:cs="Arial"/>
        <w:lang w:val="es-AR"/>
      </w:rPr>
      <w:t>Sección VII</w:t>
    </w:r>
    <w:r>
      <w:rPr>
        <w:rStyle w:val="PageNumber"/>
        <w:rFonts w:cs="Arial"/>
        <w:lang w:val="es-AR"/>
      </w:rPr>
      <w:t>.</w:t>
    </w:r>
    <w:r w:rsidRPr="001005E2">
      <w:rPr>
        <w:rStyle w:val="PageNumber"/>
        <w:rFonts w:cs="Arial"/>
        <w:lang w:val="es-AR"/>
      </w:rPr>
      <w:t xml:space="preserve"> Requisitos de las Obras</w:t>
    </w:r>
    <w:r w:rsidRPr="001005E2">
      <w:rPr>
        <w:rStyle w:val="PageNumber"/>
        <w:rFonts w:cs="Arial"/>
        <w:lang w:val="es-AR"/>
      </w:rPr>
      <w:tab/>
    </w:r>
    <w:r>
      <w:rPr>
        <w:rStyle w:val="PageNumber"/>
        <w:rFonts w:cs="Arial"/>
      </w:rPr>
      <w:fldChar w:fldCharType="begin"/>
    </w:r>
    <w:r w:rsidRPr="001005E2">
      <w:rPr>
        <w:rStyle w:val="PageNumber"/>
        <w:rFonts w:cs="Arial"/>
        <w:lang w:val="es-AR"/>
      </w:rPr>
      <w:instrText xml:space="preserve"> PAGE </w:instrText>
    </w:r>
    <w:r>
      <w:rPr>
        <w:rStyle w:val="PageNumber"/>
        <w:rFonts w:cs="Arial"/>
      </w:rPr>
      <w:fldChar w:fldCharType="separate"/>
    </w:r>
    <w:r>
      <w:rPr>
        <w:rStyle w:val="PageNumber"/>
        <w:rFonts w:cs="Arial"/>
        <w:noProof/>
        <w:lang w:val="es-AR"/>
      </w:rPr>
      <w:t>133</w:t>
    </w:r>
    <w:r>
      <w:rPr>
        <w:rStyle w:val="PageNumber"/>
        <w:rFonts w:cs="Arial"/>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1543" w14:textId="6BD8B9A1" w:rsidR="00AE542D" w:rsidRPr="00384659" w:rsidRDefault="00AE542D">
    <w:pPr>
      <w:pStyle w:val="Header"/>
      <w:rPr>
        <w:lang w:val="es-AR"/>
      </w:rPr>
    </w:pPr>
    <w:r w:rsidRPr="00384659">
      <w:rPr>
        <w:rStyle w:val="PageNumber"/>
        <w:rFonts w:cs="Arial"/>
        <w:lang w:val="es-AR"/>
      </w:rPr>
      <w:t>Tercera Parte. Condi</w:t>
    </w:r>
    <w:r>
      <w:rPr>
        <w:rStyle w:val="PageNumber"/>
        <w:rFonts w:cs="Arial"/>
        <w:lang w:val="es-AR"/>
      </w:rPr>
      <w:t>ciones c</w:t>
    </w:r>
    <w:r w:rsidRPr="00384659">
      <w:rPr>
        <w:rStyle w:val="PageNumber"/>
        <w:rFonts w:cs="Arial"/>
        <w:lang w:val="es-AR"/>
      </w:rPr>
      <w:t>ontra</w:t>
    </w:r>
    <w:r>
      <w:rPr>
        <w:rStyle w:val="PageNumber"/>
        <w:rFonts w:cs="Arial"/>
        <w:lang w:val="es-AR"/>
      </w:rPr>
      <w:t>ctuales y formularios</w:t>
    </w:r>
    <w:r w:rsidRPr="00384659">
      <w:rPr>
        <w:rStyle w:val="PageNumber"/>
        <w:rFonts w:cs="Arial"/>
        <w:lang w:val="es-AR"/>
      </w:rPr>
      <w:t xml:space="preserve"> de</w:t>
    </w:r>
    <w:r>
      <w:rPr>
        <w:rStyle w:val="PageNumber"/>
        <w:rFonts w:cs="Arial"/>
        <w:lang w:val="es-AR"/>
      </w:rPr>
      <w:t>l</w:t>
    </w:r>
    <w:r w:rsidRPr="00384659">
      <w:rPr>
        <w:rStyle w:val="PageNumber"/>
        <w:rFonts w:cs="Arial"/>
        <w:lang w:val="es-AR"/>
      </w:rPr>
      <w:t xml:space="preserve"> Contrato</w:t>
    </w:r>
    <w:r w:rsidRPr="00384659">
      <w:rPr>
        <w:rStyle w:val="PageNumber"/>
        <w:rFonts w:cs="Arial"/>
        <w:lang w:val="es-AR"/>
      </w:rPr>
      <w:tab/>
    </w:r>
    <w:r>
      <w:rPr>
        <w:rStyle w:val="PageNumber"/>
        <w:rFonts w:cs="Arial"/>
      </w:rPr>
      <w:fldChar w:fldCharType="begin"/>
    </w:r>
    <w:r w:rsidRPr="00384659">
      <w:rPr>
        <w:rStyle w:val="PageNumber"/>
        <w:rFonts w:cs="Arial"/>
        <w:lang w:val="es-AR"/>
      </w:rPr>
      <w:instrText xml:space="preserve"> PAGE </w:instrText>
    </w:r>
    <w:r>
      <w:rPr>
        <w:rStyle w:val="PageNumber"/>
        <w:rFonts w:cs="Arial"/>
      </w:rPr>
      <w:fldChar w:fldCharType="separate"/>
    </w:r>
    <w:r>
      <w:rPr>
        <w:rStyle w:val="PageNumber"/>
        <w:rFonts w:cs="Arial"/>
        <w:noProof/>
        <w:lang w:val="es-AR"/>
      </w:rPr>
      <w:t>141</w:t>
    </w:r>
    <w:r>
      <w:rPr>
        <w:rStyle w:val="PageNumber"/>
        <w:rFonts w:cs="Arial"/>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13F7" w14:textId="2722FA69" w:rsidR="00AE542D" w:rsidRPr="00384659" w:rsidRDefault="00AE542D" w:rsidP="00E4615A">
    <w:pPr>
      <w:pStyle w:val="Header"/>
      <w:rPr>
        <w:lang w:val="es-AR"/>
      </w:rPr>
    </w:pPr>
    <w:r w:rsidRPr="00384659">
      <w:rPr>
        <w:rStyle w:val="PageNumber"/>
        <w:rFonts w:cs="Arial"/>
        <w:lang w:val="es-AR"/>
      </w:rPr>
      <w:t>Tercera Parte. Condi</w:t>
    </w:r>
    <w:r>
      <w:rPr>
        <w:rStyle w:val="PageNumber"/>
        <w:rFonts w:cs="Arial"/>
        <w:lang w:val="es-AR"/>
      </w:rPr>
      <w:t>ciones c</w:t>
    </w:r>
    <w:r w:rsidRPr="00384659">
      <w:rPr>
        <w:rStyle w:val="PageNumber"/>
        <w:rFonts w:cs="Arial"/>
        <w:lang w:val="es-AR"/>
      </w:rPr>
      <w:t>ontra</w:t>
    </w:r>
    <w:r>
      <w:rPr>
        <w:rStyle w:val="PageNumber"/>
        <w:rFonts w:cs="Arial"/>
        <w:lang w:val="es-AR"/>
      </w:rPr>
      <w:t>ctuales y formularios</w:t>
    </w:r>
    <w:r w:rsidRPr="00384659">
      <w:rPr>
        <w:rStyle w:val="PageNumber"/>
        <w:rFonts w:cs="Arial"/>
        <w:lang w:val="es-AR"/>
      </w:rPr>
      <w:t xml:space="preserve"> de</w:t>
    </w:r>
    <w:r>
      <w:rPr>
        <w:rStyle w:val="PageNumber"/>
        <w:rFonts w:cs="Arial"/>
        <w:lang w:val="es-AR"/>
      </w:rPr>
      <w:t>l</w:t>
    </w:r>
    <w:r w:rsidRPr="00384659">
      <w:rPr>
        <w:rStyle w:val="PageNumber"/>
        <w:rFonts w:cs="Arial"/>
        <w:lang w:val="es-AR"/>
      </w:rPr>
      <w:t xml:space="preserve"> Contrato</w:t>
    </w:r>
    <w:r w:rsidRPr="00384659">
      <w:rPr>
        <w:rStyle w:val="PageNumber"/>
        <w:rFonts w:cs="Arial"/>
        <w:lang w:val="es-AR"/>
      </w:rPr>
      <w:tab/>
    </w:r>
    <w:r>
      <w:rPr>
        <w:rStyle w:val="PageNumber"/>
        <w:rFonts w:cs="Arial"/>
      </w:rPr>
      <w:fldChar w:fldCharType="begin"/>
    </w:r>
    <w:r w:rsidRPr="00384659">
      <w:rPr>
        <w:rStyle w:val="PageNumber"/>
        <w:rFonts w:cs="Arial"/>
        <w:lang w:val="es-AR"/>
      </w:rPr>
      <w:instrText xml:space="preserve"> PAGE </w:instrText>
    </w:r>
    <w:r>
      <w:rPr>
        <w:rStyle w:val="PageNumber"/>
        <w:rFonts w:cs="Arial"/>
      </w:rPr>
      <w:fldChar w:fldCharType="separate"/>
    </w:r>
    <w:r>
      <w:rPr>
        <w:rStyle w:val="PageNumber"/>
        <w:rFonts w:cs="Arial"/>
        <w:noProof/>
        <w:lang w:val="es-AR"/>
      </w:rPr>
      <w:t>145</w:t>
    </w:r>
    <w:r>
      <w:rPr>
        <w:rStyle w:val="PageNumber"/>
        <w:rFonts w:cs="Arial"/>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3CF6" w14:textId="2AE0E0C6" w:rsidR="00AE542D" w:rsidRPr="00A0605B" w:rsidRDefault="00AE542D" w:rsidP="00E1492E">
    <w:pPr>
      <w:pStyle w:val="Header"/>
      <w:rPr>
        <w:lang w:val="es-AR"/>
      </w:rPr>
    </w:pPr>
    <w:r w:rsidRPr="00A0605B">
      <w:rPr>
        <w:rStyle w:val="PageNumber"/>
        <w:rFonts w:cs="Arial"/>
        <w:lang w:val="es-AR"/>
      </w:rPr>
      <w:t>Sección VIII</w:t>
    </w:r>
    <w:r>
      <w:rPr>
        <w:rStyle w:val="PageNumber"/>
        <w:rFonts w:cs="Arial"/>
        <w:lang w:val="es-AR"/>
      </w:rPr>
      <w:t xml:space="preserve">. </w:t>
    </w:r>
    <w:r w:rsidRPr="00A0605B">
      <w:rPr>
        <w:rStyle w:val="PageNumber"/>
        <w:rFonts w:cs="Arial"/>
        <w:lang w:val="es-AR"/>
      </w:rPr>
      <w:t>Condiciones Generales del Contrato</w:t>
    </w:r>
    <w:r w:rsidRPr="00A0605B">
      <w:rPr>
        <w:rStyle w:val="PageNumber"/>
        <w:rFonts w:cs="Arial"/>
        <w:lang w:val="es-AR"/>
      </w:rPr>
      <w:tab/>
    </w:r>
    <w:r>
      <w:rPr>
        <w:rStyle w:val="PageNumber"/>
        <w:rFonts w:cs="Arial"/>
      </w:rPr>
      <w:fldChar w:fldCharType="begin"/>
    </w:r>
    <w:r w:rsidRPr="00A0605B">
      <w:rPr>
        <w:rStyle w:val="PageNumber"/>
        <w:rFonts w:cs="Arial"/>
        <w:lang w:val="es-AR"/>
      </w:rPr>
      <w:instrText xml:space="preserve"> PAGE </w:instrText>
    </w:r>
    <w:r>
      <w:rPr>
        <w:rStyle w:val="PageNumber"/>
        <w:rFonts w:cs="Arial"/>
      </w:rPr>
      <w:fldChar w:fldCharType="separate"/>
    </w:r>
    <w:r>
      <w:rPr>
        <w:rStyle w:val="PageNumber"/>
        <w:rFonts w:cs="Arial"/>
        <w:noProof/>
        <w:lang w:val="es-AR"/>
      </w:rPr>
      <w:t>150</w:t>
    </w:r>
    <w:r>
      <w:rPr>
        <w:rStyle w:val="PageNumber"/>
        <w:rFonts w:cs="Arial"/>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8DF0" w14:textId="58A46D86" w:rsidR="00AE542D" w:rsidRPr="00A0605B" w:rsidRDefault="00AE542D">
    <w:pPr>
      <w:pStyle w:val="Header"/>
      <w:rPr>
        <w:lang w:val="es-AR"/>
      </w:rPr>
    </w:pPr>
    <w:r w:rsidRPr="00A0605B">
      <w:rPr>
        <w:rStyle w:val="PageNumber"/>
        <w:rFonts w:cs="Arial"/>
        <w:lang w:val="es-AR"/>
      </w:rPr>
      <w:t>Sección VIII</w:t>
    </w:r>
    <w:r>
      <w:rPr>
        <w:rStyle w:val="PageNumber"/>
        <w:rFonts w:cs="Arial"/>
        <w:lang w:val="es-AR"/>
      </w:rPr>
      <w:t xml:space="preserve">. </w:t>
    </w:r>
    <w:r w:rsidRPr="00A0605B">
      <w:rPr>
        <w:rStyle w:val="PageNumber"/>
        <w:rFonts w:cs="Arial"/>
        <w:lang w:val="es-AR"/>
      </w:rPr>
      <w:t>Condiciones Generales del Contrato</w:t>
    </w:r>
    <w:r w:rsidRPr="00A0605B">
      <w:rPr>
        <w:rStyle w:val="PageNumber"/>
        <w:rFonts w:cs="Arial"/>
        <w:lang w:val="es-AR"/>
      </w:rPr>
      <w:tab/>
    </w:r>
    <w:r>
      <w:rPr>
        <w:rStyle w:val="PageNumber"/>
        <w:rFonts w:cs="Arial"/>
      </w:rPr>
      <w:fldChar w:fldCharType="begin"/>
    </w:r>
    <w:r w:rsidRPr="00A0605B">
      <w:rPr>
        <w:rStyle w:val="PageNumber"/>
        <w:rFonts w:cs="Arial"/>
        <w:lang w:val="es-AR"/>
      </w:rPr>
      <w:instrText xml:space="preserve"> PAGE </w:instrText>
    </w:r>
    <w:r>
      <w:rPr>
        <w:rStyle w:val="PageNumber"/>
        <w:rFonts w:cs="Arial"/>
      </w:rPr>
      <w:fldChar w:fldCharType="separate"/>
    </w:r>
    <w:r>
      <w:rPr>
        <w:rStyle w:val="PageNumber"/>
        <w:rFonts w:cs="Arial"/>
        <w:noProof/>
        <w:lang w:val="es-AR"/>
      </w:rPr>
      <w:t>149</w:t>
    </w:r>
    <w:r>
      <w:rPr>
        <w:rStyle w:val="PageNumber"/>
        <w:rFonts w:cs="Arial"/>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DC3A" w14:textId="17592ED8" w:rsidR="00AE542D" w:rsidRPr="00A0605B" w:rsidRDefault="00AE542D" w:rsidP="00E4615A">
    <w:pPr>
      <w:pStyle w:val="Header"/>
      <w:rPr>
        <w:lang w:val="es-AR"/>
      </w:rPr>
    </w:pPr>
    <w:r w:rsidRPr="00A0605B">
      <w:rPr>
        <w:rStyle w:val="PageNumber"/>
        <w:rFonts w:cs="Arial"/>
        <w:lang w:val="es-AR"/>
      </w:rPr>
      <w:t>Sección VIII</w:t>
    </w:r>
    <w:r>
      <w:rPr>
        <w:rStyle w:val="PageNumber"/>
        <w:rFonts w:cs="Arial"/>
        <w:lang w:val="es-AR"/>
      </w:rPr>
      <w:t xml:space="preserve">. </w:t>
    </w:r>
    <w:r w:rsidRPr="00A0605B">
      <w:rPr>
        <w:rStyle w:val="PageNumber"/>
        <w:rFonts w:cs="Arial"/>
        <w:lang w:val="es-AR"/>
      </w:rPr>
      <w:t>Condiciones Generales del Contrato</w:t>
    </w:r>
    <w:r w:rsidRPr="00A0605B">
      <w:rPr>
        <w:rStyle w:val="PageNumber"/>
        <w:rFonts w:cs="Arial"/>
        <w:lang w:val="es-AR"/>
      </w:rPr>
      <w:tab/>
    </w:r>
    <w:r>
      <w:rPr>
        <w:rStyle w:val="PageNumber"/>
        <w:rFonts w:cs="Arial"/>
      </w:rPr>
      <w:fldChar w:fldCharType="begin"/>
    </w:r>
    <w:r w:rsidRPr="00A0605B">
      <w:rPr>
        <w:rStyle w:val="PageNumber"/>
        <w:rFonts w:cs="Arial"/>
        <w:lang w:val="es-AR"/>
      </w:rPr>
      <w:instrText xml:space="preserve"> PAGE </w:instrText>
    </w:r>
    <w:r>
      <w:rPr>
        <w:rStyle w:val="PageNumber"/>
        <w:rFonts w:cs="Arial"/>
      </w:rPr>
      <w:fldChar w:fldCharType="separate"/>
    </w:r>
    <w:r>
      <w:rPr>
        <w:rStyle w:val="PageNumber"/>
        <w:rFonts w:cs="Arial"/>
        <w:noProof/>
        <w:lang w:val="es-AR"/>
      </w:rPr>
      <w:t>147</w:t>
    </w:r>
    <w:r>
      <w:rPr>
        <w:rStyle w:val="PageNumber"/>
        <w:rFonts w:cs="Arial"/>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FAF6" w14:textId="4B04AD33" w:rsidR="00AE542D" w:rsidRPr="00E43CC7" w:rsidRDefault="00AE542D" w:rsidP="00B425EA">
    <w:pPr>
      <w:pStyle w:val="Header"/>
      <w:rPr>
        <w:lang w:val="es-AR"/>
      </w:rPr>
    </w:pPr>
    <w:r w:rsidRPr="00E43CC7">
      <w:rPr>
        <w:rStyle w:val="PageNumber"/>
        <w:rFonts w:cs="Arial"/>
        <w:lang w:val="es-AR"/>
      </w:rPr>
      <w:t xml:space="preserve">Sección IX. </w:t>
    </w:r>
    <w:r w:rsidR="00C901EE">
      <w:rPr>
        <w:rStyle w:val="PageNumber"/>
        <w:rFonts w:cs="Arial"/>
        <w:lang w:val="es-AR"/>
      </w:rPr>
      <w:t>Condiciones Particulares</w:t>
    </w:r>
    <w:r w:rsidRPr="00E43CC7">
      <w:rPr>
        <w:rStyle w:val="PageNumber"/>
        <w:rFonts w:cs="Arial"/>
        <w:lang w:val="es-AR"/>
      </w:rPr>
      <w:t xml:space="preserve"> del Contrato</w:t>
    </w:r>
    <w:r w:rsidRPr="00E43CC7">
      <w:rPr>
        <w:rStyle w:val="PageNumber"/>
        <w:rFonts w:cs="Arial"/>
        <w:lang w:val="es-AR"/>
      </w:rPr>
      <w:tab/>
    </w:r>
    <w:r>
      <w:rPr>
        <w:rStyle w:val="PageNumber"/>
        <w:rFonts w:cs="Arial"/>
      </w:rPr>
      <w:fldChar w:fldCharType="begin"/>
    </w:r>
    <w:r w:rsidRPr="00E43CC7">
      <w:rPr>
        <w:rStyle w:val="PageNumber"/>
        <w:rFonts w:cs="Arial"/>
        <w:lang w:val="es-AR"/>
      </w:rPr>
      <w:instrText xml:space="preserve"> PAGE </w:instrText>
    </w:r>
    <w:r>
      <w:rPr>
        <w:rStyle w:val="PageNumber"/>
        <w:rFonts w:cs="Arial"/>
      </w:rPr>
      <w:fldChar w:fldCharType="separate"/>
    </w:r>
    <w:r>
      <w:rPr>
        <w:rStyle w:val="PageNumber"/>
        <w:rFonts w:cs="Arial"/>
        <w:noProof/>
        <w:lang w:val="es-AR"/>
      </w:rPr>
      <w:t>194</w:t>
    </w:r>
    <w:r>
      <w:rPr>
        <w:rStyle w:val="PageNumber"/>
        <w:rFonts w:cs="Arial"/>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A779" w14:textId="46713C3D" w:rsidR="00AE542D" w:rsidRPr="00B44DA4" w:rsidRDefault="00AE542D" w:rsidP="00CD273A">
    <w:pPr>
      <w:pStyle w:val="Header"/>
      <w:pBdr>
        <w:bottom w:val="single" w:sz="4" w:space="0" w:color="000000"/>
      </w:pBdr>
      <w:rPr>
        <w:lang w:val="es-AR"/>
      </w:rPr>
    </w:pPr>
    <w:r w:rsidRPr="00B44DA4">
      <w:rPr>
        <w:rStyle w:val="PageNumber"/>
        <w:rFonts w:cs="Arial"/>
        <w:lang w:val="es-AR"/>
      </w:rPr>
      <w:t>Sección VIII. Condiciones Generales del Contrato</w:t>
    </w:r>
    <w:r w:rsidRPr="00B44DA4">
      <w:rPr>
        <w:rStyle w:val="PageNumber"/>
        <w:rFonts w:cs="Arial"/>
        <w:lang w:val="es-AR"/>
      </w:rPr>
      <w:tab/>
    </w:r>
    <w:r>
      <w:rPr>
        <w:rStyle w:val="PageNumber"/>
        <w:rFonts w:cs="Arial"/>
      </w:rPr>
      <w:fldChar w:fldCharType="begin"/>
    </w:r>
    <w:r w:rsidRPr="00B44DA4">
      <w:rPr>
        <w:rStyle w:val="PageNumber"/>
        <w:rFonts w:cs="Arial"/>
        <w:lang w:val="es-AR"/>
      </w:rPr>
      <w:instrText xml:space="preserve"> PAGE </w:instrText>
    </w:r>
    <w:r>
      <w:rPr>
        <w:rStyle w:val="PageNumber"/>
        <w:rFonts w:cs="Arial"/>
      </w:rPr>
      <w:fldChar w:fldCharType="separate"/>
    </w:r>
    <w:r>
      <w:rPr>
        <w:rStyle w:val="PageNumber"/>
        <w:rFonts w:cs="Arial"/>
        <w:noProof/>
        <w:lang w:val="es-AR"/>
      </w:rPr>
      <w:t>183</w:t>
    </w:r>
    <w:r>
      <w:rPr>
        <w:rStyle w:val="PageNumber"/>
        <w:rFonts w:cs="Arial"/>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694E" w14:textId="0D755592" w:rsidR="00AE542D" w:rsidRPr="00E43CC7" w:rsidRDefault="00AE542D" w:rsidP="00B425EA">
    <w:pPr>
      <w:pStyle w:val="Header"/>
      <w:rPr>
        <w:lang w:val="es-AR"/>
      </w:rPr>
    </w:pPr>
    <w:r w:rsidRPr="00E43CC7">
      <w:rPr>
        <w:rStyle w:val="PageNumber"/>
        <w:rFonts w:cs="Arial"/>
        <w:lang w:val="es-AR"/>
      </w:rPr>
      <w:t xml:space="preserve">Sección IX. </w:t>
    </w:r>
    <w:r w:rsidR="00C901EE">
      <w:rPr>
        <w:rStyle w:val="PageNumber"/>
        <w:rFonts w:cs="Arial"/>
        <w:lang w:val="es-AR"/>
      </w:rPr>
      <w:t>Condiciones Particulares</w:t>
    </w:r>
    <w:r w:rsidRPr="00E43CC7">
      <w:rPr>
        <w:rStyle w:val="PageNumber"/>
        <w:rFonts w:cs="Arial"/>
        <w:lang w:val="es-AR"/>
      </w:rPr>
      <w:t xml:space="preserve"> del Contrato</w:t>
    </w:r>
    <w:r w:rsidRPr="00E43CC7">
      <w:rPr>
        <w:rStyle w:val="PageNumber"/>
        <w:rFonts w:cs="Arial"/>
        <w:lang w:val="es-AR"/>
      </w:rPr>
      <w:tab/>
    </w:r>
    <w:r>
      <w:rPr>
        <w:rStyle w:val="PageNumber"/>
        <w:rFonts w:cs="Arial"/>
      </w:rPr>
      <w:fldChar w:fldCharType="begin"/>
    </w:r>
    <w:r w:rsidRPr="00E43CC7">
      <w:rPr>
        <w:rStyle w:val="PageNumber"/>
        <w:rFonts w:cs="Arial"/>
        <w:lang w:val="es-AR"/>
      </w:rPr>
      <w:instrText xml:space="preserve"> PAGE </w:instrText>
    </w:r>
    <w:r>
      <w:rPr>
        <w:rStyle w:val="PageNumber"/>
        <w:rFonts w:cs="Arial"/>
      </w:rPr>
      <w:fldChar w:fldCharType="separate"/>
    </w:r>
    <w:r>
      <w:rPr>
        <w:rStyle w:val="PageNumber"/>
        <w:rFonts w:cs="Arial"/>
        <w:noProof/>
        <w:lang w:val="es-AR"/>
      </w:rPr>
      <w:t>177</w:t>
    </w:r>
    <w:r>
      <w:rPr>
        <w:rStyle w:val="PageNumber"/>
        <w:rFonts w:cs="Arial"/>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ADA5" w14:textId="696085EC" w:rsidR="00AE542D" w:rsidRPr="00E43CC7" w:rsidRDefault="00AE542D">
    <w:pPr>
      <w:pStyle w:val="Header"/>
      <w:rPr>
        <w:lang w:val="es-AR"/>
      </w:rPr>
    </w:pPr>
    <w:r w:rsidRPr="00E43CC7">
      <w:rPr>
        <w:rStyle w:val="PageNumber"/>
        <w:rFonts w:cs="Arial"/>
        <w:lang w:val="es-AR"/>
      </w:rPr>
      <w:t xml:space="preserve">Sección IX. </w:t>
    </w:r>
    <w:r w:rsidR="00C901EE">
      <w:rPr>
        <w:rStyle w:val="PageNumber"/>
        <w:rFonts w:cs="Arial"/>
        <w:lang w:val="es-AR"/>
      </w:rPr>
      <w:t>Condiciones Particulares</w:t>
    </w:r>
    <w:r w:rsidRPr="00E43CC7">
      <w:rPr>
        <w:rStyle w:val="PageNumber"/>
        <w:rFonts w:cs="Arial"/>
        <w:lang w:val="es-AR"/>
      </w:rPr>
      <w:t xml:space="preserve"> del Contrato</w:t>
    </w:r>
    <w:r w:rsidRPr="00E43CC7">
      <w:rPr>
        <w:rStyle w:val="PageNumber"/>
        <w:rFonts w:cs="Arial"/>
        <w:lang w:val="es-AR"/>
      </w:rPr>
      <w:tab/>
    </w:r>
    <w:r>
      <w:rPr>
        <w:rStyle w:val="PageNumber"/>
        <w:rFonts w:cs="Arial"/>
      </w:rPr>
      <w:fldChar w:fldCharType="begin"/>
    </w:r>
    <w:r w:rsidRPr="00E43CC7">
      <w:rPr>
        <w:rStyle w:val="PageNumber"/>
        <w:rFonts w:cs="Arial"/>
        <w:lang w:val="es-AR"/>
      </w:rPr>
      <w:instrText xml:space="preserve"> PAGE </w:instrText>
    </w:r>
    <w:r>
      <w:rPr>
        <w:rStyle w:val="PageNumber"/>
        <w:rFonts w:cs="Arial"/>
      </w:rPr>
      <w:fldChar w:fldCharType="separate"/>
    </w:r>
    <w:r>
      <w:rPr>
        <w:rStyle w:val="PageNumber"/>
        <w:rFonts w:cs="Arial"/>
        <w:noProof/>
        <w:lang w:val="es-AR"/>
      </w:rPr>
      <w:t>195</w:t>
    </w:r>
    <w:r>
      <w:rPr>
        <w:rStyle w:val="PageNumber"/>
        <w:rFonts w:cs="Aria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B13F" w14:textId="266BAC1E" w:rsidR="00BC3010" w:rsidRPr="00AE0F28" w:rsidRDefault="00BC3010" w:rsidP="001E0B5D">
    <w:pPr>
      <w:pStyle w:val="Header"/>
      <w:pBdr>
        <w:bottom w:val="single" w:sz="4" w:space="1" w:color="auto"/>
      </w:pBdr>
      <w:rPr>
        <w:rStyle w:val="PageNumber"/>
        <w:rFonts w:cs="Arial"/>
        <w:noProof/>
        <w:lang w:val="es-AR"/>
      </w:rPr>
    </w:pPr>
    <w:r w:rsidRPr="00AE0F28">
      <w:rPr>
        <w:rStyle w:val="PageNumber"/>
        <w:rFonts w:cs="Arial"/>
        <w:noProof/>
        <w:lang w:val="es-AR"/>
      </w:rPr>
      <w:tab/>
    </w:r>
    <w:r w:rsidRPr="001E0B5D">
      <w:rPr>
        <w:rStyle w:val="PageNumber"/>
        <w:rFonts w:cs="Arial"/>
        <w:noProof/>
      </w:rPr>
      <w:fldChar w:fldCharType="begin"/>
    </w:r>
    <w:r w:rsidRPr="00AE0F28">
      <w:rPr>
        <w:rStyle w:val="PageNumber"/>
        <w:rFonts w:cs="Arial"/>
        <w:noProof/>
        <w:lang w:val="es-AR"/>
      </w:rPr>
      <w:instrText xml:space="preserve"> PAGE </w:instrText>
    </w:r>
    <w:r w:rsidRPr="001E0B5D">
      <w:rPr>
        <w:rStyle w:val="PageNumber"/>
        <w:rFonts w:cs="Arial"/>
        <w:noProof/>
      </w:rPr>
      <w:fldChar w:fldCharType="separate"/>
    </w:r>
    <w:r>
      <w:rPr>
        <w:rStyle w:val="PageNumber"/>
        <w:rFonts w:cs="Arial"/>
        <w:noProof/>
        <w:lang w:val="es-AR"/>
      </w:rPr>
      <w:t>xi</w:t>
    </w:r>
    <w:r w:rsidRPr="001E0B5D">
      <w:rPr>
        <w:rStyle w:val="PageNumber"/>
        <w:rFonts w:cs="Arial"/>
        <w:noProof/>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845D" w14:textId="38799C0E" w:rsidR="00AE542D" w:rsidRPr="008F3394" w:rsidRDefault="00AE542D" w:rsidP="00A3615D">
    <w:pPr>
      <w:pStyle w:val="Header"/>
      <w:rPr>
        <w:lang w:val="es-ES"/>
      </w:rPr>
    </w:pPr>
    <w:r w:rsidRPr="008F3394">
      <w:rPr>
        <w:rStyle w:val="PageNumber"/>
        <w:rFonts w:cs="Arial"/>
        <w:lang w:val="es-ES"/>
      </w:rPr>
      <w:t xml:space="preserve">Sección </w:t>
    </w:r>
    <w:r>
      <w:rPr>
        <w:rStyle w:val="PageNumber"/>
        <w:rFonts w:cs="Arial"/>
        <w:lang w:val="es-ES"/>
      </w:rPr>
      <w:t xml:space="preserve">IX. </w:t>
    </w:r>
    <w:r w:rsidR="00C901EE">
      <w:rPr>
        <w:rStyle w:val="PageNumber"/>
        <w:rFonts w:cs="Arial"/>
        <w:lang w:val="es-ES"/>
      </w:rPr>
      <w:t>Condiciones Particulares</w:t>
    </w:r>
    <w:r>
      <w:rPr>
        <w:rStyle w:val="PageNumber"/>
        <w:rFonts w:cs="Arial"/>
        <w:lang w:val="es-ES"/>
      </w:rPr>
      <w:t xml:space="preserve"> del Contrato</w:t>
    </w:r>
    <w:r w:rsidRPr="008F3394">
      <w:rPr>
        <w:rStyle w:val="PageNumber"/>
        <w:rFonts w:cs="Arial"/>
        <w:lang w:val="es-ES"/>
      </w:rPr>
      <w:tab/>
    </w:r>
    <w:r w:rsidRPr="008F3394">
      <w:rPr>
        <w:rStyle w:val="PageNumber"/>
        <w:rFonts w:cs="Arial"/>
        <w:lang w:val="es-ES"/>
      </w:rPr>
      <w:fldChar w:fldCharType="begin"/>
    </w:r>
    <w:r w:rsidRPr="008F3394">
      <w:rPr>
        <w:rStyle w:val="PageNumber"/>
        <w:rFonts w:cs="Arial"/>
        <w:lang w:val="es-ES"/>
      </w:rPr>
      <w:instrText xml:space="preserve"> PAGE </w:instrText>
    </w:r>
    <w:r w:rsidRPr="008F3394">
      <w:rPr>
        <w:rStyle w:val="PageNumber"/>
        <w:rFonts w:cs="Arial"/>
        <w:lang w:val="es-ES"/>
      </w:rPr>
      <w:fldChar w:fldCharType="separate"/>
    </w:r>
    <w:r>
      <w:rPr>
        <w:rStyle w:val="PageNumber"/>
        <w:rFonts w:cs="Arial"/>
        <w:noProof/>
        <w:lang w:val="es-ES"/>
      </w:rPr>
      <w:t>185</w:t>
    </w:r>
    <w:r w:rsidRPr="008F3394">
      <w:rPr>
        <w:rStyle w:val="PageNumber"/>
        <w:rFonts w:cs="Arial"/>
        <w:lang w:val="es-ES"/>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A019" w14:textId="1EB7260B" w:rsidR="00BC3010" w:rsidRPr="008F3394" w:rsidRDefault="00BC3010" w:rsidP="00A3615D">
    <w:pPr>
      <w:pStyle w:val="Header"/>
      <w:rPr>
        <w:lang w:val="es-ES"/>
      </w:rPr>
    </w:pPr>
    <w:r w:rsidRPr="008F3394">
      <w:rPr>
        <w:rStyle w:val="PageNumber"/>
        <w:rFonts w:cs="Arial"/>
        <w:lang w:val="es-ES"/>
      </w:rPr>
      <w:t>Sección X. Formularios del Contrato</w:t>
    </w:r>
    <w:r w:rsidRPr="008F3394">
      <w:rPr>
        <w:rStyle w:val="PageNumber"/>
        <w:rFonts w:cs="Arial"/>
        <w:lang w:val="es-ES"/>
      </w:rPr>
      <w:tab/>
    </w:r>
    <w:r w:rsidRPr="008F3394">
      <w:rPr>
        <w:rStyle w:val="PageNumber"/>
        <w:rFonts w:cs="Arial"/>
        <w:lang w:val="es-ES"/>
      </w:rPr>
      <w:fldChar w:fldCharType="begin"/>
    </w:r>
    <w:r w:rsidRPr="008F3394">
      <w:rPr>
        <w:rStyle w:val="PageNumber"/>
        <w:rFonts w:cs="Arial"/>
        <w:lang w:val="es-ES"/>
      </w:rPr>
      <w:instrText xml:space="preserve"> PAGE </w:instrText>
    </w:r>
    <w:r w:rsidRPr="008F3394">
      <w:rPr>
        <w:rStyle w:val="PageNumber"/>
        <w:rFonts w:cs="Arial"/>
        <w:lang w:val="es-ES"/>
      </w:rPr>
      <w:fldChar w:fldCharType="separate"/>
    </w:r>
    <w:r>
      <w:rPr>
        <w:rStyle w:val="PageNumber"/>
        <w:rFonts w:cs="Arial"/>
        <w:noProof/>
        <w:lang w:val="es-ES"/>
      </w:rPr>
      <w:t>216</w:t>
    </w:r>
    <w:r w:rsidRPr="008F3394">
      <w:rPr>
        <w:rStyle w:val="PageNumber"/>
        <w:rFonts w:cs="Arial"/>
        <w:lang w:val="es-ES"/>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8CDF" w14:textId="57813550" w:rsidR="00BC3010" w:rsidRPr="008F3394" w:rsidRDefault="00BC3010">
    <w:pPr>
      <w:pStyle w:val="Header"/>
      <w:rPr>
        <w:lang w:val="es-ES"/>
      </w:rPr>
    </w:pPr>
    <w:r w:rsidRPr="008F3394">
      <w:rPr>
        <w:rStyle w:val="PageNumber"/>
        <w:rFonts w:cs="Arial"/>
        <w:lang w:val="es-ES"/>
      </w:rPr>
      <w:t>Sección X. Formularios del Contrato</w:t>
    </w:r>
    <w:r w:rsidRPr="008F3394">
      <w:rPr>
        <w:rStyle w:val="PageNumber"/>
        <w:rFonts w:cs="Arial"/>
        <w:lang w:val="es-ES"/>
      </w:rPr>
      <w:tab/>
    </w:r>
    <w:r w:rsidRPr="008F3394">
      <w:rPr>
        <w:rStyle w:val="PageNumber"/>
        <w:rFonts w:cs="Arial"/>
        <w:lang w:val="es-ES"/>
      </w:rPr>
      <w:fldChar w:fldCharType="begin"/>
    </w:r>
    <w:r w:rsidRPr="008F3394">
      <w:rPr>
        <w:rStyle w:val="PageNumber"/>
        <w:rFonts w:cs="Arial"/>
        <w:lang w:val="es-ES"/>
      </w:rPr>
      <w:instrText xml:space="preserve"> PAGE </w:instrText>
    </w:r>
    <w:r w:rsidRPr="008F3394">
      <w:rPr>
        <w:rStyle w:val="PageNumber"/>
        <w:rFonts w:cs="Arial"/>
        <w:lang w:val="es-ES"/>
      </w:rPr>
      <w:fldChar w:fldCharType="separate"/>
    </w:r>
    <w:r>
      <w:rPr>
        <w:rStyle w:val="PageNumber"/>
        <w:rFonts w:cs="Arial"/>
        <w:noProof/>
        <w:lang w:val="es-ES"/>
      </w:rPr>
      <w:t>215</w:t>
    </w:r>
    <w:r w:rsidRPr="008F3394">
      <w:rPr>
        <w:rStyle w:val="PageNumber"/>
        <w:rFonts w:cs="Arial"/>
        <w:lang w:val="es-ES"/>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C03A" w14:textId="5278E01F" w:rsidR="00BC3010" w:rsidRPr="008F3394" w:rsidRDefault="00BC3010" w:rsidP="00A3615D">
    <w:pPr>
      <w:pStyle w:val="Header"/>
      <w:rPr>
        <w:lang w:val="es-ES"/>
      </w:rPr>
    </w:pPr>
    <w:r w:rsidRPr="008F3394">
      <w:rPr>
        <w:rStyle w:val="PageNumber"/>
        <w:rFonts w:cs="Arial"/>
        <w:lang w:val="es-ES"/>
      </w:rPr>
      <w:t>Sección X. Formularios del Contrato</w:t>
    </w:r>
    <w:r w:rsidRPr="008F3394">
      <w:rPr>
        <w:rStyle w:val="PageNumber"/>
        <w:rFonts w:cs="Arial"/>
        <w:lang w:val="es-ES"/>
      </w:rPr>
      <w:tab/>
    </w:r>
    <w:r w:rsidRPr="008F3394">
      <w:rPr>
        <w:rStyle w:val="PageNumber"/>
        <w:rFonts w:cs="Arial"/>
        <w:lang w:val="es-ES"/>
      </w:rPr>
      <w:fldChar w:fldCharType="begin"/>
    </w:r>
    <w:r w:rsidRPr="008F3394">
      <w:rPr>
        <w:rStyle w:val="PageNumber"/>
        <w:rFonts w:cs="Arial"/>
        <w:lang w:val="es-ES"/>
      </w:rPr>
      <w:instrText xml:space="preserve"> PAGE </w:instrText>
    </w:r>
    <w:r w:rsidRPr="008F3394">
      <w:rPr>
        <w:rStyle w:val="PageNumber"/>
        <w:rFonts w:cs="Arial"/>
        <w:lang w:val="es-ES"/>
      </w:rPr>
      <w:fldChar w:fldCharType="separate"/>
    </w:r>
    <w:r>
      <w:rPr>
        <w:rStyle w:val="PageNumber"/>
        <w:rFonts w:cs="Arial"/>
        <w:noProof/>
        <w:lang w:val="es-ES"/>
      </w:rPr>
      <w:t>197</w:t>
    </w:r>
    <w:r w:rsidRPr="008F3394">
      <w:rPr>
        <w:rStyle w:val="PageNumber"/>
        <w:rFonts w:cs="Arial"/>
        <w:lang w:val="es-E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04AD" w14:textId="261DC8C9" w:rsidR="00BC3010" w:rsidRDefault="00BC3010">
    <w:pPr>
      <w:pStyle w:val="Header"/>
      <w:pBdr>
        <w:bottom w:val="single" w:sz="4" w:space="1" w:color="auto"/>
      </w:pBd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3A5" w14:textId="1CE46E1C" w:rsidR="004140C2" w:rsidRPr="000532C4" w:rsidRDefault="004140C2" w:rsidP="000532C4">
    <w:pPr>
      <w:pStyle w:val="Header"/>
      <w:jc w:val="right"/>
      <w:rPr>
        <w:rStyle w:val="PageNumber"/>
        <w:noProof/>
      </w:rPr>
    </w:pPr>
    <w:r>
      <w:tab/>
    </w:r>
    <w:r w:rsidR="000532C4" w:rsidRPr="000532C4">
      <w:rPr>
        <w:rStyle w:val="PageNumber"/>
        <w:noProof/>
      </w:rPr>
      <w:t xml:space="preserve">     </w:t>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ii</w:t>
    </w:r>
    <w:r>
      <w:rPr>
        <w:rStyle w:val="PageNumbe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0FFA" w14:textId="4B960213" w:rsidR="00BC3010" w:rsidRPr="007F0DA0" w:rsidRDefault="00BC3010" w:rsidP="007F0DA0">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xiii</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5894" w14:textId="74AAFEAA" w:rsidR="00BC3010" w:rsidRPr="000D4286" w:rsidRDefault="00BC3010" w:rsidP="000D4286">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xi</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42125"/>
    <w:multiLevelType w:val="hybridMultilevel"/>
    <w:tmpl w:val="7D86105C"/>
    <w:lvl w:ilvl="0" w:tplc="C2CED49C">
      <w:start w:val="1"/>
      <w:numFmt w:val="lowerRoman"/>
      <w:lvlText w:val="(%1)"/>
      <w:lvlJc w:val="left"/>
      <w:pPr>
        <w:ind w:left="1267"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15:restartNumberingAfterBreak="0">
    <w:nsid w:val="03E17932"/>
    <w:multiLevelType w:val="hybridMultilevel"/>
    <w:tmpl w:val="9E5A8B12"/>
    <w:lvl w:ilvl="0" w:tplc="47A26206">
      <w:start w:val="1"/>
      <w:numFmt w:val="lowerLetter"/>
      <w:lvlText w:val="(%1)"/>
      <w:lvlJc w:val="left"/>
      <w:pPr>
        <w:ind w:left="1440" w:hanging="360"/>
      </w:pPr>
      <w:rPr>
        <w:rFonts w:ascii="Times New Roman" w:hAnsi="Times New Roman" w:cs="Times New Roman" w:hint="default"/>
        <w:b w:val="0"/>
        <w:i w:val="0"/>
        <w:color w:val="auto"/>
        <w:sz w:val="24"/>
        <w:szCs w:val="24"/>
        <w:u w:val="none"/>
        <w:lang w:val="es-E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035408"/>
    <w:multiLevelType w:val="hybridMultilevel"/>
    <w:tmpl w:val="5148BDC6"/>
    <w:lvl w:ilvl="0" w:tplc="7F08C22E">
      <w:start w:val="1"/>
      <w:numFmt w:val="lowerLetter"/>
      <w:lvlText w:val="(%1)"/>
      <w:lvlJc w:val="left"/>
      <w:pPr>
        <w:ind w:left="1080" w:hanging="360"/>
      </w:pPr>
      <w:rPr>
        <w:rFonts w:hint="default"/>
      </w:rPr>
    </w:lvl>
    <w:lvl w:ilvl="1" w:tplc="5C0CAAF0">
      <w:start w:val="1"/>
      <w:numFmt w:val="lowerLetter"/>
      <w:lvlText w:val="%2)"/>
      <w:lvlJc w:val="left"/>
      <w:pPr>
        <w:ind w:left="1460" w:hanging="3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4157A2"/>
    <w:multiLevelType w:val="hybridMultilevel"/>
    <w:tmpl w:val="73CA7F66"/>
    <w:lvl w:ilvl="0" w:tplc="0D1EBE08">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BF1626"/>
    <w:multiLevelType w:val="hybridMultilevel"/>
    <w:tmpl w:val="02E6B510"/>
    <w:lvl w:ilvl="0" w:tplc="7F08C22E">
      <w:start w:val="1"/>
      <w:numFmt w:val="lowerLetter"/>
      <w:lvlText w:val="(%1)"/>
      <w:lvlJc w:val="left"/>
      <w:pPr>
        <w:ind w:left="1224" w:hanging="360"/>
      </w:pPr>
      <w:rPr>
        <w:rFonts w:hint="default"/>
      </w:rPr>
    </w:lvl>
    <w:lvl w:ilvl="1" w:tplc="2B9A1198">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0C5AEA"/>
    <w:multiLevelType w:val="multilevel"/>
    <w:tmpl w:val="FC0C0C9E"/>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hint="default"/>
        <w:b w:val="0"/>
        <w:i w:val="0"/>
        <w:strike w:val="0"/>
        <w:sz w:val="24"/>
        <w:szCs w:val="24"/>
      </w:rPr>
    </w:lvl>
    <w:lvl w:ilvl="2">
      <w:start w:val="1"/>
      <w:numFmt w:val="lowerLetter"/>
      <w:pStyle w:val="P3Header1-Clauses"/>
      <w:lvlText w:val="(%3)"/>
      <w:lvlJc w:val="left"/>
      <w:pPr>
        <w:ind w:left="864" w:hanging="360"/>
      </w:pPr>
      <w:rPr>
        <w:rFonts w:hint="default"/>
        <w:b w:val="0"/>
        <w:i w:val="0"/>
        <w:color w:val="auto"/>
        <w:sz w:val="24"/>
        <w:szCs w:val="22"/>
        <w:u w:val="none"/>
        <w:lang w:val="en-US"/>
      </w:rPr>
    </w:lvl>
    <w:lvl w:ilvl="3">
      <w:start w:val="1"/>
      <w:numFmt w:val="lowerLetter"/>
      <w:pStyle w:val="Heading4"/>
      <w:lvlText w:val="(%4)"/>
      <w:lvlJc w:val="left"/>
      <w:pPr>
        <w:ind w:left="1224" w:hanging="360"/>
      </w:pPr>
      <w:rPr>
        <w:rFonts w:ascii="Times New Roman" w:hAnsi="Times New Roman" w:cs="Times New Roman" w:hint="default"/>
        <w:b w:val="0"/>
        <w:i w:val="0"/>
        <w:sz w:val="24"/>
        <w:szCs w:val="24"/>
        <w:lang w:val="en-AU"/>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2144"/>
        </w:tabs>
        <w:ind w:left="2144"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140A0A4A"/>
    <w:multiLevelType w:val="multilevel"/>
    <w:tmpl w:val="55A2BAF8"/>
    <w:lvl w:ilvl="0">
      <w:start w:val="1"/>
      <w:numFmt w:val="lowerLetter"/>
      <w:lvlText w:val="(%1)"/>
      <w:lvlJc w:val="left"/>
      <w:pPr>
        <w:ind w:left="894" w:hanging="360"/>
      </w:pPr>
      <w:rPr>
        <w:rFonts w:hint="default"/>
      </w:rPr>
    </w:lvl>
    <w:lvl w:ilvl="1">
      <w:start w:val="30"/>
      <w:numFmt w:val="decimal"/>
      <w:lvlText w:val="%2."/>
      <w:lvlJc w:val="left"/>
      <w:pPr>
        <w:tabs>
          <w:tab w:val="num" w:pos="1794"/>
        </w:tabs>
        <w:ind w:left="1794" w:hanging="360"/>
      </w:pPr>
      <w:rPr>
        <w:rFonts w:hint="default"/>
      </w:rPr>
    </w:lvl>
    <w:lvl w:ilvl="2" w:tentative="1">
      <w:start w:val="1"/>
      <w:numFmt w:val="lowerRoman"/>
      <w:lvlText w:val="%3."/>
      <w:lvlJc w:val="right"/>
      <w:pPr>
        <w:tabs>
          <w:tab w:val="num" w:pos="2514"/>
        </w:tabs>
        <w:ind w:left="2514" w:hanging="180"/>
      </w:pPr>
    </w:lvl>
    <w:lvl w:ilvl="3" w:tentative="1">
      <w:start w:val="1"/>
      <w:numFmt w:val="decimal"/>
      <w:lvlText w:val="%4."/>
      <w:lvlJc w:val="left"/>
      <w:pPr>
        <w:tabs>
          <w:tab w:val="num" w:pos="3234"/>
        </w:tabs>
        <w:ind w:left="3234" w:hanging="360"/>
      </w:pPr>
    </w:lvl>
    <w:lvl w:ilvl="4" w:tentative="1">
      <w:start w:val="1"/>
      <w:numFmt w:val="lowerLetter"/>
      <w:lvlText w:val="%5."/>
      <w:lvlJc w:val="left"/>
      <w:pPr>
        <w:tabs>
          <w:tab w:val="num" w:pos="3954"/>
        </w:tabs>
        <w:ind w:left="3954" w:hanging="360"/>
      </w:pPr>
    </w:lvl>
    <w:lvl w:ilvl="5" w:tentative="1">
      <w:start w:val="1"/>
      <w:numFmt w:val="lowerRoman"/>
      <w:lvlText w:val="%6."/>
      <w:lvlJc w:val="right"/>
      <w:pPr>
        <w:tabs>
          <w:tab w:val="num" w:pos="4674"/>
        </w:tabs>
        <w:ind w:left="4674" w:hanging="180"/>
      </w:pPr>
    </w:lvl>
    <w:lvl w:ilvl="6" w:tentative="1">
      <w:start w:val="1"/>
      <w:numFmt w:val="decimal"/>
      <w:lvlText w:val="%7."/>
      <w:lvlJc w:val="left"/>
      <w:pPr>
        <w:tabs>
          <w:tab w:val="num" w:pos="5394"/>
        </w:tabs>
        <w:ind w:left="5394" w:hanging="360"/>
      </w:pPr>
    </w:lvl>
    <w:lvl w:ilvl="7" w:tentative="1">
      <w:start w:val="1"/>
      <w:numFmt w:val="lowerLetter"/>
      <w:lvlText w:val="%8."/>
      <w:lvlJc w:val="left"/>
      <w:pPr>
        <w:tabs>
          <w:tab w:val="num" w:pos="6114"/>
        </w:tabs>
        <w:ind w:left="6114" w:hanging="360"/>
      </w:pPr>
    </w:lvl>
    <w:lvl w:ilvl="8" w:tentative="1">
      <w:start w:val="1"/>
      <w:numFmt w:val="lowerRoman"/>
      <w:lvlText w:val="%9."/>
      <w:lvlJc w:val="right"/>
      <w:pPr>
        <w:tabs>
          <w:tab w:val="num" w:pos="6834"/>
        </w:tabs>
        <w:ind w:left="6834" w:hanging="180"/>
      </w:pPr>
    </w:lvl>
  </w:abstractNum>
  <w:abstractNum w:abstractNumId="1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F45A75"/>
    <w:multiLevelType w:val="hybridMultilevel"/>
    <w:tmpl w:val="414ECAA8"/>
    <w:lvl w:ilvl="0" w:tplc="F3FCCB92">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1" w15:restartNumberingAfterBreak="0">
    <w:nsid w:val="168B19FE"/>
    <w:multiLevelType w:val="hybridMultilevel"/>
    <w:tmpl w:val="D28A7C8E"/>
    <w:lvl w:ilvl="0" w:tplc="0409001B">
      <w:start w:val="1"/>
      <w:numFmt w:val="lowerRoman"/>
      <w:lvlText w:val="%1."/>
      <w:lvlJc w:val="right"/>
      <w:pPr>
        <w:ind w:left="1439" w:hanging="360"/>
      </w:pPr>
      <w:rPr>
        <w:b w:val="0"/>
        <w:i w:val="0"/>
        <w:color w:val="auto"/>
        <w:sz w:val="24"/>
        <w:szCs w:val="24"/>
        <w:u w:val="none"/>
        <w:lang w:val="es-ES"/>
      </w:r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22" w15:restartNumberingAfterBreak="0">
    <w:nsid w:val="169B75E9"/>
    <w:multiLevelType w:val="hybridMultilevel"/>
    <w:tmpl w:val="86EA2142"/>
    <w:lvl w:ilvl="0" w:tplc="47A26206">
      <w:start w:val="1"/>
      <w:numFmt w:val="lowerLetter"/>
      <w:lvlText w:val="(%1)"/>
      <w:lvlJc w:val="left"/>
      <w:pPr>
        <w:ind w:left="1260" w:hanging="360"/>
      </w:pPr>
      <w:rPr>
        <w:rFonts w:ascii="Times New Roman" w:hAnsi="Times New Roman" w:cs="Times New Roman" w:hint="default"/>
        <w:b w:val="0"/>
        <w:i w:val="0"/>
        <w:color w:val="auto"/>
        <w:sz w:val="24"/>
        <w:szCs w:val="24"/>
        <w:u w:val="none"/>
        <w:lang w:val="es-E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17D042D6"/>
    <w:multiLevelType w:val="hybridMultilevel"/>
    <w:tmpl w:val="7500088E"/>
    <w:lvl w:ilvl="0" w:tplc="9E14EA3E">
      <w:start w:val="1"/>
      <w:numFmt w:val="lowerLetter"/>
      <w:lvlText w:val="(%1)"/>
      <w:lvlJc w:val="left"/>
      <w:pPr>
        <w:ind w:left="1224" w:hanging="360"/>
      </w:pPr>
      <w:rPr>
        <w:rFonts w:hint="default"/>
        <w:b w:val="0"/>
        <w:i w:val="0"/>
        <w:color w:val="auto"/>
        <w:sz w:val="24"/>
        <w:szCs w:val="22"/>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1890003D"/>
    <w:multiLevelType w:val="hybridMultilevel"/>
    <w:tmpl w:val="DEF4E356"/>
    <w:lvl w:ilvl="0" w:tplc="7F08C22E">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19284DE2"/>
    <w:multiLevelType w:val="hybridMultilevel"/>
    <w:tmpl w:val="4BC2B900"/>
    <w:lvl w:ilvl="0" w:tplc="C85AC3CC">
      <w:start w:val="1"/>
      <w:numFmt w:val="upperLetter"/>
      <w:pStyle w:val="StyleStyleS1-Header1TimesNewRoman14pt1"/>
      <w:lvlText w:val="%1."/>
      <w:lvlJc w:val="center"/>
      <w:pPr>
        <w:tabs>
          <w:tab w:val="num" w:pos="3742"/>
        </w:tabs>
        <w:ind w:left="3402" w:firstLine="0"/>
      </w:pPr>
      <w:rPr>
        <w:rFonts w:hint="default"/>
        <w:b/>
        <w:i w:val="0"/>
        <w:sz w:val="28"/>
        <w:szCs w:val="28"/>
      </w:rPr>
    </w:lvl>
    <w:lvl w:ilvl="1" w:tplc="3A00A026">
      <w:numFmt w:val="bullet"/>
      <w:lvlText w:val="•"/>
      <w:lvlJc w:val="left"/>
      <w:pPr>
        <w:ind w:left="1995" w:hanging="915"/>
      </w:pPr>
      <w:rPr>
        <w:rFonts w:ascii="inherit" w:eastAsia="Times New Roman" w:hAnsi="inherit"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AEE4380"/>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B664EBF"/>
    <w:multiLevelType w:val="hybridMultilevel"/>
    <w:tmpl w:val="09F43620"/>
    <w:lvl w:ilvl="0" w:tplc="04090019">
      <w:start w:val="1"/>
      <w:numFmt w:val="lowerLetter"/>
      <w:lvlText w:val="%1."/>
      <w:lvlJc w:val="left"/>
      <w:pPr>
        <w:ind w:left="1350" w:hanging="360"/>
      </w:pPr>
      <w:rPr>
        <w:lang w:val="es-E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1C1E60A3"/>
    <w:multiLevelType w:val="multilevel"/>
    <w:tmpl w:val="24344A58"/>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900"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CE24F25"/>
    <w:multiLevelType w:val="hybridMultilevel"/>
    <w:tmpl w:val="2B6AED9E"/>
    <w:lvl w:ilvl="0" w:tplc="74123630">
      <w:start w:val="1"/>
      <w:numFmt w:val="decimal"/>
      <w:lvlText w:val="29.%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FD5B28"/>
    <w:multiLevelType w:val="hybridMultilevel"/>
    <w:tmpl w:val="4A8A09D0"/>
    <w:lvl w:ilvl="0" w:tplc="0409001B">
      <w:start w:val="1"/>
      <w:numFmt w:val="lowerRoman"/>
      <w:lvlText w:val="%1."/>
      <w:lvlJc w:val="right"/>
      <w:pPr>
        <w:ind w:left="2160" w:hanging="180"/>
      </w:pPr>
    </w:lvl>
    <w:lvl w:ilvl="1" w:tplc="E0187892">
      <w:start w:val="1"/>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0249E9"/>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2"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3" w15:restartNumberingAfterBreak="0">
    <w:nsid w:val="1FAF3C38"/>
    <w:multiLevelType w:val="hybridMultilevel"/>
    <w:tmpl w:val="F070B2E4"/>
    <w:lvl w:ilvl="0" w:tplc="43E64518">
      <w:start w:val="1"/>
      <w:numFmt w:val="decimal"/>
      <w:lvlText w:val="27.%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5" w15:restartNumberingAfterBreak="0">
    <w:nsid w:val="26067E0F"/>
    <w:multiLevelType w:val="hybridMultilevel"/>
    <w:tmpl w:val="AFB2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132E67"/>
    <w:multiLevelType w:val="hybridMultilevel"/>
    <w:tmpl w:val="B96AA9BA"/>
    <w:lvl w:ilvl="0" w:tplc="9E14EA3E">
      <w:start w:val="1"/>
      <w:numFmt w:val="lowerLetter"/>
      <w:lvlText w:val="(%1)"/>
      <w:lvlJc w:val="left"/>
      <w:pPr>
        <w:ind w:left="1224" w:hanging="360"/>
      </w:pPr>
      <w:rPr>
        <w:rFonts w:hint="default"/>
        <w:b w:val="0"/>
        <w:i w:val="0"/>
        <w:sz w:val="24"/>
        <w:lang w:val="en-AU"/>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7" w15:restartNumberingAfterBreak="0">
    <w:nsid w:val="272D2726"/>
    <w:multiLevelType w:val="hybridMultilevel"/>
    <w:tmpl w:val="165A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9479D9"/>
    <w:multiLevelType w:val="hybridMultilevel"/>
    <w:tmpl w:val="B85E9426"/>
    <w:lvl w:ilvl="0" w:tplc="7F08C22E">
      <w:start w:val="1"/>
      <w:numFmt w:val="lowerLetter"/>
      <w:lvlText w:val="(%1)"/>
      <w:lvlJc w:val="left"/>
      <w:pPr>
        <w:ind w:left="894" w:hanging="360"/>
      </w:pPr>
      <w:rPr>
        <w:rFonts w:hint="default"/>
      </w:rPr>
    </w:lvl>
    <w:lvl w:ilvl="1" w:tplc="DE889D12">
      <w:start w:val="27"/>
      <w:numFmt w:val="decimal"/>
      <w:lvlText w:val="%2."/>
      <w:lvlJc w:val="left"/>
      <w:pPr>
        <w:tabs>
          <w:tab w:val="num" w:pos="1794"/>
        </w:tabs>
        <w:ind w:left="1794" w:hanging="360"/>
      </w:pPr>
      <w:rPr>
        <w:rFonts w:hint="default"/>
      </w:r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9" w15:restartNumberingAfterBreak="0">
    <w:nsid w:val="2E036E6A"/>
    <w:multiLevelType w:val="hybridMultilevel"/>
    <w:tmpl w:val="62E8F2E0"/>
    <w:lvl w:ilvl="0" w:tplc="575E3B50">
      <w:start w:val="1"/>
      <w:numFmt w:val="lowerRoman"/>
      <w:lvlText w:val="(%1)"/>
      <w:lvlJc w:val="left"/>
      <w:pPr>
        <w:ind w:left="1269" w:hanging="360"/>
      </w:pPr>
      <w:rPr>
        <w:rFonts w:hint="default"/>
      </w:r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abstractNum w:abstractNumId="40" w15:restartNumberingAfterBreak="0">
    <w:nsid w:val="2F2977A7"/>
    <w:multiLevelType w:val="multilevel"/>
    <w:tmpl w:val="FD380040"/>
    <w:lvl w:ilvl="0">
      <w:start w:val="1"/>
      <w:numFmt w:val="decimal"/>
      <w:lvlText w:val="%1."/>
      <w:lvlJc w:val="left"/>
      <w:pPr>
        <w:ind w:left="1920" w:hanging="360"/>
      </w:pPr>
    </w:lvl>
    <w:lvl w:ilvl="1">
      <w:start w:val="1"/>
      <w:numFmt w:val="decimal"/>
      <w:isLgl/>
      <w:lvlText w:val="%1.%2"/>
      <w:lvlJc w:val="left"/>
      <w:pPr>
        <w:ind w:left="1920" w:hanging="360"/>
      </w:pPr>
    </w:lvl>
    <w:lvl w:ilvl="2">
      <w:start w:val="1"/>
      <w:numFmt w:val="decimal"/>
      <w:isLgl/>
      <w:lvlText w:val="%1.%2.%3"/>
      <w:lvlJc w:val="left"/>
      <w:pPr>
        <w:ind w:left="2280" w:hanging="720"/>
      </w:pPr>
    </w:lvl>
    <w:lvl w:ilvl="3">
      <w:start w:val="1"/>
      <w:numFmt w:val="decimal"/>
      <w:isLgl/>
      <w:lvlText w:val="%1.%2.%3.%4"/>
      <w:lvlJc w:val="left"/>
      <w:pPr>
        <w:ind w:left="2280" w:hanging="720"/>
      </w:pPr>
    </w:lvl>
    <w:lvl w:ilvl="4">
      <w:start w:val="1"/>
      <w:numFmt w:val="decimal"/>
      <w:isLgl/>
      <w:lvlText w:val="%1.%2.%3.%4.%5"/>
      <w:lvlJc w:val="left"/>
      <w:pPr>
        <w:ind w:left="2640" w:hanging="1080"/>
      </w:pPr>
    </w:lvl>
    <w:lvl w:ilvl="5">
      <w:start w:val="1"/>
      <w:numFmt w:val="decimal"/>
      <w:isLgl/>
      <w:lvlText w:val="%1.%2.%3.%4.%5.%6"/>
      <w:lvlJc w:val="left"/>
      <w:pPr>
        <w:ind w:left="2640" w:hanging="1080"/>
      </w:pPr>
    </w:lvl>
    <w:lvl w:ilvl="6">
      <w:start w:val="1"/>
      <w:numFmt w:val="decimal"/>
      <w:isLgl/>
      <w:lvlText w:val="%1.%2.%3.%4.%5.%6.%7"/>
      <w:lvlJc w:val="left"/>
      <w:pPr>
        <w:ind w:left="3000" w:hanging="1440"/>
      </w:pPr>
    </w:lvl>
    <w:lvl w:ilvl="7">
      <w:start w:val="1"/>
      <w:numFmt w:val="decimal"/>
      <w:isLgl/>
      <w:lvlText w:val="%1.%2.%3.%4.%5.%6.%7.%8"/>
      <w:lvlJc w:val="left"/>
      <w:pPr>
        <w:ind w:left="3000" w:hanging="1440"/>
      </w:pPr>
    </w:lvl>
    <w:lvl w:ilvl="8">
      <w:start w:val="1"/>
      <w:numFmt w:val="decimal"/>
      <w:isLgl/>
      <w:lvlText w:val="%1.%2.%3.%4.%5.%6.%7.%8.%9"/>
      <w:lvlJc w:val="left"/>
      <w:pPr>
        <w:ind w:left="3360" w:hanging="1800"/>
      </w:pPr>
    </w:lvl>
  </w:abstractNum>
  <w:abstractNum w:abstractNumId="41" w15:restartNumberingAfterBreak="0">
    <w:nsid w:val="325814C2"/>
    <w:multiLevelType w:val="multilevel"/>
    <w:tmpl w:val="FD380040"/>
    <w:lvl w:ilvl="0">
      <w:start w:val="1"/>
      <w:numFmt w:val="decimal"/>
      <w:lvlText w:val="%1."/>
      <w:lvlJc w:val="left"/>
      <w:pPr>
        <w:ind w:left="1920" w:hanging="360"/>
      </w:pPr>
    </w:lvl>
    <w:lvl w:ilvl="1">
      <w:start w:val="1"/>
      <w:numFmt w:val="decimal"/>
      <w:isLgl/>
      <w:lvlText w:val="%1.%2"/>
      <w:lvlJc w:val="left"/>
      <w:pPr>
        <w:ind w:left="1920" w:hanging="360"/>
      </w:pPr>
    </w:lvl>
    <w:lvl w:ilvl="2">
      <w:start w:val="1"/>
      <w:numFmt w:val="decimal"/>
      <w:isLgl/>
      <w:lvlText w:val="%1.%2.%3"/>
      <w:lvlJc w:val="left"/>
      <w:pPr>
        <w:ind w:left="2280" w:hanging="720"/>
      </w:pPr>
    </w:lvl>
    <w:lvl w:ilvl="3">
      <w:start w:val="1"/>
      <w:numFmt w:val="decimal"/>
      <w:isLgl/>
      <w:lvlText w:val="%1.%2.%3.%4"/>
      <w:lvlJc w:val="left"/>
      <w:pPr>
        <w:ind w:left="2280" w:hanging="720"/>
      </w:pPr>
    </w:lvl>
    <w:lvl w:ilvl="4">
      <w:start w:val="1"/>
      <w:numFmt w:val="decimal"/>
      <w:isLgl/>
      <w:lvlText w:val="%1.%2.%3.%4.%5"/>
      <w:lvlJc w:val="left"/>
      <w:pPr>
        <w:ind w:left="2640" w:hanging="1080"/>
      </w:pPr>
    </w:lvl>
    <w:lvl w:ilvl="5">
      <w:start w:val="1"/>
      <w:numFmt w:val="decimal"/>
      <w:isLgl/>
      <w:lvlText w:val="%1.%2.%3.%4.%5.%6"/>
      <w:lvlJc w:val="left"/>
      <w:pPr>
        <w:ind w:left="2640" w:hanging="1080"/>
      </w:pPr>
    </w:lvl>
    <w:lvl w:ilvl="6">
      <w:start w:val="1"/>
      <w:numFmt w:val="decimal"/>
      <w:isLgl/>
      <w:lvlText w:val="%1.%2.%3.%4.%5.%6.%7"/>
      <w:lvlJc w:val="left"/>
      <w:pPr>
        <w:ind w:left="3000" w:hanging="1440"/>
      </w:pPr>
    </w:lvl>
    <w:lvl w:ilvl="7">
      <w:start w:val="1"/>
      <w:numFmt w:val="decimal"/>
      <w:isLgl/>
      <w:lvlText w:val="%1.%2.%3.%4.%5.%6.%7.%8"/>
      <w:lvlJc w:val="left"/>
      <w:pPr>
        <w:ind w:left="3000" w:hanging="1440"/>
      </w:pPr>
    </w:lvl>
    <w:lvl w:ilvl="8">
      <w:start w:val="1"/>
      <w:numFmt w:val="decimal"/>
      <w:isLgl/>
      <w:lvlText w:val="%1.%2.%3.%4.%5.%6.%7.%8.%9"/>
      <w:lvlJc w:val="left"/>
      <w:pPr>
        <w:ind w:left="3360" w:hanging="1800"/>
      </w:pPr>
    </w:lvl>
  </w:abstractNum>
  <w:abstractNum w:abstractNumId="42" w15:restartNumberingAfterBreak="0">
    <w:nsid w:val="330460D5"/>
    <w:multiLevelType w:val="hybridMultilevel"/>
    <w:tmpl w:val="C166E5A2"/>
    <w:lvl w:ilvl="0" w:tplc="265012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32553F9"/>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4" w15:restartNumberingAfterBreak="0">
    <w:nsid w:val="343D49AE"/>
    <w:multiLevelType w:val="hybridMultilevel"/>
    <w:tmpl w:val="87EE5E18"/>
    <w:lvl w:ilvl="0" w:tplc="41A8194A">
      <w:start w:val="1"/>
      <w:numFmt w:val="lowerLetter"/>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36C7219C"/>
    <w:multiLevelType w:val="hybridMultilevel"/>
    <w:tmpl w:val="15582460"/>
    <w:lvl w:ilvl="0" w:tplc="575E3B50">
      <w:start w:val="1"/>
      <w:numFmt w:val="lowerRoman"/>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46" w15:restartNumberingAfterBreak="0">
    <w:nsid w:val="36C84BDE"/>
    <w:multiLevelType w:val="hybridMultilevel"/>
    <w:tmpl w:val="9954B152"/>
    <w:lvl w:ilvl="0" w:tplc="223E115E">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374D3DB4"/>
    <w:multiLevelType w:val="hybridMultilevel"/>
    <w:tmpl w:val="C810A4E4"/>
    <w:lvl w:ilvl="0" w:tplc="7F08C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39373EC6"/>
    <w:multiLevelType w:val="multilevel"/>
    <w:tmpl w:val="06A406E8"/>
    <w:lvl w:ilvl="0">
      <w:start w:val="1"/>
      <w:numFmt w:val="lowerLetter"/>
      <w:lvlText w:val="(%1)"/>
      <w:lvlJc w:val="left"/>
      <w:pPr>
        <w:ind w:left="1080" w:hanging="360"/>
      </w:pPr>
      <w:rPr>
        <w:rFonts w:hint="default"/>
      </w:rPr>
    </w:lvl>
    <w:lvl w:ilvl="1">
      <w:start w:val="1"/>
      <w:numFmt w:val="lowerLetter"/>
      <w:lvlText w:val="(%2)"/>
      <w:lvlJc w:val="left"/>
      <w:pPr>
        <w:ind w:left="172" w:hanging="360"/>
      </w:pPr>
      <w:rPr>
        <w:rFonts w:hint="default"/>
        <w:i w:val="0"/>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54"/>
        </w:tabs>
        <w:ind w:left="154" w:hanging="720"/>
      </w:pPr>
      <w:rPr>
        <w:rFonts w:hint="default"/>
      </w:rPr>
    </w:lvl>
    <w:lvl w:ilvl="4">
      <w:start w:val="1"/>
      <w:numFmt w:val="decimal"/>
      <w:lvlText w:val="%1.%2.%3.%4.%5"/>
      <w:lvlJc w:val="left"/>
      <w:pPr>
        <w:tabs>
          <w:tab w:val="num" w:pos="514"/>
        </w:tabs>
        <w:ind w:left="514" w:hanging="1080"/>
      </w:pPr>
      <w:rPr>
        <w:rFonts w:hint="default"/>
      </w:rPr>
    </w:lvl>
    <w:lvl w:ilvl="5">
      <w:start w:val="1"/>
      <w:numFmt w:val="decimal"/>
      <w:lvlText w:val="%1.%2.%3.%4.%5.%6"/>
      <w:lvlJc w:val="left"/>
      <w:pPr>
        <w:tabs>
          <w:tab w:val="num" w:pos="514"/>
        </w:tabs>
        <w:ind w:left="514" w:hanging="1080"/>
      </w:pPr>
      <w:rPr>
        <w:rFonts w:hint="default"/>
      </w:rPr>
    </w:lvl>
    <w:lvl w:ilvl="6">
      <w:start w:val="1"/>
      <w:numFmt w:val="decimal"/>
      <w:lvlText w:val="%1.%2.%3.%4.%5.%6.%7"/>
      <w:lvlJc w:val="left"/>
      <w:pPr>
        <w:tabs>
          <w:tab w:val="num" w:pos="874"/>
        </w:tabs>
        <w:ind w:left="874" w:hanging="1440"/>
      </w:pPr>
      <w:rPr>
        <w:rFonts w:hint="default"/>
      </w:rPr>
    </w:lvl>
    <w:lvl w:ilvl="7">
      <w:start w:val="1"/>
      <w:numFmt w:val="decimal"/>
      <w:lvlText w:val="%1.%2.%3.%4.%5.%6.%7.%8"/>
      <w:lvlJc w:val="left"/>
      <w:pPr>
        <w:tabs>
          <w:tab w:val="num" w:pos="874"/>
        </w:tabs>
        <w:ind w:left="874" w:hanging="1440"/>
      </w:pPr>
      <w:rPr>
        <w:rFonts w:hint="default"/>
      </w:rPr>
    </w:lvl>
    <w:lvl w:ilvl="8">
      <w:start w:val="1"/>
      <w:numFmt w:val="decimal"/>
      <w:lvlText w:val="%1.%2.%3.%4.%5.%6.%7.%8.%9"/>
      <w:lvlJc w:val="left"/>
      <w:pPr>
        <w:tabs>
          <w:tab w:val="num" w:pos="1234"/>
        </w:tabs>
        <w:ind w:left="1234" w:hanging="1800"/>
      </w:pPr>
      <w:rPr>
        <w:rFonts w:hint="default"/>
      </w:rPr>
    </w:lvl>
  </w:abstractNum>
  <w:abstractNum w:abstractNumId="51" w15:restartNumberingAfterBreak="0">
    <w:nsid w:val="39F81DA2"/>
    <w:multiLevelType w:val="hybridMultilevel"/>
    <w:tmpl w:val="0BE248B0"/>
    <w:lvl w:ilvl="0" w:tplc="2C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952E20"/>
    <w:multiLevelType w:val="hybridMultilevel"/>
    <w:tmpl w:val="594051FC"/>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42631E09"/>
    <w:multiLevelType w:val="hybridMultilevel"/>
    <w:tmpl w:val="FEC0A918"/>
    <w:lvl w:ilvl="0" w:tplc="9E14EA3E">
      <w:start w:val="1"/>
      <w:numFmt w:val="lowerLetter"/>
      <w:lvlText w:val="(%1)"/>
      <w:lvlJc w:val="left"/>
      <w:pPr>
        <w:ind w:left="360" w:hanging="360"/>
      </w:pPr>
      <w:rPr>
        <w:rFonts w:hint="default"/>
        <w:b w:val="0"/>
        <w:i w:val="0"/>
        <w:sz w:val="24"/>
        <w:lang w:val="en-AU"/>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3FA0270"/>
    <w:multiLevelType w:val="hybridMultilevel"/>
    <w:tmpl w:val="135C20DE"/>
    <w:lvl w:ilvl="0" w:tplc="0D1EBE08">
      <w:start w:val="1"/>
      <w:numFmt w:val="lowerLetter"/>
      <w:lvlText w:val="(%1)"/>
      <w:lvlJc w:val="left"/>
      <w:pPr>
        <w:ind w:left="90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6AA34AB"/>
    <w:multiLevelType w:val="multilevel"/>
    <w:tmpl w:val="0E2E6120"/>
    <w:lvl w:ilvl="0">
      <w:start w:val="1"/>
      <w:numFmt w:val="decimal"/>
      <w:pStyle w:val="GCCHeading2"/>
      <w:lvlText w:val="%1."/>
      <w:lvlJc w:val="left"/>
      <w:pPr>
        <w:tabs>
          <w:tab w:val="num" w:pos="2525"/>
        </w:tabs>
        <w:ind w:left="2525" w:hanging="540"/>
      </w:pPr>
      <w:rPr>
        <w:rFonts w:ascii="Times New Roman" w:eastAsia="Times New Roman" w:hAnsi="Times New Roman" w:cs="Times New Roman"/>
      </w:rPr>
    </w:lvl>
    <w:lvl w:ilvl="1">
      <w:start w:val="1"/>
      <w:numFmt w:val="decimal"/>
      <w:lvlText w:val="%1.%2"/>
      <w:lvlJc w:val="left"/>
      <w:pPr>
        <w:tabs>
          <w:tab w:val="num" w:pos="2337"/>
        </w:tabs>
        <w:ind w:left="2337" w:hanging="540"/>
      </w:pPr>
      <w:rPr>
        <w:rFonts w:hint="default"/>
        <w:i w:val="0"/>
      </w:rPr>
    </w:lvl>
    <w:lvl w:ilvl="2">
      <w:start w:val="1"/>
      <w:numFmt w:val="decimal"/>
      <w:lvlText w:val="%1.%2.%3"/>
      <w:lvlJc w:val="left"/>
      <w:pPr>
        <w:tabs>
          <w:tab w:val="num" w:pos="2139"/>
        </w:tabs>
        <w:ind w:left="2139" w:hanging="720"/>
      </w:pPr>
      <w:rPr>
        <w:rFonts w:hint="default"/>
      </w:rPr>
    </w:lvl>
    <w:lvl w:ilvl="3">
      <w:start w:val="1"/>
      <w:numFmt w:val="decimal"/>
      <w:lvlText w:val="%1.%2.%3.%4"/>
      <w:lvlJc w:val="left"/>
      <w:pPr>
        <w:tabs>
          <w:tab w:val="num" w:pos="2139"/>
        </w:tabs>
        <w:ind w:left="2139" w:hanging="720"/>
      </w:pPr>
      <w:rPr>
        <w:rFonts w:hint="default"/>
      </w:rPr>
    </w:lvl>
    <w:lvl w:ilvl="4">
      <w:start w:val="1"/>
      <w:numFmt w:val="decimal"/>
      <w:lvlText w:val="%1.%2.%3.%4.%5"/>
      <w:lvlJc w:val="left"/>
      <w:pPr>
        <w:tabs>
          <w:tab w:val="num" w:pos="2499"/>
        </w:tabs>
        <w:ind w:left="2499" w:hanging="1080"/>
      </w:pPr>
      <w:rPr>
        <w:rFonts w:hint="default"/>
      </w:rPr>
    </w:lvl>
    <w:lvl w:ilvl="5">
      <w:start w:val="1"/>
      <w:numFmt w:val="decimal"/>
      <w:lvlText w:val="%1.%2.%3.%4.%5.%6"/>
      <w:lvlJc w:val="left"/>
      <w:pPr>
        <w:tabs>
          <w:tab w:val="num" w:pos="2499"/>
        </w:tabs>
        <w:ind w:left="2499" w:hanging="1080"/>
      </w:pPr>
      <w:rPr>
        <w:rFonts w:hint="default"/>
      </w:rPr>
    </w:lvl>
    <w:lvl w:ilvl="6">
      <w:start w:val="1"/>
      <w:numFmt w:val="decimal"/>
      <w:lvlText w:val="%1.%2.%3.%4.%5.%6.%7"/>
      <w:lvlJc w:val="left"/>
      <w:pPr>
        <w:tabs>
          <w:tab w:val="num" w:pos="2859"/>
        </w:tabs>
        <w:ind w:left="2859" w:hanging="1440"/>
      </w:pPr>
      <w:rPr>
        <w:rFonts w:hint="default"/>
      </w:rPr>
    </w:lvl>
    <w:lvl w:ilvl="7">
      <w:start w:val="1"/>
      <w:numFmt w:val="decimal"/>
      <w:lvlText w:val="%1.%2.%3.%4.%5.%6.%7.%8"/>
      <w:lvlJc w:val="left"/>
      <w:pPr>
        <w:tabs>
          <w:tab w:val="num" w:pos="2859"/>
        </w:tabs>
        <w:ind w:left="2859" w:hanging="1440"/>
      </w:pPr>
      <w:rPr>
        <w:rFonts w:hint="default"/>
      </w:rPr>
    </w:lvl>
    <w:lvl w:ilvl="8">
      <w:start w:val="1"/>
      <w:numFmt w:val="decimal"/>
      <w:lvlText w:val="%1.%2.%3.%4.%5.%6.%7.%8.%9"/>
      <w:lvlJc w:val="left"/>
      <w:pPr>
        <w:tabs>
          <w:tab w:val="num" w:pos="3219"/>
        </w:tabs>
        <w:ind w:left="3219" w:hanging="1800"/>
      </w:pPr>
      <w:rPr>
        <w:rFonts w:hint="default"/>
      </w:rPr>
    </w:lvl>
  </w:abstractNum>
  <w:abstractNum w:abstractNumId="59"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876246D"/>
    <w:multiLevelType w:val="hybridMultilevel"/>
    <w:tmpl w:val="3162D67E"/>
    <w:lvl w:ilvl="0" w:tplc="2C0A0001">
      <w:start w:val="1"/>
      <w:numFmt w:val="bullet"/>
      <w:lvlText w:val=""/>
      <w:lvlJc w:val="left"/>
      <w:pPr>
        <w:ind w:left="720" w:hanging="360"/>
      </w:pPr>
      <w:rPr>
        <w:rFonts w:ascii="Symbol" w:hAnsi="Symbol" w:hint="default"/>
      </w:rPr>
    </w:lvl>
    <w:lvl w:ilvl="1" w:tplc="2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1" w15:restartNumberingAfterBreak="0">
    <w:nsid w:val="49103ECD"/>
    <w:multiLevelType w:val="hybridMultilevel"/>
    <w:tmpl w:val="0E0AEEE0"/>
    <w:lvl w:ilvl="0" w:tplc="AF8033CA">
      <w:start w:val="1"/>
      <w:numFmt w:val="lowerLetter"/>
      <w:lvlText w:val="(%1)"/>
      <w:lvlJc w:val="left"/>
      <w:pPr>
        <w:ind w:left="1986" w:hanging="360"/>
      </w:pPr>
    </w:lvl>
    <w:lvl w:ilvl="1" w:tplc="04090019">
      <w:start w:val="1"/>
      <w:numFmt w:val="lowerLetter"/>
      <w:lvlText w:val="%2."/>
      <w:lvlJc w:val="left"/>
      <w:pPr>
        <w:ind w:left="2706" w:hanging="360"/>
      </w:pPr>
    </w:lvl>
    <w:lvl w:ilvl="2" w:tplc="0409001B" w:tentative="1">
      <w:start w:val="1"/>
      <w:numFmt w:val="lowerRoman"/>
      <w:lvlText w:val="%3."/>
      <w:lvlJc w:val="right"/>
      <w:pPr>
        <w:ind w:left="3426" w:hanging="180"/>
      </w:pPr>
    </w:lvl>
    <w:lvl w:ilvl="3" w:tplc="0409000F" w:tentative="1">
      <w:start w:val="1"/>
      <w:numFmt w:val="decimal"/>
      <w:lvlText w:val="%4."/>
      <w:lvlJc w:val="left"/>
      <w:pPr>
        <w:ind w:left="4146" w:hanging="360"/>
      </w:pPr>
    </w:lvl>
    <w:lvl w:ilvl="4" w:tplc="04090019" w:tentative="1">
      <w:start w:val="1"/>
      <w:numFmt w:val="lowerLetter"/>
      <w:lvlText w:val="%5."/>
      <w:lvlJc w:val="left"/>
      <w:pPr>
        <w:ind w:left="4866" w:hanging="360"/>
      </w:pPr>
    </w:lvl>
    <w:lvl w:ilvl="5" w:tplc="0409001B" w:tentative="1">
      <w:start w:val="1"/>
      <w:numFmt w:val="lowerRoman"/>
      <w:lvlText w:val="%6."/>
      <w:lvlJc w:val="right"/>
      <w:pPr>
        <w:ind w:left="5586" w:hanging="180"/>
      </w:pPr>
    </w:lvl>
    <w:lvl w:ilvl="6" w:tplc="0409000F" w:tentative="1">
      <w:start w:val="1"/>
      <w:numFmt w:val="decimal"/>
      <w:lvlText w:val="%7."/>
      <w:lvlJc w:val="left"/>
      <w:pPr>
        <w:ind w:left="6306" w:hanging="360"/>
      </w:pPr>
    </w:lvl>
    <w:lvl w:ilvl="7" w:tplc="04090019" w:tentative="1">
      <w:start w:val="1"/>
      <w:numFmt w:val="lowerLetter"/>
      <w:lvlText w:val="%8."/>
      <w:lvlJc w:val="left"/>
      <w:pPr>
        <w:ind w:left="7026" w:hanging="360"/>
      </w:pPr>
    </w:lvl>
    <w:lvl w:ilvl="8" w:tplc="0409001B" w:tentative="1">
      <w:start w:val="1"/>
      <w:numFmt w:val="lowerRoman"/>
      <w:lvlText w:val="%9."/>
      <w:lvlJc w:val="right"/>
      <w:pPr>
        <w:ind w:left="7746" w:hanging="180"/>
      </w:pPr>
    </w:lvl>
  </w:abstractNum>
  <w:abstractNum w:abstractNumId="62" w15:restartNumberingAfterBreak="0">
    <w:nsid w:val="4A4D29C5"/>
    <w:multiLevelType w:val="hybridMultilevel"/>
    <w:tmpl w:val="09F43620"/>
    <w:lvl w:ilvl="0" w:tplc="04090019">
      <w:start w:val="1"/>
      <w:numFmt w:val="lowerLetter"/>
      <w:lvlText w:val="%1."/>
      <w:lvlJc w:val="left"/>
      <w:pPr>
        <w:ind w:left="1350" w:hanging="360"/>
      </w:pPr>
      <w:rPr>
        <w:lang w:val="es-E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3" w15:restartNumberingAfterBreak="0">
    <w:nsid w:val="4EAD76AA"/>
    <w:multiLevelType w:val="hybridMultilevel"/>
    <w:tmpl w:val="34C27AFE"/>
    <w:lvl w:ilvl="0" w:tplc="9E14EA3E">
      <w:start w:val="1"/>
      <w:numFmt w:val="lowerLetter"/>
      <w:lvlText w:val="(%1)"/>
      <w:lvlJc w:val="left"/>
      <w:pPr>
        <w:ind w:left="360" w:hanging="360"/>
      </w:pPr>
      <w:rPr>
        <w:rFonts w:hint="default"/>
        <w:b w:val="0"/>
        <w:i w:val="0"/>
        <w:sz w:val="24"/>
        <w:lang w:val="en-AU"/>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F000B42"/>
    <w:multiLevelType w:val="hybridMultilevel"/>
    <w:tmpl w:val="96164856"/>
    <w:lvl w:ilvl="0" w:tplc="41A8194A">
      <w:start w:val="1"/>
      <w:numFmt w:val="lowerLetter"/>
      <w:lvlText w:val="(%1)"/>
      <w:lvlJc w:val="left"/>
      <w:pPr>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2A56A6E8">
      <w:start w:val="1"/>
      <w:numFmt w:val="decimal"/>
      <w:pStyle w:val="HeaderTechnicalandFinancialPartofEvaluationCriteria"/>
      <w:lvlText w:val="%5."/>
      <w:lvlJc w:val="left"/>
      <w:pPr>
        <w:ind w:left="360" w:hanging="360"/>
      </w:pPr>
      <w:rPr>
        <w:rFonts w:hint="default"/>
        <w:i w:val="0"/>
      </w:rPr>
    </w:lvl>
    <w:lvl w:ilvl="5" w:tplc="0980CB4E">
      <w:start w:val="1"/>
      <w:numFmt w:val="upperLetter"/>
      <w:lvlText w:val="%6."/>
      <w:lvlJc w:val="left"/>
      <w:pPr>
        <w:ind w:left="5004" w:hanging="360"/>
      </w:pPr>
      <w:rPr>
        <w:rFonts w:hint="default"/>
      </w:r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6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6" w15:restartNumberingAfterBreak="0">
    <w:nsid w:val="4F344AB9"/>
    <w:multiLevelType w:val="hybridMultilevel"/>
    <w:tmpl w:val="B6349B54"/>
    <w:lvl w:ilvl="0" w:tplc="1110EA8A">
      <w:start w:val="1"/>
      <w:numFmt w:val="decimal"/>
      <w:lvlText w:val="2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0801AB"/>
    <w:multiLevelType w:val="hybridMultilevel"/>
    <w:tmpl w:val="5BCE8940"/>
    <w:lvl w:ilvl="0" w:tplc="7F08C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71" w15:restartNumberingAfterBreak="0">
    <w:nsid w:val="5AC15E7D"/>
    <w:multiLevelType w:val="hybridMultilevel"/>
    <w:tmpl w:val="407EA404"/>
    <w:lvl w:ilvl="0" w:tplc="9E14EA3E">
      <w:start w:val="1"/>
      <w:numFmt w:val="lowerLetter"/>
      <w:lvlText w:val="(%1)"/>
      <w:lvlJc w:val="left"/>
      <w:pPr>
        <w:ind w:left="360" w:hanging="360"/>
      </w:pPr>
      <w:rPr>
        <w:rFonts w:hint="default"/>
        <w:b w:val="0"/>
        <w:i w:val="0"/>
        <w:sz w:val="24"/>
        <w:lang w:val="en-AU"/>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B9B25D7"/>
    <w:multiLevelType w:val="hybridMultilevel"/>
    <w:tmpl w:val="D8F8279E"/>
    <w:lvl w:ilvl="0" w:tplc="7F08C22E">
      <w:start w:val="1"/>
      <w:numFmt w:val="lowerLetter"/>
      <w:lvlText w:val="(%1)"/>
      <w:lvlJc w:val="left"/>
      <w:pPr>
        <w:ind w:left="108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DC81771"/>
    <w:multiLevelType w:val="hybridMultilevel"/>
    <w:tmpl w:val="B1E08730"/>
    <w:lvl w:ilvl="0" w:tplc="6D94245A">
      <w:start w:val="1"/>
      <w:numFmt w:val="lowerRoman"/>
      <w:lvlText w:val="(%1)"/>
      <w:lvlJc w:val="right"/>
      <w:pPr>
        <w:ind w:left="1080" w:hanging="360"/>
      </w:pPr>
      <w:rPr>
        <w:rFonts w:hint="default"/>
      </w:rPr>
    </w:lvl>
    <w:lvl w:ilvl="1" w:tplc="CF50EB6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E995BC5"/>
    <w:multiLevelType w:val="multilevel"/>
    <w:tmpl w:val="C582A6EA"/>
    <w:lvl w:ilvl="0">
      <w:start w:val="1"/>
      <w:numFmt w:val="decimal"/>
      <w:lvlText w:val="%1."/>
      <w:lvlJc w:val="left"/>
      <w:pPr>
        <w:tabs>
          <w:tab w:val="num" w:pos="2667"/>
        </w:tabs>
        <w:ind w:left="2667" w:hanging="540"/>
      </w:pPr>
      <w:rPr>
        <w:rFonts w:ascii="Times New Roman" w:eastAsia="Times New Roman" w:hAnsi="Times New Roman" w:cs="Times New Roman"/>
      </w:rPr>
    </w:lvl>
    <w:lvl w:ilvl="1">
      <w:start w:val="1"/>
      <w:numFmt w:val="lowerLetter"/>
      <w:lvlText w:val="(%2)"/>
      <w:lvlJc w:val="left"/>
      <w:pPr>
        <w:ind w:left="2157" w:hanging="360"/>
      </w:pPr>
      <w:rPr>
        <w:rFonts w:hint="default"/>
        <w:i w:val="0"/>
      </w:rPr>
    </w:lvl>
    <w:lvl w:ilvl="2">
      <w:start w:val="1"/>
      <w:numFmt w:val="decimal"/>
      <w:lvlText w:val="%1.%2.%3"/>
      <w:lvlJc w:val="left"/>
      <w:pPr>
        <w:tabs>
          <w:tab w:val="num" w:pos="2139"/>
        </w:tabs>
        <w:ind w:left="2139" w:hanging="720"/>
      </w:pPr>
      <w:rPr>
        <w:rFonts w:hint="default"/>
      </w:rPr>
    </w:lvl>
    <w:lvl w:ilvl="3">
      <w:start w:val="1"/>
      <w:numFmt w:val="decimal"/>
      <w:lvlText w:val="%1.%2.%3.%4"/>
      <w:lvlJc w:val="left"/>
      <w:pPr>
        <w:tabs>
          <w:tab w:val="num" w:pos="2139"/>
        </w:tabs>
        <w:ind w:left="2139" w:hanging="720"/>
      </w:pPr>
      <w:rPr>
        <w:rFonts w:hint="default"/>
      </w:rPr>
    </w:lvl>
    <w:lvl w:ilvl="4">
      <w:start w:val="1"/>
      <w:numFmt w:val="decimal"/>
      <w:lvlText w:val="%1.%2.%3.%4.%5"/>
      <w:lvlJc w:val="left"/>
      <w:pPr>
        <w:tabs>
          <w:tab w:val="num" w:pos="2499"/>
        </w:tabs>
        <w:ind w:left="2499" w:hanging="1080"/>
      </w:pPr>
      <w:rPr>
        <w:rFonts w:hint="default"/>
      </w:rPr>
    </w:lvl>
    <w:lvl w:ilvl="5">
      <w:start w:val="1"/>
      <w:numFmt w:val="decimal"/>
      <w:lvlText w:val="%1.%2.%3.%4.%5.%6"/>
      <w:lvlJc w:val="left"/>
      <w:pPr>
        <w:tabs>
          <w:tab w:val="num" w:pos="2499"/>
        </w:tabs>
        <w:ind w:left="2499" w:hanging="1080"/>
      </w:pPr>
      <w:rPr>
        <w:rFonts w:hint="default"/>
      </w:rPr>
    </w:lvl>
    <w:lvl w:ilvl="6">
      <w:start w:val="1"/>
      <w:numFmt w:val="decimal"/>
      <w:lvlText w:val="%1.%2.%3.%4.%5.%6.%7"/>
      <w:lvlJc w:val="left"/>
      <w:pPr>
        <w:tabs>
          <w:tab w:val="num" w:pos="2859"/>
        </w:tabs>
        <w:ind w:left="2859" w:hanging="1440"/>
      </w:pPr>
      <w:rPr>
        <w:rFonts w:hint="default"/>
      </w:rPr>
    </w:lvl>
    <w:lvl w:ilvl="7">
      <w:start w:val="1"/>
      <w:numFmt w:val="decimal"/>
      <w:lvlText w:val="%1.%2.%3.%4.%5.%6.%7.%8"/>
      <w:lvlJc w:val="left"/>
      <w:pPr>
        <w:tabs>
          <w:tab w:val="num" w:pos="2859"/>
        </w:tabs>
        <w:ind w:left="2859" w:hanging="1440"/>
      </w:pPr>
      <w:rPr>
        <w:rFonts w:hint="default"/>
      </w:rPr>
    </w:lvl>
    <w:lvl w:ilvl="8">
      <w:start w:val="1"/>
      <w:numFmt w:val="decimal"/>
      <w:lvlText w:val="%1.%2.%3.%4.%5.%6.%7.%8.%9"/>
      <w:lvlJc w:val="left"/>
      <w:pPr>
        <w:tabs>
          <w:tab w:val="num" w:pos="3219"/>
        </w:tabs>
        <w:ind w:left="3219" w:hanging="1800"/>
      </w:pPr>
      <w:rPr>
        <w:rFonts w:hint="default"/>
      </w:rPr>
    </w:lvl>
  </w:abstractNum>
  <w:abstractNum w:abstractNumId="75" w15:restartNumberingAfterBreak="0">
    <w:nsid w:val="5F34083B"/>
    <w:multiLevelType w:val="hybridMultilevel"/>
    <w:tmpl w:val="C45CA9FA"/>
    <w:lvl w:ilvl="0" w:tplc="9E14EA3E">
      <w:start w:val="1"/>
      <w:numFmt w:val="lowerLetter"/>
      <w:lvlText w:val="(%1)"/>
      <w:lvlJc w:val="left"/>
      <w:pPr>
        <w:ind w:left="1224" w:hanging="360"/>
      </w:pPr>
      <w:rPr>
        <w:rFonts w:hint="default"/>
        <w:b w:val="0"/>
        <w:i w:val="0"/>
        <w:sz w:val="24"/>
        <w:lang w:val="en-AU"/>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6"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77" w15:restartNumberingAfterBreak="0">
    <w:nsid w:val="62C274B3"/>
    <w:multiLevelType w:val="hybridMultilevel"/>
    <w:tmpl w:val="80F82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6318694B"/>
    <w:multiLevelType w:val="hybridMultilevel"/>
    <w:tmpl w:val="81C4C22A"/>
    <w:lvl w:ilvl="0" w:tplc="7F08C22E">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9" w15:restartNumberingAfterBreak="0">
    <w:nsid w:val="63447A6E"/>
    <w:multiLevelType w:val="hybridMultilevel"/>
    <w:tmpl w:val="9EEC2EE2"/>
    <w:lvl w:ilvl="0" w:tplc="7F08C22E">
      <w:start w:val="1"/>
      <w:numFmt w:val="lowerLetter"/>
      <w:lvlText w:val="(%1)"/>
      <w:lvlJc w:val="left"/>
      <w:pPr>
        <w:tabs>
          <w:tab w:val="num" w:pos="900"/>
        </w:tabs>
        <w:ind w:left="900" w:hanging="360"/>
      </w:pPr>
      <w:rPr>
        <w:rFonts w:hint="default"/>
      </w:rPr>
    </w:lvl>
    <w:lvl w:ilvl="1" w:tplc="575E3B50">
      <w:start w:val="1"/>
      <w:numFmt w:val="lowerRoman"/>
      <w:lvlText w:val="(%2)"/>
      <w:lvlJc w:val="left"/>
      <w:pPr>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0" w15:restartNumberingAfterBreak="0">
    <w:nsid w:val="6538533A"/>
    <w:multiLevelType w:val="hybridMultilevel"/>
    <w:tmpl w:val="5568E93E"/>
    <w:lvl w:ilvl="0" w:tplc="0D1EBE08">
      <w:start w:val="1"/>
      <w:numFmt w:val="lowerLetter"/>
      <w:lvlText w:val="(%1)"/>
      <w:lvlJc w:val="left"/>
      <w:pPr>
        <w:tabs>
          <w:tab w:val="num" w:pos="1080"/>
        </w:tabs>
        <w:ind w:left="1080" w:hanging="54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57049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346407"/>
    <w:multiLevelType w:val="hybridMultilevel"/>
    <w:tmpl w:val="6A0CD630"/>
    <w:lvl w:ilvl="0" w:tplc="0409001B">
      <w:start w:val="1"/>
      <w:numFmt w:val="lowerRoman"/>
      <w:lvlText w:val="%1."/>
      <w:lvlJc w:val="right"/>
      <w:pPr>
        <w:ind w:left="2160" w:hanging="180"/>
      </w:pPr>
    </w:lvl>
    <w:lvl w:ilvl="1" w:tplc="CF86C492">
      <w:start w:val="14"/>
      <w:numFmt w:val="lowerLetter"/>
      <w:lvlText w:val="%2."/>
      <w:lvlJc w:val="left"/>
      <w:pPr>
        <w:ind w:left="1440" w:hanging="360"/>
      </w:pPr>
      <w:rPr>
        <w:rFonts w:hint="default"/>
      </w:rPr>
    </w:lvl>
    <w:lvl w:ilvl="2" w:tplc="7F08C22E">
      <w:start w:val="1"/>
      <w:numFmt w:val="lowerLetter"/>
      <w:lvlText w:val="(%3)"/>
      <w:lvlJc w:val="left"/>
      <w:pPr>
        <w:ind w:left="1080" w:hanging="360"/>
      </w:pPr>
      <w:rPr>
        <w:rFonts w:hint="default"/>
      </w:rPr>
    </w:lvl>
    <w:lvl w:ilvl="3" w:tplc="A4D888AA">
      <w:start w:val="2"/>
      <w:numFmt w:val="bullet"/>
      <w:lvlText w:val="-"/>
      <w:lvlJc w:val="left"/>
      <w:pPr>
        <w:ind w:left="2880" w:hanging="360"/>
      </w:pPr>
      <w:rPr>
        <w:rFonts w:ascii="Times New Roman" w:eastAsia="Times New Roman" w:hAnsi="Times New Roman" w:cs="Times New Roman" w:hint="default"/>
      </w:rPr>
    </w:lvl>
    <w:lvl w:ilvl="4" w:tplc="3EF4717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10503C"/>
    <w:multiLevelType w:val="hybridMultilevel"/>
    <w:tmpl w:val="A6FEF9DA"/>
    <w:lvl w:ilvl="0" w:tplc="9E14EA3E">
      <w:start w:val="1"/>
      <w:numFmt w:val="lowerLetter"/>
      <w:lvlText w:val="(%1)"/>
      <w:lvlJc w:val="left"/>
      <w:pPr>
        <w:ind w:left="360" w:hanging="360"/>
      </w:pPr>
      <w:rPr>
        <w:rFonts w:hint="default"/>
        <w:b w:val="0"/>
        <w:i w:val="0"/>
        <w:sz w:val="24"/>
        <w:lang w:val="en-AU"/>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AB569CA"/>
    <w:multiLevelType w:val="hybridMultilevel"/>
    <w:tmpl w:val="4E429C8A"/>
    <w:lvl w:ilvl="0" w:tplc="41A81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CE97BBA"/>
    <w:multiLevelType w:val="hybridMultilevel"/>
    <w:tmpl w:val="00CAB314"/>
    <w:lvl w:ilvl="0" w:tplc="7F08C22E">
      <w:start w:val="1"/>
      <w:numFmt w:val="lowerLetter"/>
      <w:lvlText w:val="(%1)"/>
      <w:lvlJc w:val="left"/>
      <w:pPr>
        <w:ind w:left="720" w:hanging="360"/>
      </w:pPr>
      <w:rPr>
        <w:rFonts w:hint="default"/>
        <w:b w:val="0"/>
        <w:i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511C1F"/>
    <w:multiLevelType w:val="hybridMultilevel"/>
    <w:tmpl w:val="27B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E6D2D3F"/>
    <w:multiLevelType w:val="hybridMultilevel"/>
    <w:tmpl w:val="03C8510C"/>
    <w:lvl w:ilvl="0" w:tplc="47A26206">
      <w:start w:val="1"/>
      <w:numFmt w:val="lowerLetter"/>
      <w:lvlText w:val="(%1)"/>
      <w:lvlJc w:val="left"/>
      <w:pPr>
        <w:ind w:left="729" w:hanging="360"/>
      </w:pPr>
      <w:rPr>
        <w:rFonts w:ascii="Times New Roman" w:hAnsi="Times New Roman" w:cs="Times New Roman" w:hint="default"/>
        <w:b w:val="0"/>
        <w:i w:val="0"/>
        <w:color w:val="auto"/>
        <w:sz w:val="24"/>
        <w:szCs w:val="24"/>
        <w:u w:val="none"/>
        <w:lang w:val="es-ES"/>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88" w15:restartNumberingAfterBreak="0">
    <w:nsid w:val="7193668E"/>
    <w:multiLevelType w:val="hybridMultilevel"/>
    <w:tmpl w:val="6346F16A"/>
    <w:lvl w:ilvl="0" w:tplc="9E14EA3E">
      <w:start w:val="1"/>
      <w:numFmt w:val="lowerLetter"/>
      <w:lvlText w:val="(%1)"/>
      <w:lvlJc w:val="left"/>
      <w:pPr>
        <w:ind w:left="1224" w:hanging="360"/>
      </w:pPr>
      <w:rPr>
        <w:rFonts w:hint="default"/>
        <w:b w:val="0"/>
        <w:i w:val="0"/>
        <w:sz w:val="24"/>
        <w:lang w:val="en-AU"/>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9" w15:restartNumberingAfterBreak="0">
    <w:nsid w:val="72E3377D"/>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0"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5CF5666"/>
    <w:multiLevelType w:val="hybridMultilevel"/>
    <w:tmpl w:val="7DC46218"/>
    <w:lvl w:ilvl="0" w:tplc="84F8A062">
      <w:start w:val="1"/>
      <w:numFmt w:val="lowerRoman"/>
      <w:lvlText w:val="(%1)"/>
      <w:lvlJc w:val="left"/>
      <w:pPr>
        <w:ind w:left="1384" w:hanging="360"/>
      </w:pPr>
      <w:rPr>
        <w:rFonts w:ascii="Times New Roman" w:hAnsi="Times New Roman" w:cs="Times New Roman" w:hint="default"/>
        <w:b w:val="0"/>
        <w:bCs w:val="0"/>
        <w:i w:val="0"/>
        <w:iCs w:val="0"/>
        <w:color w:val="auto"/>
        <w:sz w:val="24"/>
        <w:szCs w:val="24"/>
        <w:u w:val="none"/>
        <w:lang w:val="es-ES"/>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92" w15:restartNumberingAfterBreak="0">
    <w:nsid w:val="769D29B4"/>
    <w:multiLevelType w:val="hybridMultilevel"/>
    <w:tmpl w:val="2618BFE0"/>
    <w:lvl w:ilvl="0" w:tplc="9E14EA3E">
      <w:start w:val="1"/>
      <w:numFmt w:val="lowerLetter"/>
      <w:lvlText w:val="(%1)"/>
      <w:lvlJc w:val="left"/>
      <w:pPr>
        <w:ind w:left="1224" w:hanging="360"/>
      </w:pPr>
      <w:rPr>
        <w:rFonts w:hint="default"/>
        <w:b w:val="0"/>
        <w:i w:val="0"/>
        <w:color w:val="auto"/>
        <w:sz w:val="24"/>
        <w:szCs w:val="22"/>
        <w:u w:val="none"/>
      </w:r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3" w15:restartNumberingAfterBreak="0">
    <w:nsid w:val="777B6E99"/>
    <w:multiLevelType w:val="hybridMultilevel"/>
    <w:tmpl w:val="48B0F1CA"/>
    <w:lvl w:ilvl="0" w:tplc="7F08C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33595E"/>
    <w:multiLevelType w:val="hybridMultilevel"/>
    <w:tmpl w:val="48CAFFF4"/>
    <w:lvl w:ilvl="0" w:tplc="41A819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97" w15:restartNumberingAfterBreak="0">
    <w:nsid w:val="7A277F12"/>
    <w:multiLevelType w:val="hybridMultilevel"/>
    <w:tmpl w:val="45900B54"/>
    <w:lvl w:ilvl="0" w:tplc="178835B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B496634"/>
    <w:multiLevelType w:val="hybridMultilevel"/>
    <w:tmpl w:val="F864A1A0"/>
    <w:lvl w:ilvl="0" w:tplc="2684FFEC">
      <w:start w:val="1"/>
      <w:numFmt w:val="lowerLetter"/>
      <w:lvlText w:val="(%1)"/>
      <w:lvlJc w:val="left"/>
      <w:pPr>
        <w:ind w:left="1321" w:hanging="360"/>
      </w:pPr>
      <w:rPr>
        <w:rFonts w:hint="default"/>
        <w:i w:val="0"/>
        <w:iCs/>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9" w15:restartNumberingAfterBreak="0">
    <w:nsid w:val="7B827D89"/>
    <w:multiLevelType w:val="hybridMultilevel"/>
    <w:tmpl w:val="8A9AAE9C"/>
    <w:lvl w:ilvl="0" w:tplc="70528462">
      <w:start w:val="1"/>
      <w:numFmt w:val="decimal"/>
      <w:lvlText w:val="16.%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106266115">
    <w:abstractNumId w:val="70"/>
  </w:num>
  <w:num w:numId="2" w16cid:durableId="1536431525">
    <w:abstractNumId w:val="65"/>
  </w:num>
  <w:num w:numId="3" w16cid:durableId="43987943">
    <w:abstractNumId w:val="52"/>
  </w:num>
  <w:num w:numId="4" w16cid:durableId="286937453">
    <w:abstractNumId w:val="55"/>
  </w:num>
  <w:num w:numId="5" w16cid:durableId="723064621">
    <w:abstractNumId w:val="96"/>
  </w:num>
  <w:num w:numId="6" w16cid:durableId="37097538">
    <w:abstractNumId w:val="7"/>
  </w:num>
  <w:num w:numId="7" w16cid:durableId="61803034">
    <w:abstractNumId w:val="59"/>
    <w:lvlOverride w:ilvl="0">
      <w:startOverride w:val="1"/>
    </w:lvlOverride>
    <w:lvlOverride w:ilvl="1">
      <w:startOverride w:val="2"/>
    </w:lvlOverride>
  </w:num>
  <w:num w:numId="8" w16cid:durableId="1203984426">
    <w:abstractNumId w:val="8"/>
  </w:num>
  <w:num w:numId="9" w16cid:durableId="859316146">
    <w:abstractNumId w:val="6"/>
  </w:num>
  <w:num w:numId="10" w16cid:durableId="1268460640">
    <w:abstractNumId w:val="5"/>
  </w:num>
  <w:num w:numId="11" w16cid:durableId="999621156">
    <w:abstractNumId w:val="4"/>
  </w:num>
  <w:num w:numId="12" w16cid:durableId="107505562">
    <w:abstractNumId w:val="3"/>
  </w:num>
  <w:num w:numId="13" w16cid:durableId="760874027">
    <w:abstractNumId w:val="2"/>
  </w:num>
  <w:num w:numId="14" w16cid:durableId="91555713">
    <w:abstractNumId w:val="1"/>
  </w:num>
  <w:num w:numId="15" w16cid:durableId="821118524">
    <w:abstractNumId w:val="0"/>
  </w:num>
  <w:num w:numId="16" w16cid:durableId="51658476">
    <w:abstractNumId w:val="58"/>
  </w:num>
  <w:num w:numId="17" w16cid:durableId="37554452">
    <w:abstractNumId w:val="76"/>
  </w:num>
  <w:num w:numId="18" w16cid:durableId="685718173">
    <w:abstractNumId w:val="79"/>
  </w:num>
  <w:num w:numId="19" w16cid:durableId="1373269335">
    <w:abstractNumId w:val="18"/>
  </w:num>
  <w:num w:numId="20" w16cid:durableId="1620333832">
    <w:abstractNumId w:val="38"/>
  </w:num>
  <w:num w:numId="21" w16cid:durableId="1724403539">
    <w:abstractNumId w:val="57"/>
  </w:num>
  <w:num w:numId="22" w16cid:durableId="52050033">
    <w:abstractNumId w:val="44"/>
  </w:num>
  <w:num w:numId="23" w16cid:durableId="1415009879">
    <w:abstractNumId w:val="72"/>
  </w:num>
  <w:num w:numId="24" w16cid:durableId="1287463770">
    <w:abstractNumId w:val="17"/>
  </w:num>
  <w:num w:numId="25" w16cid:durableId="350959171">
    <w:abstractNumId w:val="11"/>
  </w:num>
  <w:num w:numId="26" w16cid:durableId="2141530162">
    <w:abstractNumId w:val="25"/>
  </w:num>
  <w:num w:numId="27" w16cid:durableId="835656225">
    <w:abstractNumId w:val="15"/>
  </w:num>
  <w:num w:numId="28" w16cid:durableId="1220018567">
    <w:abstractNumId w:val="16"/>
  </w:num>
  <w:num w:numId="29" w16cid:durableId="1458378389">
    <w:abstractNumId w:val="86"/>
  </w:num>
  <w:num w:numId="30" w16cid:durableId="244921215">
    <w:abstractNumId w:val="64"/>
  </w:num>
  <w:num w:numId="31" w16cid:durableId="549616739">
    <w:abstractNumId w:val="85"/>
  </w:num>
  <w:num w:numId="32" w16cid:durableId="491877534">
    <w:abstractNumId w:val="20"/>
  </w:num>
  <w:num w:numId="33" w16cid:durableId="1971276729">
    <w:abstractNumId w:val="94"/>
  </w:num>
  <w:num w:numId="34" w16cid:durableId="289633856">
    <w:abstractNumId w:val="67"/>
  </w:num>
  <w:num w:numId="35" w16cid:durableId="420369989">
    <w:abstractNumId w:val="13"/>
  </w:num>
  <w:num w:numId="36" w16cid:durableId="1649892727">
    <w:abstractNumId w:val="27"/>
  </w:num>
  <w:num w:numId="37" w16cid:durableId="1875578632">
    <w:abstractNumId w:val="30"/>
  </w:num>
  <w:num w:numId="38" w16cid:durableId="400837987">
    <w:abstractNumId w:val="34"/>
  </w:num>
  <w:num w:numId="39" w16cid:durableId="865752684">
    <w:abstractNumId w:val="24"/>
  </w:num>
  <w:num w:numId="40" w16cid:durableId="843933657">
    <w:abstractNumId w:val="23"/>
  </w:num>
  <w:num w:numId="41" w16cid:durableId="107089387">
    <w:abstractNumId w:val="37"/>
  </w:num>
  <w:num w:numId="42" w16cid:durableId="11348281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64800035">
    <w:abstractNumId w:val="41"/>
  </w:num>
  <w:num w:numId="44" w16cid:durableId="1386175944">
    <w:abstractNumId w:val="62"/>
  </w:num>
  <w:num w:numId="45" w16cid:durableId="2021661715">
    <w:abstractNumId w:val="82"/>
  </w:num>
  <w:num w:numId="46" w16cid:durableId="2134250752">
    <w:abstractNumId w:val="51"/>
  </w:num>
  <w:num w:numId="47" w16cid:durableId="632488660">
    <w:abstractNumId w:val="90"/>
  </w:num>
  <w:num w:numId="48" w16cid:durableId="1607884761">
    <w:abstractNumId w:val="53"/>
  </w:num>
  <w:num w:numId="49" w16cid:durableId="665011150">
    <w:abstractNumId w:val="19"/>
  </w:num>
  <w:num w:numId="50" w16cid:durableId="1318925512">
    <w:abstractNumId w:val="47"/>
  </w:num>
  <w:num w:numId="51" w16cid:durableId="2119712731">
    <w:abstractNumId w:val="42"/>
  </w:num>
  <w:num w:numId="52" w16cid:durableId="1368916021">
    <w:abstractNumId w:val="26"/>
  </w:num>
  <w:num w:numId="53" w16cid:durableId="2144611092">
    <w:abstractNumId w:val="12"/>
  </w:num>
  <w:num w:numId="54" w16cid:durableId="74980499">
    <w:abstractNumId w:val="92"/>
  </w:num>
  <w:num w:numId="55" w16cid:durableId="1846244244">
    <w:abstractNumId w:val="68"/>
  </w:num>
  <w:num w:numId="56" w16cid:durableId="1149205150">
    <w:abstractNumId w:val="63"/>
  </w:num>
  <w:num w:numId="57" w16cid:durableId="259220125">
    <w:abstractNumId w:val="56"/>
  </w:num>
  <w:num w:numId="58" w16cid:durableId="1584800662">
    <w:abstractNumId w:val="88"/>
  </w:num>
  <w:num w:numId="59" w16cid:durableId="1617711382">
    <w:abstractNumId w:val="36"/>
  </w:num>
  <w:num w:numId="60" w16cid:durableId="729697648">
    <w:abstractNumId w:val="75"/>
  </w:num>
  <w:num w:numId="61" w16cid:durableId="1597715525">
    <w:abstractNumId w:val="83"/>
  </w:num>
  <w:num w:numId="62" w16cid:durableId="1446581806">
    <w:abstractNumId w:val="71"/>
  </w:num>
  <w:num w:numId="63" w16cid:durableId="1833795005">
    <w:abstractNumId w:val="91"/>
  </w:num>
  <w:num w:numId="64" w16cid:durableId="1203904458">
    <w:abstractNumId w:val="84"/>
  </w:num>
  <w:num w:numId="65" w16cid:durableId="1029646590">
    <w:abstractNumId w:val="95"/>
  </w:num>
  <w:num w:numId="66" w16cid:durableId="1763408424">
    <w:abstractNumId w:val="32"/>
  </w:num>
  <w:num w:numId="67" w16cid:durableId="1491553856">
    <w:abstractNumId w:val="77"/>
  </w:num>
  <w:num w:numId="68" w16cid:durableId="637757416">
    <w:abstractNumId w:val="99"/>
  </w:num>
  <w:num w:numId="69" w16cid:durableId="576861833">
    <w:abstractNumId w:val="43"/>
  </w:num>
  <w:num w:numId="70" w16cid:durableId="1650401506">
    <w:abstractNumId w:val="89"/>
  </w:num>
  <w:num w:numId="71" w16cid:durableId="231164342">
    <w:abstractNumId w:val="9"/>
  </w:num>
  <w:num w:numId="72" w16cid:durableId="1900825477">
    <w:abstractNumId w:val="74"/>
  </w:num>
  <w:num w:numId="73" w16cid:durableId="255602598">
    <w:abstractNumId w:val="66"/>
  </w:num>
  <w:num w:numId="74" w16cid:durableId="1700935283">
    <w:abstractNumId w:val="45"/>
  </w:num>
  <w:num w:numId="75" w16cid:durableId="49548091">
    <w:abstractNumId w:val="33"/>
  </w:num>
  <w:num w:numId="76" w16cid:durableId="2052459162">
    <w:abstractNumId w:val="29"/>
  </w:num>
  <w:num w:numId="77" w16cid:durableId="10961266">
    <w:abstractNumId w:val="31"/>
  </w:num>
  <w:num w:numId="78" w16cid:durableId="1383096617">
    <w:abstractNumId w:val="93"/>
  </w:num>
  <w:num w:numId="79" w16cid:durableId="85736800">
    <w:abstractNumId w:val="69"/>
  </w:num>
  <w:num w:numId="80" w16cid:durableId="1132551189">
    <w:abstractNumId w:val="48"/>
  </w:num>
  <w:num w:numId="81" w16cid:durableId="1358502164">
    <w:abstractNumId w:val="50"/>
  </w:num>
  <w:num w:numId="82" w16cid:durableId="740905819">
    <w:abstractNumId w:val="21"/>
  </w:num>
  <w:num w:numId="83" w16cid:durableId="1361778845">
    <w:abstractNumId w:val="98"/>
  </w:num>
  <w:num w:numId="84" w16cid:durableId="1107702561">
    <w:abstractNumId w:val="78"/>
  </w:num>
  <w:num w:numId="85" w16cid:durableId="1515848185">
    <w:abstractNumId w:val="73"/>
  </w:num>
  <w:num w:numId="86" w16cid:durableId="1535069913">
    <w:abstractNumId w:val="10"/>
  </w:num>
  <w:num w:numId="87" w16cid:durableId="1703675342">
    <w:abstractNumId w:val="22"/>
  </w:num>
  <w:num w:numId="88" w16cid:durableId="51971912">
    <w:abstractNumId w:val="39"/>
  </w:num>
  <w:num w:numId="89" w16cid:durableId="1748335444">
    <w:abstractNumId w:val="87"/>
  </w:num>
  <w:num w:numId="90" w16cid:durableId="1286042430">
    <w:abstractNumId w:val="28"/>
  </w:num>
  <w:num w:numId="91" w16cid:durableId="115298304">
    <w:abstractNumId w:val="61"/>
  </w:num>
  <w:num w:numId="92" w16cid:durableId="2146505551">
    <w:abstractNumId w:val="14"/>
  </w:num>
  <w:num w:numId="93" w16cid:durableId="1838377485">
    <w:abstractNumId w:val="80"/>
  </w:num>
  <w:num w:numId="94" w16cid:durableId="1791123123">
    <w:abstractNumId w:val="46"/>
  </w:num>
  <w:num w:numId="95" w16cid:durableId="216476750">
    <w:abstractNumId w:val="97"/>
  </w:num>
  <w:num w:numId="96" w16cid:durableId="1898977560">
    <w:abstractNumId w:val="96"/>
    <w:lvlOverride w:ilvl="0">
      <w:startOverride w:val="1"/>
    </w:lvlOverride>
  </w:num>
  <w:num w:numId="97" w16cid:durableId="1736857497">
    <w:abstractNumId w:val="60"/>
  </w:num>
  <w:num w:numId="98" w16cid:durableId="35813221">
    <w:abstractNumId w:val="49"/>
  </w:num>
  <w:num w:numId="99" w16cid:durableId="1964921590">
    <w:abstractNumId w:val="81"/>
  </w:num>
  <w:num w:numId="100" w16cid:durableId="291905200">
    <w:abstractNumId w:val="17"/>
  </w:num>
  <w:num w:numId="101" w16cid:durableId="1125582716">
    <w:abstractNumId w:val="54"/>
  </w:num>
  <w:num w:numId="102" w16cid:durableId="1505895610">
    <w:abstractNumId w:val="3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0"/>
  <w:activeWritingStyle w:appName="MSWord" w:lang="en-GB" w:vendorID="64" w:dllVersion="6" w:nlCheck="1" w:checkStyle="0"/>
  <w:activeWritingStyle w:appName="MSWord" w:lang="es-ES_tradnl" w:vendorID="64" w:dllVersion="6" w:nlCheck="1" w:checkStyle="1"/>
  <w:activeWritingStyle w:appName="MSWord" w:lang="pt-BR" w:vendorID="64" w:dllVersion="6" w:nlCheck="1" w:checkStyle="0"/>
  <w:activeWritingStyle w:appName="MSWord" w:lang="es-AR"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6" w:nlCheck="1" w:checkStyle="1"/>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pt-PT" w:vendorID="64" w:dllVersion="0" w:nlCheck="1" w:checkStyle="0"/>
  <w:activeWritingStyle w:appName="MSWord" w:lang="it-IT" w:vendorID="64" w:dllVersion="0" w:nlCheck="1" w:checkStyle="0"/>
  <w:activeWritingStyle w:appName="MSWord" w:lang="en-GB"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56"/>
    <w:rsid w:val="00000143"/>
    <w:rsid w:val="00001CD4"/>
    <w:rsid w:val="00001F15"/>
    <w:rsid w:val="0000288C"/>
    <w:rsid w:val="00002A9A"/>
    <w:rsid w:val="000031B6"/>
    <w:rsid w:val="000034D5"/>
    <w:rsid w:val="000037BD"/>
    <w:rsid w:val="000038E7"/>
    <w:rsid w:val="0000442C"/>
    <w:rsid w:val="00004877"/>
    <w:rsid w:val="00004A07"/>
    <w:rsid w:val="00004BF8"/>
    <w:rsid w:val="0000522A"/>
    <w:rsid w:val="00005B03"/>
    <w:rsid w:val="00006EAF"/>
    <w:rsid w:val="00007D4E"/>
    <w:rsid w:val="00010594"/>
    <w:rsid w:val="00010CDE"/>
    <w:rsid w:val="0001185D"/>
    <w:rsid w:val="00012730"/>
    <w:rsid w:val="00012772"/>
    <w:rsid w:val="0001297C"/>
    <w:rsid w:val="000129E9"/>
    <w:rsid w:val="00015552"/>
    <w:rsid w:val="000158D3"/>
    <w:rsid w:val="00015C8D"/>
    <w:rsid w:val="00015D4A"/>
    <w:rsid w:val="00016E3C"/>
    <w:rsid w:val="00016F1D"/>
    <w:rsid w:val="00017135"/>
    <w:rsid w:val="000177A5"/>
    <w:rsid w:val="00021407"/>
    <w:rsid w:val="0002159E"/>
    <w:rsid w:val="00021AE9"/>
    <w:rsid w:val="0002324C"/>
    <w:rsid w:val="0002350D"/>
    <w:rsid w:val="00023B03"/>
    <w:rsid w:val="00023BCB"/>
    <w:rsid w:val="00024FBE"/>
    <w:rsid w:val="00025061"/>
    <w:rsid w:val="00025327"/>
    <w:rsid w:val="00025CF3"/>
    <w:rsid w:val="0002647E"/>
    <w:rsid w:val="000267BF"/>
    <w:rsid w:val="00030555"/>
    <w:rsid w:val="00030A63"/>
    <w:rsid w:val="00030ED1"/>
    <w:rsid w:val="000313CF"/>
    <w:rsid w:val="00031443"/>
    <w:rsid w:val="00031C71"/>
    <w:rsid w:val="0003208D"/>
    <w:rsid w:val="00033212"/>
    <w:rsid w:val="000337FF"/>
    <w:rsid w:val="000357A7"/>
    <w:rsid w:val="00035E47"/>
    <w:rsid w:val="0003684E"/>
    <w:rsid w:val="00036D43"/>
    <w:rsid w:val="00036F8C"/>
    <w:rsid w:val="0003755F"/>
    <w:rsid w:val="00037C13"/>
    <w:rsid w:val="0004052F"/>
    <w:rsid w:val="00040BCC"/>
    <w:rsid w:val="00040CF6"/>
    <w:rsid w:val="00041721"/>
    <w:rsid w:val="00042380"/>
    <w:rsid w:val="00042E54"/>
    <w:rsid w:val="000435E4"/>
    <w:rsid w:val="00043B10"/>
    <w:rsid w:val="00044594"/>
    <w:rsid w:val="00044C40"/>
    <w:rsid w:val="000458BC"/>
    <w:rsid w:val="00045CE3"/>
    <w:rsid w:val="00046D22"/>
    <w:rsid w:val="00046F04"/>
    <w:rsid w:val="00051887"/>
    <w:rsid w:val="00051895"/>
    <w:rsid w:val="000532C4"/>
    <w:rsid w:val="000536FF"/>
    <w:rsid w:val="0005376E"/>
    <w:rsid w:val="00053A54"/>
    <w:rsid w:val="0005450A"/>
    <w:rsid w:val="0005489A"/>
    <w:rsid w:val="00055512"/>
    <w:rsid w:val="00055763"/>
    <w:rsid w:val="000559AD"/>
    <w:rsid w:val="00056CB3"/>
    <w:rsid w:val="00061047"/>
    <w:rsid w:val="000619F5"/>
    <w:rsid w:val="00061DD3"/>
    <w:rsid w:val="0006261D"/>
    <w:rsid w:val="00062D9A"/>
    <w:rsid w:val="0006366D"/>
    <w:rsid w:val="00063D05"/>
    <w:rsid w:val="00065A88"/>
    <w:rsid w:val="00065BCA"/>
    <w:rsid w:val="000661BD"/>
    <w:rsid w:val="00066328"/>
    <w:rsid w:val="0006666E"/>
    <w:rsid w:val="000668DC"/>
    <w:rsid w:val="0006709D"/>
    <w:rsid w:val="000672AC"/>
    <w:rsid w:val="00070D20"/>
    <w:rsid w:val="00070F32"/>
    <w:rsid w:val="00071BFA"/>
    <w:rsid w:val="0007255A"/>
    <w:rsid w:val="00072834"/>
    <w:rsid w:val="000730C2"/>
    <w:rsid w:val="0007328A"/>
    <w:rsid w:val="000742A5"/>
    <w:rsid w:val="0007519D"/>
    <w:rsid w:val="0007529C"/>
    <w:rsid w:val="00075E79"/>
    <w:rsid w:val="00076548"/>
    <w:rsid w:val="000766E5"/>
    <w:rsid w:val="00076FE0"/>
    <w:rsid w:val="00080C15"/>
    <w:rsid w:val="00080F9A"/>
    <w:rsid w:val="0008194B"/>
    <w:rsid w:val="0008232A"/>
    <w:rsid w:val="0008282E"/>
    <w:rsid w:val="00082F8A"/>
    <w:rsid w:val="00083832"/>
    <w:rsid w:val="00083BB3"/>
    <w:rsid w:val="00083EEF"/>
    <w:rsid w:val="000842A7"/>
    <w:rsid w:val="0008454B"/>
    <w:rsid w:val="00084922"/>
    <w:rsid w:val="0008499E"/>
    <w:rsid w:val="00084CBD"/>
    <w:rsid w:val="00085653"/>
    <w:rsid w:val="00086859"/>
    <w:rsid w:val="00086ABA"/>
    <w:rsid w:val="000901DD"/>
    <w:rsid w:val="000906B8"/>
    <w:rsid w:val="00092000"/>
    <w:rsid w:val="000933B7"/>
    <w:rsid w:val="00094414"/>
    <w:rsid w:val="00095760"/>
    <w:rsid w:val="0009587D"/>
    <w:rsid w:val="00095928"/>
    <w:rsid w:val="00095DA5"/>
    <w:rsid w:val="0009660F"/>
    <w:rsid w:val="00096B16"/>
    <w:rsid w:val="00097E38"/>
    <w:rsid w:val="000A0059"/>
    <w:rsid w:val="000A0640"/>
    <w:rsid w:val="000A2560"/>
    <w:rsid w:val="000A2BD4"/>
    <w:rsid w:val="000A2E62"/>
    <w:rsid w:val="000A391D"/>
    <w:rsid w:val="000A491E"/>
    <w:rsid w:val="000A55AD"/>
    <w:rsid w:val="000A5E9A"/>
    <w:rsid w:val="000A6061"/>
    <w:rsid w:val="000A611F"/>
    <w:rsid w:val="000A6426"/>
    <w:rsid w:val="000A7393"/>
    <w:rsid w:val="000B069C"/>
    <w:rsid w:val="000B0D88"/>
    <w:rsid w:val="000B18B6"/>
    <w:rsid w:val="000B2B6E"/>
    <w:rsid w:val="000B2C71"/>
    <w:rsid w:val="000B2CE9"/>
    <w:rsid w:val="000B3397"/>
    <w:rsid w:val="000B36D5"/>
    <w:rsid w:val="000B3B5B"/>
    <w:rsid w:val="000B640B"/>
    <w:rsid w:val="000B6867"/>
    <w:rsid w:val="000B6F78"/>
    <w:rsid w:val="000B7121"/>
    <w:rsid w:val="000B7A9F"/>
    <w:rsid w:val="000C0D22"/>
    <w:rsid w:val="000C0E4B"/>
    <w:rsid w:val="000C28B1"/>
    <w:rsid w:val="000C2921"/>
    <w:rsid w:val="000C2E40"/>
    <w:rsid w:val="000C4A72"/>
    <w:rsid w:val="000C4B26"/>
    <w:rsid w:val="000C52FD"/>
    <w:rsid w:val="000C5F11"/>
    <w:rsid w:val="000C6699"/>
    <w:rsid w:val="000C6AF8"/>
    <w:rsid w:val="000C71CB"/>
    <w:rsid w:val="000D035D"/>
    <w:rsid w:val="000D0EF1"/>
    <w:rsid w:val="000D18E6"/>
    <w:rsid w:val="000D1C2C"/>
    <w:rsid w:val="000D1FA2"/>
    <w:rsid w:val="000D22FD"/>
    <w:rsid w:val="000D2738"/>
    <w:rsid w:val="000D294B"/>
    <w:rsid w:val="000D2DA1"/>
    <w:rsid w:val="000D2E12"/>
    <w:rsid w:val="000D3066"/>
    <w:rsid w:val="000D3312"/>
    <w:rsid w:val="000D3351"/>
    <w:rsid w:val="000D3425"/>
    <w:rsid w:val="000D3598"/>
    <w:rsid w:val="000D399F"/>
    <w:rsid w:val="000D4108"/>
    <w:rsid w:val="000D4286"/>
    <w:rsid w:val="000D46A9"/>
    <w:rsid w:val="000D4BDF"/>
    <w:rsid w:val="000D4CEA"/>
    <w:rsid w:val="000D56AD"/>
    <w:rsid w:val="000D62B7"/>
    <w:rsid w:val="000D6519"/>
    <w:rsid w:val="000D691E"/>
    <w:rsid w:val="000E130A"/>
    <w:rsid w:val="000E1C4C"/>
    <w:rsid w:val="000E213A"/>
    <w:rsid w:val="000E28B5"/>
    <w:rsid w:val="000E2BF8"/>
    <w:rsid w:val="000E2ED2"/>
    <w:rsid w:val="000E388D"/>
    <w:rsid w:val="000E43FD"/>
    <w:rsid w:val="000E488C"/>
    <w:rsid w:val="000E49F6"/>
    <w:rsid w:val="000E539E"/>
    <w:rsid w:val="000E5BE2"/>
    <w:rsid w:val="000E5E5C"/>
    <w:rsid w:val="000E6189"/>
    <w:rsid w:val="000E64C9"/>
    <w:rsid w:val="000E75B5"/>
    <w:rsid w:val="000E7763"/>
    <w:rsid w:val="000E7819"/>
    <w:rsid w:val="000E7B73"/>
    <w:rsid w:val="000F05BD"/>
    <w:rsid w:val="000F0DDA"/>
    <w:rsid w:val="000F30E5"/>
    <w:rsid w:val="000F3597"/>
    <w:rsid w:val="000F381C"/>
    <w:rsid w:val="000F43E1"/>
    <w:rsid w:val="000F4EF6"/>
    <w:rsid w:val="000F5BD5"/>
    <w:rsid w:val="000F6A87"/>
    <w:rsid w:val="000F7163"/>
    <w:rsid w:val="0010014A"/>
    <w:rsid w:val="001005E2"/>
    <w:rsid w:val="00101390"/>
    <w:rsid w:val="001016C9"/>
    <w:rsid w:val="00103C64"/>
    <w:rsid w:val="00103DA8"/>
    <w:rsid w:val="00103E3F"/>
    <w:rsid w:val="00104656"/>
    <w:rsid w:val="00104A31"/>
    <w:rsid w:val="00104BC9"/>
    <w:rsid w:val="00104FB6"/>
    <w:rsid w:val="00105D62"/>
    <w:rsid w:val="0010612F"/>
    <w:rsid w:val="00106721"/>
    <w:rsid w:val="0010705F"/>
    <w:rsid w:val="001077B6"/>
    <w:rsid w:val="001109BC"/>
    <w:rsid w:val="0011190A"/>
    <w:rsid w:val="0011196E"/>
    <w:rsid w:val="00111DA8"/>
    <w:rsid w:val="00113F9E"/>
    <w:rsid w:val="00114585"/>
    <w:rsid w:val="00114C09"/>
    <w:rsid w:val="00115351"/>
    <w:rsid w:val="001156F4"/>
    <w:rsid w:val="001171F0"/>
    <w:rsid w:val="001173BC"/>
    <w:rsid w:val="00121425"/>
    <w:rsid w:val="001216D0"/>
    <w:rsid w:val="001226D5"/>
    <w:rsid w:val="0012497D"/>
    <w:rsid w:val="001249D0"/>
    <w:rsid w:val="0012504D"/>
    <w:rsid w:val="0012709F"/>
    <w:rsid w:val="00127118"/>
    <w:rsid w:val="00127278"/>
    <w:rsid w:val="00127FD0"/>
    <w:rsid w:val="00130D6C"/>
    <w:rsid w:val="0013121C"/>
    <w:rsid w:val="00132D4F"/>
    <w:rsid w:val="001333E4"/>
    <w:rsid w:val="00133FDC"/>
    <w:rsid w:val="001340C4"/>
    <w:rsid w:val="0013410E"/>
    <w:rsid w:val="00134438"/>
    <w:rsid w:val="001347F5"/>
    <w:rsid w:val="00134E12"/>
    <w:rsid w:val="00135241"/>
    <w:rsid w:val="00135305"/>
    <w:rsid w:val="001358C9"/>
    <w:rsid w:val="001361A2"/>
    <w:rsid w:val="001365F4"/>
    <w:rsid w:val="001375B6"/>
    <w:rsid w:val="00142DDA"/>
    <w:rsid w:val="00143B4E"/>
    <w:rsid w:val="00144E85"/>
    <w:rsid w:val="00145469"/>
    <w:rsid w:val="001467DA"/>
    <w:rsid w:val="00147184"/>
    <w:rsid w:val="00147D03"/>
    <w:rsid w:val="00147E95"/>
    <w:rsid w:val="00147FE7"/>
    <w:rsid w:val="001527A6"/>
    <w:rsid w:val="00152955"/>
    <w:rsid w:val="001532DA"/>
    <w:rsid w:val="001535C3"/>
    <w:rsid w:val="001538B7"/>
    <w:rsid w:val="00153CCB"/>
    <w:rsid w:val="00153F81"/>
    <w:rsid w:val="00153FA7"/>
    <w:rsid w:val="0015477A"/>
    <w:rsid w:val="00156196"/>
    <w:rsid w:val="00156498"/>
    <w:rsid w:val="001576F4"/>
    <w:rsid w:val="00157CD3"/>
    <w:rsid w:val="001607CA"/>
    <w:rsid w:val="00160C06"/>
    <w:rsid w:val="00163CEE"/>
    <w:rsid w:val="00163D3A"/>
    <w:rsid w:val="00163D44"/>
    <w:rsid w:val="0016430A"/>
    <w:rsid w:val="001644E4"/>
    <w:rsid w:val="001647A4"/>
    <w:rsid w:val="001651A7"/>
    <w:rsid w:val="00165603"/>
    <w:rsid w:val="00165F77"/>
    <w:rsid w:val="001662A1"/>
    <w:rsid w:val="00166595"/>
    <w:rsid w:val="00166A9A"/>
    <w:rsid w:val="0016715C"/>
    <w:rsid w:val="001676F2"/>
    <w:rsid w:val="0016774A"/>
    <w:rsid w:val="00167925"/>
    <w:rsid w:val="00167BF1"/>
    <w:rsid w:val="00170274"/>
    <w:rsid w:val="00171166"/>
    <w:rsid w:val="001718B2"/>
    <w:rsid w:val="00171915"/>
    <w:rsid w:val="00171B83"/>
    <w:rsid w:val="00171DB7"/>
    <w:rsid w:val="001722AE"/>
    <w:rsid w:val="001731E4"/>
    <w:rsid w:val="001746C7"/>
    <w:rsid w:val="001764B8"/>
    <w:rsid w:val="001767AB"/>
    <w:rsid w:val="00177324"/>
    <w:rsid w:val="00177CCD"/>
    <w:rsid w:val="00177F2A"/>
    <w:rsid w:val="00180C3D"/>
    <w:rsid w:val="001813FF"/>
    <w:rsid w:val="00181BAB"/>
    <w:rsid w:val="0018241D"/>
    <w:rsid w:val="001826EC"/>
    <w:rsid w:val="001837A5"/>
    <w:rsid w:val="00183B76"/>
    <w:rsid w:val="00183D6D"/>
    <w:rsid w:val="00184092"/>
    <w:rsid w:val="00184F9D"/>
    <w:rsid w:val="00185359"/>
    <w:rsid w:val="0018562B"/>
    <w:rsid w:val="00185794"/>
    <w:rsid w:val="00186603"/>
    <w:rsid w:val="00190047"/>
    <w:rsid w:val="001914DD"/>
    <w:rsid w:val="0019324B"/>
    <w:rsid w:val="00193D2D"/>
    <w:rsid w:val="001941B1"/>
    <w:rsid w:val="0019428B"/>
    <w:rsid w:val="0019482C"/>
    <w:rsid w:val="00194B8E"/>
    <w:rsid w:val="00195CDD"/>
    <w:rsid w:val="00196242"/>
    <w:rsid w:val="001A08B6"/>
    <w:rsid w:val="001A0B31"/>
    <w:rsid w:val="001A1557"/>
    <w:rsid w:val="001A3E65"/>
    <w:rsid w:val="001A418F"/>
    <w:rsid w:val="001A4369"/>
    <w:rsid w:val="001A4C78"/>
    <w:rsid w:val="001A4D2B"/>
    <w:rsid w:val="001A609C"/>
    <w:rsid w:val="001A7434"/>
    <w:rsid w:val="001A7FFE"/>
    <w:rsid w:val="001B12F7"/>
    <w:rsid w:val="001B1857"/>
    <w:rsid w:val="001B2EE2"/>
    <w:rsid w:val="001B37B5"/>
    <w:rsid w:val="001B413F"/>
    <w:rsid w:val="001B4E09"/>
    <w:rsid w:val="001B59C5"/>
    <w:rsid w:val="001B5E9B"/>
    <w:rsid w:val="001B6D3A"/>
    <w:rsid w:val="001B75B2"/>
    <w:rsid w:val="001B7B5A"/>
    <w:rsid w:val="001C0249"/>
    <w:rsid w:val="001C0280"/>
    <w:rsid w:val="001C04E4"/>
    <w:rsid w:val="001C0701"/>
    <w:rsid w:val="001C0E9B"/>
    <w:rsid w:val="001C0EA5"/>
    <w:rsid w:val="001C1CFF"/>
    <w:rsid w:val="001C3232"/>
    <w:rsid w:val="001C3A87"/>
    <w:rsid w:val="001C3E98"/>
    <w:rsid w:val="001C5527"/>
    <w:rsid w:val="001C59B2"/>
    <w:rsid w:val="001C5F3D"/>
    <w:rsid w:val="001C5F6C"/>
    <w:rsid w:val="001C66C8"/>
    <w:rsid w:val="001C6B1D"/>
    <w:rsid w:val="001C6FF7"/>
    <w:rsid w:val="001C72A4"/>
    <w:rsid w:val="001D1869"/>
    <w:rsid w:val="001D3C98"/>
    <w:rsid w:val="001D4CEA"/>
    <w:rsid w:val="001D6177"/>
    <w:rsid w:val="001D6BB1"/>
    <w:rsid w:val="001D6FFF"/>
    <w:rsid w:val="001D7597"/>
    <w:rsid w:val="001E052D"/>
    <w:rsid w:val="001E0B5D"/>
    <w:rsid w:val="001E0DEB"/>
    <w:rsid w:val="001E0E3C"/>
    <w:rsid w:val="001E185E"/>
    <w:rsid w:val="001E1A3D"/>
    <w:rsid w:val="001E254C"/>
    <w:rsid w:val="001E28BA"/>
    <w:rsid w:val="001E2E05"/>
    <w:rsid w:val="001E4CF8"/>
    <w:rsid w:val="001E4E88"/>
    <w:rsid w:val="001E721B"/>
    <w:rsid w:val="001E7CF8"/>
    <w:rsid w:val="001E7E44"/>
    <w:rsid w:val="001F0A43"/>
    <w:rsid w:val="001F2474"/>
    <w:rsid w:val="001F301A"/>
    <w:rsid w:val="001F38C6"/>
    <w:rsid w:val="001F4D58"/>
    <w:rsid w:val="001F4DDE"/>
    <w:rsid w:val="001F6C2F"/>
    <w:rsid w:val="001F6CD8"/>
    <w:rsid w:val="001F7445"/>
    <w:rsid w:val="001F7E7B"/>
    <w:rsid w:val="0020044F"/>
    <w:rsid w:val="002008A9"/>
    <w:rsid w:val="00200F25"/>
    <w:rsid w:val="0020119D"/>
    <w:rsid w:val="00201FF6"/>
    <w:rsid w:val="002026EE"/>
    <w:rsid w:val="002030AA"/>
    <w:rsid w:val="002030F8"/>
    <w:rsid w:val="00203B18"/>
    <w:rsid w:val="00205030"/>
    <w:rsid w:val="002050AE"/>
    <w:rsid w:val="00205D9B"/>
    <w:rsid w:val="0020673D"/>
    <w:rsid w:val="00206B17"/>
    <w:rsid w:val="00206F2C"/>
    <w:rsid w:val="00207978"/>
    <w:rsid w:val="002100DE"/>
    <w:rsid w:val="00210338"/>
    <w:rsid w:val="00211A26"/>
    <w:rsid w:val="002136E3"/>
    <w:rsid w:val="00214127"/>
    <w:rsid w:val="002147F9"/>
    <w:rsid w:val="002157B3"/>
    <w:rsid w:val="00216A23"/>
    <w:rsid w:val="00216ED1"/>
    <w:rsid w:val="002172F5"/>
    <w:rsid w:val="002179E5"/>
    <w:rsid w:val="0022012F"/>
    <w:rsid w:val="002202B9"/>
    <w:rsid w:val="0022032E"/>
    <w:rsid w:val="0022045E"/>
    <w:rsid w:val="002206A5"/>
    <w:rsid w:val="00220722"/>
    <w:rsid w:val="00221558"/>
    <w:rsid w:val="002215E1"/>
    <w:rsid w:val="00221AED"/>
    <w:rsid w:val="00222A4E"/>
    <w:rsid w:val="00223F97"/>
    <w:rsid w:val="00225559"/>
    <w:rsid w:val="0022575D"/>
    <w:rsid w:val="002257D9"/>
    <w:rsid w:val="00225DAB"/>
    <w:rsid w:val="00226398"/>
    <w:rsid w:val="00226B02"/>
    <w:rsid w:val="00226C1E"/>
    <w:rsid w:val="00226FFE"/>
    <w:rsid w:val="0022776E"/>
    <w:rsid w:val="0023000D"/>
    <w:rsid w:val="00230335"/>
    <w:rsid w:val="002311FE"/>
    <w:rsid w:val="00231598"/>
    <w:rsid w:val="00231AF6"/>
    <w:rsid w:val="00231B8D"/>
    <w:rsid w:val="00232242"/>
    <w:rsid w:val="002327FE"/>
    <w:rsid w:val="00232F22"/>
    <w:rsid w:val="00233194"/>
    <w:rsid w:val="00233A3F"/>
    <w:rsid w:val="00233B6A"/>
    <w:rsid w:val="00234AA8"/>
    <w:rsid w:val="00234EFE"/>
    <w:rsid w:val="0023572D"/>
    <w:rsid w:val="00235E34"/>
    <w:rsid w:val="002362B8"/>
    <w:rsid w:val="002368B5"/>
    <w:rsid w:val="00236D19"/>
    <w:rsid w:val="00237A0F"/>
    <w:rsid w:val="00241A17"/>
    <w:rsid w:val="00242477"/>
    <w:rsid w:val="00242C01"/>
    <w:rsid w:val="002437A7"/>
    <w:rsid w:val="00243A41"/>
    <w:rsid w:val="00243A96"/>
    <w:rsid w:val="002447D1"/>
    <w:rsid w:val="00245046"/>
    <w:rsid w:val="00245240"/>
    <w:rsid w:val="0024661B"/>
    <w:rsid w:val="00246733"/>
    <w:rsid w:val="00246AB1"/>
    <w:rsid w:val="00246B3B"/>
    <w:rsid w:val="002477E8"/>
    <w:rsid w:val="00247C6D"/>
    <w:rsid w:val="00247C82"/>
    <w:rsid w:val="00247FE5"/>
    <w:rsid w:val="00250B55"/>
    <w:rsid w:val="002512C7"/>
    <w:rsid w:val="00251C86"/>
    <w:rsid w:val="00251C87"/>
    <w:rsid w:val="00252B0D"/>
    <w:rsid w:val="00252DD4"/>
    <w:rsid w:val="00252E36"/>
    <w:rsid w:val="002531C1"/>
    <w:rsid w:val="00257134"/>
    <w:rsid w:val="00257D1A"/>
    <w:rsid w:val="002600EA"/>
    <w:rsid w:val="002604D0"/>
    <w:rsid w:val="00262D67"/>
    <w:rsid w:val="00262E20"/>
    <w:rsid w:val="0026306C"/>
    <w:rsid w:val="002631B9"/>
    <w:rsid w:val="002644EE"/>
    <w:rsid w:val="002645B9"/>
    <w:rsid w:val="00264F16"/>
    <w:rsid w:val="00266E26"/>
    <w:rsid w:val="002672D7"/>
    <w:rsid w:val="0026735A"/>
    <w:rsid w:val="0026737E"/>
    <w:rsid w:val="002673CF"/>
    <w:rsid w:val="002676A7"/>
    <w:rsid w:val="00267722"/>
    <w:rsid w:val="00271872"/>
    <w:rsid w:val="00272013"/>
    <w:rsid w:val="0027223E"/>
    <w:rsid w:val="00272786"/>
    <w:rsid w:val="002727C3"/>
    <w:rsid w:val="00272B5A"/>
    <w:rsid w:val="00272D81"/>
    <w:rsid w:val="00272DE8"/>
    <w:rsid w:val="00272E2C"/>
    <w:rsid w:val="00273733"/>
    <w:rsid w:val="00273A2E"/>
    <w:rsid w:val="00273A3E"/>
    <w:rsid w:val="00273F8D"/>
    <w:rsid w:val="00274393"/>
    <w:rsid w:val="00274B08"/>
    <w:rsid w:val="0027544B"/>
    <w:rsid w:val="002755C2"/>
    <w:rsid w:val="002764E2"/>
    <w:rsid w:val="00276578"/>
    <w:rsid w:val="00276916"/>
    <w:rsid w:val="00277338"/>
    <w:rsid w:val="00277D8E"/>
    <w:rsid w:val="00280179"/>
    <w:rsid w:val="0028052D"/>
    <w:rsid w:val="002805B2"/>
    <w:rsid w:val="00280FB2"/>
    <w:rsid w:val="002823F8"/>
    <w:rsid w:val="00282713"/>
    <w:rsid w:val="00283275"/>
    <w:rsid w:val="002835CE"/>
    <w:rsid w:val="00283744"/>
    <w:rsid w:val="00283A08"/>
    <w:rsid w:val="00283D9A"/>
    <w:rsid w:val="002840F8"/>
    <w:rsid w:val="00284BBE"/>
    <w:rsid w:val="00287EC2"/>
    <w:rsid w:val="0029050C"/>
    <w:rsid w:val="0029083A"/>
    <w:rsid w:val="00292B12"/>
    <w:rsid w:val="00292E6F"/>
    <w:rsid w:val="00292EAE"/>
    <w:rsid w:val="00293A4A"/>
    <w:rsid w:val="00294516"/>
    <w:rsid w:val="00294D7B"/>
    <w:rsid w:val="00294F8C"/>
    <w:rsid w:val="00295218"/>
    <w:rsid w:val="002959F9"/>
    <w:rsid w:val="00295D97"/>
    <w:rsid w:val="00296DBD"/>
    <w:rsid w:val="00296F72"/>
    <w:rsid w:val="00297C67"/>
    <w:rsid w:val="002A023A"/>
    <w:rsid w:val="002A03B6"/>
    <w:rsid w:val="002A0FA3"/>
    <w:rsid w:val="002A267A"/>
    <w:rsid w:val="002A280D"/>
    <w:rsid w:val="002A29BB"/>
    <w:rsid w:val="002A30D7"/>
    <w:rsid w:val="002A34D0"/>
    <w:rsid w:val="002A3780"/>
    <w:rsid w:val="002A3A79"/>
    <w:rsid w:val="002A495A"/>
    <w:rsid w:val="002A4985"/>
    <w:rsid w:val="002A65B0"/>
    <w:rsid w:val="002A6D59"/>
    <w:rsid w:val="002B090E"/>
    <w:rsid w:val="002B0D73"/>
    <w:rsid w:val="002B148C"/>
    <w:rsid w:val="002B1E45"/>
    <w:rsid w:val="002B222D"/>
    <w:rsid w:val="002B230E"/>
    <w:rsid w:val="002B2442"/>
    <w:rsid w:val="002B321D"/>
    <w:rsid w:val="002B3891"/>
    <w:rsid w:val="002B3B09"/>
    <w:rsid w:val="002B3FF5"/>
    <w:rsid w:val="002B4233"/>
    <w:rsid w:val="002B45C2"/>
    <w:rsid w:val="002B5071"/>
    <w:rsid w:val="002B5150"/>
    <w:rsid w:val="002B56F6"/>
    <w:rsid w:val="002B5FF1"/>
    <w:rsid w:val="002B6B7E"/>
    <w:rsid w:val="002B718B"/>
    <w:rsid w:val="002B71BD"/>
    <w:rsid w:val="002B76AD"/>
    <w:rsid w:val="002B7BF3"/>
    <w:rsid w:val="002C03F0"/>
    <w:rsid w:val="002C231A"/>
    <w:rsid w:val="002C2BB6"/>
    <w:rsid w:val="002C2DD4"/>
    <w:rsid w:val="002C302A"/>
    <w:rsid w:val="002C31AF"/>
    <w:rsid w:val="002C3B35"/>
    <w:rsid w:val="002C3D7C"/>
    <w:rsid w:val="002C4465"/>
    <w:rsid w:val="002C467B"/>
    <w:rsid w:val="002C4F83"/>
    <w:rsid w:val="002C5848"/>
    <w:rsid w:val="002C5960"/>
    <w:rsid w:val="002C5F8E"/>
    <w:rsid w:val="002C6FF1"/>
    <w:rsid w:val="002C744B"/>
    <w:rsid w:val="002C7DA5"/>
    <w:rsid w:val="002D002A"/>
    <w:rsid w:val="002D01AF"/>
    <w:rsid w:val="002D0BF0"/>
    <w:rsid w:val="002D0D30"/>
    <w:rsid w:val="002D12CC"/>
    <w:rsid w:val="002D158D"/>
    <w:rsid w:val="002D17E9"/>
    <w:rsid w:val="002D1A65"/>
    <w:rsid w:val="002D21C7"/>
    <w:rsid w:val="002D21D3"/>
    <w:rsid w:val="002D22FE"/>
    <w:rsid w:val="002D2569"/>
    <w:rsid w:val="002D2FAA"/>
    <w:rsid w:val="002D4376"/>
    <w:rsid w:val="002D44D2"/>
    <w:rsid w:val="002D4695"/>
    <w:rsid w:val="002D47E7"/>
    <w:rsid w:val="002D4DA6"/>
    <w:rsid w:val="002D512E"/>
    <w:rsid w:val="002D53DE"/>
    <w:rsid w:val="002D6925"/>
    <w:rsid w:val="002D7084"/>
    <w:rsid w:val="002D713A"/>
    <w:rsid w:val="002D7177"/>
    <w:rsid w:val="002D7534"/>
    <w:rsid w:val="002D7591"/>
    <w:rsid w:val="002D79E4"/>
    <w:rsid w:val="002D7F1F"/>
    <w:rsid w:val="002D7F7D"/>
    <w:rsid w:val="002E1076"/>
    <w:rsid w:val="002E1996"/>
    <w:rsid w:val="002E20E6"/>
    <w:rsid w:val="002E29E5"/>
    <w:rsid w:val="002E2AB9"/>
    <w:rsid w:val="002E32E1"/>
    <w:rsid w:val="002E35A7"/>
    <w:rsid w:val="002E54B6"/>
    <w:rsid w:val="002E69F7"/>
    <w:rsid w:val="002F016E"/>
    <w:rsid w:val="002F1AFD"/>
    <w:rsid w:val="002F1ECD"/>
    <w:rsid w:val="002F24F5"/>
    <w:rsid w:val="002F29CD"/>
    <w:rsid w:val="002F31DD"/>
    <w:rsid w:val="002F4860"/>
    <w:rsid w:val="002F5176"/>
    <w:rsid w:val="002F579B"/>
    <w:rsid w:val="002F5918"/>
    <w:rsid w:val="002F5ED4"/>
    <w:rsid w:val="002F6943"/>
    <w:rsid w:val="00300248"/>
    <w:rsid w:val="003008B7"/>
    <w:rsid w:val="003008CE"/>
    <w:rsid w:val="00300910"/>
    <w:rsid w:val="00300BC4"/>
    <w:rsid w:val="00301412"/>
    <w:rsid w:val="0030377F"/>
    <w:rsid w:val="0030380E"/>
    <w:rsid w:val="00304180"/>
    <w:rsid w:val="00304F29"/>
    <w:rsid w:val="00306524"/>
    <w:rsid w:val="003065EE"/>
    <w:rsid w:val="003066E5"/>
    <w:rsid w:val="00306A6B"/>
    <w:rsid w:val="00306B54"/>
    <w:rsid w:val="00306C59"/>
    <w:rsid w:val="00306DBF"/>
    <w:rsid w:val="00310247"/>
    <w:rsid w:val="00310713"/>
    <w:rsid w:val="00313AD7"/>
    <w:rsid w:val="00313C6A"/>
    <w:rsid w:val="00314239"/>
    <w:rsid w:val="0031471F"/>
    <w:rsid w:val="003147D9"/>
    <w:rsid w:val="00315550"/>
    <w:rsid w:val="00315C9A"/>
    <w:rsid w:val="00320735"/>
    <w:rsid w:val="00320FB1"/>
    <w:rsid w:val="00321B2B"/>
    <w:rsid w:val="00321DAA"/>
    <w:rsid w:val="00322014"/>
    <w:rsid w:val="0032278E"/>
    <w:rsid w:val="00325307"/>
    <w:rsid w:val="003254EE"/>
    <w:rsid w:val="00325AE8"/>
    <w:rsid w:val="00327BBB"/>
    <w:rsid w:val="00331FBF"/>
    <w:rsid w:val="003320FB"/>
    <w:rsid w:val="003334AD"/>
    <w:rsid w:val="0033431D"/>
    <w:rsid w:val="0033439A"/>
    <w:rsid w:val="00335DB5"/>
    <w:rsid w:val="00335F1F"/>
    <w:rsid w:val="003364F9"/>
    <w:rsid w:val="00336C1E"/>
    <w:rsid w:val="00337221"/>
    <w:rsid w:val="00337C0A"/>
    <w:rsid w:val="00341064"/>
    <w:rsid w:val="00341277"/>
    <w:rsid w:val="00344C23"/>
    <w:rsid w:val="003452AE"/>
    <w:rsid w:val="0034594C"/>
    <w:rsid w:val="003464E6"/>
    <w:rsid w:val="003509D5"/>
    <w:rsid w:val="00350F79"/>
    <w:rsid w:val="0035163E"/>
    <w:rsid w:val="00351BFF"/>
    <w:rsid w:val="00353497"/>
    <w:rsid w:val="003541C1"/>
    <w:rsid w:val="0035533F"/>
    <w:rsid w:val="003574DA"/>
    <w:rsid w:val="0035778F"/>
    <w:rsid w:val="00357D4E"/>
    <w:rsid w:val="00360846"/>
    <w:rsid w:val="00361644"/>
    <w:rsid w:val="0036282F"/>
    <w:rsid w:val="00363286"/>
    <w:rsid w:val="00363A2E"/>
    <w:rsid w:val="00363F29"/>
    <w:rsid w:val="0036436A"/>
    <w:rsid w:val="003657F1"/>
    <w:rsid w:val="00365878"/>
    <w:rsid w:val="00365987"/>
    <w:rsid w:val="00365995"/>
    <w:rsid w:val="003663B4"/>
    <w:rsid w:val="00366DF5"/>
    <w:rsid w:val="00366F90"/>
    <w:rsid w:val="00367575"/>
    <w:rsid w:val="00367747"/>
    <w:rsid w:val="00370FC2"/>
    <w:rsid w:val="00371378"/>
    <w:rsid w:val="00371503"/>
    <w:rsid w:val="003716AC"/>
    <w:rsid w:val="00372302"/>
    <w:rsid w:val="0037326E"/>
    <w:rsid w:val="00373B9D"/>
    <w:rsid w:val="00374349"/>
    <w:rsid w:val="00374544"/>
    <w:rsid w:val="003756CE"/>
    <w:rsid w:val="00375B33"/>
    <w:rsid w:val="00375ED6"/>
    <w:rsid w:val="0037620F"/>
    <w:rsid w:val="0037621A"/>
    <w:rsid w:val="003769D7"/>
    <w:rsid w:val="00376AEF"/>
    <w:rsid w:val="003772C4"/>
    <w:rsid w:val="00377636"/>
    <w:rsid w:val="00377AD6"/>
    <w:rsid w:val="00377C95"/>
    <w:rsid w:val="0038125F"/>
    <w:rsid w:val="0038140D"/>
    <w:rsid w:val="00382569"/>
    <w:rsid w:val="0038261B"/>
    <w:rsid w:val="0038299B"/>
    <w:rsid w:val="00383DE3"/>
    <w:rsid w:val="0038430D"/>
    <w:rsid w:val="00384659"/>
    <w:rsid w:val="003847DA"/>
    <w:rsid w:val="003855FB"/>
    <w:rsid w:val="00385EB9"/>
    <w:rsid w:val="00386111"/>
    <w:rsid w:val="00386F90"/>
    <w:rsid w:val="00387218"/>
    <w:rsid w:val="00390466"/>
    <w:rsid w:val="003915CF"/>
    <w:rsid w:val="003926AE"/>
    <w:rsid w:val="003927A6"/>
    <w:rsid w:val="003931A8"/>
    <w:rsid w:val="003935D6"/>
    <w:rsid w:val="0039372C"/>
    <w:rsid w:val="003938CA"/>
    <w:rsid w:val="003938E3"/>
    <w:rsid w:val="00393FB8"/>
    <w:rsid w:val="0039502E"/>
    <w:rsid w:val="003950CB"/>
    <w:rsid w:val="00395CFF"/>
    <w:rsid w:val="0039784F"/>
    <w:rsid w:val="00397B73"/>
    <w:rsid w:val="003A03C3"/>
    <w:rsid w:val="003A08CB"/>
    <w:rsid w:val="003A0A5C"/>
    <w:rsid w:val="003A1E3A"/>
    <w:rsid w:val="003A2A0E"/>
    <w:rsid w:val="003A2C79"/>
    <w:rsid w:val="003A3CDC"/>
    <w:rsid w:val="003A451C"/>
    <w:rsid w:val="003A4F78"/>
    <w:rsid w:val="003A51A6"/>
    <w:rsid w:val="003A5C1A"/>
    <w:rsid w:val="003A5DC0"/>
    <w:rsid w:val="003A61C0"/>
    <w:rsid w:val="003A6B22"/>
    <w:rsid w:val="003A6F77"/>
    <w:rsid w:val="003A7600"/>
    <w:rsid w:val="003B05CA"/>
    <w:rsid w:val="003B2A70"/>
    <w:rsid w:val="003B2DD7"/>
    <w:rsid w:val="003B37C5"/>
    <w:rsid w:val="003B38F8"/>
    <w:rsid w:val="003B39B3"/>
    <w:rsid w:val="003B42A1"/>
    <w:rsid w:val="003B477E"/>
    <w:rsid w:val="003B4C85"/>
    <w:rsid w:val="003B5265"/>
    <w:rsid w:val="003B535E"/>
    <w:rsid w:val="003B603D"/>
    <w:rsid w:val="003B6A92"/>
    <w:rsid w:val="003B73B2"/>
    <w:rsid w:val="003B7929"/>
    <w:rsid w:val="003C0012"/>
    <w:rsid w:val="003C061C"/>
    <w:rsid w:val="003C0DE4"/>
    <w:rsid w:val="003C1173"/>
    <w:rsid w:val="003C1AFB"/>
    <w:rsid w:val="003C1C7B"/>
    <w:rsid w:val="003C1CE7"/>
    <w:rsid w:val="003C2816"/>
    <w:rsid w:val="003C2A3E"/>
    <w:rsid w:val="003C3752"/>
    <w:rsid w:val="003C3B4D"/>
    <w:rsid w:val="003C4C4E"/>
    <w:rsid w:val="003C4F6D"/>
    <w:rsid w:val="003C5846"/>
    <w:rsid w:val="003C58A7"/>
    <w:rsid w:val="003C6043"/>
    <w:rsid w:val="003C7319"/>
    <w:rsid w:val="003C78B2"/>
    <w:rsid w:val="003D0AB6"/>
    <w:rsid w:val="003D0D79"/>
    <w:rsid w:val="003D13E3"/>
    <w:rsid w:val="003D1573"/>
    <w:rsid w:val="003D324B"/>
    <w:rsid w:val="003D3303"/>
    <w:rsid w:val="003D3400"/>
    <w:rsid w:val="003D3438"/>
    <w:rsid w:val="003D4808"/>
    <w:rsid w:val="003D4B1E"/>
    <w:rsid w:val="003D59E0"/>
    <w:rsid w:val="003D5AAE"/>
    <w:rsid w:val="003D5F9B"/>
    <w:rsid w:val="003D65F9"/>
    <w:rsid w:val="003D702F"/>
    <w:rsid w:val="003D75A9"/>
    <w:rsid w:val="003E0F80"/>
    <w:rsid w:val="003E156C"/>
    <w:rsid w:val="003E17EA"/>
    <w:rsid w:val="003E3807"/>
    <w:rsid w:val="003E3B1A"/>
    <w:rsid w:val="003E4776"/>
    <w:rsid w:val="003E4950"/>
    <w:rsid w:val="003E5029"/>
    <w:rsid w:val="003E5331"/>
    <w:rsid w:val="003E5E33"/>
    <w:rsid w:val="003E65EB"/>
    <w:rsid w:val="003E759D"/>
    <w:rsid w:val="003E7C29"/>
    <w:rsid w:val="003F03F8"/>
    <w:rsid w:val="003F0433"/>
    <w:rsid w:val="003F04E4"/>
    <w:rsid w:val="003F1230"/>
    <w:rsid w:val="003F1EE7"/>
    <w:rsid w:val="003F3356"/>
    <w:rsid w:val="003F366C"/>
    <w:rsid w:val="003F3FD4"/>
    <w:rsid w:val="003F4478"/>
    <w:rsid w:val="003F4E32"/>
    <w:rsid w:val="003F4F43"/>
    <w:rsid w:val="003F5458"/>
    <w:rsid w:val="003F54BE"/>
    <w:rsid w:val="003F5918"/>
    <w:rsid w:val="003F6FA7"/>
    <w:rsid w:val="003F70E1"/>
    <w:rsid w:val="003F780F"/>
    <w:rsid w:val="003F7A97"/>
    <w:rsid w:val="003F7DF3"/>
    <w:rsid w:val="00400634"/>
    <w:rsid w:val="00401450"/>
    <w:rsid w:val="00402208"/>
    <w:rsid w:val="00402C5B"/>
    <w:rsid w:val="00403134"/>
    <w:rsid w:val="0040375F"/>
    <w:rsid w:val="004041A9"/>
    <w:rsid w:val="00404460"/>
    <w:rsid w:val="00405652"/>
    <w:rsid w:val="00406F9E"/>
    <w:rsid w:val="00407242"/>
    <w:rsid w:val="00407DF1"/>
    <w:rsid w:val="00407EE8"/>
    <w:rsid w:val="00410A6B"/>
    <w:rsid w:val="00410ADC"/>
    <w:rsid w:val="00411205"/>
    <w:rsid w:val="00411238"/>
    <w:rsid w:val="00411456"/>
    <w:rsid w:val="004114F4"/>
    <w:rsid w:val="00411889"/>
    <w:rsid w:val="00412471"/>
    <w:rsid w:val="00412553"/>
    <w:rsid w:val="00412786"/>
    <w:rsid w:val="004129B7"/>
    <w:rsid w:val="00413275"/>
    <w:rsid w:val="004140C2"/>
    <w:rsid w:val="004144B8"/>
    <w:rsid w:val="00415839"/>
    <w:rsid w:val="0041648F"/>
    <w:rsid w:val="00416BE4"/>
    <w:rsid w:val="00416D44"/>
    <w:rsid w:val="0041709E"/>
    <w:rsid w:val="00417303"/>
    <w:rsid w:val="0041739C"/>
    <w:rsid w:val="004175D0"/>
    <w:rsid w:val="00420446"/>
    <w:rsid w:val="004206B7"/>
    <w:rsid w:val="00420741"/>
    <w:rsid w:val="00420862"/>
    <w:rsid w:val="00420AB9"/>
    <w:rsid w:val="004211A9"/>
    <w:rsid w:val="00421CA1"/>
    <w:rsid w:val="004221F2"/>
    <w:rsid w:val="004225C1"/>
    <w:rsid w:val="00422BE0"/>
    <w:rsid w:val="00422EE4"/>
    <w:rsid w:val="0042369C"/>
    <w:rsid w:val="004242FE"/>
    <w:rsid w:val="00424714"/>
    <w:rsid w:val="00424C1B"/>
    <w:rsid w:val="004258BF"/>
    <w:rsid w:val="00425DC2"/>
    <w:rsid w:val="00425F49"/>
    <w:rsid w:val="00426139"/>
    <w:rsid w:val="004273EF"/>
    <w:rsid w:val="00427F67"/>
    <w:rsid w:val="00430EEA"/>
    <w:rsid w:val="00431E85"/>
    <w:rsid w:val="00432B5F"/>
    <w:rsid w:val="00432F15"/>
    <w:rsid w:val="00433B32"/>
    <w:rsid w:val="004349F5"/>
    <w:rsid w:val="0043520D"/>
    <w:rsid w:val="00435224"/>
    <w:rsid w:val="004358DA"/>
    <w:rsid w:val="004369D8"/>
    <w:rsid w:val="00436E40"/>
    <w:rsid w:val="004377B7"/>
    <w:rsid w:val="00437873"/>
    <w:rsid w:val="00440423"/>
    <w:rsid w:val="00440893"/>
    <w:rsid w:val="004411EB"/>
    <w:rsid w:val="0044254D"/>
    <w:rsid w:val="004429D6"/>
    <w:rsid w:val="004431AA"/>
    <w:rsid w:val="00443249"/>
    <w:rsid w:val="00443657"/>
    <w:rsid w:val="00443BEC"/>
    <w:rsid w:val="004444F4"/>
    <w:rsid w:val="00444652"/>
    <w:rsid w:val="00445416"/>
    <w:rsid w:val="00445C3F"/>
    <w:rsid w:val="00445F41"/>
    <w:rsid w:val="00446234"/>
    <w:rsid w:val="004463BA"/>
    <w:rsid w:val="004463F7"/>
    <w:rsid w:val="00446793"/>
    <w:rsid w:val="00446C29"/>
    <w:rsid w:val="004473CA"/>
    <w:rsid w:val="00450C1F"/>
    <w:rsid w:val="00451007"/>
    <w:rsid w:val="0045239D"/>
    <w:rsid w:val="0045257B"/>
    <w:rsid w:val="0045441C"/>
    <w:rsid w:val="00454C1D"/>
    <w:rsid w:val="00454F5D"/>
    <w:rsid w:val="00455830"/>
    <w:rsid w:val="00455994"/>
    <w:rsid w:val="00455BBE"/>
    <w:rsid w:val="00455F40"/>
    <w:rsid w:val="00455FCD"/>
    <w:rsid w:val="0045621B"/>
    <w:rsid w:val="00456DEE"/>
    <w:rsid w:val="00457B41"/>
    <w:rsid w:val="004608E4"/>
    <w:rsid w:val="004616A3"/>
    <w:rsid w:val="00463244"/>
    <w:rsid w:val="00463537"/>
    <w:rsid w:val="004639C1"/>
    <w:rsid w:val="0046484F"/>
    <w:rsid w:val="00464BF7"/>
    <w:rsid w:val="00464C53"/>
    <w:rsid w:val="00464E33"/>
    <w:rsid w:val="00464F0D"/>
    <w:rsid w:val="00465FFC"/>
    <w:rsid w:val="0046669A"/>
    <w:rsid w:val="00467B7E"/>
    <w:rsid w:val="004703DB"/>
    <w:rsid w:val="0047058B"/>
    <w:rsid w:val="004708F1"/>
    <w:rsid w:val="00470A25"/>
    <w:rsid w:val="0047167C"/>
    <w:rsid w:val="00471BE3"/>
    <w:rsid w:val="00471D35"/>
    <w:rsid w:val="004733F5"/>
    <w:rsid w:val="00473444"/>
    <w:rsid w:val="00474664"/>
    <w:rsid w:val="00474D3A"/>
    <w:rsid w:val="0047532C"/>
    <w:rsid w:val="004755C9"/>
    <w:rsid w:val="004757CB"/>
    <w:rsid w:val="00475E18"/>
    <w:rsid w:val="00475F73"/>
    <w:rsid w:val="00476924"/>
    <w:rsid w:val="00477030"/>
    <w:rsid w:val="00477372"/>
    <w:rsid w:val="00477AA1"/>
    <w:rsid w:val="00477CE5"/>
    <w:rsid w:val="00480A5A"/>
    <w:rsid w:val="004812AC"/>
    <w:rsid w:val="00481530"/>
    <w:rsid w:val="00481D21"/>
    <w:rsid w:val="00482EA0"/>
    <w:rsid w:val="004830F7"/>
    <w:rsid w:val="00484119"/>
    <w:rsid w:val="00484776"/>
    <w:rsid w:val="00484B3D"/>
    <w:rsid w:val="00484F6C"/>
    <w:rsid w:val="004856AE"/>
    <w:rsid w:val="00485FEA"/>
    <w:rsid w:val="0048639F"/>
    <w:rsid w:val="0048656D"/>
    <w:rsid w:val="00486870"/>
    <w:rsid w:val="00486EDE"/>
    <w:rsid w:val="00487740"/>
    <w:rsid w:val="00487AF5"/>
    <w:rsid w:val="004902AC"/>
    <w:rsid w:val="00490C9C"/>
    <w:rsid w:val="00490D81"/>
    <w:rsid w:val="00491331"/>
    <w:rsid w:val="0049153D"/>
    <w:rsid w:val="00491689"/>
    <w:rsid w:val="004918CB"/>
    <w:rsid w:val="0049208B"/>
    <w:rsid w:val="00492A9B"/>
    <w:rsid w:val="00492E80"/>
    <w:rsid w:val="00493007"/>
    <w:rsid w:val="00493775"/>
    <w:rsid w:val="00493EF4"/>
    <w:rsid w:val="004946B8"/>
    <w:rsid w:val="0049485C"/>
    <w:rsid w:val="00494ABD"/>
    <w:rsid w:val="00494B22"/>
    <w:rsid w:val="00495636"/>
    <w:rsid w:val="004958FC"/>
    <w:rsid w:val="00497AA8"/>
    <w:rsid w:val="00497AB0"/>
    <w:rsid w:val="004A07AC"/>
    <w:rsid w:val="004A24AE"/>
    <w:rsid w:val="004A297E"/>
    <w:rsid w:val="004A4144"/>
    <w:rsid w:val="004A41F8"/>
    <w:rsid w:val="004A4AB5"/>
    <w:rsid w:val="004A50CB"/>
    <w:rsid w:val="004A5B0F"/>
    <w:rsid w:val="004A68FA"/>
    <w:rsid w:val="004A7F8C"/>
    <w:rsid w:val="004B0112"/>
    <w:rsid w:val="004B07CB"/>
    <w:rsid w:val="004B0B70"/>
    <w:rsid w:val="004B10F9"/>
    <w:rsid w:val="004B1320"/>
    <w:rsid w:val="004B1E88"/>
    <w:rsid w:val="004B24AE"/>
    <w:rsid w:val="004B32A1"/>
    <w:rsid w:val="004B4455"/>
    <w:rsid w:val="004B472B"/>
    <w:rsid w:val="004B5191"/>
    <w:rsid w:val="004B5B0D"/>
    <w:rsid w:val="004B5EA0"/>
    <w:rsid w:val="004B6353"/>
    <w:rsid w:val="004B6471"/>
    <w:rsid w:val="004B7172"/>
    <w:rsid w:val="004B7554"/>
    <w:rsid w:val="004B7672"/>
    <w:rsid w:val="004B77C1"/>
    <w:rsid w:val="004B7AF2"/>
    <w:rsid w:val="004B7CD1"/>
    <w:rsid w:val="004C031A"/>
    <w:rsid w:val="004C1275"/>
    <w:rsid w:val="004C1B12"/>
    <w:rsid w:val="004C20A7"/>
    <w:rsid w:val="004C3053"/>
    <w:rsid w:val="004C3435"/>
    <w:rsid w:val="004C468D"/>
    <w:rsid w:val="004C472D"/>
    <w:rsid w:val="004C5797"/>
    <w:rsid w:val="004C6224"/>
    <w:rsid w:val="004C6711"/>
    <w:rsid w:val="004C6CD4"/>
    <w:rsid w:val="004C6FE3"/>
    <w:rsid w:val="004C72BC"/>
    <w:rsid w:val="004C731F"/>
    <w:rsid w:val="004C786C"/>
    <w:rsid w:val="004D03D7"/>
    <w:rsid w:val="004D0A3C"/>
    <w:rsid w:val="004D1120"/>
    <w:rsid w:val="004D12B7"/>
    <w:rsid w:val="004D1369"/>
    <w:rsid w:val="004D1669"/>
    <w:rsid w:val="004D197E"/>
    <w:rsid w:val="004D1B6E"/>
    <w:rsid w:val="004D1DE6"/>
    <w:rsid w:val="004D29B4"/>
    <w:rsid w:val="004D2EA5"/>
    <w:rsid w:val="004D3011"/>
    <w:rsid w:val="004D32BB"/>
    <w:rsid w:val="004D35D0"/>
    <w:rsid w:val="004D4112"/>
    <w:rsid w:val="004D4D99"/>
    <w:rsid w:val="004D4FA8"/>
    <w:rsid w:val="004D5139"/>
    <w:rsid w:val="004D5414"/>
    <w:rsid w:val="004D5C0F"/>
    <w:rsid w:val="004D745F"/>
    <w:rsid w:val="004D7C4B"/>
    <w:rsid w:val="004E02FF"/>
    <w:rsid w:val="004E0AB7"/>
    <w:rsid w:val="004E0B68"/>
    <w:rsid w:val="004E262D"/>
    <w:rsid w:val="004E2E5A"/>
    <w:rsid w:val="004E3289"/>
    <w:rsid w:val="004E4103"/>
    <w:rsid w:val="004E4453"/>
    <w:rsid w:val="004E47AD"/>
    <w:rsid w:val="004E61F3"/>
    <w:rsid w:val="004E69C0"/>
    <w:rsid w:val="004E6B23"/>
    <w:rsid w:val="004E6B8D"/>
    <w:rsid w:val="004E70E4"/>
    <w:rsid w:val="004E7152"/>
    <w:rsid w:val="004E71ED"/>
    <w:rsid w:val="004E7A93"/>
    <w:rsid w:val="004F1B5B"/>
    <w:rsid w:val="004F23EC"/>
    <w:rsid w:val="004F2D10"/>
    <w:rsid w:val="004F41D1"/>
    <w:rsid w:val="004F4422"/>
    <w:rsid w:val="004F4543"/>
    <w:rsid w:val="004F4659"/>
    <w:rsid w:val="004F4CAC"/>
    <w:rsid w:val="004F52B5"/>
    <w:rsid w:val="004F5FEF"/>
    <w:rsid w:val="004F6D4B"/>
    <w:rsid w:val="004F6E46"/>
    <w:rsid w:val="004F75E4"/>
    <w:rsid w:val="00500649"/>
    <w:rsid w:val="00500FEF"/>
    <w:rsid w:val="00501D0D"/>
    <w:rsid w:val="00501EBD"/>
    <w:rsid w:val="0050226C"/>
    <w:rsid w:val="0050270D"/>
    <w:rsid w:val="005030D9"/>
    <w:rsid w:val="0050375E"/>
    <w:rsid w:val="0050386E"/>
    <w:rsid w:val="00503D18"/>
    <w:rsid w:val="00503D38"/>
    <w:rsid w:val="005043E3"/>
    <w:rsid w:val="005051B3"/>
    <w:rsid w:val="005059F5"/>
    <w:rsid w:val="005065DF"/>
    <w:rsid w:val="005068DD"/>
    <w:rsid w:val="00506E54"/>
    <w:rsid w:val="00507311"/>
    <w:rsid w:val="00507486"/>
    <w:rsid w:val="00507A3B"/>
    <w:rsid w:val="00507E2E"/>
    <w:rsid w:val="00510359"/>
    <w:rsid w:val="00511ADB"/>
    <w:rsid w:val="00511E76"/>
    <w:rsid w:val="00511F78"/>
    <w:rsid w:val="005121D3"/>
    <w:rsid w:val="0051244A"/>
    <w:rsid w:val="00513481"/>
    <w:rsid w:val="00514249"/>
    <w:rsid w:val="00514AE0"/>
    <w:rsid w:val="005159AA"/>
    <w:rsid w:val="00517575"/>
    <w:rsid w:val="00520064"/>
    <w:rsid w:val="00520D86"/>
    <w:rsid w:val="00520DB2"/>
    <w:rsid w:val="00521B31"/>
    <w:rsid w:val="00522FE0"/>
    <w:rsid w:val="005237FC"/>
    <w:rsid w:val="0052448B"/>
    <w:rsid w:val="00525729"/>
    <w:rsid w:val="00525B59"/>
    <w:rsid w:val="00525F6B"/>
    <w:rsid w:val="005265C1"/>
    <w:rsid w:val="00526AF6"/>
    <w:rsid w:val="00527591"/>
    <w:rsid w:val="00532A20"/>
    <w:rsid w:val="00532AD6"/>
    <w:rsid w:val="00532B7A"/>
    <w:rsid w:val="00532E1E"/>
    <w:rsid w:val="00532EAD"/>
    <w:rsid w:val="00533841"/>
    <w:rsid w:val="00534703"/>
    <w:rsid w:val="005347C2"/>
    <w:rsid w:val="00535428"/>
    <w:rsid w:val="00535826"/>
    <w:rsid w:val="005359B6"/>
    <w:rsid w:val="00535FDE"/>
    <w:rsid w:val="00536E49"/>
    <w:rsid w:val="00537E18"/>
    <w:rsid w:val="005400CE"/>
    <w:rsid w:val="005402DF"/>
    <w:rsid w:val="0054095D"/>
    <w:rsid w:val="0054117B"/>
    <w:rsid w:val="005413C8"/>
    <w:rsid w:val="00541534"/>
    <w:rsid w:val="0054159F"/>
    <w:rsid w:val="00541B2E"/>
    <w:rsid w:val="00542808"/>
    <w:rsid w:val="00542CB5"/>
    <w:rsid w:val="00542D66"/>
    <w:rsid w:val="00543029"/>
    <w:rsid w:val="00543869"/>
    <w:rsid w:val="00544041"/>
    <w:rsid w:val="005449BA"/>
    <w:rsid w:val="00544E45"/>
    <w:rsid w:val="00544E6C"/>
    <w:rsid w:val="00545836"/>
    <w:rsid w:val="005458E2"/>
    <w:rsid w:val="005463D9"/>
    <w:rsid w:val="0054665D"/>
    <w:rsid w:val="00547D62"/>
    <w:rsid w:val="005505FE"/>
    <w:rsid w:val="00550B03"/>
    <w:rsid w:val="00551A90"/>
    <w:rsid w:val="0055247C"/>
    <w:rsid w:val="005529DB"/>
    <w:rsid w:val="00552B54"/>
    <w:rsid w:val="0055570F"/>
    <w:rsid w:val="00557665"/>
    <w:rsid w:val="005578A7"/>
    <w:rsid w:val="00560007"/>
    <w:rsid w:val="00561ABF"/>
    <w:rsid w:val="00562847"/>
    <w:rsid w:val="005628E5"/>
    <w:rsid w:val="00562AAB"/>
    <w:rsid w:val="00562CF7"/>
    <w:rsid w:val="0056451C"/>
    <w:rsid w:val="00565E51"/>
    <w:rsid w:val="005663A0"/>
    <w:rsid w:val="00570894"/>
    <w:rsid w:val="00570958"/>
    <w:rsid w:val="005709E4"/>
    <w:rsid w:val="00570D90"/>
    <w:rsid w:val="005713F2"/>
    <w:rsid w:val="00571F9D"/>
    <w:rsid w:val="005721A6"/>
    <w:rsid w:val="00572474"/>
    <w:rsid w:val="00572A9A"/>
    <w:rsid w:val="00573EF7"/>
    <w:rsid w:val="00575802"/>
    <w:rsid w:val="005759DB"/>
    <w:rsid w:val="00576A89"/>
    <w:rsid w:val="00576AB5"/>
    <w:rsid w:val="0057733C"/>
    <w:rsid w:val="00580727"/>
    <w:rsid w:val="0058159D"/>
    <w:rsid w:val="0058248B"/>
    <w:rsid w:val="00582A8A"/>
    <w:rsid w:val="0058393C"/>
    <w:rsid w:val="00584A90"/>
    <w:rsid w:val="00584C06"/>
    <w:rsid w:val="0058531F"/>
    <w:rsid w:val="00586165"/>
    <w:rsid w:val="00586208"/>
    <w:rsid w:val="005862C8"/>
    <w:rsid w:val="005869F4"/>
    <w:rsid w:val="00586A1B"/>
    <w:rsid w:val="00587B0E"/>
    <w:rsid w:val="00587FC6"/>
    <w:rsid w:val="00590894"/>
    <w:rsid w:val="005918A3"/>
    <w:rsid w:val="00591DAE"/>
    <w:rsid w:val="00591E1C"/>
    <w:rsid w:val="0059227A"/>
    <w:rsid w:val="00592517"/>
    <w:rsid w:val="00593657"/>
    <w:rsid w:val="00594414"/>
    <w:rsid w:val="005946A0"/>
    <w:rsid w:val="00594B86"/>
    <w:rsid w:val="00594FDD"/>
    <w:rsid w:val="00596354"/>
    <w:rsid w:val="005964ED"/>
    <w:rsid w:val="0059661A"/>
    <w:rsid w:val="0059697B"/>
    <w:rsid w:val="005973EC"/>
    <w:rsid w:val="00597537"/>
    <w:rsid w:val="00597B62"/>
    <w:rsid w:val="00597CAB"/>
    <w:rsid w:val="00597F9A"/>
    <w:rsid w:val="005A0034"/>
    <w:rsid w:val="005A0102"/>
    <w:rsid w:val="005A066F"/>
    <w:rsid w:val="005A108A"/>
    <w:rsid w:val="005A173C"/>
    <w:rsid w:val="005A2336"/>
    <w:rsid w:val="005A35F0"/>
    <w:rsid w:val="005A3AE0"/>
    <w:rsid w:val="005A47D5"/>
    <w:rsid w:val="005A48EB"/>
    <w:rsid w:val="005A5529"/>
    <w:rsid w:val="005A6613"/>
    <w:rsid w:val="005A7041"/>
    <w:rsid w:val="005A720D"/>
    <w:rsid w:val="005A756B"/>
    <w:rsid w:val="005A7783"/>
    <w:rsid w:val="005A7FD8"/>
    <w:rsid w:val="005B04C1"/>
    <w:rsid w:val="005B0DD9"/>
    <w:rsid w:val="005B1AC2"/>
    <w:rsid w:val="005B2495"/>
    <w:rsid w:val="005B397F"/>
    <w:rsid w:val="005B45D1"/>
    <w:rsid w:val="005B45E8"/>
    <w:rsid w:val="005B471C"/>
    <w:rsid w:val="005B5777"/>
    <w:rsid w:val="005B6664"/>
    <w:rsid w:val="005B7347"/>
    <w:rsid w:val="005C0936"/>
    <w:rsid w:val="005C0A59"/>
    <w:rsid w:val="005C0F0F"/>
    <w:rsid w:val="005C1474"/>
    <w:rsid w:val="005C1CB9"/>
    <w:rsid w:val="005C1DB8"/>
    <w:rsid w:val="005C21CE"/>
    <w:rsid w:val="005C3A4D"/>
    <w:rsid w:val="005C3BA4"/>
    <w:rsid w:val="005C4211"/>
    <w:rsid w:val="005C4234"/>
    <w:rsid w:val="005C42E9"/>
    <w:rsid w:val="005C507E"/>
    <w:rsid w:val="005C517A"/>
    <w:rsid w:val="005C5805"/>
    <w:rsid w:val="005C636C"/>
    <w:rsid w:val="005C75B5"/>
    <w:rsid w:val="005C7767"/>
    <w:rsid w:val="005D0457"/>
    <w:rsid w:val="005D1399"/>
    <w:rsid w:val="005D1E89"/>
    <w:rsid w:val="005D2207"/>
    <w:rsid w:val="005D33BB"/>
    <w:rsid w:val="005D3ACB"/>
    <w:rsid w:val="005D5855"/>
    <w:rsid w:val="005D6752"/>
    <w:rsid w:val="005D6A2A"/>
    <w:rsid w:val="005D6BCF"/>
    <w:rsid w:val="005D7C0A"/>
    <w:rsid w:val="005E024B"/>
    <w:rsid w:val="005E0846"/>
    <w:rsid w:val="005E09B8"/>
    <w:rsid w:val="005E1B28"/>
    <w:rsid w:val="005E204B"/>
    <w:rsid w:val="005E26F5"/>
    <w:rsid w:val="005E2B02"/>
    <w:rsid w:val="005E3FB9"/>
    <w:rsid w:val="005E44E0"/>
    <w:rsid w:val="005E60EC"/>
    <w:rsid w:val="005E61C9"/>
    <w:rsid w:val="005E6252"/>
    <w:rsid w:val="005E7209"/>
    <w:rsid w:val="005F0029"/>
    <w:rsid w:val="005F00A0"/>
    <w:rsid w:val="005F0FE2"/>
    <w:rsid w:val="005F1BA6"/>
    <w:rsid w:val="005F1BD8"/>
    <w:rsid w:val="005F2CFE"/>
    <w:rsid w:val="005F3032"/>
    <w:rsid w:val="005F30E0"/>
    <w:rsid w:val="005F3AE3"/>
    <w:rsid w:val="005F4DDC"/>
    <w:rsid w:val="005F5600"/>
    <w:rsid w:val="005F595E"/>
    <w:rsid w:val="005F65EA"/>
    <w:rsid w:val="005F6DA4"/>
    <w:rsid w:val="005F76C3"/>
    <w:rsid w:val="005F771F"/>
    <w:rsid w:val="006002FC"/>
    <w:rsid w:val="006009B5"/>
    <w:rsid w:val="0060124F"/>
    <w:rsid w:val="006034A1"/>
    <w:rsid w:val="0060446E"/>
    <w:rsid w:val="00604B0C"/>
    <w:rsid w:val="00605156"/>
    <w:rsid w:val="006054B4"/>
    <w:rsid w:val="00605E93"/>
    <w:rsid w:val="0060658D"/>
    <w:rsid w:val="0060674D"/>
    <w:rsid w:val="006067D2"/>
    <w:rsid w:val="0060711C"/>
    <w:rsid w:val="006071B6"/>
    <w:rsid w:val="006075CB"/>
    <w:rsid w:val="0061143B"/>
    <w:rsid w:val="00611F29"/>
    <w:rsid w:val="006125C8"/>
    <w:rsid w:val="006132C1"/>
    <w:rsid w:val="0061372D"/>
    <w:rsid w:val="0061399A"/>
    <w:rsid w:val="00613CFC"/>
    <w:rsid w:val="0061400B"/>
    <w:rsid w:val="006146B9"/>
    <w:rsid w:val="00615D3B"/>
    <w:rsid w:val="00616C8C"/>
    <w:rsid w:val="00620A20"/>
    <w:rsid w:val="006211FC"/>
    <w:rsid w:val="00621864"/>
    <w:rsid w:val="00622361"/>
    <w:rsid w:val="006228E4"/>
    <w:rsid w:val="006233CF"/>
    <w:rsid w:val="006238EC"/>
    <w:rsid w:val="00624500"/>
    <w:rsid w:val="00624885"/>
    <w:rsid w:val="00624A0D"/>
    <w:rsid w:val="00625655"/>
    <w:rsid w:val="00625AC2"/>
    <w:rsid w:val="00625AD6"/>
    <w:rsid w:val="006264CB"/>
    <w:rsid w:val="0062771E"/>
    <w:rsid w:val="00627AB7"/>
    <w:rsid w:val="00630AD6"/>
    <w:rsid w:val="006321D2"/>
    <w:rsid w:val="0063234D"/>
    <w:rsid w:val="0063327E"/>
    <w:rsid w:val="0063398B"/>
    <w:rsid w:val="00633AC1"/>
    <w:rsid w:val="00634458"/>
    <w:rsid w:val="00634C7A"/>
    <w:rsid w:val="00636336"/>
    <w:rsid w:val="00636D0B"/>
    <w:rsid w:val="0064003D"/>
    <w:rsid w:val="006403D0"/>
    <w:rsid w:val="0064089B"/>
    <w:rsid w:val="0064137A"/>
    <w:rsid w:val="00641460"/>
    <w:rsid w:val="00641816"/>
    <w:rsid w:val="00641821"/>
    <w:rsid w:val="0064188A"/>
    <w:rsid w:val="006432BB"/>
    <w:rsid w:val="0064336B"/>
    <w:rsid w:val="00643445"/>
    <w:rsid w:val="006442D6"/>
    <w:rsid w:val="00644C22"/>
    <w:rsid w:val="006457C7"/>
    <w:rsid w:val="00646E0E"/>
    <w:rsid w:val="00647B47"/>
    <w:rsid w:val="00647DEC"/>
    <w:rsid w:val="006506B5"/>
    <w:rsid w:val="00650760"/>
    <w:rsid w:val="00650A50"/>
    <w:rsid w:val="00650AE1"/>
    <w:rsid w:val="00651362"/>
    <w:rsid w:val="006513A6"/>
    <w:rsid w:val="006519E3"/>
    <w:rsid w:val="00652309"/>
    <w:rsid w:val="00652F94"/>
    <w:rsid w:val="006539DF"/>
    <w:rsid w:val="00653C60"/>
    <w:rsid w:val="006542E1"/>
    <w:rsid w:val="00654DA0"/>
    <w:rsid w:val="006552FF"/>
    <w:rsid w:val="00655DB5"/>
    <w:rsid w:val="00656508"/>
    <w:rsid w:val="006567B8"/>
    <w:rsid w:val="00657258"/>
    <w:rsid w:val="006579F6"/>
    <w:rsid w:val="0066007D"/>
    <w:rsid w:val="00660280"/>
    <w:rsid w:val="0066035B"/>
    <w:rsid w:val="00660390"/>
    <w:rsid w:val="006605EF"/>
    <w:rsid w:val="00661A74"/>
    <w:rsid w:val="00661F59"/>
    <w:rsid w:val="00662232"/>
    <w:rsid w:val="006622C6"/>
    <w:rsid w:val="006626BC"/>
    <w:rsid w:val="00662FF4"/>
    <w:rsid w:val="006630E7"/>
    <w:rsid w:val="00664418"/>
    <w:rsid w:val="00664A95"/>
    <w:rsid w:val="00665364"/>
    <w:rsid w:val="00665398"/>
    <w:rsid w:val="006655DF"/>
    <w:rsid w:val="006658BA"/>
    <w:rsid w:val="00665BE1"/>
    <w:rsid w:val="006667F0"/>
    <w:rsid w:val="00666953"/>
    <w:rsid w:val="00666BE7"/>
    <w:rsid w:val="00666C18"/>
    <w:rsid w:val="00666F52"/>
    <w:rsid w:val="006675F7"/>
    <w:rsid w:val="0066772A"/>
    <w:rsid w:val="00667D09"/>
    <w:rsid w:val="00670331"/>
    <w:rsid w:val="00670AAD"/>
    <w:rsid w:val="00670FF6"/>
    <w:rsid w:val="006710D6"/>
    <w:rsid w:val="0067116B"/>
    <w:rsid w:val="00671210"/>
    <w:rsid w:val="006720AD"/>
    <w:rsid w:val="00672226"/>
    <w:rsid w:val="006724D8"/>
    <w:rsid w:val="00672F2C"/>
    <w:rsid w:val="00673EEE"/>
    <w:rsid w:val="0067427B"/>
    <w:rsid w:val="006758D4"/>
    <w:rsid w:val="00675B74"/>
    <w:rsid w:val="00677299"/>
    <w:rsid w:val="006774DF"/>
    <w:rsid w:val="0067795A"/>
    <w:rsid w:val="006802B9"/>
    <w:rsid w:val="00681691"/>
    <w:rsid w:val="00681731"/>
    <w:rsid w:val="0068263F"/>
    <w:rsid w:val="00683D09"/>
    <w:rsid w:val="00683F3C"/>
    <w:rsid w:val="00684579"/>
    <w:rsid w:val="0068481C"/>
    <w:rsid w:val="00684AB6"/>
    <w:rsid w:val="00685177"/>
    <w:rsid w:val="00685EDC"/>
    <w:rsid w:val="006860A4"/>
    <w:rsid w:val="006860E5"/>
    <w:rsid w:val="00686319"/>
    <w:rsid w:val="0068753F"/>
    <w:rsid w:val="00687F87"/>
    <w:rsid w:val="00690050"/>
    <w:rsid w:val="00690880"/>
    <w:rsid w:val="00690C13"/>
    <w:rsid w:val="00691FA3"/>
    <w:rsid w:val="00692E5B"/>
    <w:rsid w:val="00693814"/>
    <w:rsid w:val="00693947"/>
    <w:rsid w:val="00693D5B"/>
    <w:rsid w:val="00694441"/>
    <w:rsid w:val="006945B6"/>
    <w:rsid w:val="00694609"/>
    <w:rsid w:val="006946E6"/>
    <w:rsid w:val="00694958"/>
    <w:rsid w:val="00694DD7"/>
    <w:rsid w:val="00695A81"/>
    <w:rsid w:val="006976A5"/>
    <w:rsid w:val="00697781"/>
    <w:rsid w:val="00697B7A"/>
    <w:rsid w:val="006A0095"/>
    <w:rsid w:val="006A053C"/>
    <w:rsid w:val="006A073B"/>
    <w:rsid w:val="006A0835"/>
    <w:rsid w:val="006A09AF"/>
    <w:rsid w:val="006A11FC"/>
    <w:rsid w:val="006A12BE"/>
    <w:rsid w:val="006A152C"/>
    <w:rsid w:val="006A2820"/>
    <w:rsid w:val="006A44DE"/>
    <w:rsid w:val="006A4645"/>
    <w:rsid w:val="006A51FA"/>
    <w:rsid w:val="006A53AC"/>
    <w:rsid w:val="006A5C60"/>
    <w:rsid w:val="006A711F"/>
    <w:rsid w:val="006A7F5B"/>
    <w:rsid w:val="006B0099"/>
    <w:rsid w:val="006B0465"/>
    <w:rsid w:val="006B089B"/>
    <w:rsid w:val="006B1282"/>
    <w:rsid w:val="006B18D4"/>
    <w:rsid w:val="006B22A8"/>
    <w:rsid w:val="006B256B"/>
    <w:rsid w:val="006B2DE6"/>
    <w:rsid w:val="006B364B"/>
    <w:rsid w:val="006B40CF"/>
    <w:rsid w:val="006B49F6"/>
    <w:rsid w:val="006B52D7"/>
    <w:rsid w:val="006B68B4"/>
    <w:rsid w:val="006B75F8"/>
    <w:rsid w:val="006B76C1"/>
    <w:rsid w:val="006B7A38"/>
    <w:rsid w:val="006B7B7B"/>
    <w:rsid w:val="006B7C9B"/>
    <w:rsid w:val="006C02F8"/>
    <w:rsid w:val="006C0A1A"/>
    <w:rsid w:val="006C131E"/>
    <w:rsid w:val="006C1407"/>
    <w:rsid w:val="006C19FE"/>
    <w:rsid w:val="006C2143"/>
    <w:rsid w:val="006C2300"/>
    <w:rsid w:val="006C23C1"/>
    <w:rsid w:val="006C26FA"/>
    <w:rsid w:val="006C3041"/>
    <w:rsid w:val="006C3ECA"/>
    <w:rsid w:val="006C3FA9"/>
    <w:rsid w:val="006C53D7"/>
    <w:rsid w:val="006C5D5E"/>
    <w:rsid w:val="006C6421"/>
    <w:rsid w:val="006C6F80"/>
    <w:rsid w:val="006C727F"/>
    <w:rsid w:val="006C7C3C"/>
    <w:rsid w:val="006D15DD"/>
    <w:rsid w:val="006D1FD1"/>
    <w:rsid w:val="006D32F9"/>
    <w:rsid w:val="006D363B"/>
    <w:rsid w:val="006D48C7"/>
    <w:rsid w:val="006D550C"/>
    <w:rsid w:val="006D621A"/>
    <w:rsid w:val="006D6671"/>
    <w:rsid w:val="006D6706"/>
    <w:rsid w:val="006D7915"/>
    <w:rsid w:val="006D7B87"/>
    <w:rsid w:val="006D7EFC"/>
    <w:rsid w:val="006E057E"/>
    <w:rsid w:val="006E066E"/>
    <w:rsid w:val="006E09DC"/>
    <w:rsid w:val="006E0D57"/>
    <w:rsid w:val="006E1078"/>
    <w:rsid w:val="006E1F97"/>
    <w:rsid w:val="006E2121"/>
    <w:rsid w:val="006E2B57"/>
    <w:rsid w:val="006E2BCD"/>
    <w:rsid w:val="006E3041"/>
    <w:rsid w:val="006E4755"/>
    <w:rsid w:val="006E4A22"/>
    <w:rsid w:val="006E6220"/>
    <w:rsid w:val="006E66EB"/>
    <w:rsid w:val="006E6725"/>
    <w:rsid w:val="006E6A91"/>
    <w:rsid w:val="006E6D66"/>
    <w:rsid w:val="006E6EFA"/>
    <w:rsid w:val="006F0B97"/>
    <w:rsid w:val="006F0C30"/>
    <w:rsid w:val="006F11B2"/>
    <w:rsid w:val="006F1740"/>
    <w:rsid w:val="006F1D73"/>
    <w:rsid w:val="006F1FE0"/>
    <w:rsid w:val="006F21C2"/>
    <w:rsid w:val="006F2390"/>
    <w:rsid w:val="006F2556"/>
    <w:rsid w:val="006F288E"/>
    <w:rsid w:val="006F290E"/>
    <w:rsid w:val="006F2D17"/>
    <w:rsid w:val="006F30E7"/>
    <w:rsid w:val="006F409A"/>
    <w:rsid w:val="006F4179"/>
    <w:rsid w:val="006F482D"/>
    <w:rsid w:val="006F50E9"/>
    <w:rsid w:val="006F52FD"/>
    <w:rsid w:val="006F685D"/>
    <w:rsid w:val="006F6F45"/>
    <w:rsid w:val="006F6FB3"/>
    <w:rsid w:val="006F7050"/>
    <w:rsid w:val="006F71C1"/>
    <w:rsid w:val="006F7747"/>
    <w:rsid w:val="006F7773"/>
    <w:rsid w:val="00700164"/>
    <w:rsid w:val="00700174"/>
    <w:rsid w:val="007002F9"/>
    <w:rsid w:val="00700420"/>
    <w:rsid w:val="00700DBC"/>
    <w:rsid w:val="00702725"/>
    <w:rsid w:val="00703334"/>
    <w:rsid w:val="00703778"/>
    <w:rsid w:val="00703AC1"/>
    <w:rsid w:val="00704F69"/>
    <w:rsid w:val="00705036"/>
    <w:rsid w:val="007054AE"/>
    <w:rsid w:val="00705C44"/>
    <w:rsid w:val="0071019C"/>
    <w:rsid w:val="00710B72"/>
    <w:rsid w:val="00711679"/>
    <w:rsid w:val="00711AC7"/>
    <w:rsid w:val="00711D99"/>
    <w:rsid w:val="00711FD1"/>
    <w:rsid w:val="007125EE"/>
    <w:rsid w:val="00712A44"/>
    <w:rsid w:val="00712CB8"/>
    <w:rsid w:val="00713130"/>
    <w:rsid w:val="007131DC"/>
    <w:rsid w:val="0071353B"/>
    <w:rsid w:val="00714157"/>
    <w:rsid w:val="00715037"/>
    <w:rsid w:val="00715446"/>
    <w:rsid w:val="00715A34"/>
    <w:rsid w:val="00716470"/>
    <w:rsid w:val="00716574"/>
    <w:rsid w:val="007165CB"/>
    <w:rsid w:val="00716889"/>
    <w:rsid w:val="007171B3"/>
    <w:rsid w:val="0071766D"/>
    <w:rsid w:val="00717FD2"/>
    <w:rsid w:val="007204C7"/>
    <w:rsid w:val="007204EC"/>
    <w:rsid w:val="007211E3"/>
    <w:rsid w:val="00721BD5"/>
    <w:rsid w:val="007226F3"/>
    <w:rsid w:val="007230F0"/>
    <w:rsid w:val="00723EAF"/>
    <w:rsid w:val="00724059"/>
    <w:rsid w:val="00724744"/>
    <w:rsid w:val="00724929"/>
    <w:rsid w:val="00725392"/>
    <w:rsid w:val="00725BA8"/>
    <w:rsid w:val="007260DC"/>
    <w:rsid w:val="007269A0"/>
    <w:rsid w:val="00727BCA"/>
    <w:rsid w:val="00730138"/>
    <w:rsid w:val="007320E0"/>
    <w:rsid w:val="0073216C"/>
    <w:rsid w:val="0073245A"/>
    <w:rsid w:val="0073246E"/>
    <w:rsid w:val="00732B1F"/>
    <w:rsid w:val="00732B49"/>
    <w:rsid w:val="00733C5F"/>
    <w:rsid w:val="00734157"/>
    <w:rsid w:val="007344E0"/>
    <w:rsid w:val="00735047"/>
    <w:rsid w:val="007350BC"/>
    <w:rsid w:val="00735F14"/>
    <w:rsid w:val="00736A17"/>
    <w:rsid w:val="00736D6F"/>
    <w:rsid w:val="00737169"/>
    <w:rsid w:val="00740002"/>
    <w:rsid w:val="00740E38"/>
    <w:rsid w:val="007420CB"/>
    <w:rsid w:val="00742F29"/>
    <w:rsid w:val="0074300A"/>
    <w:rsid w:val="0074615B"/>
    <w:rsid w:val="007468AC"/>
    <w:rsid w:val="00746A83"/>
    <w:rsid w:val="00746E3D"/>
    <w:rsid w:val="00750D59"/>
    <w:rsid w:val="007517FD"/>
    <w:rsid w:val="0075196C"/>
    <w:rsid w:val="00752622"/>
    <w:rsid w:val="007530CC"/>
    <w:rsid w:val="00753589"/>
    <w:rsid w:val="0075411C"/>
    <w:rsid w:val="007566B7"/>
    <w:rsid w:val="00756995"/>
    <w:rsid w:val="00756B06"/>
    <w:rsid w:val="007573BB"/>
    <w:rsid w:val="00757A26"/>
    <w:rsid w:val="00760CDE"/>
    <w:rsid w:val="0076100E"/>
    <w:rsid w:val="007621AE"/>
    <w:rsid w:val="007621BA"/>
    <w:rsid w:val="007621BC"/>
    <w:rsid w:val="0076241F"/>
    <w:rsid w:val="00762C9A"/>
    <w:rsid w:val="0076361B"/>
    <w:rsid w:val="0076376E"/>
    <w:rsid w:val="0076457F"/>
    <w:rsid w:val="00764643"/>
    <w:rsid w:val="007651EC"/>
    <w:rsid w:val="00765253"/>
    <w:rsid w:val="007652DF"/>
    <w:rsid w:val="0076598B"/>
    <w:rsid w:val="00765DB8"/>
    <w:rsid w:val="00766714"/>
    <w:rsid w:val="00766BAA"/>
    <w:rsid w:val="00767599"/>
    <w:rsid w:val="007675BC"/>
    <w:rsid w:val="00767A74"/>
    <w:rsid w:val="00767E6E"/>
    <w:rsid w:val="00770240"/>
    <w:rsid w:val="0077028E"/>
    <w:rsid w:val="007709B1"/>
    <w:rsid w:val="00771044"/>
    <w:rsid w:val="0077290C"/>
    <w:rsid w:val="00772AAB"/>
    <w:rsid w:val="0077589F"/>
    <w:rsid w:val="00775901"/>
    <w:rsid w:val="00775C77"/>
    <w:rsid w:val="007760A4"/>
    <w:rsid w:val="00776B4F"/>
    <w:rsid w:val="00776FCE"/>
    <w:rsid w:val="00777176"/>
    <w:rsid w:val="00777703"/>
    <w:rsid w:val="00777C8F"/>
    <w:rsid w:val="007802A3"/>
    <w:rsid w:val="00781BF4"/>
    <w:rsid w:val="007820B4"/>
    <w:rsid w:val="0078388B"/>
    <w:rsid w:val="00784439"/>
    <w:rsid w:val="0078448F"/>
    <w:rsid w:val="0078457B"/>
    <w:rsid w:val="00784DC6"/>
    <w:rsid w:val="00785076"/>
    <w:rsid w:val="0078699E"/>
    <w:rsid w:val="00786C24"/>
    <w:rsid w:val="00786D83"/>
    <w:rsid w:val="00786FB7"/>
    <w:rsid w:val="00786FDC"/>
    <w:rsid w:val="0078700A"/>
    <w:rsid w:val="007871CA"/>
    <w:rsid w:val="007901BA"/>
    <w:rsid w:val="007904F9"/>
    <w:rsid w:val="007906A8"/>
    <w:rsid w:val="00790728"/>
    <w:rsid w:val="00790B90"/>
    <w:rsid w:val="0079110F"/>
    <w:rsid w:val="00791174"/>
    <w:rsid w:val="00791B5B"/>
    <w:rsid w:val="00793E86"/>
    <w:rsid w:val="00793F33"/>
    <w:rsid w:val="00795684"/>
    <w:rsid w:val="0079599C"/>
    <w:rsid w:val="007969BA"/>
    <w:rsid w:val="00796ABE"/>
    <w:rsid w:val="00796E28"/>
    <w:rsid w:val="00797380"/>
    <w:rsid w:val="007A00E2"/>
    <w:rsid w:val="007A0B87"/>
    <w:rsid w:val="007A0CC2"/>
    <w:rsid w:val="007A1813"/>
    <w:rsid w:val="007A1A6C"/>
    <w:rsid w:val="007A1F6D"/>
    <w:rsid w:val="007A2018"/>
    <w:rsid w:val="007A295D"/>
    <w:rsid w:val="007A2DE4"/>
    <w:rsid w:val="007A3A47"/>
    <w:rsid w:val="007A502C"/>
    <w:rsid w:val="007A5AEA"/>
    <w:rsid w:val="007A5D2C"/>
    <w:rsid w:val="007A616C"/>
    <w:rsid w:val="007A66EB"/>
    <w:rsid w:val="007A6700"/>
    <w:rsid w:val="007A67B9"/>
    <w:rsid w:val="007A683C"/>
    <w:rsid w:val="007A7685"/>
    <w:rsid w:val="007A78B0"/>
    <w:rsid w:val="007B02EA"/>
    <w:rsid w:val="007B063D"/>
    <w:rsid w:val="007B1A80"/>
    <w:rsid w:val="007B1D51"/>
    <w:rsid w:val="007B1F3B"/>
    <w:rsid w:val="007B26EA"/>
    <w:rsid w:val="007B47ED"/>
    <w:rsid w:val="007B5332"/>
    <w:rsid w:val="007B5483"/>
    <w:rsid w:val="007B56CA"/>
    <w:rsid w:val="007B57C7"/>
    <w:rsid w:val="007B586E"/>
    <w:rsid w:val="007B6A8C"/>
    <w:rsid w:val="007B6B4C"/>
    <w:rsid w:val="007B7F2B"/>
    <w:rsid w:val="007C0822"/>
    <w:rsid w:val="007C0DF9"/>
    <w:rsid w:val="007C1AE3"/>
    <w:rsid w:val="007C1E25"/>
    <w:rsid w:val="007C2AE7"/>
    <w:rsid w:val="007C300D"/>
    <w:rsid w:val="007C3768"/>
    <w:rsid w:val="007C3DAB"/>
    <w:rsid w:val="007C4395"/>
    <w:rsid w:val="007C499E"/>
    <w:rsid w:val="007C4E09"/>
    <w:rsid w:val="007C4EA4"/>
    <w:rsid w:val="007C54AD"/>
    <w:rsid w:val="007C54DE"/>
    <w:rsid w:val="007C602B"/>
    <w:rsid w:val="007C715F"/>
    <w:rsid w:val="007C72E0"/>
    <w:rsid w:val="007C76E2"/>
    <w:rsid w:val="007D0ABB"/>
    <w:rsid w:val="007D10CD"/>
    <w:rsid w:val="007D139D"/>
    <w:rsid w:val="007D296E"/>
    <w:rsid w:val="007D2AFB"/>
    <w:rsid w:val="007D2C54"/>
    <w:rsid w:val="007D4F50"/>
    <w:rsid w:val="007D5118"/>
    <w:rsid w:val="007D566C"/>
    <w:rsid w:val="007D6923"/>
    <w:rsid w:val="007D6E02"/>
    <w:rsid w:val="007D6E22"/>
    <w:rsid w:val="007D791A"/>
    <w:rsid w:val="007E051B"/>
    <w:rsid w:val="007E0A3E"/>
    <w:rsid w:val="007E12F3"/>
    <w:rsid w:val="007E17D6"/>
    <w:rsid w:val="007E1A9E"/>
    <w:rsid w:val="007E1B04"/>
    <w:rsid w:val="007E1C9C"/>
    <w:rsid w:val="007E29F3"/>
    <w:rsid w:val="007E2DC2"/>
    <w:rsid w:val="007E44AE"/>
    <w:rsid w:val="007E495D"/>
    <w:rsid w:val="007E512A"/>
    <w:rsid w:val="007E5890"/>
    <w:rsid w:val="007E6E58"/>
    <w:rsid w:val="007F0DA0"/>
    <w:rsid w:val="007F142B"/>
    <w:rsid w:val="007F1685"/>
    <w:rsid w:val="007F19BF"/>
    <w:rsid w:val="007F1E08"/>
    <w:rsid w:val="007F23C6"/>
    <w:rsid w:val="007F28A1"/>
    <w:rsid w:val="007F39B1"/>
    <w:rsid w:val="007F3A48"/>
    <w:rsid w:val="007F3F77"/>
    <w:rsid w:val="007F4E7C"/>
    <w:rsid w:val="007F638A"/>
    <w:rsid w:val="007F6AF2"/>
    <w:rsid w:val="007F6B50"/>
    <w:rsid w:val="007F7792"/>
    <w:rsid w:val="008000D7"/>
    <w:rsid w:val="00800C4F"/>
    <w:rsid w:val="00801968"/>
    <w:rsid w:val="00802719"/>
    <w:rsid w:val="00802AA6"/>
    <w:rsid w:val="008030D3"/>
    <w:rsid w:val="0080373F"/>
    <w:rsid w:val="00804173"/>
    <w:rsid w:val="008041C8"/>
    <w:rsid w:val="00804D3E"/>
    <w:rsid w:val="00804E89"/>
    <w:rsid w:val="008059CF"/>
    <w:rsid w:val="00805A8C"/>
    <w:rsid w:val="0080640C"/>
    <w:rsid w:val="00807C1E"/>
    <w:rsid w:val="008104C5"/>
    <w:rsid w:val="00810927"/>
    <w:rsid w:val="00814A0C"/>
    <w:rsid w:val="008150FA"/>
    <w:rsid w:val="0081522D"/>
    <w:rsid w:val="008153E6"/>
    <w:rsid w:val="008153F3"/>
    <w:rsid w:val="00815A2C"/>
    <w:rsid w:val="00815AF5"/>
    <w:rsid w:val="00815AFB"/>
    <w:rsid w:val="00816140"/>
    <w:rsid w:val="00816A96"/>
    <w:rsid w:val="00816F97"/>
    <w:rsid w:val="0081758B"/>
    <w:rsid w:val="0082019A"/>
    <w:rsid w:val="00820C7A"/>
    <w:rsid w:val="0082111B"/>
    <w:rsid w:val="00821769"/>
    <w:rsid w:val="00821C27"/>
    <w:rsid w:val="008222BD"/>
    <w:rsid w:val="00822781"/>
    <w:rsid w:val="00822CCE"/>
    <w:rsid w:val="00822F13"/>
    <w:rsid w:val="0082326F"/>
    <w:rsid w:val="00823B75"/>
    <w:rsid w:val="00824AFC"/>
    <w:rsid w:val="008257D0"/>
    <w:rsid w:val="00826BAD"/>
    <w:rsid w:val="00826F3A"/>
    <w:rsid w:val="00827A92"/>
    <w:rsid w:val="0083026D"/>
    <w:rsid w:val="0083074A"/>
    <w:rsid w:val="00832F61"/>
    <w:rsid w:val="00833482"/>
    <w:rsid w:val="008338BC"/>
    <w:rsid w:val="00833BB6"/>
    <w:rsid w:val="008343F7"/>
    <w:rsid w:val="008347D2"/>
    <w:rsid w:val="00834B8E"/>
    <w:rsid w:val="00834C63"/>
    <w:rsid w:val="008356A7"/>
    <w:rsid w:val="008364C4"/>
    <w:rsid w:val="00836E64"/>
    <w:rsid w:val="00837B89"/>
    <w:rsid w:val="00840083"/>
    <w:rsid w:val="008400C4"/>
    <w:rsid w:val="0084052B"/>
    <w:rsid w:val="0084059B"/>
    <w:rsid w:val="0084165E"/>
    <w:rsid w:val="00841E29"/>
    <w:rsid w:val="0084233B"/>
    <w:rsid w:val="008431B8"/>
    <w:rsid w:val="008431EF"/>
    <w:rsid w:val="008435C5"/>
    <w:rsid w:val="0084370F"/>
    <w:rsid w:val="00843A09"/>
    <w:rsid w:val="008441BF"/>
    <w:rsid w:val="0084445F"/>
    <w:rsid w:val="008450D1"/>
    <w:rsid w:val="00845E35"/>
    <w:rsid w:val="00845EF4"/>
    <w:rsid w:val="008465E8"/>
    <w:rsid w:val="008470DF"/>
    <w:rsid w:val="00847190"/>
    <w:rsid w:val="00847945"/>
    <w:rsid w:val="008500D4"/>
    <w:rsid w:val="0085033F"/>
    <w:rsid w:val="008516ED"/>
    <w:rsid w:val="008529B5"/>
    <w:rsid w:val="00852D4C"/>
    <w:rsid w:val="00853380"/>
    <w:rsid w:val="00853529"/>
    <w:rsid w:val="008535C4"/>
    <w:rsid w:val="00853652"/>
    <w:rsid w:val="00854ED9"/>
    <w:rsid w:val="00855130"/>
    <w:rsid w:val="00855EC9"/>
    <w:rsid w:val="008572B3"/>
    <w:rsid w:val="00857E29"/>
    <w:rsid w:val="00857EEA"/>
    <w:rsid w:val="0086008F"/>
    <w:rsid w:val="00860537"/>
    <w:rsid w:val="00860846"/>
    <w:rsid w:val="00861E33"/>
    <w:rsid w:val="008620F5"/>
    <w:rsid w:val="00862AC7"/>
    <w:rsid w:val="00862DC0"/>
    <w:rsid w:val="008630D9"/>
    <w:rsid w:val="00863518"/>
    <w:rsid w:val="008638F2"/>
    <w:rsid w:val="00863D5E"/>
    <w:rsid w:val="00864EFE"/>
    <w:rsid w:val="00865EC6"/>
    <w:rsid w:val="00866083"/>
    <w:rsid w:val="008712BE"/>
    <w:rsid w:val="00871622"/>
    <w:rsid w:val="008718F7"/>
    <w:rsid w:val="00872617"/>
    <w:rsid w:val="008726AD"/>
    <w:rsid w:val="00873F9A"/>
    <w:rsid w:val="00873FC3"/>
    <w:rsid w:val="0087419E"/>
    <w:rsid w:val="00875069"/>
    <w:rsid w:val="00876B7A"/>
    <w:rsid w:val="00876EB2"/>
    <w:rsid w:val="008775DE"/>
    <w:rsid w:val="008776D2"/>
    <w:rsid w:val="008778C6"/>
    <w:rsid w:val="00877FDF"/>
    <w:rsid w:val="008822F5"/>
    <w:rsid w:val="0088258F"/>
    <w:rsid w:val="00882DD4"/>
    <w:rsid w:val="00883559"/>
    <w:rsid w:val="00883AA2"/>
    <w:rsid w:val="00884381"/>
    <w:rsid w:val="0088522F"/>
    <w:rsid w:val="0088593E"/>
    <w:rsid w:val="00885AA6"/>
    <w:rsid w:val="00886446"/>
    <w:rsid w:val="00886863"/>
    <w:rsid w:val="008870AF"/>
    <w:rsid w:val="00887BD3"/>
    <w:rsid w:val="00887CEB"/>
    <w:rsid w:val="008905DD"/>
    <w:rsid w:val="00890859"/>
    <w:rsid w:val="00892BD3"/>
    <w:rsid w:val="00892CF2"/>
    <w:rsid w:val="00892D5F"/>
    <w:rsid w:val="008943F4"/>
    <w:rsid w:val="00895960"/>
    <w:rsid w:val="00895B95"/>
    <w:rsid w:val="00895E9B"/>
    <w:rsid w:val="008967A7"/>
    <w:rsid w:val="00896CD0"/>
    <w:rsid w:val="008971C8"/>
    <w:rsid w:val="008A0453"/>
    <w:rsid w:val="008A06E1"/>
    <w:rsid w:val="008A108E"/>
    <w:rsid w:val="008A11ED"/>
    <w:rsid w:val="008A1CC8"/>
    <w:rsid w:val="008A287C"/>
    <w:rsid w:val="008A2A24"/>
    <w:rsid w:val="008A3546"/>
    <w:rsid w:val="008A399D"/>
    <w:rsid w:val="008A4307"/>
    <w:rsid w:val="008A4467"/>
    <w:rsid w:val="008A4581"/>
    <w:rsid w:val="008A4B99"/>
    <w:rsid w:val="008A526E"/>
    <w:rsid w:val="008A5746"/>
    <w:rsid w:val="008A67DC"/>
    <w:rsid w:val="008A6888"/>
    <w:rsid w:val="008A751F"/>
    <w:rsid w:val="008B036C"/>
    <w:rsid w:val="008B043C"/>
    <w:rsid w:val="008B1011"/>
    <w:rsid w:val="008B1124"/>
    <w:rsid w:val="008B26C2"/>
    <w:rsid w:val="008B2FF4"/>
    <w:rsid w:val="008B37C6"/>
    <w:rsid w:val="008B4A24"/>
    <w:rsid w:val="008B52FC"/>
    <w:rsid w:val="008B5394"/>
    <w:rsid w:val="008B5D43"/>
    <w:rsid w:val="008B60F5"/>
    <w:rsid w:val="008B7558"/>
    <w:rsid w:val="008C059B"/>
    <w:rsid w:val="008C08D9"/>
    <w:rsid w:val="008C0EB6"/>
    <w:rsid w:val="008C10CE"/>
    <w:rsid w:val="008C126F"/>
    <w:rsid w:val="008C148F"/>
    <w:rsid w:val="008C14C1"/>
    <w:rsid w:val="008C18E2"/>
    <w:rsid w:val="008C2FD9"/>
    <w:rsid w:val="008C324F"/>
    <w:rsid w:val="008C35B7"/>
    <w:rsid w:val="008C495B"/>
    <w:rsid w:val="008C4DE3"/>
    <w:rsid w:val="008C4FBB"/>
    <w:rsid w:val="008C500C"/>
    <w:rsid w:val="008C520A"/>
    <w:rsid w:val="008C6D70"/>
    <w:rsid w:val="008C6ECA"/>
    <w:rsid w:val="008C7DD3"/>
    <w:rsid w:val="008D0302"/>
    <w:rsid w:val="008D0754"/>
    <w:rsid w:val="008D11D1"/>
    <w:rsid w:val="008D18D7"/>
    <w:rsid w:val="008D1C8B"/>
    <w:rsid w:val="008D21A5"/>
    <w:rsid w:val="008D2F21"/>
    <w:rsid w:val="008D4566"/>
    <w:rsid w:val="008D5059"/>
    <w:rsid w:val="008D69B7"/>
    <w:rsid w:val="008D6A1C"/>
    <w:rsid w:val="008D704C"/>
    <w:rsid w:val="008D70DC"/>
    <w:rsid w:val="008D75BC"/>
    <w:rsid w:val="008D7E95"/>
    <w:rsid w:val="008E06B8"/>
    <w:rsid w:val="008E1261"/>
    <w:rsid w:val="008E2356"/>
    <w:rsid w:val="008E295D"/>
    <w:rsid w:val="008E31F5"/>
    <w:rsid w:val="008E3855"/>
    <w:rsid w:val="008E42C0"/>
    <w:rsid w:val="008E4BCB"/>
    <w:rsid w:val="008E4C50"/>
    <w:rsid w:val="008E4E83"/>
    <w:rsid w:val="008E50CE"/>
    <w:rsid w:val="008E510B"/>
    <w:rsid w:val="008E5819"/>
    <w:rsid w:val="008E60EB"/>
    <w:rsid w:val="008E7BDF"/>
    <w:rsid w:val="008E7C50"/>
    <w:rsid w:val="008E7DE3"/>
    <w:rsid w:val="008E7EA6"/>
    <w:rsid w:val="008F03BA"/>
    <w:rsid w:val="008F224E"/>
    <w:rsid w:val="008F239B"/>
    <w:rsid w:val="008F288C"/>
    <w:rsid w:val="008F2FCE"/>
    <w:rsid w:val="008F3120"/>
    <w:rsid w:val="008F3394"/>
    <w:rsid w:val="008F4633"/>
    <w:rsid w:val="008F48FE"/>
    <w:rsid w:val="008F50F0"/>
    <w:rsid w:val="008F5F3F"/>
    <w:rsid w:val="008F62CB"/>
    <w:rsid w:val="008F6FD3"/>
    <w:rsid w:val="008F71FF"/>
    <w:rsid w:val="008F7429"/>
    <w:rsid w:val="008F7664"/>
    <w:rsid w:val="00900BF6"/>
    <w:rsid w:val="0090182F"/>
    <w:rsid w:val="009018FA"/>
    <w:rsid w:val="009029B0"/>
    <w:rsid w:val="00902AE5"/>
    <w:rsid w:val="009033D3"/>
    <w:rsid w:val="009034F5"/>
    <w:rsid w:val="009038A4"/>
    <w:rsid w:val="00904234"/>
    <w:rsid w:val="00905010"/>
    <w:rsid w:val="009060F9"/>
    <w:rsid w:val="00906248"/>
    <w:rsid w:val="00906EBD"/>
    <w:rsid w:val="0090794E"/>
    <w:rsid w:val="00907C36"/>
    <w:rsid w:val="00910C8F"/>
    <w:rsid w:val="00911CAE"/>
    <w:rsid w:val="00912253"/>
    <w:rsid w:val="00912FBB"/>
    <w:rsid w:val="00913E56"/>
    <w:rsid w:val="00913EBA"/>
    <w:rsid w:val="009149D5"/>
    <w:rsid w:val="009159D8"/>
    <w:rsid w:val="009169EC"/>
    <w:rsid w:val="00920C32"/>
    <w:rsid w:val="00921D13"/>
    <w:rsid w:val="009228D4"/>
    <w:rsid w:val="00924788"/>
    <w:rsid w:val="009257BC"/>
    <w:rsid w:val="009259A0"/>
    <w:rsid w:val="00925D38"/>
    <w:rsid w:val="0092692F"/>
    <w:rsid w:val="00926BFB"/>
    <w:rsid w:val="009307FC"/>
    <w:rsid w:val="00931668"/>
    <w:rsid w:val="0093168A"/>
    <w:rsid w:val="009319A7"/>
    <w:rsid w:val="00932060"/>
    <w:rsid w:val="00932D21"/>
    <w:rsid w:val="009330DB"/>
    <w:rsid w:val="00933CD7"/>
    <w:rsid w:val="0093460E"/>
    <w:rsid w:val="009349AF"/>
    <w:rsid w:val="009351DC"/>
    <w:rsid w:val="009352B4"/>
    <w:rsid w:val="009353D8"/>
    <w:rsid w:val="009357BC"/>
    <w:rsid w:val="00936135"/>
    <w:rsid w:val="00936779"/>
    <w:rsid w:val="00936850"/>
    <w:rsid w:val="0094030F"/>
    <w:rsid w:val="009408E0"/>
    <w:rsid w:val="0094091A"/>
    <w:rsid w:val="00940A4C"/>
    <w:rsid w:val="00940B4C"/>
    <w:rsid w:val="00941B70"/>
    <w:rsid w:val="00941E93"/>
    <w:rsid w:val="00942116"/>
    <w:rsid w:val="00945303"/>
    <w:rsid w:val="009455F6"/>
    <w:rsid w:val="0094745A"/>
    <w:rsid w:val="00947897"/>
    <w:rsid w:val="00947A52"/>
    <w:rsid w:val="0095081D"/>
    <w:rsid w:val="009510DC"/>
    <w:rsid w:val="00951677"/>
    <w:rsid w:val="009516EB"/>
    <w:rsid w:val="00951844"/>
    <w:rsid w:val="00951FEE"/>
    <w:rsid w:val="00952321"/>
    <w:rsid w:val="00952FE9"/>
    <w:rsid w:val="009533CB"/>
    <w:rsid w:val="0095348B"/>
    <w:rsid w:val="0095356F"/>
    <w:rsid w:val="00953D81"/>
    <w:rsid w:val="00953D8D"/>
    <w:rsid w:val="00955009"/>
    <w:rsid w:val="00955BC6"/>
    <w:rsid w:val="009566C5"/>
    <w:rsid w:val="00956B9B"/>
    <w:rsid w:val="00956C8E"/>
    <w:rsid w:val="00956DB0"/>
    <w:rsid w:val="00956E91"/>
    <w:rsid w:val="00956F7D"/>
    <w:rsid w:val="00957251"/>
    <w:rsid w:val="009601EC"/>
    <w:rsid w:val="009601FE"/>
    <w:rsid w:val="009609C5"/>
    <w:rsid w:val="00960D1E"/>
    <w:rsid w:val="00960F23"/>
    <w:rsid w:val="00961366"/>
    <w:rsid w:val="00961B0B"/>
    <w:rsid w:val="00961EB0"/>
    <w:rsid w:val="009626AE"/>
    <w:rsid w:val="00962E0D"/>
    <w:rsid w:val="009632CD"/>
    <w:rsid w:val="009633FC"/>
    <w:rsid w:val="00964F7C"/>
    <w:rsid w:val="009656C8"/>
    <w:rsid w:val="009664B2"/>
    <w:rsid w:val="009666FE"/>
    <w:rsid w:val="00966EB5"/>
    <w:rsid w:val="009672C4"/>
    <w:rsid w:val="009673E7"/>
    <w:rsid w:val="00967D79"/>
    <w:rsid w:val="00970495"/>
    <w:rsid w:val="00971E19"/>
    <w:rsid w:val="00972154"/>
    <w:rsid w:val="00972312"/>
    <w:rsid w:val="00972425"/>
    <w:rsid w:val="00972BD8"/>
    <w:rsid w:val="00972C79"/>
    <w:rsid w:val="00972FEE"/>
    <w:rsid w:val="00974625"/>
    <w:rsid w:val="00974856"/>
    <w:rsid w:val="009757FE"/>
    <w:rsid w:val="009763E0"/>
    <w:rsid w:val="0097702F"/>
    <w:rsid w:val="00980071"/>
    <w:rsid w:val="00981F58"/>
    <w:rsid w:val="009834FE"/>
    <w:rsid w:val="00983A7F"/>
    <w:rsid w:val="009841BF"/>
    <w:rsid w:val="0098473A"/>
    <w:rsid w:val="00984B32"/>
    <w:rsid w:val="00984E04"/>
    <w:rsid w:val="0098522D"/>
    <w:rsid w:val="00985475"/>
    <w:rsid w:val="009859A8"/>
    <w:rsid w:val="00985C8C"/>
    <w:rsid w:val="00985E4A"/>
    <w:rsid w:val="009901C1"/>
    <w:rsid w:val="009907DA"/>
    <w:rsid w:val="00991A06"/>
    <w:rsid w:val="00991DA1"/>
    <w:rsid w:val="009923AD"/>
    <w:rsid w:val="00994019"/>
    <w:rsid w:val="0099406E"/>
    <w:rsid w:val="00994C8C"/>
    <w:rsid w:val="00994D0C"/>
    <w:rsid w:val="00995126"/>
    <w:rsid w:val="0099772C"/>
    <w:rsid w:val="00997BB7"/>
    <w:rsid w:val="009A002D"/>
    <w:rsid w:val="009A030B"/>
    <w:rsid w:val="009A1B7C"/>
    <w:rsid w:val="009A1E46"/>
    <w:rsid w:val="009A49DE"/>
    <w:rsid w:val="009A4B1F"/>
    <w:rsid w:val="009A5E32"/>
    <w:rsid w:val="009A6977"/>
    <w:rsid w:val="009A6BE9"/>
    <w:rsid w:val="009A717C"/>
    <w:rsid w:val="009B0BC7"/>
    <w:rsid w:val="009B27BB"/>
    <w:rsid w:val="009B300D"/>
    <w:rsid w:val="009B38A1"/>
    <w:rsid w:val="009B3BCE"/>
    <w:rsid w:val="009B449F"/>
    <w:rsid w:val="009B44BC"/>
    <w:rsid w:val="009B4E47"/>
    <w:rsid w:val="009B4EEE"/>
    <w:rsid w:val="009B558F"/>
    <w:rsid w:val="009B55EB"/>
    <w:rsid w:val="009B5A87"/>
    <w:rsid w:val="009B5B5B"/>
    <w:rsid w:val="009B61F0"/>
    <w:rsid w:val="009B626C"/>
    <w:rsid w:val="009B726A"/>
    <w:rsid w:val="009B7A21"/>
    <w:rsid w:val="009C05C8"/>
    <w:rsid w:val="009C07C1"/>
    <w:rsid w:val="009C0995"/>
    <w:rsid w:val="009C0D8C"/>
    <w:rsid w:val="009C0F30"/>
    <w:rsid w:val="009C1378"/>
    <w:rsid w:val="009C161E"/>
    <w:rsid w:val="009C1EA6"/>
    <w:rsid w:val="009C2A76"/>
    <w:rsid w:val="009C4304"/>
    <w:rsid w:val="009C45FB"/>
    <w:rsid w:val="009C5B41"/>
    <w:rsid w:val="009C6C65"/>
    <w:rsid w:val="009C6D86"/>
    <w:rsid w:val="009C76F0"/>
    <w:rsid w:val="009C7F0A"/>
    <w:rsid w:val="009C7F21"/>
    <w:rsid w:val="009D02E9"/>
    <w:rsid w:val="009D0F8C"/>
    <w:rsid w:val="009D16D5"/>
    <w:rsid w:val="009D2914"/>
    <w:rsid w:val="009D2FEF"/>
    <w:rsid w:val="009D50E7"/>
    <w:rsid w:val="009D53CC"/>
    <w:rsid w:val="009D5A0B"/>
    <w:rsid w:val="009D61BC"/>
    <w:rsid w:val="009D6A46"/>
    <w:rsid w:val="009D6EFD"/>
    <w:rsid w:val="009D7290"/>
    <w:rsid w:val="009D7836"/>
    <w:rsid w:val="009D7B00"/>
    <w:rsid w:val="009D7BBA"/>
    <w:rsid w:val="009D7BDC"/>
    <w:rsid w:val="009D7E71"/>
    <w:rsid w:val="009E010B"/>
    <w:rsid w:val="009E105C"/>
    <w:rsid w:val="009E12BA"/>
    <w:rsid w:val="009E1581"/>
    <w:rsid w:val="009E1EB8"/>
    <w:rsid w:val="009E3034"/>
    <w:rsid w:val="009E38FB"/>
    <w:rsid w:val="009E43D3"/>
    <w:rsid w:val="009E4F4A"/>
    <w:rsid w:val="009E561B"/>
    <w:rsid w:val="009E655F"/>
    <w:rsid w:val="009E7638"/>
    <w:rsid w:val="009E773F"/>
    <w:rsid w:val="009E7AC8"/>
    <w:rsid w:val="009E7D71"/>
    <w:rsid w:val="009F0D5D"/>
    <w:rsid w:val="009F1355"/>
    <w:rsid w:val="009F1887"/>
    <w:rsid w:val="009F2E42"/>
    <w:rsid w:val="009F3C74"/>
    <w:rsid w:val="009F3F2F"/>
    <w:rsid w:val="009F593A"/>
    <w:rsid w:val="009F6104"/>
    <w:rsid w:val="009F6C01"/>
    <w:rsid w:val="009F6D9B"/>
    <w:rsid w:val="009F722C"/>
    <w:rsid w:val="009F798C"/>
    <w:rsid w:val="00A000DD"/>
    <w:rsid w:val="00A002E6"/>
    <w:rsid w:val="00A014A1"/>
    <w:rsid w:val="00A018B7"/>
    <w:rsid w:val="00A01AAD"/>
    <w:rsid w:val="00A01AEE"/>
    <w:rsid w:val="00A022A6"/>
    <w:rsid w:val="00A040F8"/>
    <w:rsid w:val="00A04CA3"/>
    <w:rsid w:val="00A05979"/>
    <w:rsid w:val="00A05EC2"/>
    <w:rsid w:val="00A0605B"/>
    <w:rsid w:val="00A06141"/>
    <w:rsid w:val="00A0650C"/>
    <w:rsid w:val="00A0730E"/>
    <w:rsid w:val="00A075BB"/>
    <w:rsid w:val="00A07B42"/>
    <w:rsid w:val="00A07D88"/>
    <w:rsid w:val="00A07D92"/>
    <w:rsid w:val="00A10282"/>
    <w:rsid w:val="00A1145A"/>
    <w:rsid w:val="00A11BA4"/>
    <w:rsid w:val="00A11BF2"/>
    <w:rsid w:val="00A11E03"/>
    <w:rsid w:val="00A128F4"/>
    <w:rsid w:val="00A1293C"/>
    <w:rsid w:val="00A12A4C"/>
    <w:rsid w:val="00A12DD1"/>
    <w:rsid w:val="00A13152"/>
    <w:rsid w:val="00A1436A"/>
    <w:rsid w:val="00A14614"/>
    <w:rsid w:val="00A14A02"/>
    <w:rsid w:val="00A14BC5"/>
    <w:rsid w:val="00A16386"/>
    <w:rsid w:val="00A163FF"/>
    <w:rsid w:val="00A16EFE"/>
    <w:rsid w:val="00A172EA"/>
    <w:rsid w:val="00A20756"/>
    <w:rsid w:val="00A21385"/>
    <w:rsid w:val="00A216E9"/>
    <w:rsid w:val="00A23647"/>
    <w:rsid w:val="00A23B26"/>
    <w:rsid w:val="00A2593C"/>
    <w:rsid w:val="00A25A41"/>
    <w:rsid w:val="00A25EFC"/>
    <w:rsid w:val="00A262B5"/>
    <w:rsid w:val="00A263C1"/>
    <w:rsid w:val="00A26A31"/>
    <w:rsid w:val="00A26E51"/>
    <w:rsid w:val="00A27049"/>
    <w:rsid w:val="00A271F9"/>
    <w:rsid w:val="00A27CDB"/>
    <w:rsid w:val="00A306F6"/>
    <w:rsid w:val="00A30F56"/>
    <w:rsid w:val="00A310E6"/>
    <w:rsid w:val="00A3138E"/>
    <w:rsid w:val="00A31552"/>
    <w:rsid w:val="00A316CA"/>
    <w:rsid w:val="00A31E87"/>
    <w:rsid w:val="00A32570"/>
    <w:rsid w:val="00A327AF"/>
    <w:rsid w:val="00A341C8"/>
    <w:rsid w:val="00A34767"/>
    <w:rsid w:val="00A352DD"/>
    <w:rsid w:val="00A360C3"/>
    <w:rsid w:val="00A360DA"/>
    <w:rsid w:val="00A3615D"/>
    <w:rsid w:val="00A36331"/>
    <w:rsid w:val="00A37273"/>
    <w:rsid w:val="00A37AA1"/>
    <w:rsid w:val="00A37C6D"/>
    <w:rsid w:val="00A41AC1"/>
    <w:rsid w:val="00A41BA5"/>
    <w:rsid w:val="00A42792"/>
    <w:rsid w:val="00A432C8"/>
    <w:rsid w:val="00A435A9"/>
    <w:rsid w:val="00A43C56"/>
    <w:rsid w:val="00A44519"/>
    <w:rsid w:val="00A44808"/>
    <w:rsid w:val="00A4526F"/>
    <w:rsid w:val="00A4534A"/>
    <w:rsid w:val="00A45659"/>
    <w:rsid w:val="00A457F2"/>
    <w:rsid w:val="00A45EBD"/>
    <w:rsid w:val="00A46010"/>
    <w:rsid w:val="00A466D1"/>
    <w:rsid w:val="00A470CB"/>
    <w:rsid w:val="00A47674"/>
    <w:rsid w:val="00A500B1"/>
    <w:rsid w:val="00A501B0"/>
    <w:rsid w:val="00A50213"/>
    <w:rsid w:val="00A5036B"/>
    <w:rsid w:val="00A50420"/>
    <w:rsid w:val="00A507F1"/>
    <w:rsid w:val="00A51905"/>
    <w:rsid w:val="00A528B2"/>
    <w:rsid w:val="00A54287"/>
    <w:rsid w:val="00A555AA"/>
    <w:rsid w:val="00A55707"/>
    <w:rsid w:val="00A56079"/>
    <w:rsid w:val="00A56428"/>
    <w:rsid w:val="00A5732C"/>
    <w:rsid w:val="00A57F12"/>
    <w:rsid w:val="00A61706"/>
    <w:rsid w:val="00A62675"/>
    <w:rsid w:val="00A627A0"/>
    <w:rsid w:val="00A62984"/>
    <w:rsid w:val="00A62DE1"/>
    <w:rsid w:val="00A64AEF"/>
    <w:rsid w:val="00A6520B"/>
    <w:rsid w:val="00A657EB"/>
    <w:rsid w:val="00A65C88"/>
    <w:rsid w:val="00A65CB3"/>
    <w:rsid w:val="00A6640A"/>
    <w:rsid w:val="00A665F3"/>
    <w:rsid w:val="00A66FAA"/>
    <w:rsid w:val="00A671D2"/>
    <w:rsid w:val="00A673DB"/>
    <w:rsid w:val="00A70F3A"/>
    <w:rsid w:val="00A711BC"/>
    <w:rsid w:val="00A73D29"/>
    <w:rsid w:val="00A74483"/>
    <w:rsid w:val="00A753A3"/>
    <w:rsid w:val="00A75516"/>
    <w:rsid w:val="00A75555"/>
    <w:rsid w:val="00A76CCB"/>
    <w:rsid w:val="00A7725D"/>
    <w:rsid w:val="00A77E6C"/>
    <w:rsid w:val="00A77F0C"/>
    <w:rsid w:val="00A80143"/>
    <w:rsid w:val="00A80D3F"/>
    <w:rsid w:val="00A82998"/>
    <w:rsid w:val="00A831F7"/>
    <w:rsid w:val="00A8330A"/>
    <w:rsid w:val="00A83C5F"/>
    <w:rsid w:val="00A846D7"/>
    <w:rsid w:val="00A84C8A"/>
    <w:rsid w:val="00A85A83"/>
    <w:rsid w:val="00A85C2D"/>
    <w:rsid w:val="00A867E2"/>
    <w:rsid w:val="00A86A30"/>
    <w:rsid w:val="00A87080"/>
    <w:rsid w:val="00A8710D"/>
    <w:rsid w:val="00A8751E"/>
    <w:rsid w:val="00A87BB2"/>
    <w:rsid w:val="00A913B7"/>
    <w:rsid w:val="00A913C9"/>
    <w:rsid w:val="00A91A43"/>
    <w:rsid w:val="00A92B35"/>
    <w:rsid w:val="00A935F6"/>
    <w:rsid w:val="00A93A2A"/>
    <w:rsid w:val="00A93A98"/>
    <w:rsid w:val="00A94082"/>
    <w:rsid w:val="00A947AB"/>
    <w:rsid w:val="00A96AF4"/>
    <w:rsid w:val="00A970D3"/>
    <w:rsid w:val="00A97236"/>
    <w:rsid w:val="00A97F4F"/>
    <w:rsid w:val="00AA0687"/>
    <w:rsid w:val="00AA0B76"/>
    <w:rsid w:val="00AA0DA2"/>
    <w:rsid w:val="00AA10CD"/>
    <w:rsid w:val="00AA145D"/>
    <w:rsid w:val="00AA24B1"/>
    <w:rsid w:val="00AA2514"/>
    <w:rsid w:val="00AA25C9"/>
    <w:rsid w:val="00AA2F53"/>
    <w:rsid w:val="00AA497B"/>
    <w:rsid w:val="00AA538C"/>
    <w:rsid w:val="00AA541C"/>
    <w:rsid w:val="00AA5C4B"/>
    <w:rsid w:val="00AA5CF6"/>
    <w:rsid w:val="00AA628E"/>
    <w:rsid w:val="00AA6F00"/>
    <w:rsid w:val="00AA703B"/>
    <w:rsid w:val="00AA7588"/>
    <w:rsid w:val="00AA7645"/>
    <w:rsid w:val="00AA7C46"/>
    <w:rsid w:val="00AB0501"/>
    <w:rsid w:val="00AB1989"/>
    <w:rsid w:val="00AB258D"/>
    <w:rsid w:val="00AB31C8"/>
    <w:rsid w:val="00AB475D"/>
    <w:rsid w:val="00AB47AB"/>
    <w:rsid w:val="00AB4D20"/>
    <w:rsid w:val="00AB6DF5"/>
    <w:rsid w:val="00AB7871"/>
    <w:rsid w:val="00AC05D3"/>
    <w:rsid w:val="00AC05E3"/>
    <w:rsid w:val="00AC08BA"/>
    <w:rsid w:val="00AC12BC"/>
    <w:rsid w:val="00AC1B2E"/>
    <w:rsid w:val="00AC1B97"/>
    <w:rsid w:val="00AC2536"/>
    <w:rsid w:val="00AC2868"/>
    <w:rsid w:val="00AC36F3"/>
    <w:rsid w:val="00AC39E0"/>
    <w:rsid w:val="00AC3BB6"/>
    <w:rsid w:val="00AC3E49"/>
    <w:rsid w:val="00AC53B7"/>
    <w:rsid w:val="00AC5441"/>
    <w:rsid w:val="00AC54C1"/>
    <w:rsid w:val="00AC5B42"/>
    <w:rsid w:val="00AC6CF2"/>
    <w:rsid w:val="00AC75E8"/>
    <w:rsid w:val="00AC7668"/>
    <w:rsid w:val="00AC7902"/>
    <w:rsid w:val="00AD03B1"/>
    <w:rsid w:val="00AD0ED4"/>
    <w:rsid w:val="00AD1704"/>
    <w:rsid w:val="00AD1D7D"/>
    <w:rsid w:val="00AD29DC"/>
    <w:rsid w:val="00AD2E55"/>
    <w:rsid w:val="00AD3E6B"/>
    <w:rsid w:val="00AD5870"/>
    <w:rsid w:val="00AD5BA2"/>
    <w:rsid w:val="00AD6346"/>
    <w:rsid w:val="00AD7264"/>
    <w:rsid w:val="00AD7B69"/>
    <w:rsid w:val="00AD7DCE"/>
    <w:rsid w:val="00AE00AC"/>
    <w:rsid w:val="00AE0F28"/>
    <w:rsid w:val="00AE141E"/>
    <w:rsid w:val="00AE194F"/>
    <w:rsid w:val="00AE38B9"/>
    <w:rsid w:val="00AE38FD"/>
    <w:rsid w:val="00AE3FF7"/>
    <w:rsid w:val="00AE4DE1"/>
    <w:rsid w:val="00AE4EDD"/>
    <w:rsid w:val="00AE51A1"/>
    <w:rsid w:val="00AE542D"/>
    <w:rsid w:val="00AE54F6"/>
    <w:rsid w:val="00AE5B89"/>
    <w:rsid w:val="00AE5FF9"/>
    <w:rsid w:val="00AE7145"/>
    <w:rsid w:val="00AE7478"/>
    <w:rsid w:val="00AE7629"/>
    <w:rsid w:val="00AF0A66"/>
    <w:rsid w:val="00AF0CBB"/>
    <w:rsid w:val="00AF0F9A"/>
    <w:rsid w:val="00AF1B63"/>
    <w:rsid w:val="00AF2D6B"/>
    <w:rsid w:val="00AF34D0"/>
    <w:rsid w:val="00AF3A28"/>
    <w:rsid w:val="00AF3D5D"/>
    <w:rsid w:val="00AF4219"/>
    <w:rsid w:val="00AF4CFA"/>
    <w:rsid w:val="00AF4DB9"/>
    <w:rsid w:val="00AF4DDF"/>
    <w:rsid w:val="00AF5103"/>
    <w:rsid w:val="00AF5A8D"/>
    <w:rsid w:val="00AF7561"/>
    <w:rsid w:val="00AF79D5"/>
    <w:rsid w:val="00B0061E"/>
    <w:rsid w:val="00B00A7A"/>
    <w:rsid w:val="00B00FFF"/>
    <w:rsid w:val="00B01469"/>
    <w:rsid w:val="00B01975"/>
    <w:rsid w:val="00B02420"/>
    <w:rsid w:val="00B031A7"/>
    <w:rsid w:val="00B04C15"/>
    <w:rsid w:val="00B04DA2"/>
    <w:rsid w:val="00B052A5"/>
    <w:rsid w:val="00B055AB"/>
    <w:rsid w:val="00B05643"/>
    <w:rsid w:val="00B05847"/>
    <w:rsid w:val="00B05A83"/>
    <w:rsid w:val="00B05E3E"/>
    <w:rsid w:val="00B06BC4"/>
    <w:rsid w:val="00B0753E"/>
    <w:rsid w:val="00B07648"/>
    <w:rsid w:val="00B07B33"/>
    <w:rsid w:val="00B07ED2"/>
    <w:rsid w:val="00B07F2C"/>
    <w:rsid w:val="00B10C17"/>
    <w:rsid w:val="00B11B4A"/>
    <w:rsid w:val="00B1264C"/>
    <w:rsid w:val="00B135C1"/>
    <w:rsid w:val="00B1365D"/>
    <w:rsid w:val="00B140D9"/>
    <w:rsid w:val="00B14604"/>
    <w:rsid w:val="00B14606"/>
    <w:rsid w:val="00B149BC"/>
    <w:rsid w:val="00B14B69"/>
    <w:rsid w:val="00B151FA"/>
    <w:rsid w:val="00B154F9"/>
    <w:rsid w:val="00B15749"/>
    <w:rsid w:val="00B15AD8"/>
    <w:rsid w:val="00B17C63"/>
    <w:rsid w:val="00B2099A"/>
    <w:rsid w:val="00B20E28"/>
    <w:rsid w:val="00B20E5F"/>
    <w:rsid w:val="00B210B7"/>
    <w:rsid w:val="00B2163D"/>
    <w:rsid w:val="00B219F9"/>
    <w:rsid w:val="00B21CB8"/>
    <w:rsid w:val="00B21D89"/>
    <w:rsid w:val="00B22B16"/>
    <w:rsid w:val="00B236CF"/>
    <w:rsid w:val="00B2474F"/>
    <w:rsid w:val="00B2495C"/>
    <w:rsid w:val="00B24D77"/>
    <w:rsid w:val="00B25105"/>
    <w:rsid w:val="00B251E8"/>
    <w:rsid w:val="00B25943"/>
    <w:rsid w:val="00B25B55"/>
    <w:rsid w:val="00B264CB"/>
    <w:rsid w:val="00B265CF"/>
    <w:rsid w:val="00B26885"/>
    <w:rsid w:val="00B27135"/>
    <w:rsid w:val="00B27DF3"/>
    <w:rsid w:val="00B30942"/>
    <w:rsid w:val="00B30EED"/>
    <w:rsid w:val="00B313E5"/>
    <w:rsid w:val="00B3249F"/>
    <w:rsid w:val="00B3275C"/>
    <w:rsid w:val="00B32E4E"/>
    <w:rsid w:val="00B331D1"/>
    <w:rsid w:val="00B347E0"/>
    <w:rsid w:val="00B36FE9"/>
    <w:rsid w:val="00B37652"/>
    <w:rsid w:val="00B37FB0"/>
    <w:rsid w:val="00B40992"/>
    <w:rsid w:val="00B41A07"/>
    <w:rsid w:val="00B425EA"/>
    <w:rsid w:val="00B431DB"/>
    <w:rsid w:val="00B43602"/>
    <w:rsid w:val="00B4386C"/>
    <w:rsid w:val="00B4399A"/>
    <w:rsid w:val="00B43F3D"/>
    <w:rsid w:val="00B443C4"/>
    <w:rsid w:val="00B44DA4"/>
    <w:rsid w:val="00B46D8B"/>
    <w:rsid w:val="00B4745F"/>
    <w:rsid w:val="00B47D2E"/>
    <w:rsid w:val="00B502DA"/>
    <w:rsid w:val="00B50454"/>
    <w:rsid w:val="00B50534"/>
    <w:rsid w:val="00B50A91"/>
    <w:rsid w:val="00B50CD5"/>
    <w:rsid w:val="00B511F1"/>
    <w:rsid w:val="00B5149C"/>
    <w:rsid w:val="00B51684"/>
    <w:rsid w:val="00B51822"/>
    <w:rsid w:val="00B51AB3"/>
    <w:rsid w:val="00B51BC7"/>
    <w:rsid w:val="00B5226F"/>
    <w:rsid w:val="00B525C3"/>
    <w:rsid w:val="00B52796"/>
    <w:rsid w:val="00B52BEE"/>
    <w:rsid w:val="00B53626"/>
    <w:rsid w:val="00B54EA5"/>
    <w:rsid w:val="00B55B47"/>
    <w:rsid w:val="00B5624D"/>
    <w:rsid w:val="00B56889"/>
    <w:rsid w:val="00B57B7E"/>
    <w:rsid w:val="00B603F2"/>
    <w:rsid w:val="00B6046D"/>
    <w:rsid w:val="00B616A4"/>
    <w:rsid w:val="00B6274C"/>
    <w:rsid w:val="00B62CA5"/>
    <w:rsid w:val="00B62CF7"/>
    <w:rsid w:val="00B6328C"/>
    <w:rsid w:val="00B64D67"/>
    <w:rsid w:val="00B65707"/>
    <w:rsid w:val="00B6599F"/>
    <w:rsid w:val="00B65F16"/>
    <w:rsid w:val="00B65F81"/>
    <w:rsid w:val="00B66F3F"/>
    <w:rsid w:val="00B67C85"/>
    <w:rsid w:val="00B715B1"/>
    <w:rsid w:val="00B71908"/>
    <w:rsid w:val="00B742EF"/>
    <w:rsid w:val="00B749C9"/>
    <w:rsid w:val="00B74B38"/>
    <w:rsid w:val="00B7501E"/>
    <w:rsid w:val="00B7692E"/>
    <w:rsid w:val="00B76FC0"/>
    <w:rsid w:val="00B771DA"/>
    <w:rsid w:val="00B7740E"/>
    <w:rsid w:val="00B77EC2"/>
    <w:rsid w:val="00B77FDF"/>
    <w:rsid w:val="00B800C8"/>
    <w:rsid w:val="00B818BD"/>
    <w:rsid w:val="00B8232E"/>
    <w:rsid w:val="00B82483"/>
    <w:rsid w:val="00B82BAE"/>
    <w:rsid w:val="00B8378E"/>
    <w:rsid w:val="00B84189"/>
    <w:rsid w:val="00B844F4"/>
    <w:rsid w:val="00B8489D"/>
    <w:rsid w:val="00B84930"/>
    <w:rsid w:val="00B84E89"/>
    <w:rsid w:val="00B8684A"/>
    <w:rsid w:val="00B86BB4"/>
    <w:rsid w:val="00B87072"/>
    <w:rsid w:val="00B8779B"/>
    <w:rsid w:val="00B901B3"/>
    <w:rsid w:val="00B90313"/>
    <w:rsid w:val="00B90AF6"/>
    <w:rsid w:val="00B91E0B"/>
    <w:rsid w:val="00B91FA0"/>
    <w:rsid w:val="00B929AF"/>
    <w:rsid w:val="00B92F9F"/>
    <w:rsid w:val="00B94C52"/>
    <w:rsid w:val="00B94F8C"/>
    <w:rsid w:val="00B955C2"/>
    <w:rsid w:val="00B9595A"/>
    <w:rsid w:val="00B961D0"/>
    <w:rsid w:val="00B97725"/>
    <w:rsid w:val="00B97C75"/>
    <w:rsid w:val="00BA09CE"/>
    <w:rsid w:val="00BA149E"/>
    <w:rsid w:val="00BA1E95"/>
    <w:rsid w:val="00BA27CD"/>
    <w:rsid w:val="00BA2959"/>
    <w:rsid w:val="00BA35DF"/>
    <w:rsid w:val="00BA39E7"/>
    <w:rsid w:val="00BA45A4"/>
    <w:rsid w:val="00BA58F0"/>
    <w:rsid w:val="00BA5B36"/>
    <w:rsid w:val="00BA61CC"/>
    <w:rsid w:val="00BA65AC"/>
    <w:rsid w:val="00BA77CE"/>
    <w:rsid w:val="00BA7B47"/>
    <w:rsid w:val="00BB01BC"/>
    <w:rsid w:val="00BB0494"/>
    <w:rsid w:val="00BB119D"/>
    <w:rsid w:val="00BB1965"/>
    <w:rsid w:val="00BB2757"/>
    <w:rsid w:val="00BB531B"/>
    <w:rsid w:val="00BB614D"/>
    <w:rsid w:val="00BB6265"/>
    <w:rsid w:val="00BB69A7"/>
    <w:rsid w:val="00BB7A1C"/>
    <w:rsid w:val="00BC03AA"/>
    <w:rsid w:val="00BC078E"/>
    <w:rsid w:val="00BC0ACA"/>
    <w:rsid w:val="00BC13E7"/>
    <w:rsid w:val="00BC1460"/>
    <w:rsid w:val="00BC1571"/>
    <w:rsid w:val="00BC23C3"/>
    <w:rsid w:val="00BC3010"/>
    <w:rsid w:val="00BC3A28"/>
    <w:rsid w:val="00BC4831"/>
    <w:rsid w:val="00BC4DBF"/>
    <w:rsid w:val="00BC50F4"/>
    <w:rsid w:val="00BC5180"/>
    <w:rsid w:val="00BC51CA"/>
    <w:rsid w:val="00BC60AB"/>
    <w:rsid w:val="00BC63C4"/>
    <w:rsid w:val="00BC67CD"/>
    <w:rsid w:val="00BC6F15"/>
    <w:rsid w:val="00BC7E10"/>
    <w:rsid w:val="00BC7FBD"/>
    <w:rsid w:val="00BD09EC"/>
    <w:rsid w:val="00BD1184"/>
    <w:rsid w:val="00BD22F3"/>
    <w:rsid w:val="00BD29CF"/>
    <w:rsid w:val="00BD34EF"/>
    <w:rsid w:val="00BD3989"/>
    <w:rsid w:val="00BD414C"/>
    <w:rsid w:val="00BD444B"/>
    <w:rsid w:val="00BD5275"/>
    <w:rsid w:val="00BD6D7C"/>
    <w:rsid w:val="00BE1903"/>
    <w:rsid w:val="00BE3BF5"/>
    <w:rsid w:val="00BE42CF"/>
    <w:rsid w:val="00BE566A"/>
    <w:rsid w:val="00BE579E"/>
    <w:rsid w:val="00BE6129"/>
    <w:rsid w:val="00BE6182"/>
    <w:rsid w:val="00BE6932"/>
    <w:rsid w:val="00BE6A3E"/>
    <w:rsid w:val="00BE6ED3"/>
    <w:rsid w:val="00BF015D"/>
    <w:rsid w:val="00BF1E05"/>
    <w:rsid w:val="00BF3441"/>
    <w:rsid w:val="00BF4768"/>
    <w:rsid w:val="00BF4ECE"/>
    <w:rsid w:val="00BF5165"/>
    <w:rsid w:val="00BF5535"/>
    <w:rsid w:val="00BF563F"/>
    <w:rsid w:val="00BF642C"/>
    <w:rsid w:val="00BF6483"/>
    <w:rsid w:val="00BF660A"/>
    <w:rsid w:val="00BF73CE"/>
    <w:rsid w:val="00BF7ECF"/>
    <w:rsid w:val="00BF7F9C"/>
    <w:rsid w:val="00C010A5"/>
    <w:rsid w:val="00C0142D"/>
    <w:rsid w:val="00C01962"/>
    <w:rsid w:val="00C034D6"/>
    <w:rsid w:val="00C037C0"/>
    <w:rsid w:val="00C03B38"/>
    <w:rsid w:val="00C047A0"/>
    <w:rsid w:val="00C05DBB"/>
    <w:rsid w:val="00C05EB3"/>
    <w:rsid w:val="00C0725B"/>
    <w:rsid w:val="00C101AB"/>
    <w:rsid w:val="00C10D1B"/>
    <w:rsid w:val="00C10EB8"/>
    <w:rsid w:val="00C1116A"/>
    <w:rsid w:val="00C119E0"/>
    <w:rsid w:val="00C1337B"/>
    <w:rsid w:val="00C13B0F"/>
    <w:rsid w:val="00C13B2D"/>
    <w:rsid w:val="00C13EC5"/>
    <w:rsid w:val="00C1424B"/>
    <w:rsid w:val="00C160AD"/>
    <w:rsid w:val="00C16985"/>
    <w:rsid w:val="00C16AD9"/>
    <w:rsid w:val="00C16D63"/>
    <w:rsid w:val="00C16ED9"/>
    <w:rsid w:val="00C17277"/>
    <w:rsid w:val="00C17935"/>
    <w:rsid w:val="00C17AA3"/>
    <w:rsid w:val="00C17DD9"/>
    <w:rsid w:val="00C22943"/>
    <w:rsid w:val="00C23CB9"/>
    <w:rsid w:val="00C25582"/>
    <w:rsid w:val="00C25B76"/>
    <w:rsid w:val="00C268E7"/>
    <w:rsid w:val="00C270BA"/>
    <w:rsid w:val="00C3099E"/>
    <w:rsid w:val="00C30F3F"/>
    <w:rsid w:val="00C318FA"/>
    <w:rsid w:val="00C31A0E"/>
    <w:rsid w:val="00C320D0"/>
    <w:rsid w:val="00C320F9"/>
    <w:rsid w:val="00C32612"/>
    <w:rsid w:val="00C328FC"/>
    <w:rsid w:val="00C3350B"/>
    <w:rsid w:val="00C34D19"/>
    <w:rsid w:val="00C34EA0"/>
    <w:rsid w:val="00C35176"/>
    <w:rsid w:val="00C35CD1"/>
    <w:rsid w:val="00C36A31"/>
    <w:rsid w:val="00C37A28"/>
    <w:rsid w:val="00C400EE"/>
    <w:rsid w:val="00C40105"/>
    <w:rsid w:val="00C413F5"/>
    <w:rsid w:val="00C41C9A"/>
    <w:rsid w:val="00C422C4"/>
    <w:rsid w:val="00C429AE"/>
    <w:rsid w:val="00C4305C"/>
    <w:rsid w:val="00C43247"/>
    <w:rsid w:val="00C43A4C"/>
    <w:rsid w:val="00C43B02"/>
    <w:rsid w:val="00C44598"/>
    <w:rsid w:val="00C44747"/>
    <w:rsid w:val="00C45923"/>
    <w:rsid w:val="00C466BC"/>
    <w:rsid w:val="00C4691D"/>
    <w:rsid w:val="00C469BB"/>
    <w:rsid w:val="00C46A47"/>
    <w:rsid w:val="00C46BE3"/>
    <w:rsid w:val="00C4720F"/>
    <w:rsid w:val="00C478DD"/>
    <w:rsid w:val="00C479B9"/>
    <w:rsid w:val="00C47B26"/>
    <w:rsid w:val="00C506D2"/>
    <w:rsid w:val="00C514E3"/>
    <w:rsid w:val="00C51E1D"/>
    <w:rsid w:val="00C5213B"/>
    <w:rsid w:val="00C52497"/>
    <w:rsid w:val="00C526BE"/>
    <w:rsid w:val="00C529EF"/>
    <w:rsid w:val="00C52B81"/>
    <w:rsid w:val="00C53462"/>
    <w:rsid w:val="00C53897"/>
    <w:rsid w:val="00C539F5"/>
    <w:rsid w:val="00C53D35"/>
    <w:rsid w:val="00C53E78"/>
    <w:rsid w:val="00C53F9D"/>
    <w:rsid w:val="00C54E95"/>
    <w:rsid w:val="00C55040"/>
    <w:rsid w:val="00C552AC"/>
    <w:rsid w:val="00C55C03"/>
    <w:rsid w:val="00C55D82"/>
    <w:rsid w:val="00C570AB"/>
    <w:rsid w:val="00C6042C"/>
    <w:rsid w:val="00C60530"/>
    <w:rsid w:val="00C612C4"/>
    <w:rsid w:val="00C6168B"/>
    <w:rsid w:val="00C62D50"/>
    <w:rsid w:val="00C62D7B"/>
    <w:rsid w:val="00C62E74"/>
    <w:rsid w:val="00C6410E"/>
    <w:rsid w:val="00C65626"/>
    <w:rsid w:val="00C65741"/>
    <w:rsid w:val="00C65A16"/>
    <w:rsid w:val="00C65BCB"/>
    <w:rsid w:val="00C664AA"/>
    <w:rsid w:val="00C6684C"/>
    <w:rsid w:val="00C66BF0"/>
    <w:rsid w:val="00C66D7A"/>
    <w:rsid w:val="00C67774"/>
    <w:rsid w:val="00C67CAC"/>
    <w:rsid w:val="00C70C0C"/>
    <w:rsid w:val="00C718BB"/>
    <w:rsid w:val="00C72251"/>
    <w:rsid w:val="00C72605"/>
    <w:rsid w:val="00C7286D"/>
    <w:rsid w:val="00C729A4"/>
    <w:rsid w:val="00C72AB3"/>
    <w:rsid w:val="00C72D1F"/>
    <w:rsid w:val="00C732EA"/>
    <w:rsid w:val="00C73FEA"/>
    <w:rsid w:val="00C74237"/>
    <w:rsid w:val="00C743F7"/>
    <w:rsid w:val="00C74897"/>
    <w:rsid w:val="00C7520A"/>
    <w:rsid w:val="00C76523"/>
    <w:rsid w:val="00C76B3B"/>
    <w:rsid w:val="00C7798D"/>
    <w:rsid w:val="00C77C17"/>
    <w:rsid w:val="00C811DB"/>
    <w:rsid w:val="00C81635"/>
    <w:rsid w:val="00C8178A"/>
    <w:rsid w:val="00C81996"/>
    <w:rsid w:val="00C81F84"/>
    <w:rsid w:val="00C83025"/>
    <w:rsid w:val="00C841C8"/>
    <w:rsid w:val="00C84381"/>
    <w:rsid w:val="00C84B76"/>
    <w:rsid w:val="00C855C5"/>
    <w:rsid w:val="00C8573E"/>
    <w:rsid w:val="00C85A70"/>
    <w:rsid w:val="00C85BE1"/>
    <w:rsid w:val="00C863BD"/>
    <w:rsid w:val="00C8738F"/>
    <w:rsid w:val="00C877FF"/>
    <w:rsid w:val="00C87F52"/>
    <w:rsid w:val="00C901EE"/>
    <w:rsid w:val="00C90497"/>
    <w:rsid w:val="00C90AE6"/>
    <w:rsid w:val="00C918EC"/>
    <w:rsid w:val="00C91C9E"/>
    <w:rsid w:val="00C92252"/>
    <w:rsid w:val="00C94AA9"/>
    <w:rsid w:val="00C954BF"/>
    <w:rsid w:val="00C95565"/>
    <w:rsid w:val="00C95ED2"/>
    <w:rsid w:val="00C9608A"/>
    <w:rsid w:val="00C9676F"/>
    <w:rsid w:val="00C97980"/>
    <w:rsid w:val="00CA01DE"/>
    <w:rsid w:val="00CA19EA"/>
    <w:rsid w:val="00CA1CDA"/>
    <w:rsid w:val="00CA22C5"/>
    <w:rsid w:val="00CA2785"/>
    <w:rsid w:val="00CA2A7F"/>
    <w:rsid w:val="00CA2BE6"/>
    <w:rsid w:val="00CA34CF"/>
    <w:rsid w:val="00CA4596"/>
    <w:rsid w:val="00CA4F2B"/>
    <w:rsid w:val="00CA5407"/>
    <w:rsid w:val="00CA5928"/>
    <w:rsid w:val="00CA64A9"/>
    <w:rsid w:val="00CA670F"/>
    <w:rsid w:val="00CA7783"/>
    <w:rsid w:val="00CB0463"/>
    <w:rsid w:val="00CB0703"/>
    <w:rsid w:val="00CB1296"/>
    <w:rsid w:val="00CB1689"/>
    <w:rsid w:val="00CB2AFD"/>
    <w:rsid w:val="00CB2BF1"/>
    <w:rsid w:val="00CB2D89"/>
    <w:rsid w:val="00CB30E3"/>
    <w:rsid w:val="00CB4C1C"/>
    <w:rsid w:val="00CB4F6A"/>
    <w:rsid w:val="00CB580D"/>
    <w:rsid w:val="00CB5B6C"/>
    <w:rsid w:val="00CB6567"/>
    <w:rsid w:val="00CB6A0E"/>
    <w:rsid w:val="00CB6A20"/>
    <w:rsid w:val="00CB7887"/>
    <w:rsid w:val="00CB7894"/>
    <w:rsid w:val="00CB79B3"/>
    <w:rsid w:val="00CB7FEE"/>
    <w:rsid w:val="00CC069F"/>
    <w:rsid w:val="00CC0B12"/>
    <w:rsid w:val="00CC110B"/>
    <w:rsid w:val="00CC14EA"/>
    <w:rsid w:val="00CC1DAF"/>
    <w:rsid w:val="00CC1F22"/>
    <w:rsid w:val="00CC22A9"/>
    <w:rsid w:val="00CC23BA"/>
    <w:rsid w:val="00CC248D"/>
    <w:rsid w:val="00CC2FA4"/>
    <w:rsid w:val="00CC318E"/>
    <w:rsid w:val="00CC351D"/>
    <w:rsid w:val="00CC37B2"/>
    <w:rsid w:val="00CC42AB"/>
    <w:rsid w:val="00CC473E"/>
    <w:rsid w:val="00CC56CA"/>
    <w:rsid w:val="00CC5D24"/>
    <w:rsid w:val="00CC5FB9"/>
    <w:rsid w:val="00CC6834"/>
    <w:rsid w:val="00CC6CE6"/>
    <w:rsid w:val="00CC6F8D"/>
    <w:rsid w:val="00CC7971"/>
    <w:rsid w:val="00CD0C58"/>
    <w:rsid w:val="00CD0FC0"/>
    <w:rsid w:val="00CD23A5"/>
    <w:rsid w:val="00CD273A"/>
    <w:rsid w:val="00CD3123"/>
    <w:rsid w:val="00CD393F"/>
    <w:rsid w:val="00CD4E47"/>
    <w:rsid w:val="00CD5FB1"/>
    <w:rsid w:val="00CD6F52"/>
    <w:rsid w:val="00CD7B87"/>
    <w:rsid w:val="00CD7B92"/>
    <w:rsid w:val="00CD7EE3"/>
    <w:rsid w:val="00CE1BA0"/>
    <w:rsid w:val="00CE1DDD"/>
    <w:rsid w:val="00CE25CE"/>
    <w:rsid w:val="00CE2916"/>
    <w:rsid w:val="00CE46FA"/>
    <w:rsid w:val="00CE4942"/>
    <w:rsid w:val="00CE5338"/>
    <w:rsid w:val="00CE5513"/>
    <w:rsid w:val="00CE5D7D"/>
    <w:rsid w:val="00CE62C7"/>
    <w:rsid w:val="00CE6B69"/>
    <w:rsid w:val="00CE7446"/>
    <w:rsid w:val="00CE7E76"/>
    <w:rsid w:val="00CF06D0"/>
    <w:rsid w:val="00CF1254"/>
    <w:rsid w:val="00CF170C"/>
    <w:rsid w:val="00CF1E65"/>
    <w:rsid w:val="00CF2154"/>
    <w:rsid w:val="00CF30C7"/>
    <w:rsid w:val="00CF3602"/>
    <w:rsid w:val="00CF369F"/>
    <w:rsid w:val="00CF3D9A"/>
    <w:rsid w:val="00CF3E6B"/>
    <w:rsid w:val="00CF419D"/>
    <w:rsid w:val="00CF4A2C"/>
    <w:rsid w:val="00CF57B6"/>
    <w:rsid w:val="00CF593E"/>
    <w:rsid w:val="00CF6AB6"/>
    <w:rsid w:val="00CF72C0"/>
    <w:rsid w:val="00CF7AE6"/>
    <w:rsid w:val="00D00BDA"/>
    <w:rsid w:val="00D00D47"/>
    <w:rsid w:val="00D00DAA"/>
    <w:rsid w:val="00D014BB"/>
    <w:rsid w:val="00D01C8B"/>
    <w:rsid w:val="00D01E05"/>
    <w:rsid w:val="00D020E7"/>
    <w:rsid w:val="00D02240"/>
    <w:rsid w:val="00D0298B"/>
    <w:rsid w:val="00D02F4D"/>
    <w:rsid w:val="00D036F6"/>
    <w:rsid w:val="00D037A3"/>
    <w:rsid w:val="00D03EE2"/>
    <w:rsid w:val="00D05FD4"/>
    <w:rsid w:val="00D060DA"/>
    <w:rsid w:val="00D06ECB"/>
    <w:rsid w:val="00D06FAC"/>
    <w:rsid w:val="00D071A1"/>
    <w:rsid w:val="00D07627"/>
    <w:rsid w:val="00D07D15"/>
    <w:rsid w:val="00D1012A"/>
    <w:rsid w:val="00D103B8"/>
    <w:rsid w:val="00D11218"/>
    <w:rsid w:val="00D1184E"/>
    <w:rsid w:val="00D12379"/>
    <w:rsid w:val="00D12530"/>
    <w:rsid w:val="00D1297F"/>
    <w:rsid w:val="00D12E62"/>
    <w:rsid w:val="00D1372D"/>
    <w:rsid w:val="00D13745"/>
    <w:rsid w:val="00D13817"/>
    <w:rsid w:val="00D16C0B"/>
    <w:rsid w:val="00D16F74"/>
    <w:rsid w:val="00D17296"/>
    <w:rsid w:val="00D17438"/>
    <w:rsid w:val="00D204F0"/>
    <w:rsid w:val="00D207F8"/>
    <w:rsid w:val="00D210E6"/>
    <w:rsid w:val="00D21F24"/>
    <w:rsid w:val="00D22119"/>
    <w:rsid w:val="00D22519"/>
    <w:rsid w:val="00D2287C"/>
    <w:rsid w:val="00D22F63"/>
    <w:rsid w:val="00D23916"/>
    <w:rsid w:val="00D24182"/>
    <w:rsid w:val="00D25A88"/>
    <w:rsid w:val="00D2626B"/>
    <w:rsid w:val="00D266DA"/>
    <w:rsid w:val="00D26AE3"/>
    <w:rsid w:val="00D26B55"/>
    <w:rsid w:val="00D26DA9"/>
    <w:rsid w:val="00D26DC6"/>
    <w:rsid w:val="00D27ECB"/>
    <w:rsid w:val="00D3000C"/>
    <w:rsid w:val="00D30348"/>
    <w:rsid w:val="00D30772"/>
    <w:rsid w:val="00D30B0A"/>
    <w:rsid w:val="00D328C0"/>
    <w:rsid w:val="00D32A6B"/>
    <w:rsid w:val="00D32B85"/>
    <w:rsid w:val="00D32C5E"/>
    <w:rsid w:val="00D344DB"/>
    <w:rsid w:val="00D350A2"/>
    <w:rsid w:val="00D3578B"/>
    <w:rsid w:val="00D36566"/>
    <w:rsid w:val="00D414A9"/>
    <w:rsid w:val="00D41581"/>
    <w:rsid w:val="00D416FF"/>
    <w:rsid w:val="00D41CD2"/>
    <w:rsid w:val="00D41D52"/>
    <w:rsid w:val="00D4244E"/>
    <w:rsid w:val="00D424F4"/>
    <w:rsid w:val="00D42E87"/>
    <w:rsid w:val="00D42FA7"/>
    <w:rsid w:val="00D43CDB"/>
    <w:rsid w:val="00D43D04"/>
    <w:rsid w:val="00D43DE0"/>
    <w:rsid w:val="00D44039"/>
    <w:rsid w:val="00D44BF5"/>
    <w:rsid w:val="00D46AF9"/>
    <w:rsid w:val="00D47380"/>
    <w:rsid w:val="00D477F9"/>
    <w:rsid w:val="00D509A1"/>
    <w:rsid w:val="00D50CB7"/>
    <w:rsid w:val="00D52772"/>
    <w:rsid w:val="00D54303"/>
    <w:rsid w:val="00D54EEB"/>
    <w:rsid w:val="00D5514C"/>
    <w:rsid w:val="00D554A7"/>
    <w:rsid w:val="00D5555F"/>
    <w:rsid w:val="00D561AA"/>
    <w:rsid w:val="00D561B6"/>
    <w:rsid w:val="00D57456"/>
    <w:rsid w:val="00D57E00"/>
    <w:rsid w:val="00D6019C"/>
    <w:rsid w:val="00D60824"/>
    <w:rsid w:val="00D612D8"/>
    <w:rsid w:val="00D61AEB"/>
    <w:rsid w:val="00D61DDE"/>
    <w:rsid w:val="00D62C23"/>
    <w:rsid w:val="00D62D88"/>
    <w:rsid w:val="00D62E7A"/>
    <w:rsid w:val="00D63E44"/>
    <w:rsid w:val="00D640AD"/>
    <w:rsid w:val="00D64B36"/>
    <w:rsid w:val="00D6584B"/>
    <w:rsid w:val="00D66231"/>
    <w:rsid w:val="00D6678D"/>
    <w:rsid w:val="00D679FE"/>
    <w:rsid w:val="00D70FB0"/>
    <w:rsid w:val="00D71FC0"/>
    <w:rsid w:val="00D72EDE"/>
    <w:rsid w:val="00D73295"/>
    <w:rsid w:val="00D73333"/>
    <w:rsid w:val="00D75231"/>
    <w:rsid w:val="00D759B3"/>
    <w:rsid w:val="00D76759"/>
    <w:rsid w:val="00D77589"/>
    <w:rsid w:val="00D778F0"/>
    <w:rsid w:val="00D80740"/>
    <w:rsid w:val="00D80D8B"/>
    <w:rsid w:val="00D80FC3"/>
    <w:rsid w:val="00D81166"/>
    <w:rsid w:val="00D815D9"/>
    <w:rsid w:val="00D81E46"/>
    <w:rsid w:val="00D82679"/>
    <w:rsid w:val="00D8301A"/>
    <w:rsid w:val="00D8341B"/>
    <w:rsid w:val="00D85222"/>
    <w:rsid w:val="00D85274"/>
    <w:rsid w:val="00D85308"/>
    <w:rsid w:val="00D85A1B"/>
    <w:rsid w:val="00D86D51"/>
    <w:rsid w:val="00D86F8E"/>
    <w:rsid w:val="00D87B81"/>
    <w:rsid w:val="00D87EA9"/>
    <w:rsid w:val="00D9104C"/>
    <w:rsid w:val="00D9212C"/>
    <w:rsid w:val="00D92B12"/>
    <w:rsid w:val="00D934D7"/>
    <w:rsid w:val="00D9370F"/>
    <w:rsid w:val="00D93A67"/>
    <w:rsid w:val="00D93F81"/>
    <w:rsid w:val="00D94C57"/>
    <w:rsid w:val="00D95392"/>
    <w:rsid w:val="00D95BF9"/>
    <w:rsid w:val="00D961D9"/>
    <w:rsid w:val="00D96302"/>
    <w:rsid w:val="00D9649F"/>
    <w:rsid w:val="00D96A38"/>
    <w:rsid w:val="00D976D8"/>
    <w:rsid w:val="00D9787D"/>
    <w:rsid w:val="00DA0201"/>
    <w:rsid w:val="00DA0E71"/>
    <w:rsid w:val="00DA1125"/>
    <w:rsid w:val="00DA204A"/>
    <w:rsid w:val="00DA22B5"/>
    <w:rsid w:val="00DA2A4D"/>
    <w:rsid w:val="00DA39B4"/>
    <w:rsid w:val="00DA3A5E"/>
    <w:rsid w:val="00DA3FF0"/>
    <w:rsid w:val="00DA5812"/>
    <w:rsid w:val="00DA5DCE"/>
    <w:rsid w:val="00DA5E43"/>
    <w:rsid w:val="00DA7CD5"/>
    <w:rsid w:val="00DA7E32"/>
    <w:rsid w:val="00DB0BDC"/>
    <w:rsid w:val="00DB0D7F"/>
    <w:rsid w:val="00DB12C4"/>
    <w:rsid w:val="00DB1939"/>
    <w:rsid w:val="00DB199F"/>
    <w:rsid w:val="00DB3319"/>
    <w:rsid w:val="00DB369C"/>
    <w:rsid w:val="00DB3840"/>
    <w:rsid w:val="00DB4152"/>
    <w:rsid w:val="00DB46AF"/>
    <w:rsid w:val="00DB50B8"/>
    <w:rsid w:val="00DB6794"/>
    <w:rsid w:val="00DB767B"/>
    <w:rsid w:val="00DB7B12"/>
    <w:rsid w:val="00DC0316"/>
    <w:rsid w:val="00DC1464"/>
    <w:rsid w:val="00DC2028"/>
    <w:rsid w:val="00DC241C"/>
    <w:rsid w:val="00DC248E"/>
    <w:rsid w:val="00DC265B"/>
    <w:rsid w:val="00DC2A88"/>
    <w:rsid w:val="00DC37B6"/>
    <w:rsid w:val="00DC3A6C"/>
    <w:rsid w:val="00DC418A"/>
    <w:rsid w:val="00DC48D2"/>
    <w:rsid w:val="00DC4F6E"/>
    <w:rsid w:val="00DC4F7B"/>
    <w:rsid w:val="00DC52CB"/>
    <w:rsid w:val="00DC55C6"/>
    <w:rsid w:val="00DC5CFD"/>
    <w:rsid w:val="00DC72BC"/>
    <w:rsid w:val="00DC7838"/>
    <w:rsid w:val="00DC7BE0"/>
    <w:rsid w:val="00DD07BF"/>
    <w:rsid w:val="00DD1461"/>
    <w:rsid w:val="00DD17CF"/>
    <w:rsid w:val="00DD1CFE"/>
    <w:rsid w:val="00DD1E05"/>
    <w:rsid w:val="00DD2529"/>
    <w:rsid w:val="00DD29D3"/>
    <w:rsid w:val="00DD30AF"/>
    <w:rsid w:val="00DD453F"/>
    <w:rsid w:val="00DD4575"/>
    <w:rsid w:val="00DD4D2C"/>
    <w:rsid w:val="00DD5CE4"/>
    <w:rsid w:val="00DD5FE8"/>
    <w:rsid w:val="00DD611C"/>
    <w:rsid w:val="00DD6338"/>
    <w:rsid w:val="00DD6BC7"/>
    <w:rsid w:val="00DE0225"/>
    <w:rsid w:val="00DE07B6"/>
    <w:rsid w:val="00DE256C"/>
    <w:rsid w:val="00DE2834"/>
    <w:rsid w:val="00DE32DC"/>
    <w:rsid w:val="00DE3694"/>
    <w:rsid w:val="00DE3F09"/>
    <w:rsid w:val="00DE421C"/>
    <w:rsid w:val="00DE51E5"/>
    <w:rsid w:val="00DE55D6"/>
    <w:rsid w:val="00DE5617"/>
    <w:rsid w:val="00DE5832"/>
    <w:rsid w:val="00DE587B"/>
    <w:rsid w:val="00DE617F"/>
    <w:rsid w:val="00DE64A3"/>
    <w:rsid w:val="00DE6C44"/>
    <w:rsid w:val="00DE7242"/>
    <w:rsid w:val="00DF06B6"/>
    <w:rsid w:val="00DF0F30"/>
    <w:rsid w:val="00DF1571"/>
    <w:rsid w:val="00DF1785"/>
    <w:rsid w:val="00DF17F1"/>
    <w:rsid w:val="00DF533E"/>
    <w:rsid w:val="00DF5A51"/>
    <w:rsid w:val="00DF61DE"/>
    <w:rsid w:val="00DF6AFB"/>
    <w:rsid w:val="00DF6D7C"/>
    <w:rsid w:val="00DF724E"/>
    <w:rsid w:val="00DF7D25"/>
    <w:rsid w:val="00DF7E3F"/>
    <w:rsid w:val="00E0102B"/>
    <w:rsid w:val="00E01131"/>
    <w:rsid w:val="00E0131E"/>
    <w:rsid w:val="00E0196A"/>
    <w:rsid w:val="00E032A2"/>
    <w:rsid w:val="00E036E3"/>
    <w:rsid w:val="00E03C2D"/>
    <w:rsid w:val="00E04676"/>
    <w:rsid w:val="00E04F58"/>
    <w:rsid w:val="00E051FE"/>
    <w:rsid w:val="00E0532D"/>
    <w:rsid w:val="00E0604E"/>
    <w:rsid w:val="00E062E5"/>
    <w:rsid w:val="00E06EAE"/>
    <w:rsid w:val="00E07EA2"/>
    <w:rsid w:val="00E1021B"/>
    <w:rsid w:val="00E117BD"/>
    <w:rsid w:val="00E13319"/>
    <w:rsid w:val="00E1341D"/>
    <w:rsid w:val="00E13BB2"/>
    <w:rsid w:val="00E13F1A"/>
    <w:rsid w:val="00E1492E"/>
    <w:rsid w:val="00E151CE"/>
    <w:rsid w:val="00E15B0B"/>
    <w:rsid w:val="00E16621"/>
    <w:rsid w:val="00E16DB8"/>
    <w:rsid w:val="00E17292"/>
    <w:rsid w:val="00E17EFA"/>
    <w:rsid w:val="00E201B3"/>
    <w:rsid w:val="00E21615"/>
    <w:rsid w:val="00E220E6"/>
    <w:rsid w:val="00E221A9"/>
    <w:rsid w:val="00E22256"/>
    <w:rsid w:val="00E23648"/>
    <w:rsid w:val="00E23BB5"/>
    <w:rsid w:val="00E242B8"/>
    <w:rsid w:val="00E25AC8"/>
    <w:rsid w:val="00E26741"/>
    <w:rsid w:val="00E26940"/>
    <w:rsid w:val="00E26C62"/>
    <w:rsid w:val="00E27171"/>
    <w:rsid w:val="00E27574"/>
    <w:rsid w:val="00E27B4B"/>
    <w:rsid w:val="00E30A7F"/>
    <w:rsid w:val="00E30D2D"/>
    <w:rsid w:val="00E311A9"/>
    <w:rsid w:val="00E31B4A"/>
    <w:rsid w:val="00E31EEE"/>
    <w:rsid w:val="00E32222"/>
    <w:rsid w:val="00E32269"/>
    <w:rsid w:val="00E32303"/>
    <w:rsid w:val="00E326F4"/>
    <w:rsid w:val="00E32AA7"/>
    <w:rsid w:val="00E32F55"/>
    <w:rsid w:val="00E33DCD"/>
    <w:rsid w:val="00E33F34"/>
    <w:rsid w:val="00E33F4C"/>
    <w:rsid w:val="00E34CE6"/>
    <w:rsid w:val="00E35C40"/>
    <w:rsid w:val="00E37D1F"/>
    <w:rsid w:val="00E413C3"/>
    <w:rsid w:val="00E41F5F"/>
    <w:rsid w:val="00E4363C"/>
    <w:rsid w:val="00E43A27"/>
    <w:rsid w:val="00E43CC7"/>
    <w:rsid w:val="00E4416E"/>
    <w:rsid w:val="00E44F9D"/>
    <w:rsid w:val="00E45F24"/>
    <w:rsid w:val="00E45F54"/>
    <w:rsid w:val="00E4615A"/>
    <w:rsid w:val="00E464EA"/>
    <w:rsid w:val="00E47084"/>
    <w:rsid w:val="00E4709B"/>
    <w:rsid w:val="00E47173"/>
    <w:rsid w:val="00E474E2"/>
    <w:rsid w:val="00E477F7"/>
    <w:rsid w:val="00E479BB"/>
    <w:rsid w:val="00E47D45"/>
    <w:rsid w:val="00E47E7B"/>
    <w:rsid w:val="00E50965"/>
    <w:rsid w:val="00E50E7E"/>
    <w:rsid w:val="00E51C14"/>
    <w:rsid w:val="00E51CC6"/>
    <w:rsid w:val="00E526C7"/>
    <w:rsid w:val="00E52EDC"/>
    <w:rsid w:val="00E533DC"/>
    <w:rsid w:val="00E53522"/>
    <w:rsid w:val="00E545A6"/>
    <w:rsid w:val="00E5533F"/>
    <w:rsid w:val="00E56DCC"/>
    <w:rsid w:val="00E56EB1"/>
    <w:rsid w:val="00E57073"/>
    <w:rsid w:val="00E572EE"/>
    <w:rsid w:val="00E57317"/>
    <w:rsid w:val="00E57763"/>
    <w:rsid w:val="00E6063F"/>
    <w:rsid w:val="00E607B6"/>
    <w:rsid w:val="00E6215F"/>
    <w:rsid w:val="00E622F3"/>
    <w:rsid w:val="00E6264F"/>
    <w:rsid w:val="00E628C3"/>
    <w:rsid w:val="00E634D1"/>
    <w:rsid w:val="00E649DE"/>
    <w:rsid w:val="00E64B58"/>
    <w:rsid w:val="00E64C57"/>
    <w:rsid w:val="00E65D43"/>
    <w:rsid w:val="00E674C5"/>
    <w:rsid w:val="00E67CF1"/>
    <w:rsid w:val="00E70557"/>
    <w:rsid w:val="00E70AD7"/>
    <w:rsid w:val="00E70DD3"/>
    <w:rsid w:val="00E748E0"/>
    <w:rsid w:val="00E756BD"/>
    <w:rsid w:val="00E756C4"/>
    <w:rsid w:val="00E76B80"/>
    <w:rsid w:val="00E77A29"/>
    <w:rsid w:val="00E81EA7"/>
    <w:rsid w:val="00E81FE8"/>
    <w:rsid w:val="00E833ED"/>
    <w:rsid w:val="00E835F3"/>
    <w:rsid w:val="00E8373B"/>
    <w:rsid w:val="00E837B6"/>
    <w:rsid w:val="00E84D2A"/>
    <w:rsid w:val="00E8523B"/>
    <w:rsid w:val="00E858BD"/>
    <w:rsid w:val="00E8719C"/>
    <w:rsid w:val="00E87AD6"/>
    <w:rsid w:val="00E87BCB"/>
    <w:rsid w:val="00E87CCF"/>
    <w:rsid w:val="00E90FB6"/>
    <w:rsid w:val="00E91314"/>
    <w:rsid w:val="00E92A78"/>
    <w:rsid w:val="00E93658"/>
    <w:rsid w:val="00E93E11"/>
    <w:rsid w:val="00E942F7"/>
    <w:rsid w:val="00E949E9"/>
    <w:rsid w:val="00E94C0E"/>
    <w:rsid w:val="00E95FB5"/>
    <w:rsid w:val="00E96006"/>
    <w:rsid w:val="00E96D43"/>
    <w:rsid w:val="00E96DED"/>
    <w:rsid w:val="00E97BDB"/>
    <w:rsid w:val="00E97CDD"/>
    <w:rsid w:val="00EA0BDB"/>
    <w:rsid w:val="00EA2D1F"/>
    <w:rsid w:val="00EA360E"/>
    <w:rsid w:val="00EA36D8"/>
    <w:rsid w:val="00EA3866"/>
    <w:rsid w:val="00EA3A8F"/>
    <w:rsid w:val="00EA4229"/>
    <w:rsid w:val="00EA454E"/>
    <w:rsid w:val="00EA463A"/>
    <w:rsid w:val="00EA5115"/>
    <w:rsid w:val="00EA561E"/>
    <w:rsid w:val="00EB06F4"/>
    <w:rsid w:val="00EB0737"/>
    <w:rsid w:val="00EB07CE"/>
    <w:rsid w:val="00EB0CED"/>
    <w:rsid w:val="00EB1194"/>
    <w:rsid w:val="00EB1519"/>
    <w:rsid w:val="00EB15A9"/>
    <w:rsid w:val="00EB2248"/>
    <w:rsid w:val="00EB2A38"/>
    <w:rsid w:val="00EB30AA"/>
    <w:rsid w:val="00EB37F9"/>
    <w:rsid w:val="00EB3858"/>
    <w:rsid w:val="00EB3B21"/>
    <w:rsid w:val="00EB4670"/>
    <w:rsid w:val="00EB5072"/>
    <w:rsid w:val="00EB5214"/>
    <w:rsid w:val="00EB5341"/>
    <w:rsid w:val="00EB58F4"/>
    <w:rsid w:val="00EB6F8F"/>
    <w:rsid w:val="00EB7080"/>
    <w:rsid w:val="00EB762F"/>
    <w:rsid w:val="00EB7830"/>
    <w:rsid w:val="00EC11BD"/>
    <w:rsid w:val="00EC12FE"/>
    <w:rsid w:val="00EC13F3"/>
    <w:rsid w:val="00EC18F1"/>
    <w:rsid w:val="00EC1BB2"/>
    <w:rsid w:val="00EC1C57"/>
    <w:rsid w:val="00EC22DD"/>
    <w:rsid w:val="00EC2B53"/>
    <w:rsid w:val="00EC2DB6"/>
    <w:rsid w:val="00EC39AD"/>
    <w:rsid w:val="00EC3E1A"/>
    <w:rsid w:val="00EC5546"/>
    <w:rsid w:val="00EC56CF"/>
    <w:rsid w:val="00EC58F0"/>
    <w:rsid w:val="00EC631E"/>
    <w:rsid w:val="00ED02B3"/>
    <w:rsid w:val="00ED06F8"/>
    <w:rsid w:val="00ED0A32"/>
    <w:rsid w:val="00ED39DB"/>
    <w:rsid w:val="00ED41D0"/>
    <w:rsid w:val="00ED4B82"/>
    <w:rsid w:val="00ED4DAD"/>
    <w:rsid w:val="00ED4ED6"/>
    <w:rsid w:val="00ED7ACC"/>
    <w:rsid w:val="00EE134B"/>
    <w:rsid w:val="00EE244B"/>
    <w:rsid w:val="00EE2F76"/>
    <w:rsid w:val="00EE3097"/>
    <w:rsid w:val="00EE3488"/>
    <w:rsid w:val="00EE4D94"/>
    <w:rsid w:val="00EE50F9"/>
    <w:rsid w:val="00EE5BAF"/>
    <w:rsid w:val="00EE5C0F"/>
    <w:rsid w:val="00EE5C8B"/>
    <w:rsid w:val="00EE5F9A"/>
    <w:rsid w:val="00EE79FA"/>
    <w:rsid w:val="00EE7B1C"/>
    <w:rsid w:val="00EF00BB"/>
    <w:rsid w:val="00EF0FA1"/>
    <w:rsid w:val="00EF1490"/>
    <w:rsid w:val="00EF30AE"/>
    <w:rsid w:val="00EF3458"/>
    <w:rsid w:val="00EF3627"/>
    <w:rsid w:val="00EF3F55"/>
    <w:rsid w:val="00EF464F"/>
    <w:rsid w:val="00EF4B9C"/>
    <w:rsid w:val="00EF54EE"/>
    <w:rsid w:val="00EF5732"/>
    <w:rsid w:val="00EF60EB"/>
    <w:rsid w:val="00EF61C0"/>
    <w:rsid w:val="00EF628E"/>
    <w:rsid w:val="00EF65EA"/>
    <w:rsid w:val="00EF6E0F"/>
    <w:rsid w:val="00EF7078"/>
    <w:rsid w:val="00EF71DC"/>
    <w:rsid w:val="00F010F6"/>
    <w:rsid w:val="00F01463"/>
    <w:rsid w:val="00F01C48"/>
    <w:rsid w:val="00F022A6"/>
    <w:rsid w:val="00F023A2"/>
    <w:rsid w:val="00F02559"/>
    <w:rsid w:val="00F029E8"/>
    <w:rsid w:val="00F02F56"/>
    <w:rsid w:val="00F03254"/>
    <w:rsid w:val="00F034F4"/>
    <w:rsid w:val="00F03CA3"/>
    <w:rsid w:val="00F041BD"/>
    <w:rsid w:val="00F04D00"/>
    <w:rsid w:val="00F052E4"/>
    <w:rsid w:val="00F0665C"/>
    <w:rsid w:val="00F07524"/>
    <w:rsid w:val="00F0775D"/>
    <w:rsid w:val="00F079C5"/>
    <w:rsid w:val="00F07B4B"/>
    <w:rsid w:val="00F07F3A"/>
    <w:rsid w:val="00F07F85"/>
    <w:rsid w:val="00F10730"/>
    <w:rsid w:val="00F10EEE"/>
    <w:rsid w:val="00F11094"/>
    <w:rsid w:val="00F11162"/>
    <w:rsid w:val="00F1129F"/>
    <w:rsid w:val="00F119A2"/>
    <w:rsid w:val="00F12100"/>
    <w:rsid w:val="00F12C59"/>
    <w:rsid w:val="00F14B02"/>
    <w:rsid w:val="00F14FF2"/>
    <w:rsid w:val="00F1538B"/>
    <w:rsid w:val="00F15893"/>
    <w:rsid w:val="00F16907"/>
    <w:rsid w:val="00F16C59"/>
    <w:rsid w:val="00F1778C"/>
    <w:rsid w:val="00F20377"/>
    <w:rsid w:val="00F20756"/>
    <w:rsid w:val="00F20773"/>
    <w:rsid w:val="00F21247"/>
    <w:rsid w:val="00F224E8"/>
    <w:rsid w:val="00F245E8"/>
    <w:rsid w:val="00F248F6"/>
    <w:rsid w:val="00F24FCE"/>
    <w:rsid w:val="00F25902"/>
    <w:rsid w:val="00F26324"/>
    <w:rsid w:val="00F264B7"/>
    <w:rsid w:val="00F26F31"/>
    <w:rsid w:val="00F26F4E"/>
    <w:rsid w:val="00F2706C"/>
    <w:rsid w:val="00F2798A"/>
    <w:rsid w:val="00F27AE7"/>
    <w:rsid w:val="00F27D4A"/>
    <w:rsid w:val="00F27DDE"/>
    <w:rsid w:val="00F300F1"/>
    <w:rsid w:val="00F30A85"/>
    <w:rsid w:val="00F30E0F"/>
    <w:rsid w:val="00F31230"/>
    <w:rsid w:val="00F3230C"/>
    <w:rsid w:val="00F32780"/>
    <w:rsid w:val="00F32FBA"/>
    <w:rsid w:val="00F33530"/>
    <w:rsid w:val="00F337DE"/>
    <w:rsid w:val="00F33CE5"/>
    <w:rsid w:val="00F3418A"/>
    <w:rsid w:val="00F34296"/>
    <w:rsid w:val="00F35186"/>
    <w:rsid w:val="00F36633"/>
    <w:rsid w:val="00F367EF"/>
    <w:rsid w:val="00F36F0E"/>
    <w:rsid w:val="00F36F55"/>
    <w:rsid w:val="00F37A3A"/>
    <w:rsid w:val="00F37D3A"/>
    <w:rsid w:val="00F37FA2"/>
    <w:rsid w:val="00F4036D"/>
    <w:rsid w:val="00F40991"/>
    <w:rsid w:val="00F414B0"/>
    <w:rsid w:val="00F42B3F"/>
    <w:rsid w:val="00F42F8E"/>
    <w:rsid w:val="00F435A0"/>
    <w:rsid w:val="00F439EB"/>
    <w:rsid w:val="00F44264"/>
    <w:rsid w:val="00F445DB"/>
    <w:rsid w:val="00F45871"/>
    <w:rsid w:val="00F45F16"/>
    <w:rsid w:val="00F46228"/>
    <w:rsid w:val="00F46510"/>
    <w:rsid w:val="00F46B0A"/>
    <w:rsid w:val="00F46CC6"/>
    <w:rsid w:val="00F46E14"/>
    <w:rsid w:val="00F47490"/>
    <w:rsid w:val="00F47966"/>
    <w:rsid w:val="00F503F5"/>
    <w:rsid w:val="00F50707"/>
    <w:rsid w:val="00F5099C"/>
    <w:rsid w:val="00F50BEE"/>
    <w:rsid w:val="00F50DB9"/>
    <w:rsid w:val="00F51957"/>
    <w:rsid w:val="00F52772"/>
    <w:rsid w:val="00F52A54"/>
    <w:rsid w:val="00F532E4"/>
    <w:rsid w:val="00F53551"/>
    <w:rsid w:val="00F5360A"/>
    <w:rsid w:val="00F5377F"/>
    <w:rsid w:val="00F53C09"/>
    <w:rsid w:val="00F53F22"/>
    <w:rsid w:val="00F53FDF"/>
    <w:rsid w:val="00F54337"/>
    <w:rsid w:val="00F5441B"/>
    <w:rsid w:val="00F546D5"/>
    <w:rsid w:val="00F5489C"/>
    <w:rsid w:val="00F54986"/>
    <w:rsid w:val="00F54BE0"/>
    <w:rsid w:val="00F55BC1"/>
    <w:rsid w:val="00F606BE"/>
    <w:rsid w:val="00F60E79"/>
    <w:rsid w:val="00F61933"/>
    <w:rsid w:val="00F619E4"/>
    <w:rsid w:val="00F62058"/>
    <w:rsid w:val="00F62356"/>
    <w:rsid w:val="00F62376"/>
    <w:rsid w:val="00F624A7"/>
    <w:rsid w:val="00F624BB"/>
    <w:rsid w:val="00F62FB8"/>
    <w:rsid w:val="00F6363F"/>
    <w:rsid w:val="00F6393D"/>
    <w:rsid w:val="00F64054"/>
    <w:rsid w:val="00F64A26"/>
    <w:rsid w:val="00F64F9C"/>
    <w:rsid w:val="00F669A2"/>
    <w:rsid w:val="00F66A24"/>
    <w:rsid w:val="00F66C3B"/>
    <w:rsid w:val="00F6770B"/>
    <w:rsid w:val="00F70890"/>
    <w:rsid w:val="00F70B29"/>
    <w:rsid w:val="00F715A6"/>
    <w:rsid w:val="00F7189D"/>
    <w:rsid w:val="00F73262"/>
    <w:rsid w:val="00F73358"/>
    <w:rsid w:val="00F73646"/>
    <w:rsid w:val="00F744AD"/>
    <w:rsid w:val="00F74D24"/>
    <w:rsid w:val="00F74DAE"/>
    <w:rsid w:val="00F74F5B"/>
    <w:rsid w:val="00F75065"/>
    <w:rsid w:val="00F766A7"/>
    <w:rsid w:val="00F76CC1"/>
    <w:rsid w:val="00F779C2"/>
    <w:rsid w:val="00F80B76"/>
    <w:rsid w:val="00F820D4"/>
    <w:rsid w:val="00F82307"/>
    <w:rsid w:val="00F8231F"/>
    <w:rsid w:val="00F8233E"/>
    <w:rsid w:val="00F82402"/>
    <w:rsid w:val="00F8264A"/>
    <w:rsid w:val="00F826A2"/>
    <w:rsid w:val="00F827EF"/>
    <w:rsid w:val="00F82925"/>
    <w:rsid w:val="00F82A03"/>
    <w:rsid w:val="00F82BC3"/>
    <w:rsid w:val="00F84243"/>
    <w:rsid w:val="00F84618"/>
    <w:rsid w:val="00F85A6E"/>
    <w:rsid w:val="00F86C57"/>
    <w:rsid w:val="00F878C8"/>
    <w:rsid w:val="00F87FAF"/>
    <w:rsid w:val="00F90B82"/>
    <w:rsid w:val="00F9123F"/>
    <w:rsid w:val="00F912CC"/>
    <w:rsid w:val="00F9187A"/>
    <w:rsid w:val="00F9208D"/>
    <w:rsid w:val="00F9218B"/>
    <w:rsid w:val="00F92707"/>
    <w:rsid w:val="00F929AD"/>
    <w:rsid w:val="00F93AB5"/>
    <w:rsid w:val="00F94854"/>
    <w:rsid w:val="00F94D43"/>
    <w:rsid w:val="00F952E5"/>
    <w:rsid w:val="00F9545D"/>
    <w:rsid w:val="00F956F8"/>
    <w:rsid w:val="00F95F20"/>
    <w:rsid w:val="00F96344"/>
    <w:rsid w:val="00F9676A"/>
    <w:rsid w:val="00F96AA0"/>
    <w:rsid w:val="00F96D04"/>
    <w:rsid w:val="00F96D6E"/>
    <w:rsid w:val="00F9786A"/>
    <w:rsid w:val="00F97E72"/>
    <w:rsid w:val="00FA1118"/>
    <w:rsid w:val="00FA19F5"/>
    <w:rsid w:val="00FA20AB"/>
    <w:rsid w:val="00FA25F4"/>
    <w:rsid w:val="00FA2DE3"/>
    <w:rsid w:val="00FA5723"/>
    <w:rsid w:val="00FA5F50"/>
    <w:rsid w:val="00FA5F63"/>
    <w:rsid w:val="00FA6F09"/>
    <w:rsid w:val="00FA71C8"/>
    <w:rsid w:val="00FA7EE7"/>
    <w:rsid w:val="00FA7F3B"/>
    <w:rsid w:val="00FB01DD"/>
    <w:rsid w:val="00FB04AE"/>
    <w:rsid w:val="00FB054E"/>
    <w:rsid w:val="00FB09FF"/>
    <w:rsid w:val="00FB0FF0"/>
    <w:rsid w:val="00FB1221"/>
    <w:rsid w:val="00FB1A7D"/>
    <w:rsid w:val="00FB217C"/>
    <w:rsid w:val="00FB224B"/>
    <w:rsid w:val="00FB27BD"/>
    <w:rsid w:val="00FB2D16"/>
    <w:rsid w:val="00FB4252"/>
    <w:rsid w:val="00FB459B"/>
    <w:rsid w:val="00FB4E9F"/>
    <w:rsid w:val="00FB733A"/>
    <w:rsid w:val="00FB756E"/>
    <w:rsid w:val="00FB760F"/>
    <w:rsid w:val="00FB7997"/>
    <w:rsid w:val="00FB7B0E"/>
    <w:rsid w:val="00FB7EC1"/>
    <w:rsid w:val="00FC07BA"/>
    <w:rsid w:val="00FC0809"/>
    <w:rsid w:val="00FC0D60"/>
    <w:rsid w:val="00FC0E65"/>
    <w:rsid w:val="00FC1CFA"/>
    <w:rsid w:val="00FC1F65"/>
    <w:rsid w:val="00FC2DBE"/>
    <w:rsid w:val="00FC432A"/>
    <w:rsid w:val="00FC5130"/>
    <w:rsid w:val="00FC649F"/>
    <w:rsid w:val="00FC6592"/>
    <w:rsid w:val="00FC6ECA"/>
    <w:rsid w:val="00FC770C"/>
    <w:rsid w:val="00FC7880"/>
    <w:rsid w:val="00FC7A23"/>
    <w:rsid w:val="00FD07A3"/>
    <w:rsid w:val="00FD084F"/>
    <w:rsid w:val="00FD0EC9"/>
    <w:rsid w:val="00FD1EBC"/>
    <w:rsid w:val="00FD1FE9"/>
    <w:rsid w:val="00FD1FEA"/>
    <w:rsid w:val="00FD2B92"/>
    <w:rsid w:val="00FD3608"/>
    <w:rsid w:val="00FD3BEC"/>
    <w:rsid w:val="00FD4228"/>
    <w:rsid w:val="00FD4AFE"/>
    <w:rsid w:val="00FD578C"/>
    <w:rsid w:val="00FD7462"/>
    <w:rsid w:val="00FD77E9"/>
    <w:rsid w:val="00FE252C"/>
    <w:rsid w:val="00FE285F"/>
    <w:rsid w:val="00FE43BF"/>
    <w:rsid w:val="00FE4561"/>
    <w:rsid w:val="00FE4657"/>
    <w:rsid w:val="00FE549E"/>
    <w:rsid w:val="00FE595C"/>
    <w:rsid w:val="00FE607E"/>
    <w:rsid w:val="00FE6F9B"/>
    <w:rsid w:val="00FF03F7"/>
    <w:rsid w:val="00FF0452"/>
    <w:rsid w:val="00FF0B63"/>
    <w:rsid w:val="00FF220A"/>
    <w:rsid w:val="00FF2855"/>
    <w:rsid w:val="00FF35C7"/>
    <w:rsid w:val="00FF3BC2"/>
    <w:rsid w:val="00FF523F"/>
    <w:rsid w:val="00FF61A7"/>
    <w:rsid w:val="00FF6457"/>
    <w:rsid w:val="00FF6682"/>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2FF995D7"/>
  <w15:docId w15:val="{5DE1ADB9-C924-8246-BF17-890E4D58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HAnsi"/>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hidden/>
    <w:qFormat/>
    <w:rsid w:val="00294D7B"/>
  </w:style>
  <w:style w:type="paragraph" w:styleId="Heading1">
    <w:name w:val="heading 1"/>
    <w:aliases w:val="Document Header1"/>
    <w:basedOn w:val="Normal"/>
    <w:next w:val="Normal"/>
    <w:link w:val="Heading1Char"/>
    <w:qFormat/>
    <w:rsid w:val="005E0846"/>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qFormat/>
    <w:rsid w:val="005E0846"/>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qFormat/>
    <w:rsid w:val="005E0846"/>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link w:val="Heading4Char"/>
    <w:uiPriority w:val="9"/>
    <w:qFormat/>
    <w:rsid w:val="005E0846"/>
    <w:pPr>
      <w:numPr>
        <w:ilvl w:val="3"/>
        <w:numId w:val="24"/>
      </w:numPr>
      <w:spacing w:before="120" w:after="120"/>
      <w:jc w:val="both"/>
      <w:outlineLvl w:val="3"/>
    </w:pPr>
    <w:rPr>
      <w:rFonts w:ascii="Arial" w:hAnsi="Arial" w:cs="Arial"/>
      <w:sz w:val="20"/>
    </w:rPr>
  </w:style>
  <w:style w:type="paragraph" w:styleId="Heading5">
    <w:name w:val="heading 5"/>
    <w:basedOn w:val="Normal"/>
    <w:next w:val="Normal"/>
    <w:qFormat/>
    <w:rsid w:val="005E0846"/>
    <w:pPr>
      <w:keepNext/>
      <w:suppressAutoHyphens/>
      <w:spacing w:before="60" w:after="120"/>
      <w:outlineLvl w:val="4"/>
    </w:pPr>
    <w:rPr>
      <w:rFonts w:cs="Arial"/>
      <w:b/>
      <w:bCs/>
      <w:iCs/>
      <w:spacing w:val="-2"/>
    </w:rPr>
  </w:style>
  <w:style w:type="paragraph" w:styleId="Heading6">
    <w:name w:val="heading 6"/>
    <w:basedOn w:val="Normal"/>
    <w:next w:val="Normal"/>
    <w:qFormat/>
    <w:rsid w:val="005E0846"/>
    <w:pPr>
      <w:numPr>
        <w:ilvl w:val="5"/>
        <w:numId w:val="24"/>
      </w:numPr>
      <w:tabs>
        <w:tab w:val="clear" w:pos="2144"/>
        <w:tab w:val="num" w:pos="1152"/>
      </w:tabs>
      <w:spacing w:before="240" w:after="60"/>
      <w:ind w:left="1152"/>
      <w:jc w:val="both"/>
      <w:outlineLvl w:val="5"/>
    </w:pPr>
    <w:rPr>
      <w:rFonts w:ascii="Arial" w:hAnsi="Arial"/>
      <w:i/>
      <w:sz w:val="22"/>
    </w:rPr>
  </w:style>
  <w:style w:type="paragraph" w:styleId="Heading7">
    <w:name w:val="heading 7"/>
    <w:basedOn w:val="Normal"/>
    <w:next w:val="Normal"/>
    <w:qFormat/>
    <w:rsid w:val="005E0846"/>
    <w:pPr>
      <w:numPr>
        <w:ilvl w:val="6"/>
        <w:numId w:val="24"/>
      </w:numPr>
      <w:spacing w:before="240" w:after="60"/>
      <w:jc w:val="both"/>
      <w:outlineLvl w:val="6"/>
    </w:pPr>
    <w:rPr>
      <w:rFonts w:ascii="Arial" w:hAnsi="Arial"/>
      <w:sz w:val="20"/>
    </w:rPr>
  </w:style>
  <w:style w:type="paragraph" w:styleId="Heading8">
    <w:name w:val="heading 8"/>
    <w:basedOn w:val="Normal"/>
    <w:next w:val="Normal"/>
    <w:qFormat/>
    <w:rsid w:val="005E0846"/>
    <w:pPr>
      <w:numPr>
        <w:ilvl w:val="7"/>
        <w:numId w:val="24"/>
      </w:numPr>
      <w:spacing w:before="240" w:after="60"/>
      <w:jc w:val="both"/>
      <w:outlineLvl w:val="7"/>
    </w:pPr>
    <w:rPr>
      <w:rFonts w:ascii="Arial" w:hAnsi="Arial"/>
      <w:i/>
      <w:sz w:val="20"/>
    </w:rPr>
  </w:style>
  <w:style w:type="paragraph" w:styleId="Heading9">
    <w:name w:val="heading 9"/>
    <w:basedOn w:val="Normal"/>
    <w:next w:val="Normal"/>
    <w:qFormat/>
    <w:rsid w:val="005E0846"/>
    <w:pPr>
      <w:numPr>
        <w:ilvl w:val="8"/>
        <w:numId w:val="24"/>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DC0316"/>
    <w:rPr>
      <w:rFonts w:ascii="Arial" w:hAnsi="Arial" w:cs="Arial"/>
      <w:b/>
      <w:szCs w:val="24"/>
    </w:rPr>
  </w:style>
  <w:style w:type="character" w:customStyle="1" w:styleId="Heading4Char">
    <w:name w:val="Heading 4 Char"/>
    <w:aliases w:val="Sub-Clause Sub-paragraph Char, Sub-Clause Sub-paragraph Char,ClauseSubSub_No&amp;Name Char"/>
    <w:basedOn w:val="DefaultParagraphFont"/>
    <w:link w:val="Heading4"/>
    <w:uiPriority w:val="9"/>
    <w:locked/>
    <w:rsid w:val="004273EF"/>
    <w:rPr>
      <w:rFonts w:ascii="Arial" w:hAnsi="Arial" w:cs="Arial"/>
      <w:sz w:val="20"/>
    </w:rPr>
  </w:style>
  <w:style w:type="paragraph" w:styleId="BodyText2">
    <w:name w:val="Body Text 2"/>
    <w:basedOn w:val="Normal"/>
    <w:rsid w:val="005E0846"/>
    <w:pPr>
      <w:spacing w:before="120" w:after="120"/>
      <w:jc w:val="center"/>
    </w:pPr>
    <w:rPr>
      <w:rFonts w:ascii="Arial" w:hAnsi="Arial"/>
      <w:b/>
    </w:rPr>
  </w:style>
  <w:style w:type="paragraph" w:customStyle="1" w:styleId="2AutoList1">
    <w:name w:val="2AutoList1"/>
    <w:basedOn w:val="Normal"/>
    <w:rsid w:val="005E0846"/>
    <w:pPr>
      <w:numPr>
        <w:ilvl w:val="1"/>
        <w:numId w:val="2"/>
      </w:numPr>
      <w:jc w:val="both"/>
    </w:pPr>
    <w:rPr>
      <w:rFonts w:ascii="Arial" w:hAnsi="Arial"/>
      <w:sz w:val="20"/>
    </w:rPr>
  </w:style>
  <w:style w:type="paragraph" w:customStyle="1" w:styleId="Header1-Clauses">
    <w:name w:val="Header 1 - Clauses"/>
    <w:basedOn w:val="Normal"/>
    <w:rsid w:val="005E0846"/>
    <w:pPr>
      <w:numPr>
        <w:numId w:val="3"/>
      </w:numPr>
      <w:spacing w:before="120"/>
    </w:pPr>
    <w:rPr>
      <w:rFonts w:ascii="Arial" w:hAnsi="Arial"/>
      <w:b/>
      <w:sz w:val="20"/>
    </w:rPr>
  </w:style>
  <w:style w:type="paragraph" w:customStyle="1" w:styleId="Header2-SubClauses">
    <w:name w:val="Header 2 - SubClauses"/>
    <w:basedOn w:val="Normal"/>
    <w:rsid w:val="005E0846"/>
    <w:pPr>
      <w:numPr>
        <w:ilvl w:val="1"/>
        <w:numId w:val="24"/>
      </w:numPr>
      <w:spacing w:after="200"/>
      <w:jc w:val="both"/>
    </w:pPr>
    <w:rPr>
      <w:rFonts w:cs="Arial"/>
    </w:rPr>
  </w:style>
  <w:style w:type="paragraph" w:customStyle="1" w:styleId="P3Header1-Clauses">
    <w:name w:val="P3 Header1-Clauses"/>
    <w:basedOn w:val="Header1-Clauses"/>
    <w:rsid w:val="005E0846"/>
    <w:pPr>
      <w:numPr>
        <w:ilvl w:val="2"/>
        <w:numId w:val="24"/>
      </w:numPr>
      <w:spacing w:before="0" w:after="200"/>
      <w:jc w:val="both"/>
    </w:pPr>
    <w:rPr>
      <w:rFonts w:ascii="Times New Roman" w:hAnsi="Times New Roman"/>
      <w:b w:val="0"/>
      <w:sz w:val="24"/>
    </w:rPr>
  </w:style>
  <w:style w:type="paragraph" w:customStyle="1" w:styleId="Outline3">
    <w:name w:val="Outline3"/>
    <w:basedOn w:val="Normal"/>
    <w:rsid w:val="005E0846"/>
    <w:pPr>
      <w:numPr>
        <w:ilvl w:val="2"/>
        <w:numId w:val="4"/>
      </w:numPr>
      <w:spacing w:before="240"/>
    </w:pPr>
    <w:rPr>
      <w:rFonts w:ascii="Arial" w:hAnsi="Arial"/>
      <w:kern w:val="28"/>
      <w:sz w:val="20"/>
    </w:rPr>
  </w:style>
  <w:style w:type="paragraph" w:customStyle="1" w:styleId="Outline4">
    <w:name w:val="Outline4"/>
    <w:basedOn w:val="Normal"/>
    <w:autoRedefine/>
    <w:rsid w:val="00103C64"/>
    <w:pPr>
      <w:spacing w:before="120"/>
      <w:ind w:left="180"/>
      <w:jc w:val="both"/>
    </w:pPr>
    <w:rPr>
      <w:i/>
      <w:kern w:val="28"/>
      <w:sz w:val="20"/>
    </w:rPr>
  </w:style>
  <w:style w:type="paragraph" w:customStyle="1" w:styleId="Outlinei">
    <w:name w:val="Outline i)"/>
    <w:basedOn w:val="Normal"/>
    <w:rsid w:val="005E0846"/>
    <w:pPr>
      <w:numPr>
        <w:numId w:val="5"/>
      </w:numPr>
      <w:spacing w:before="120"/>
    </w:pPr>
    <w:rPr>
      <w:rFonts w:ascii="Arial" w:hAnsi="Arial"/>
      <w:sz w:val="20"/>
    </w:rPr>
  </w:style>
  <w:style w:type="paragraph" w:styleId="Subtitle">
    <w:name w:val="Subtitle"/>
    <w:basedOn w:val="Normal"/>
    <w:link w:val="SubtitleChar"/>
    <w:qFormat/>
    <w:rsid w:val="005E0846"/>
    <w:pPr>
      <w:spacing w:before="120" w:after="240"/>
      <w:jc w:val="center"/>
    </w:pPr>
    <w:rPr>
      <w:b/>
      <w:sz w:val="36"/>
    </w:rPr>
  </w:style>
  <w:style w:type="character" w:customStyle="1" w:styleId="SubtitleChar">
    <w:name w:val="Subtitle Char"/>
    <w:basedOn w:val="DefaultParagraphFont"/>
    <w:link w:val="Subtitle"/>
    <w:rsid w:val="00DC0316"/>
    <w:rPr>
      <w:b/>
      <w:sz w:val="36"/>
    </w:rPr>
  </w:style>
  <w:style w:type="paragraph" w:customStyle="1" w:styleId="Subtitle2">
    <w:name w:val="Subtitle 2"/>
    <w:basedOn w:val="Footer"/>
    <w:autoRedefine/>
    <w:rsid w:val="005E0846"/>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uiPriority w:val="99"/>
    <w:rsid w:val="005E0846"/>
    <w:pPr>
      <w:tabs>
        <w:tab w:val="right" w:leader="underscore" w:pos="9504"/>
      </w:tabs>
      <w:spacing w:before="120"/>
    </w:pPr>
    <w:rPr>
      <w:rFonts w:ascii="Arial" w:hAnsi="Arial"/>
      <w:sz w:val="20"/>
    </w:rPr>
  </w:style>
  <w:style w:type="character" w:customStyle="1" w:styleId="FooterChar">
    <w:name w:val="Footer Char"/>
    <w:link w:val="Footer"/>
    <w:uiPriority w:val="99"/>
    <w:rsid w:val="00AF7561"/>
    <w:rPr>
      <w:rFonts w:ascii="Arial" w:hAnsi="Arial"/>
    </w:rPr>
  </w:style>
  <w:style w:type="paragraph" w:customStyle="1" w:styleId="explanatorynotes">
    <w:name w:val="explanatory_notes"/>
    <w:basedOn w:val="Normal"/>
    <w:rsid w:val="005E0846"/>
    <w:pPr>
      <w:suppressAutoHyphens/>
      <w:spacing w:after="240" w:line="360" w:lineRule="exact"/>
      <w:jc w:val="both"/>
    </w:pPr>
    <w:rPr>
      <w:rFonts w:ascii="Arial" w:hAnsi="Arial"/>
      <w:sz w:val="20"/>
    </w:rPr>
  </w:style>
  <w:style w:type="paragraph" w:styleId="TOC1">
    <w:name w:val="toc 1"/>
    <w:basedOn w:val="Normal"/>
    <w:next w:val="Normal"/>
    <w:uiPriority w:val="39"/>
    <w:rsid w:val="00271872"/>
    <w:pPr>
      <w:spacing w:before="120" w:after="120"/>
    </w:pPr>
    <w:rPr>
      <w:rFonts w:asciiTheme="minorHAnsi" w:hAnsiTheme="minorHAnsi"/>
      <w:b/>
      <w:bCs/>
      <w:caps/>
      <w:sz w:val="20"/>
    </w:rPr>
  </w:style>
  <w:style w:type="paragraph" w:styleId="TOC2">
    <w:name w:val="toc 2"/>
    <w:basedOn w:val="Normal"/>
    <w:next w:val="Normal"/>
    <w:autoRedefine/>
    <w:uiPriority w:val="39"/>
    <w:rsid w:val="00264F16"/>
    <w:pPr>
      <w:ind w:left="240"/>
    </w:pPr>
    <w:rPr>
      <w:rFonts w:asciiTheme="minorHAnsi" w:hAnsiTheme="minorHAnsi"/>
      <w:smallCaps/>
      <w:sz w:val="20"/>
    </w:rPr>
  </w:style>
  <w:style w:type="paragraph" w:customStyle="1" w:styleId="i">
    <w:name w:val="(i)"/>
    <w:basedOn w:val="Normal"/>
    <w:rsid w:val="005E0846"/>
    <w:pPr>
      <w:suppressAutoHyphens/>
      <w:jc w:val="both"/>
    </w:pPr>
    <w:rPr>
      <w:rFonts w:ascii="Tms Rmn" w:hAnsi="Tms Rmn"/>
      <w:sz w:val="20"/>
    </w:rPr>
  </w:style>
  <w:style w:type="paragraph" w:styleId="Header">
    <w:name w:val="header"/>
    <w:basedOn w:val="Normal"/>
    <w:link w:val="HeaderChar"/>
    <w:uiPriority w:val="99"/>
    <w:rsid w:val="005E0846"/>
    <w:pPr>
      <w:pBdr>
        <w:bottom w:val="single" w:sz="4" w:space="1" w:color="000000"/>
      </w:pBdr>
      <w:tabs>
        <w:tab w:val="right" w:pos="9000"/>
      </w:tabs>
      <w:jc w:val="both"/>
    </w:pPr>
    <w:rPr>
      <w:rFonts w:ascii="Arial" w:hAnsi="Arial"/>
      <w:sz w:val="20"/>
    </w:rPr>
  </w:style>
  <w:style w:type="character" w:customStyle="1" w:styleId="HeaderChar">
    <w:name w:val="Header Char"/>
    <w:link w:val="Header"/>
    <w:uiPriority w:val="99"/>
    <w:rsid w:val="00E833ED"/>
    <w:rPr>
      <w:rFonts w:ascii="Arial" w:hAnsi="Arial"/>
    </w:rPr>
  </w:style>
  <w:style w:type="character" w:styleId="PageNumber">
    <w:name w:val="page number"/>
    <w:rsid w:val="005E0846"/>
    <w:rPr>
      <w:rFonts w:ascii="Times New Roman" w:hAnsi="Times New Roman"/>
      <w:sz w:val="20"/>
    </w:rPr>
  </w:style>
  <w:style w:type="paragraph" w:customStyle="1" w:styleId="TOCNumber1">
    <w:name w:val="TOC Number1"/>
    <w:basedOn w:val="Heading4"/>
    <w:autoRedefine/>
    <w:rsid w:val="00532B7A"/>
    <w:pPr>
      <w:numPr>
        <w:ilvl w:val="0"/>
        <w:numId w:val="0"/>
      </w:numPr>
      <w:tabs>
        <w:tab w:val="right" w:pos="9360"/>
      </w:tabs>
      <w:suppressAutoHyphens/>
      <w:spacing w:before="0"/>
      <w:ind w:left="187"/>
      <w:jc w:val="left"/>
      <w:outlineLvl w:val="9"/>
    </w:pPr>
    <w:rPr>
      <w:b/>
      <w:bCs/>
    </w:rPr>
  </w:style>
  <w:style w:type="paragraph" w:styleId="CommentSubject">
    <w:name w:val="annotation subject"/>
    <w:basedOn w:val="CommentText"/>
    <w:next w:val="CommentText"/>
    <w:semiHidden/>
    <w:rsid w:val="005E0846"/>
    <w:pPr>
      <w:jc w:val="both"/>
    </w:pPr>
    <w:rPr>
      <w:b/>
      <w:bCs/>
      <w:lang w:val="es-ES_tradnl"/>
    </w:rPr>
  </w:style>
  <w:style w:type="paragraph" w:styleId="CommentText">
    <w:name w:val="annotation text"/>
    <w:basedOn w:val="Normal"/>
    <w:link w:val="CommentTextChar"/>
    <w:rsid w:val="005E0846"/>
    <w:rPr>
      <w:rFonts w:ascii="Arial" w:hAnsi="Arial"/>
      <w:sz w:val="20"/>
    </w:rPr>
  </w:style>
  <w:style w:type="character" w:customStyle="1" w:styleId="CommentTextChar">
    <w:name w:val="Comment Text Char"/>
    <w:link w:val="CommentText"/>
    <w:uiPriority w:val="99"/>
    <w:rsid w:val="005F0029"/>
    <w:rPr>
      <w:rFonts w:ascii="Arial" w:hAnsi="Arial"/>
    </w:rPr>
  </w:style>
  <w:style w:type="paragraph" w:styleId="Caption">
    <w:name w:val="caption"/>
    <w:basedOn w:val="Normal"/>
    <w:next w:val="Normal"/>
    <w:qFormat/>
    <w:rsid w:val="005E0846"/>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rsid w:val="005E0846"/>
    <w:pPr>
      <w:keepNext w:val="0"/>
      <w:tabs>
        <w:tab w:val="clear" w:pos="1422"/>
        <w:tab w:val="right" w:pos="9000"/>
      </w:tabs>
      <w:spacing w:before="120" w:after="120"/>
      <w:ind w:left="0"/>
      <w:outlineLvl w:val="9"/>
    </w:pPr>
    <w:rPr>
      <w:bCs/>
    </w:rPr>
  </w:style>
  <w:style w:type="paragraph" w:styleId="BodyText">
    <w:name w:val="Body Text"/>
    <w:basedOn w:val="Normal"/>
    <w:link w:val="BodyTextChar"/>
    <w:rsid w:val="005E0846"/>
    <w:rPr>
      <w:rFonts w:ascii="Arial" w:hAnsi="Arial" w:cs="Arial"/>
      <w:sz w:val="20"/>
    </w:rPr>
  </w:style>
  <w:style w:type="character" w:customStyle="1" w:styleId="BodyTextChar">
    <w:name w:val="Body Text Char"/>
    <w:link w:val="BodyText"/>
    <w:rsid w:val="00AF7561"/>
    <w:rPr>
      <w:rFonts w:ascii="Arial" w:hAnsi="Arial" w:cs="Arial"/>
      <w:szCs w:val="24"/>
    </w:rPr>
  </w:style>
  <w:style w:type="paragraph" w:customStyle="1" w:styleId="Head2">
    <w:name w:val="Head 2"/>
    <w:basedOn w:val="Heading9"/>
    <w:rsid w:val="005E0846"/>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har"/>
    <w:rsid w:val="005E0846"/>
    <w:pPr>
      <w:jc w:val="center"/>
    </w:pPr>
    <w:rPr>
      <w:rFonts w:ascii="Arial" w:hAnsi="Arial"/>
      <w:b/>
      <w:sz w:val="36"/>
      <w:lang w:val="es-ES_tradnl"/>
    </w:rPr>
  </w:style>
  <w:style w:type="paragraph" w:styleId="Index1">
    <w:name w:val="index 1"/>
    <w:basedOn w:val="Normal"/>
    <w:next w:val="Normal"/>
    <w:autoRedefine/>
    <w:semiHidden/>
    <w:rsid w:val="005E0846"/>
    <w:pPr>
      <w:ind w:left="240" w:hanging="240"/>
    </w:pPr>
  </w:style>
  <w:style w:type="paragraph" w:customStyle="1" w:styleId="Technical4">
    <w:name w:val="Technical 4"/>
    <w:rsid w:val="005E0846"/>
    <w:pPr>
      <w:tabs>
        <w:tab w:val="left" w:pos="-720"/>
      </w:tabs>
      <w:suppressAutoHyphens/>
    </w:pPr>
    <w:rPr>
      <w:rFonts w:ascii="Times" w:hAnsi="Times"/>
      <w:b/>
    </w:rPr>
  </w:style>
  <w:style w:type="character" w:customStyle="1" w:styleId="Table">
    <w:name w:val="Table"/>
    <w:rsid w:val="005E0846"/>
    <w:rPr>
      <w:rFonts w:ascii="Arial" w:hAnsi="Arial"/>
      <w:sz w:val="20"/>
    </w:rPr>
  </w:style>
  <w:style w:type="paragraph" w:customStyle="1" w:styleId="Head12">
    <w:name w:val="Head 1.2"/>
    <w:basedOn w:val="Normal"/>
    <w:rsid w:val="005E0846"/>
    <w:pPr>
      <w:numPr>
        <w:ilvl w:val="1"/>
        <w:numId w:val="7"/>
      </w:numPr>
      <w:jc w:val="both"/>
    </w:pPr>
    <w:rPr>
      <w:rFonts w:ascii="Arial" w:hAnsi="Arial"/>
      <w:sz w:val="20"/>
    </w:rPr>
  </w:style>
  <w:style w:type="paragraph" w:customStyle="1" w:styleId="Header3-Paragraph">
    <w:name w:val="Header 3 - Paragraph"/>
    <w:basedOn w:val="Normal"/>
    <w:rsid w:val="005E0846"/>
    <w:pPr>
      <w:tabs>
        <w:tab w:val="num" w:pos="864"/>
      </w:tabs>
      <w:spacing w:after="200"/>
      <w:ind w:left="864" w:hanging="432"/>
      <w:jc w:val="both"/>
    </w:pPr>
    <w:rPr>
      <w:rFonts w:ascii="Arial" w:hAnsi="Arial"/>
      <w:sz w:val="20"/>
    </w:rPr>
  </w:style>
  <w:style w:type="paragraph" w:customStyle="1" w:styleId="titulo">
    <w:name w:val="titulo"/>
    <w:basedOn w:val="Heading5"/>
    <w:rsid w:val="005E0846"/>
    <w:pPr>
      <w:keepNext w:val="0"/>
      <w:suppressAutoHyphens w:val="0"/>
      <w:spacing w:before="0" w:after="240"/>
      <w:jc w:val="center"/>
    </w:pPr>
    <w:rPr>
      <w:rFonts w:ascii="Times New Roman Bold" w:hAnsi="Times New Roman Bold" w:cs="Times New Roman"/>
      <w:bCs w:val="0"/>
      <w:iCs w:val="0"/>
      <w:spacing w:val="0"/>
    </w:rPr>
  </w:style>
  <w:style w:type="paragraph" w:customStyle="1" w:styleId="BankNormal">
    <w:name w:val="BankNormal"/>
    <w:basedOn w:val="Normal"/>
    <w:rsid w:val="005E0846"/>
    <w:pPr>
      <w:spacing w:after="240"/>
    </w:pPr>
    <w:rPr>
      <w:rFonts w:ascii="Arial" w:hAnsi="Arial"/>
      <w:sz w:val="20"/>
    </w:rPr>
  </w:style>
  <w:style w:type="paragraph" w:customStyle="1" w:styleId="Outline">
    <w:name w:val="Outline"/>
    <w:basedOn w:val="Normal"/>
    <w:rsid w:val="005E0846"/>
    <w:pPr>
      <w:spacing w:before="240"/>
    </w:pPr>
    <w:rPr>
      <w:rFonts w:ascii="Arial" w:hAnsi="Arial"/>
      <w:kern w:val="28"/>
      <w:sz w:val="20"/>
    </w:rPr>
  </w:style>
  <w:style w:type="paragraph" w:styleId="BalloonText">
    <w:name w:val="Balloon Text"/>
    <w:basedOn w:val="Normal"/>
    <w:semiHidden/>
    <w:rsid w:val="005E0846"/>
    <w:pPr>
      <w:jc w:val="both"/>
    </w:pPr>
    <w:rPr>
      <w:rFonts w:ascii="Tahoma" w:hAnsi="Tahoma" w:cs="Tahoma"/>
      <w:sz w:val="16"/>
      <w:szCs w:val="16"/>
      <w:lang w:val="es-ES_tradnl"/>
    </w:rPr>
  </w:style>
  <w:style w:type="paragraph" w:styleId="NormalWeb">
    <w:name w:val="Normal (Web)"/>
    <w:basedOn w:val="Normal"/>
    <w:uiPriority w:val="99"/>
    <w:rsid w:val="005E0846"/>
    <w:pPr>
      <w:spacing w:before="100" w:beforeAutospacing="1" w:after="100" w:afterAutospacing="1"/>
    </w:pPr>
    <w:rPr>
      <w:rFonts w:ascii="Arial Unicode MS" w:eastAsia="Arial Unicode MS" w:hAnsi="Arial Unicode MS"/>
      <w:sz w:val="20"/>
    </w:rPr>
  </w:style>
  <w:style w:type="paragraph" w:styleId="BodyText3">
    <w:name w:val="Body Text 3"/>
    <w:basedOn w:val="Normal"/>
    <w:rsid w:val="005E0846"/>
    <w:pPr>
      <w:jc w:val="both"/>
    </w:pPr>
    <w:rPr>
      <w:rFonts w:ascii="Arial" w:hAnsi="Arial"/>
      <w:i/>
      <w:sz w:val="20"/>
    </w:rPr>
  </w:style>
  <w:style w:type="paragraph" w:styleId="BlockText">
    <w:name w:val="Block Text"/>
    <w:basedOn w:val="Normal"/>
    <w:rsid w:val="005E0846"/>
    <w:pPr>
      <w:ind w:left="180" w:right="108"/>
      <w:jc w:val="both"/>
    </w:pPr>
    <w:rPr>
      <w:rFonts w:ascii="Comic Sans MS" w:hAnsi="Comic Sans MS" w:cs="Arial"/>
      <w:b/>
      <w:bCs/>
      <w:i/>
      <w:iCs/>
      <w:sz w:val="16"/>
    </w:rPr>
  </w:style>
  <w:style w:type="paragraph" w:styleId="BodyTextIndent">
    <w:name w:val="Body Text Indent"/>
    <w:basedOn w:val="Normal"/>
    <w:rsid w:val="005E0846"/>
    <w:pPr>
      <w:ind w:left="603"/>
    </w:pPr>
    <w:rPr>
      <w:rFonts w:ascii="Arial" w:hAnsi="Arial" w:cs="Arial"/>
      <w:sz w:val="20"/>
    </w:rPr>
  </w:style>
  <w:style w:type="paragraph" w:styleId="BodyTextIndent3">
    <w:name w:val="Body Text Indent 3"/>
    <w:basedOn w:val="Normal"/>
    <w:rsid w:val="005E0846"/>
    <w:pPr>
      <w:ind w:left="2043" w:hanging="837"/>
    </w:pPr>
    <w:rPr>
      <w:rFonts w:ascii="Arial" w:hAnsi="Arial" w:cs="Arial"/>
      <w:sz w:val="20"/>
    </w:rPr>
  </w:style>
  <w:style w:type="paragraph" w:styleId="ListBullet">
    <w:name w:val="List Bullet"/>
    <w:basedOn w:val="Normal"/>
    <w:autoRedefine/>
    <w:rsid w:val="005E0846"/>
    <w:pPr>
      <w:numPr>
        <w:numId w:val="8"/>
      </w:numPr>
    </w:pPr>
    <w:rPr>
      <w:sz w:val="20"/>
    </w:rPr>
  </w:style>
  <w:style w:type="paragraph" w:styleId="ListBullet2">
    <w:name w:val="List Bullet 2"/>
    <w:basedOn w:val="Normal"/>
    <w:autoRedefine/>
    <w:rsid w:val="005E0846"/>
    <w:pPr>
      <w:numPr>
        <w:numId w:val="9"/>
      </w:numPr>
    </w:pPr>
    <w:rPr>
      <w:sz w:val="20"/>
    </w:rPr>
  </w:style>
  <w:style w:type="paragraph" w:styleId="ListBullet3">
    <w:name w:val="List Bullet 3"/>
    <w:basedOn w:val="Normal"/>
    <w:autoRedefine/>
    <w:rsid w:val="005E0846"/>
    <w:pPr>
      <w:numPr>
        <w:numId w:val="10"/>
      </w:numPr>
    </w:pPr>
    <w:rPr>
      <w:sz w:val="20"/>
    </w:rPr>
  </w:style>
  <w:style w:type="paragraph" w:styleId="ListBullet4">
    <w:name w:val="List Bullet 4"/>
    <w:basedOn w:val="Normal"/>
    <w:autoRedefine/>
    <w:rsid w:val="005E0846"/>
    <w:pPr>
      <w:tabs>
        <w:tab w:val="num" w:pos="1440"/>
      </w:tabs>
      <w:ind w:left="1440" w:hanging="360"/>
    </w:pPr>
    <w:rPr>
      <w:sz w:val="20"/>
    </w:rPr>
  </w:style>
  <w:style w:type="paragraph" w:styleId="ListBullet5">
    <w:name w:val="List Bullet 5"/>
    <w:basedOn w:val="Normal"/>
    <w:autoRedefine/>
    <w:rsid w:val="005E0846"/>
    <w:pPr>
      <w:numPr>
        <w:numId w:val="11"/>
      </w:numPr>
    </w:pPr>
    <w:rPr>
      <w:sz w:val="20"/>
    </w:rPr>
  </w:style>
  <w:style w:type="paragraph" w:styleId="ListNumber">
    <w:name w:val="List Number"/>
    <w:basedOn w:val="Normal"/>
    <w:rsid w:val="005E0846"/>
    <w:pPr>
      <w:numPr>
        <w:numId w:val="6"/>
      </w:numPr>
    </w:pPr>
    <w:rPr>
      <w:sz w:val="20"/>
    </w:rPr>
  </w:style>
  <w:style w:type="paragraph" w:styleId="ListNumber2">
    <w:name w:val="List Number 2"/>
    <w:basedOn w:val="Normal"/>
    <w:rsid w:val="005E0846"/>
    <w:pPr>
      <w:numPr>
        <w:numId w:val="12"/>
      </w:numPr>
    </w:pPr>
    <w:rPr>
      <w:sz w:val="20"/>
    </w:rPr>
  </w:style>
  <w:style w:type="paragraph" w:styleId="ListNumber3">
    <w:name w:val="List Number 3"/>
    <w:basedOn w:val="Normal"/>
    <w:rsid w:val="005E0846"/>
    <w:pPr>
      <w:numPr>
        <w:numId w:val="13"/>
      </w:numPr>
    </w:pPr>
    <w:rPr>
      <w:sz w:val="20"/>
    </w:rPr>
  </w:style>
  <w:style w:type="paragraph" w:styleId="ListNumber4">
    <w:name w:val="List Number 4"/>
    <w:basedOn w:val="Normal"/>
    <w:rsid w:val="005E0846"/>
    <w:pPr>
      <w:numPr>
        <w:numId w:val="14"/>
      </w:numPr>
    </w:pPr>
    <w:rPr>
      <w:sz w:val="20"/>
    </w:rPr>
  </w:style>
  <w:style w:type="paragraph" w:styleId="ListNumber5">
    <w:name w:val="List Number 5"/>
    <w:basedOn w:val="Normal"/>
    <w:rsid w:val="005E0846"/>
    <w:pPr>
      <w:numPr>
        <w:numId w:val="15"/>
      </w:numPr>
    </w:pPr>
    <w:rPr>
      <w:sz w:val="20"/>
    </w:rPr>
  </w:style>
  <w:style w:type="paragraph" w:customStyle="1" w:styleId="SectionTitle">
    <w:name w:val="Section Title"/>
    <w:next w:val="Normal"/>
    <w:rsid w:val="005E0846"/>
    <w:pPr>
      <w:spacing w:after="200"/>
      <w:jc w:val="center"/>
    </w:pPr>
    <w:rPr>
      <w:b/>
      <w:sz w:val="44"/>
      <w:lang w:val="en-GB"/>
    </w:rPr>
  </w:style>
  <w:style w:type="paragraph" w:styleId="Title">
    <w:name w:val="Title"/>
    <w:basedOn w:val="Normal"/>
    <w:qFormat/>
    <w:rsid w:val="005E0846"/>
    <w:pPr>
      <w:jc w:val="center"/>
    </w:pPr>
    <w:rPr>
      <w:rFonts w:ascii="Arial" w:hAnsi="Arial"/>
      <w:b/>
      <w:sz w:val="48"/>
    </w:rPr>
  </w:style>
  <w:style w:type="paragraph" w:customStyle="1" w:styleId="Outline2">
    <w:name w:val="Outline2"/>
    <w:basedOn w:val="Normal"/>
    <w:rsid w:val="005E0846"/>
    <w:pPr>
      <w:tabs>
        <w:tab w:val="num" w:pos="360"/>
        <w:tab w:val="num" w:pos="864"/>
      </w:tabs>
      <w:spacing w:before="240"/>
      <w:ind w:left="864" w:hanging="504"/>
    </w:pPr>
    <w:rPr>
      <w:rFonts w:ascii="Arial" w:hAnsi="Arial"/>
      <w:kern w:val="28"/>
      <w:sz w:val="20"/>
    </w:rPr>
  </w:style>
  <w:style w:type="paragraph" w:styleId="List">
    <w:name w:val="List"/>
    <w:aliases w:val="1. List"/>
    <w:basedOn w:val="Normal"/>
    <w:rsid w:val="005E0846"/>
    <w:pPr>
      <w:spacing w:before="120" w:after="120"/>
      <w:ind w:left="1440"/>
      <w:jc w:val="both"/>
    </w:pPr>
    <w:rPr>
      <w:rFonts w:ascii="Arial" w:hAnsi="Arial"/>
      <w:sz w:val="20"/>
    </w:rPr>
  </w:style>
  <w:style w:type="paragraph" w:customStyle="1" w:styleId="explanatoryclause">
    <w:name w:val="explanatory_clause"/>
    <w:basedOn w:val="Normal"/>
    <w:rsid w:val="005E0846"/>
    <w:pPr>
      <w:suppressAutoHyphens/>
      <w:spacing w:after="240"/>
      <w:ind w:left="738" w:right="-14" w:hanging="738"/>
    </w:pPr>
    <w:rPr>
      <w:rFonts w:ascii="Arial" w:hAnsi="Arial"/>
      <w:sz w:val="22"/>
    </w:rPr>
  </w:style>
  <w:style w:type="character" w:styleId="Hyperlink">
    <w:name w:val="Hyperlink"/>
    <w:uiPriority w:val="99"/>
    <w:rsid w:val="005E0846"/>
    <w:rPr>
      <w:color w:val="0000FF"/>
      <w:u w:val="single"/>
    </w:rPr>
  </w:style>
  <w:style w:type="paragraph" w:customStyle="1" w:styleId="Level3Body">
    <w:name w:val="Level 3 (Body)"/>
    <w:rsid w:val="005E0846"/>
    <w:pPr>
      <w:tabs>
        <w:tab w:val="left" w:pos="1502"/>
      </w:tabs>
      <w:spacing w:line="270" w:lineRule="atLeast"/>
      <w:ind w:left="1502" w:hanging="425"/>
      <w:jc w:val="both"/>
    </w:pPr>
    <w:rPr>
      <w:rFonts w:ascii="Optima" w:hAnsi="Optima"/>
      <w:sz w:val="22"/>
    </w:rPr>
  </w:style>
  <w:style w:type="paragraph" w:styleId="List2">
    <w:name w:val="List 2"/>
    <w:basedOn w:val="Normal"/>
    <w:rsid w:val="005E0846"/>
    <w:pPr>
      <w:ind w:left="720" w:hanging="360"/>
    </w:pPr>
  </w:style>
  <w:style w:type="paragraph" w:styleId="List3">
    <w:name w:val="List 3"/>
    <w:basedOn w:val="Normal"/>
    <w:rsid w:val="005E0846"/>
    <w:pPr>
      <w:ind w:left="1080" w:hanging="360"/>
    </w:pPr>
  </w:style>
  <w:style w:type="paragraph" w:styleId="MessageHeader">
    <w:name w:val="Message Header"/>
    <w:basedOn w:val="Normal"/>
    <w:rsid w:val="005E084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rsid w:val="005E0846"/>
    <w:pPr>
      <w:spacing w:after="120"/>
      <w:ind w:left="720"/>
    </w:pPr>
  </w:style>
  <w:style w:type="paragraph" w:styleId="ListContinue3">
    <w:name w:val="List Continue 3"/>
    <w:basedOn w:val="Normal"/>
    <w:rsid w:val="005E0846"/>
    <w:pPr>
      <w:spacing w:after="120"/>
      <w:ind w:left="1080"/>
    </w:pPr>
  </w:style>
  <w:style w:type="paragraph" w:customStyle="1" w:styleId="Enclosure">
    <w:name w:val="Enclosure"/>
    <w:basedOn w:val="Normal"/>
    <w:rsid w:val="005E0846"/>
  </w:style>
  <w:style w:type="paragraph" w:styleId="NormalIndent">
    <w:name w:val="Normal Indent"/>
    <w:basedOn w:val="Normal"/>
    <w:rsid w:val="005E0846"/>
    <w:pPr>
      <w:ind w:left="720"/>
    </w:pPr>
  </w:style>
  <w:style w:type="character" w:styleId="FollowedHyperlink">
    <w:name w:val="FollowedHyperlink"/>
    <w:rsid w:val="005E0846"/>
    <w:rPr>
      <w:color w:val="800080"/>
      <w:u w:val="single"/>
    </w:rPr>
  </w:style>
  <w:style w:type="paragraph" w:styleId="BodyTextIndent2">
    <w:name w:val="Body Text Indent 2"/>
    <w:basedOn w:val="Normal"/>
    <w:rsid w:val="005E0846"/>
    <w:pPr>
      <w:tabs>
        <w:tab w:val="left" w:pos="720"/>
        <w:tab w:val="right" w:pos="8741"/>
      </w:tabs>
      <w:ind w:left="720" w:hanging="720"/>
    </w:pPr>
    <w:rPr>
      <w:rFonts w:ascii="Arial" w:hAnsi="Arial"/>
      <w:sz w:val="22"/>
    </w:rPr>
  </w:style>
  <w:style w:type="paragraph" w:customStyle="1" w:styleId="ShortReturnAddress">
    <w:name w:val="Short Return Address"/>
    <w:basedOn w:val="Normal"/>
    <w:rsid w:val="005E0846"/>
  </w:style>
  <w:style w:type="paragraph" w:styleId="IndexHeading">
    <w:name w:val="index heading"/>
    <w:basedOn w:val="Normal"/>
    <w:next w:val="Index1"/>
    <w:semiHidden/>
    <w:rsid w:val="005E0846"/>
    <w:rPr>
      <w:sz w:val="20"/>
    </w:rPr>
  </w:style>
  <w:style w:type="character" w:styleId="FootnoteReference">
    <w:name w:val="footnote reference"/>
    <w:aliases w:val="callout"/>
    <w:uiPriority w:val="99"/>
    <w:rsid w:val="005E0846"/>
    <w:rPr>
      <w:vertAlign w:val="superscript"/>
    </w:rPr>
  </w:style>
  <w:style w:type="paragraph" w:customStyle="1" w:styleId="RightPar5">
    <w:name w:val="Right Par 5"/>
    <w:rsid w:val="005E0846"/>
    <w:pPr>
      <w:tabs>
        <w:tab w:val="left" w:pos="-720"/>
        <w:tab w:val="left" w:pos="0"/>
        <w:tab w:val="left" w:pos="720"/>
        <w:tab w:val="left" w:pos="1440"/>
        <w:tab w:val="left" w:pos="2160"/>
        <w:tab w:val="left" w:pos="2880"/>
        <w:tab w:val="decimal" w:pos="3600"/>
      </w:tabs>
      <w:suppressAutoHyphens/>
      <w:ind w:firstLine="3600"/>
    </w:pPr>
    <w:rPr>
      <w:rFonts w:ascii="Times" w:hAnsi="Times"/>
    </w:rPr>
  </w:style>
  <w:style w:type="character" w:customStyle="1" w:styleId="EquationCaption">
    <w:name w:val="_Equation Caption"/>
    <w:rsid w:val="005E0846"/>
  </w:style>
  <w:style w:type="character" w:customStyle="1" w:styleId="TechInit">
    <w:name w:val="Tech Init"/>
    <w:rsid w:val="005E0846"/>
    <w:rPr>
      <w:rFonts w:ascii="Times New Roman" w:hAnsi="Times New Roman"/>
      <w:noProof w:val="0"/>
      <w:sz w:val="20"/>
      <w:lang w:val="en-US"/>
    </w:rPr>
  </w:style>
  <w:style w:type="character" w:customStyle="1" w:styleId="Technical1">
    <w:name w:val="Technical 1"/>
    <w:rsid w:val="005E0846"/>
    <w:rPr>
      <w:rFonts w:ascii="Times New Roman" w:hAnsi="Times New Roman"/>
      <w:noProof w:val="0"/>
      <w:sz w:val="20"/>
      <w:lang w:val="en-US"/>
    </w:rPr>
  </w:style>
  <w:style w:type="character" w:customStyle="1" w:styleId="Technical2">
    <w:name w:val="Technical 2"/>
    <w:rsid w:val="005E0846"/>
    <w:rPr>
      <w:rFonts w:ascii="Times New Roman" w:hAnsi="Times New Roman"/>
      <w:noProof w:val="0"/>
      <w:sz w:val="20"/>
      <w:lang w:val="en-US"/>
    </w:rPr>
  </w:style>
  <w:style w:type="character" w:customStyle="1" w:styleId="Technical3">
    <w:name w:val="Technical 3"/>
    <w:rsid w:val="005E0846"/>
    <w:rPr>
      <w:rFonts w:ascii="Times New Roman" w:hAnsi="Times New Roman"/>
      <w:noProof w:val="0"/>
      <w:sz w:val="20"/>
      <w:lang w:val="en-US"/>
    </w:rPr>
  </w:style>
  <w:style w:type="paragraph" w:customStyle="1" w:styleId="Technical5">
    <w:name w:val="Technical 5"/>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rsid w:val="005E0846"/>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rsid w:val="005E0846"/>
  </w:style>
  <w:style w:type="paragraph" w:customStyle="1" w:styleId="Document1">
    <w:name w:val="Document 1"/>
    <w:rsid w:val="005E0846"/>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sid w:val="005E0846"/>
    <w:rPr>
      <w:rFonts w:ascii="Times New Roman" w:hAnsi="Times New Roman"/>
      <w:noProof w:val="0"/>
      <w:sz w:val="20"/>
      <w:lang w:val="en-US"/>
    </w:rPr>
  </w:style>
  <w:style w:type="character" w:customStyle="1" w:styleId="Document3">
    <w:name w:val="Document 3"/>
    <w:rsid w:val="005E0846"/>
    <w:rPr>
      <w:rFonts w:ascii="Times New Roman" w:hAnsi="Times New Roman"/>
      <w:noProof w:val="0"/>
      <w:sz w:val="20"/>
      <w:lang w:val="en-US"/>
    </w:rPr>
  </w:style>
  <w:style w:type="character" w:customStyle="1" w:styleId="Document4">
    <w:name w:val="Document 4"/>
    <w:rsid w:val="005E0846"/>
    <w:rPr>
      <w:b/>
      <w:i/>
      <w:sz w:val="20"/>
    </w:rPr>
  </w:style>
  <w:style w:type="character" w:customStyle="1" w:styleId="Document5">
    <w:name w:val="Document 5"/>
    <w:basedOn w:val="DefaultParagraphFont"/>
    <w:rsid w:val="005E0846"/>
  </w:style>
  <w:style w:type="character" w:customStyle="1" w:styleId="Document6">
    <w:name w:val="Document 6"/>
    <w:basedOn w:val="DefaultParagraphFont"/>
    <w:rsid w:val="005E0846"/>
  </w:style>
  <w:style w:type="character" w:customStyle="1" w:styleId="Document7">
    <w:name w:val="Document 7"/>
    <w:basedOn w:val="DefaultParagraphFont"/>
    <w:rsid w:val="005E0846"/>
  </w:style>
  <w:style w:type="character" w:customStyle="1" w:styleId="Document8">
    <w:name w:val="Document 8"/>
    <w:basedOn w:val="DefaultParagraphFont"/>
    <w:rsid w:val="005E0846"/>
  </w:style>
  <w:style w:type="paragraph" w:customStyle="1" w:styleId="Pleading">
    <w:name w:val="Pleading"/>
    <w:rsid w:val="005E0846"/>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5E0846"/>
    <w:rPr>
      <w:rFonts w:ascii="Times New Roman" w:hAnsi="Times New Roman"/>
      <w:noProof w:val="0"/>
      <w:sz w:val="20"/>
      <w:lang w:val="en-US"/>
    </w:rPr>
  </w:style>
  <w:style w:type="paragraph" w:customStyle="1" w:styleId="BHead">
    <w:name w:val="B Head"/>
    <w:rsid w:val="005E0846"/>
    <w:pPr>
      <w:tabs>
        <w:tab w:val="left" w:pos="-720"/>
      </w:tabs>
      <w:suppressAutoHyphens/>
      <w:overflowPunct w:val="0"/>
      <w:autoSpaceDE w:val="0"/>
      <w:autoSpaceDN w:val="0"/>
      <w:adjustRightInd w:val="0"/>
      <w:textAlignment w:val="baseline"/>
    </w:pPr>
  </w:style>
  <w:style w:type="paragraph" w:customStyle="1" w:styleId="CHead">
    <w:name w:val="C Head"/>
    <w:rsid w:val="005E0846"/>
    <w:pPr>
      <w:tabs>
        <w:tab w:val="left" w:pos="-720"/>
      </w:tabs>
      <w:suppressAutoHyphens/>
      <w:overflowPunct w:val="0"/>
      <w:autoSpaceDE w:val="0"/>
      <w:autoSpaceDN w:val="0"/>
      <w:adjustRightInd w:val="0"/>
      <w:textAlignment w:val="baseline"/>
    </w:pPr>
  </w:style>
  <w:style w:type="paragraph" w:customStyle="1" w:styleId="SecNoHe">
    <w:name w:val="Sec No. &amp; He"/>
    <w:rsid w:val="005E0846"/>
    <w:pPr>
      <w:tabs>
        <w:tab w:val="left" w:pos="-720"/>
      </w:tabs>
      <w:suppressAutoHyphens/>
      <w:overflowPunct w:val="0"/>
      <w:autoSpaceDE w:val="0"/>
      <w:autoSpaceDN w:val="0"/>
      <w:adjustRightInd w:val="0"/>
      <w:textAlignment w:val="baseline"/>
    </w:pPr>
  </w:style>
  <w:style w:type="character" w:customStyle="1" w:styleId="DefaultPara">
    <w:name w:val="Default Para"/>
    <w:rsid w:val="005E0846"/>
    <w:rPr>
      <w:rFonts w:ascii="CG Times" w:hAnsi="CG Times"/>
      <w:b/>
      <w:i/>
      <w:noProof w:val="0"/>
      <w:sz w:val="24"/>
      <w:lang w:val="en-US"/>
    </w:rPr>
  </w:style>
  <w:style w:type="paragraph" w:customStyle="1" w:styleId="RightPar1">
    <w:name w:val="Right Par[1]"/>
    <w:rsid w:val="005E0846"/>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rPr>
  </w:style>
  <w:style w:type="paragraph" w:customStyle="1" w:styleId="RightPar2">
    <w:name w:val="Right Par[2]"/>
    <w:rsid w:val="005E0846"/>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rPr>
  </w:style>
  <w:style w:type="paragraph" w:customStyle="1" w:styleId="RightPar3">
    <w:name w:val="Right Par[3]"/>
    <w:rsid w:val="005E0846"/>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rPr>
  </w:style>
  <w:style w:type="paragraph" w:customStyle="1" w:styleId="RightPar4">
    <w:name w:val="Right Par[4]"/>
    <w:rsid w:val="005E0846"/>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rPr>
  </w:style>
  <w:style w:type="paragraph" w:customStyle="1" w:styleId="RightPar50">
    <w:name w:val="Right Par[5]"/>
    <w:rsid w:val="005E084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rPr>
  </w:style>
  <w:style w:type="paragraph" w:customStyle="1" w:styleId="RightPar6">
    <w:name w:val="Right Par[6]"/>
    <w:rsid w:val="005E084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rPr>
  </w:style>
  <w:style w:type="paragraph" w:customStyle="1" w:styleId="RightPar7">
    <w:name w:val="Right Par[7]"/>
    <w:rsid w:val="005E084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rPr>
  </w:style>
  <w:style w:type="paragraph" w:customStyle="1" w:styleId="RightPar8">
    <w:name w:val="Right Par[8]"/>
    <w:rsid w:val="005E084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rPr>
  </w:style>
  <w:style w:type="character" w:customStyle="1" w:styleId="Bibliogrphy">
    <w:name w:val="Bibliogrphy"/>
    <w:basedOn w:val="DefaultParagraphFont"/>
    <w:rsid w:val="005E0846"/>
  </w:style>
  <w:style w:type="character" w:customStyle="1" w:styleId="BulletList">
    <w:name w:val="Bullet List"/>
    <w:basedOn w:val="DefaultParagraphFont"/>
    <w:rsid w:val="005E0846"/>
  </w:style>
  <w:style w:type="paragraph" w:customStyle="1" w:styleId="Head21">
    <w:name w:val="Head 2.1"/>
    <w:basedOn w:val="Normal"/>
    <w:rsid w:val="005E0846"/>
    <w:pPr>
      <w:suppressAutoHyphens/>
      <w:overflowPunct w:val="0"/>
      <w:autoSpaceDE w:val="0"/>
      <w:autoSpaceDN w:val="0"/>
      <w:adjustRightInd w:val="0"/>
      <w:jc w:val="center"/>
      <w:textAlignment w:val="baseline"/>
    </w:pPr>
    <w:rPr>
      <w:b/>
      <w:sz w:val="28"/>
    </w:rPr>
  </w:style>
  <w:style w:type="paragraph" w:customStyle="1" w:styleId="Head22">
    <w:name w:val="Head 2.2"/>
    <w:basedOn w:val="Normal"/>
    <w:rsid w:val="005E0846"/>
    <w:pPr>
      <w:tabs>
        <w:tab w:val="left" w:pos="360"/>
      </w:tabs>
      <w:suppressAutoHyphens/>
      <w:overflowPunct w:val="0"/>
      <w:autoSpaceDE w:val="0"/>
      <w:autoSpaceDN w:val="0"/>
      <w:adjustRightInd w:val="0"/>
      <w:ind w:left="360" w:hanging="360"/>
      <w:textAlignment w:val="baseline"/>
    </w:pPr>
    <w:rPr>
      <w:b/>
    </w:rPr>
  </w:style>
  <w:style w:type="paragraph" w:customStyle="1" w:styleId="Head41">
    <w:name w:val="Head 4.1"/>
    <w:basedOn w:val="Normal"/>
    <w:rsid w:val="005E0846"/>
    <w:pPr>
      <w:suppressAutoHyphens/>
      <w:overflowPunct w:val="0"/>
      <w:autoSpaceDE w:val="0"/>
      <w:autoSpaceDN w:val="0"/>
      <w:adjustRightInd w:val="0"/>
      <w:spacing w:before="120" w:after="200"/>
      <w:jc w:val="center"/>
      <w:textAlignment w:val="baseline"/>
    </w:pPr>
    <w:rPr>
      <w:b/>
      <w:sz w:val="28"/>
    </w:rPr>
  </w:style>
  <w:style w:type="paragraph" w:customStyle="1" w:styleId="Head42">
    <w:name w:val="Head 4.2"/>
    <w:basedOn w:val="Normal"/>
    <w:rsid w:val="005E0846"/>
    <w:pPr>
      <w:tabs>
        <w:tab w:val="left" w:pos="360"/>
      </w:tabs>
      <w:suppressAutoHyphens/>
      <w:overflowPunct w:val="0"/>
      <w:autoSpaceDE w:val="0"/>
      <w:autoSpaceDN w:val="0"/>
      <w:adjustRightInd w:val="0"/>
      <w:ind w:left="360" w:hanging="360"/>
      <w:textAlignment w:val="baseline"/>
    </w:pPr>
    <w:rPr>
      <w:b/>
    </w:rPr>
  </w:style>
  <w:style w:type="paragraph" w:customStyle="1" w:styleId="Sub-ClauseText">
    <w:name w:val="Sub-Clause Text"/>
    <w:basedOn w:val="Normal"/>
    <w:rsid w:val="005E0846"/>
    <w:pPr>
      <w:overflowPunct w:val="0"/>
      <w:autoSpaceDE w:val="0"/>
      <w:autoSpaceDN w:val="0"/>
      <w:adjustRightInd w:val="0"/>
      <w:spacing w:before="120" w:after="120"/>
      <w:jc w:val="both"/>
      <w:textAlignment w:val="baseline"/>
    </w:pPr>
    <w:rPr>
      <w:spacing w:val="-4"/>
    </w:rPr>
  </w:style>
  <w:style w:type="paragraph" w:customStyle="1" w:styleId="Outline1">
    <w:name w:val="Outline1"/>
    <w:basedOn w:val="Outline"/>
    <w:next w:val="Outline2"/>
    <w:rsid w:val="005E0846"/>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5E0846"/>
    <w:pPr>
      <w:tabs>
        <w:tab w:val="left" w:pos="360"/>
      </w:tabs>
      <w:suppressAutoHyphens/>
      <w:overflowPunct w:val="0"/>
      <w:autoSpaceDE w:val="0"/>
      <w:autoSpaceDN w:val="0"/>
      <w:adjustRightInd w:val="0"/>
      <w:ind w:left="360" w:hanging="360"/>
      <w:textAlignment w:val="baseline"/>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152955"/>
  </w:style>
  <w:style w:type="paragraph" w:customStyle="1" w:styleId="text3">
    <w:name w:val="text 3"/>
    <w:basedOn w:val="Normal"/>
    <w:rsid w:val="005E0846"/>
    <w:pPr>
      <w:spacing w:before="240" w:after="240"/>
      <w:ind w:left="1418"/>
    </w:pPr>
  </w:style>
  <w:style w:type="paragraph" w:customStyle="1" w:styleId="e4">
    <w:name w:val="e4"/>
    <w:aliases w:val="exh line end"/>
    <w:basedOn w:val="Normal"/>
    <w:next w:val="Normal"/>
    <w:rsid w:val="005E0846"/>
    <w:pPr>
      <w:keepLines/>
      <w:pBdr>
        <w:bottom w:val="single" w:sz="6" w:space="0" w:color="auto"/>
        <w:between w:val="single" w:sz="6" w:space="0" w:color="auto"/>
      </w:pBdr>
      <w:overflowPunct w:val="0"/>
      <w:autoSpaceDE w:val="0"/>
      <w:autoSpaceDN w:val="0"/>
      <w:adjustRightInd w:val="0"/>
      <w:spacing w:after="260" w:line="260" w:lineRule="atLeast"/>
      <w:textAlignment w:val="baseline"/>
    </w:pPr>
  </w:style>
  <w:style w:type="paragraph" w:styleId="NoteHeading">
    <w:name w:val="Note Heading"/>
    <w:basedOn w:val="Normal"/>
    <w:next w:val="Normal"/>
    <w:rsid w:val="00402C5B"/>
    <w:pPr>
      <w:suppressAutoHyphens/>
      <w:overflowPunct w:val="0"/>
      <w:autoSpaceDE w:val="0"/>
      <w:autoSpaceDN w:val="0"/>
      <w:adjustRightInd w:val="0"/>
      <w:jc w:val="both"/>
      <w:textAlignment w:val="baseline"/>
    </w:pPr>
  </w:style>
  <w:style w:type="character" w:customStyle="1" w:styleId="Header2-SubClausesCharChar">
    <w:name w:val="Header 2 - SubClauses Char Char"/>
    <w:rsid w:val="005E0846"/>
    <w:rPr>
      <w:rFonts w:cs="Arial"/>
      <w:sz w:val="24"/>
      <w:szCs w:val="24"/>
      <w:lang w:val="en-US" w:eastAsia="en-US" w:bidi="ar-SA"/>
    </w:rPr>
  </w:style>
  <w:style w:type="paragraph" w:customStyle="1" w:styleId="SectionXHeader3">
    <w:name w:val="Section X Header 3"/>
    <w:basedOn w:val="Heading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rsid w:val="005E0846"/>
    <w:pPr>
      <w:spacing w:before="3120" w:after="240"/>
      <w:jc w:val="center"/>
    </w:pPr>
    <w:rPr>
      <w:b/>
      <w:sz w:val="48"/>
    </w:rPr>
  </w:style>
  <w:style w:type="paragraph" w:customStyle="1" w:styleId="plane">
    <w:name w:val="plane"/>
    <w:basedOn w:val="Normal"/>
    <w:rsid w:val="005E0846"/>
    <w:pPr>
      <w:suppressAutoHyphens/>
      <w:jc w:val="both"/>
    </w:pPr>
    <w:rPr>
      <w:rFonts w:ascii="Tms Rmn" w:hAnsi="Tms Rmn"/>
    </w:rPr>
  </w:style>
  <w:style w:type="paragraph" w:customStyle="1" w:styleId="S8Header1">
    <w:name w:val="S8 Header 1"/>
    <w:basedOn w:val="Normal"/>
    <w:next w:val="Normal"/>
    <w:rsid w:val="005E0846"/>
    <w:pPr>
      <w:spacing w:before="120" w:after="200"/>
      <w:jc w:val="both"/>
    </w:pPr>
    <w:rPr>
      <w:b/>
    </w:rPr>
  </w:style>
  <w:style w:type="paragraph" w:customStyle="1" w:styleId="S1-Header1">
    <w:name w:val="S1-Header1"/>
    <w:basedOn w:val="Normal"/>
    <w:link w:val="S1-Header1Char"/>
    <w:rsid w:val="005E0846"/>
    <w:pPr>
      <w:numPr>
        <w:numId w:val="25"/>
      </w:numPr>
      <w:spacing w:before="240" w:after="240"/>
      <w:jc w:val="center"/>
    </w:pPr>
    <w:rPr>
      <w:b/>
      <w:sz w:val="28"/>
    </w:rPr>
  </w:style>
  <w:style w:type="character" w:customStyle="1" w:styleId="S1-Header1Char">
    <w:name w:val="S1-Header1 Char"/>
    <w:basedOn w:val="DefaultParagraphFont"/>
    <w:link w:val="S1-Header1"/>
    <w:rsid w:val="007A6700"/>
    <w:rPr>
      <w:b/>
      <w:sz w:val="28"/>
    </w:rPr>
  </w:style>
  <w:style w:type="paragraph" w:customStyle="1" w:styleId="S1-Header2">
    <w:name w:val="S1-Header2"/>
    <w:basedOn w:val="Normal"/>
    <w:link w:val="S1-Header2Char"/>
    <w:rsid w:val="005E0846"/>
    <w:pPr>
      <w:numPr>
        <w:numId w:val="24"/>
      </w:numPr>
      <w:spacing w:after="200"/>
    </w:pPr>
    <w:rPr>
      <w:b/>
    </w:rPr>
  </w:style>
  <w:style w:type="character" w:customStyle="1" w:styleId="S1-Header2Char">
    <w:name w:val="S1-Header2 Char"/>
    <w:basedOn w:val="DefaultParagraphFont"/>
    <w:link w:val="S1-Header2"/>
    <w:rsid w:val="007A6700"/>
    <w:rPr>
      <w:b/>
    </w:rPr>
  </w:style>
  <w:style w:type="paragraph" w:customStyle="1" w:styleId="StyleHeader2-SubClausesItalic">
    <w:name w:val="Style Header 2 - SubClauses + Italic"/>
    <w:basedOn w:val="Header2-SubClauses"/>
    <w:rsid w:val="00F439EB"/>
    <w:pPr>
      <w:numPr>
        <w:ilvl w:val="0"/>
        <w:numId w:val="0"/>
      </w:numPr>
    </w:pPr>
    <w:rPr>
      <w:i/>
      <w:iCs/>
    </w:rPr>
  </w:style>
  <w:style w:type="character" w:customStyle="1" w:styleId="StyleHeader2-SubClausesItalicChar">
    <w:name w:val="Style Header 2 - SubClauses + Italic Char"/>
    <w:rsid w:val="005E0846"/>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pPr>
      <w:numPr>
        <w:ilvl w:val="0"/>
        <w:numId w:val="0"/>
      </w:numPr>
    </w:pPr>
    <w:rPr>
      <w:rFonts w:cs="Times New Roman"/>
    </w:rPr>
  </w:style>
  <w:style w:type="paragraph" w:customStyle="1" w:styleId="StyleSubtitleLeft013Right02">
    <w:name w:val="Style Subtitle + Left:  0.13&quot; Right:  0.2&quot;"/>
    <w:basedOn w:val="Subtitle"/>
    <w:rsid w:val="005E0846"/>
    <w:pPr>
      <w:ind w:left="180" w:right="288"/>
    </w:pPr>
    <w:rPr>
      <w:bCs/>
    </w:rPr>
  </w:style>
  <w:style w:type="paragraph" w:customStyle="1" w:styleId="StyleArial20ptBoldCenteredBefore6ptAfter12pt">
    <w:name w:val="Style Arial 20 pt Bold Centered Before:  6 pt After:  12 pt"/>
    <w:basedOn w:val="Normal"/>
    <w:rsid w:val="005E0846"/>
    <w:pPr>
      <w:spacing w:before="120" w:after="240"/>
      <w:jc w:val="center"/>
    </w:pPr>
    <w:rPr>
      <w:b/>
      <w:bCs/>
      <w:sz w:val="36"/>
    </w:rPr>
  </w:style>
  <w:style w:type="paragraph" w:customStyle="1" w:styleId="S3-Header1">
    <w:name w:val="S3-Header 1"/>
    <w:basedOn w:val="Normal"/>
    <w:rsid w:val="005E0846"/>
    <w:pPr>
      <w:spacing w:before="120" w:after="200"/>
      <w:ind w:left="1080" w:hanging="720"/>
      <w:jc w:val="both"/>
    </w:pPr>
    <w:rPr>
      <w:b/>
      <w:bCs/>
      <w:noProof/>
      <w:sz w:val="28"/>
    </w:rPr>
  </w:style>
  <w:style w:type="paragraph" w:customStyle="1" w:styleId="S3-Heading2">
    <w:name w:val="S3-Heading 2"/>
    <w:basedOn w:val="Normal"/>
    <w:rsid w:val="005E0846"/>
    <w:pPr>
      <w:spacing w:after="200"/>
      <w:ind w:left="1080" w:right="288" w:hanging="720"/>
      <w:jc w:val="both"/>
    </w:pPr>
    <w:rPr>
      <w:b/>
      <w:bCs/>
    </w:rPr>
  </w:style>
  <w:style w:type="paragraph" w:styleId="TOC3">
    <w:name w:val="toc 3"/>
    <w:basedOn w:val="Normal"/>
    <w:next w:val="Normal"/>
    <w:autoRedefine/>
    <w:uiPriority w:val="39"/>
    <w:rsid w:val="005E0846"/>
    <w:pPr>
      <w:ind w:left="480"/>
    </w:pPr>
    <w:rPr>
      <w:rFonts w:asciiTheme="minorHAnsi" w:hAnsiTheme="minorHAnsi"/>
      <w:i/>
      <w:iCs/>
      <w:sz w:val="20"/>
    </w:rPr>
  </w:style>
  <w:style w:type="paragraph" w:styleId="TOC4">
    <w:name w:val="toc 4"/>
    <w:basedOn w:val="Normal"/>
    <w:next w:val="Normal"/>
    <w:autoRedefine/>
    <w:uiPriority w:val="39"/>
    <w:rsid w:val="005E0846"/>
    <w:pPr>
      <w:ind w:left="720"/>
    </w:pPr>
    <w:rPr>
      <w:rFonts w:asciiTheme="minorHAnsi" w:hAnsiTheme="minorHAnsi"/>
      <w:sz w:val="18"/>
      <w:szCs w:val="18"/>
    </w:rPr>
  </w:style>
  <w:style w:type="paragraph" w:styleId="TOC5">
    <w:name w:val="toc 5"/>
    <w:basedOn w:val="Normal"/>
    <w:next w:val="Normal"/>
    <w:autoRedefine/>
    <w:uiPriority w:val="39"/>
    <w:rsid w:val="005E0846"/>
    <w:pPr>
      <w:ind w:left="960"/>
    </w:pPr>
    <w:rPr>
      <w:rFonts w:asciiTheme="minorHAnsi" w:hAnsiTheme="minorHAnsi"/>
      <w:sz w:val="18"/>
      <w:szCs w:val="18"/>
    </w:rPr>
  </w:style>
  <w:style w:type="paragraph" w:styleId="TOC6">
    <w:name w:val="toc 6"/>
    <w:basedOn w:val="Normal"/>
    <w:next w:val="Normal"/>
    <w:autoRedefine/>
    <w:uiPriority w:val="39"/>
    <w:rsid w:val="005E0846"/>
    <w:pPr>
      <w:ind w:left="1200"/>
    </w:pPr>
    <w:rPr>
      <w:rFonts w:asciiTheme="minorHAnsi" w:hAnsiTheme="minorHAnsi"/>
      <w:sz w:val="18"/>
      <w:szCs w:val="18"/>
    </w:rPr>
  </w:style>
  <w:style w:type="paragraph" w:styleId="TOC7">
    <w:name w:val="toc 7"/>
    <w:basedOn w:val="Normal"/>
    <w:next w:val="Normal"/>
    <w:autoRedefine/>
    <w:uiPriority w:val="39"/>
    <w:rsid w:val="005E0846"/>
    <w:pPr>
      <w:ind w:left="1440"/>
    </w:pPr>
    <w:rPr>
      <w:rFonts w:asciiTheme="minorHAnsi" w:hAnsiTheme="minorHAnsi"/>
      <w:sz w:val="18"/>
      <w:szCs w:val="18"/>
    </w:rPr>
  </w:style>
  <w:style w:type="paragraph" w:styleId="TOC8">
    <w:name w:val="toc 8"/>
    <w:basedOn w:val="Normal"/>
    <w:next w:val="Normal"/>
    <w:autoRedefine/>
    <w:uiPriority w:val="39"/>
    <w:rsid w:val="005E0846"/>
    <w:pPr>
      <w:ind w:left="1680"/>
    </w:pPr>
    <w:rPr>
      <w:rFonts w:asciiTheme="minorHAnsi" w:hAnsiTheme="minorHAnsi"/>
      <w:sz w:val="18"/>
      <w:szCs w:val="18"/>
    </w:rPr>
  </w:style>
  <w:style w:type="paragraph" w:styleId="TOC9">
    <w:name w:val="toc 9"/>
    <w:basedOn w:val="Normal"/>
    <w:next w:val="Normal"/>
    <w:autoRedefine/>
    <w:uiPriority w:val="39"/>
    <w:rsid w:val="005E0846"/>
    <w:pPr>
      <w:ind w:left="1920"/>
    </w:pPr>
    <w:rPr>
      <w:rFonts w:asciiTheme="minorHAnsi" w:hAnsiTheme="minorHAnsi"/>
      <w:sz w:val="18"/>
      <w:szCs w:val="18"/>
    </w:rPr>
  </w:style>
  <w:style w:type="paragraph" w:customStyle="1" w:styleId="S4Header">
    <w:name w:val="S4 Header"/>
    <w:basedOn w:val="Normal"/>
    <w:next w:val="Normal"/>
    <w:rsid w:val="005E0846"/>
    <w:pPr>
      <w:spacing w:before="120" w:after="240"/>
      <w:jc w:val="center"/>
    </w:pPr>
    <w:rPr>
      <w:b/>
      <w:sz w:val="32"/>
    </w:rPr>
  </w:style>
  <w:style w:type="paragraph" w:customStyle="1" w:styleId="S4-header1">
    <w:name w:val="S4-header1"/>
    <w:basedOn w:val="Normal"/>
    <w:rsid w:val="005E0846"/>
    <w:pPr>
      <w:spacing w:before="120" w:after="240"/>
      <w:jc w:val="center"/>
    </w:pPr>
    <w:rPr>
      <w:b/>
      <w:sz w:val="36"/>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E0846"/>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lang w:val="es-ES_tradnl"/>
    </w:rPr>
  </w:style>
  <w:style w:type="paragraph" w:customStyle="1" w:styleId="S4-Header2">
    <w:name w:val="S4-Header 2"/>
    <w:basedOn w:val="Normal"/>
    <w:rsid w:val="005E0846"/>
    <w:pPr>
      <w:spacing w:before="120" w:after="240"/>
      <w:jc w:val="center"/>
    </w:pPr>
    <w:rPr>
      <w:b/>
      <w:sz w:val="32"/>
    </w:rPr>
  </w:style>
  <w:style w:type="paragraph" w:customStyle="1" w:styleId="S6-Header1">
    <w:name w:val="S6-Header 1"/>
    <w:basedOn w:val="Normal"/>
    <w:next w:val="Normal"/>
    <w:rsid w:val="005E0846"/>
    <w:pPr>
      <w:spacing w:before="120" w:after="240"/>
      <w:jc w:val="center"/>
    </w:pPr>
    <w:rPr>
      <w:rFonts w:cs="Arial"/>
      <w:b/>
      <w:sz w:val="32"/>
    </w:rPr>
  </w:style>
  <w:style w:type="paragraph" w:customStyle="1" w:styleId="Part">
    <w:name w:val="Part"/>
    <w:basedOn w:val="Normal"/>
    <w:rsid w:val="005E0846"/>
    <w:pPr>
      <w:keepNext/>
      <w:spacing w:before="2280"/>
      <w:jc w:val="center"/>
    </w:pPr>
    <w:rPr>
      <w:b/>
      <w:sz w:val="52"/>
    </w:rPr>
  </w:style>
  <w:style w:type="character" w:styleId="CommentReference">
    <w:name w:val="annotation reference"/>
    <w:rsid w:val="005E0846"/>
    <w:rPr>
      <w:sz w:val="16"/>
      <w:szCs w:val="16"/>
    </w:rPr>
  </w:style>
  <w:style w:type="paragraph" w:customStyle="1" w:styleId="StyleHead41Before6ptAfter6pt">
    <w:name w:val="Style Head 4.1 + Before:  6 pt After:  6 pt"/>
    <w:basedOn w:val="Head41"/>
    <w:rsid w:val="005E0846"/>
    <w:rPr>
      <w:bCs/>
    </w:rPr>
  </w:style>
  <w:style w:type="paragraph" w:customStyle="1" w:styleId="S9Header1">
    <w:name w:val="S9 Header 1"/>
    <w:basedOn w:val="Normal"/>
    <w:next w:val="Normal"/>
    <w:rsid w:val="005E0846"/>
    <w:pPr>
      <w:spacing w:before="120" w:after="240"/>
      <w:jc w:val="center"/>
    </w:pPr>
    <w:rPr>
      <w:b/>
      <w:sz w:val="36"/>
    </w:rPr>
  </w:style>
  <w:style w:type="paragraph" w:customStyle="1" w:styleId="StyleS1-Header1TimesNewRoman14pt">
    <w:name w:val="Style S1-Header1 + Times New Roman 14 pt"/>
    <w:basedOn w:val="S1-Header1"/>
    <w:link w:val="StyleS1-Header1TimesNewRoman14ptChar1"/>
    <w:rsid w:val="005E0846"/>
    <w:pPr>
      <w:numPr>
        <w:numId w:val="0"/>
      </w:numPr>
    </w:pPr>
    <w:rPr>
      <w:bCs/>
    </w:rPr>
  </w:style>
  <w:style w:type="character" w:customStyle="1" w:styleId="StyleS1-Header1TimesNewRoman14ptChar1">
    <w:name w:val="Style S1-Header1 + Times New Roman 14 pt Char1"/>
    <w:basedOn w:val="S1-Header1Char"/>
    <w:link w:val="StyleS1-Header1TimesNewRoman14pt"/>
    <w:rsid w:val="007A6700"/>
    <w:rPr>
      <w:b/>
      <w:bCs/>
      <w:sz w:val="28"/>
      <w:szCs w:val="24"/>
    </w:rPr>
  </w:style>
  <w:style w:type="character" w:customStyle="1" w:styleId="BodyText2Char">
    <w:name w:val="Body Text 2 Char"/>
    <w:rsid w:val="005E0846"/>
    <w:rPr>
      <w:rFonts w:ascii="Arial" w:hAnsi="Arial"/>
      <w:b/>
      <w:sz w:val="24"/>
      <w:lang w:val="en-US" w:eastAsia="en-US" w:bidi="ar-SA"/>
    </w:rPr>
  </w:style>
  <w:style w:type="character" w:customStyle="1" w:styleId="S1-Header1CharChar">
    <w:name w:val="S1-Header1 Char Char"/>
    <w:rsid w:val="005E0846"/>
    <w:rPr>
      <w:rFonts w:ascii="Arial" w:hAnsi="Arial"/>
      <w:b/>
      <w:sz w:val="28"/>
      <w:szCs w:val="24"/>
      <w:lang w:val="en-US" w:eastAsia="en-US" w:bidi="ar-SA"/>
    </w:rPr>
  </w:style>
  <w:style w:type="character" w:customStyle="1" w:styleId="StyleS1-Header1TimesNewRoman14ptChar">
    <w:name w:val="Style S1-Header1 + Times New Roman 14 pt Char"/>
    <w:rsid w:val="005E0846"/>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5E0846"/>
    <w:pPr>
      <w:numPr>
        <w:numId w:val="1"/>
      </w:numPr>
    </w:pPr>
  </w:style>
  <w:style w:type="character" w:customStyle="1" w:styleId="StyleStyleS1-Header1TimesNewRoman14ptChar">
    <w:name w:val="Style Style S1-Header1 + Times New Roman 14 pt + Char"/>
    <w:basedOn w:val="StyleS1-Header1TimesNewRoman14ptChar"/>
    <w:rsid w:val="005E0846"/>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har1"/>
    <w:rsid w:val="005E0846"/>
    <w:pPr>
      <w:numPr>
        <w:numId w:val="26"/>
      </w:numPr>
    </w:pPr>
  </w:style>
  <w:style w:type="character" w:customStyle="1" w:styleId="StyleStyleS1-Header1TimesNewRoman14pt1Char1">
    <w:name w:val="Style Style S1-Header1 + Times New Roman 14 pt +1 Char1"/>
    <w:basedOn w:val="StyleS1-Header1TimesNewRoman14ptChar1"/>
    <w:link w:val="StyleStyleS1-Header1TimesNewRoman14pt1"/>
    <w:rsid w:val="007A6700"/>
    <w:rPr>
      <w:b/>
      <w:bCs/>
      <w:sz w:val="28"/>
      <w:szCs w:val="24"/>
    </w:rPr>
  </w:style>
  <w:style w:type="character" w:customStyle="1" w:styleId="StyleStyleS1-Header1TimesNewRoman14pt1Char">
    <w:name w:val="Style Style S1-Header1 + Times New Roman 14 pt +1 Char"/>
    <w:basedOn w:val="StyleS1-Header1TimesNewRoman14ptChar"/>
    <w:rsid w:val="005E0846"/>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semiHidden/>
    <w:rsid w:val="00002A9A"/>
    <w:pPr>
      <w:tabs>
        <w:tab w:val="left" w:pos="9000"/>
        <w:tab w:val="right" w:pos="9360"/>
      </w:tabs>
      <w:suppressAutoHyphens/>
      <w:overflowPunct w:val="0"/>
      <w:autoSpaceDE w:val="0"/>
      <w:autoSpaceDN w:val="0"/>
      <w:adjustRightInd w:val="0"/>
      <w:jc w:val="both"/>
      <w:textAlignment w:val="baseline"/>
    </w:pPr>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rPr>
  </w:style>
  <w:style w:type="paragraph" w:customStyle="1" w:styleId="MediumGrid1-Accent21">
    <w:name w:val="Medium Grid 1 - Accent 21"/>
    <w:basedOn w:val="Normal"/>
    <w:link w:val="MediumGrid1-Accent2Char"/>
    <w:uiPriority w:val="34"/>
    <w:qFormat/>
    <w:rsid w:val="009349AF"/>
    <w:pPr>
      <w:ind w:left="720"/>
      <w:contextualSpacing/>
      <w:jc w:val="both"/>
    </w:pPr>
  </w:style>
  <w:style w:type="character" w:customStyle="1" w:styleId="MediumGrid1-Accent2Char">
    <w:name w:val="Medium Grid 1 - Accent 2 Char"/>
    <w:link w:val="MediumGrid1-Accent21"/>
    <w:uiPriority w:val="34"/>
    <w:rsid w:val="00AF7561"/>
    <w:rPr>
      <w:sz w:val="24"/>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EndnoteText">
    <w:name w:val="endnote text"/>
    <w:basedOn w:val="Normal"/>
    <w:link w:val="EndnoteTextChar"/>
    <w:rsid w:val="0026735A"/>
    <w:pPr>
      <w:tabs>
        <w:tab w:val="left" w:pos="-720"/>
      </w:tabs>
      <w:suppressAutoHyphens/>
    </w:pPr>
    <w:rPr>
      <w:sz w:val="20"/>
    </w:rPr>
  </w:style>
  <w:style w:type="character" w:customStyle="1" w:styleId="EndnoteTextChar">
    <w:name w:val="Endnote Text Char"/>
    <w:basedOn w:val="DefaultParagraphFont"/>
    <w:link w:val="EndnoteText"/>
    <w:rsid w:val="0026735A"/>
  </w:style>
  <w:style w:type="paragraph" w:customStyle="1" w:styleId="SectionVHeading2">
    <w:name w:val="Section V. Heading 2"/>
    <w:basedOn w:val="SectionVHeader"/>
    <w:link w:val="SectionVHeading2Char"/>
    <w:rsid w:val="009408E0"/>
    <w:pPr>
      <w:spacing w:before="120" w:after="200"/>
    </w:pPr>
    <w:rPr>
      <w:rFonts w:ascii="Times New Roman" w:hAnsi="Times New Roman"/>
      <w:sz w:val="28"/>
    </w:rPr>
  </w:style>
  <w:style w:type="paragraph" w:customStyle="1" w:styleId="Sec1-Clauses">
    <w:name w:val="Sec1-Clauses"/>
    <w:basedOn w:val="Normal"/>
    <w:rsid w:val="00AF7561"/>
    <w:pPr>
      <w:tabs>
        <w:tab w:val="num" w:pos="360"/>
      </w:tabs>
      <w:spacing w:before="120" w:after="120"/>
      <w:ind w:left="360" w:hanging="360"/>
    </w:pPr>
    <w:rPr>
      <w:b/>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Cs w:val="24"/>
    </w:rPr>
  </w:style>
  <w:style w:type="paragraph" w:customStyle="1" w:styleId="ColorfulShading-Accent12">
    <w:name w:val="Colorful Shading - Accent 12"/>
    <w:hidden/>
    <w:uiPriority w:val="62"/>
    <w:rsid w:val="00401450"/>
    <w:rPr>
      <w:szCs w:val="24"/>
    </w:rPr>
  </w:style>
  <w:style w:type="paragraph" w:styleId="Revision">
    <w:name w:val="Revision"/>
    <w:hidden/>
    <w:uiPriority w:val="99"/>
    <w:unhideWhenUsed/>
    <w:rsid w:val="00BA35DF"/>
    <w:rPr>
      <w:szCs w:val="24"/>
    </w:rPr>
  </w:style>
  <w:style w:type="paragraph" w:styleId="ListParagraph">
    <w:name w:val="List Paragraph"/>
    <w:aliases w:val="Citation List,본문(내용),List Paragraph (numbered (a)),ADB Paragraph,lp1,Bullet Paragraph,List Paragraph nowy,Bullets,References,List Paragraph1,heading 6,WB List Paragraph,Liste 1,ANNEX,Ha"/>
    <w:basedOn w:val="Normal"/>
    <w:link w:val="ListParagraphChar"/>
    <w:uiPriority w:val="34"/>
    <w:qFormat/>
    <w:rsid w:val="00153FA7"/>
    <w:pPr>
      <w:ind w:left="720"/>
      <w:contextualSpacing/>
    </w:pPr>
  </w:style>
  <w:style w:type="character" w:customStyle="1" w:styleId="ListParagraphChar">
    <w:name w:val="List Paragraph Char"/>
    <w:aliases w:val="Citation List Char,본문(내용) Char,List Paragraph (numbered (a)) Char,ADB Paragraph Char,lp1 Char,Bullet Paragraph Char,List Paragraph nowy Char,Bullets Char,References Char,List Paragraph1 Char,heading 6 Char,WB List Paragraph Char"/>
    <w:basedOn w:val="DefaultParagraphFont"/>
    <w:link w:val="ListParagraph"/>
    <w:uiPriority w:val="34"/>
    <w:rsid w:val="004B6471"/>
    <w:rPr>
      <w:sz w:val="24"/>
      <w:szCs w:val="24"/>
    </w:r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33"/>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34"/>
      </w:numPr>
    </w:pPr>
    <w:rPr>
      <w:rFonts w:ascii="Times New Roman Bold" w:hAnsi="Times New Roman Bold"/>
      <w:b/>
      <w:sz w:val="32"/>
    </w:rPr>
  </w:style>
  <w:style w:type="character" w:customStyle="1" w:styleId="HeaderEvaCriteriaChar">
    <w:name w:val="Header Eva Criteria Char"/>
    <w:basedOn w:val="DefaultParagraphFont"/>
    <w:link w:val="HeaderEvaCriteria"/>
    <w:rsid w:val="00B43602"/>
    <w:rPr>
      <w:rFonts w:ascii="Times New Roman Bold" w:hAnsi="Times New Roman Bold"/>
      <w:b/>
      <w:sz w:val="32"/>
    </w:rPr>
  </w:style>
  <w:style w:type="paragraph" w:customStyle="1" w:styleId="SubheaderEvaCri">
    <w:name w:val="Subheader Eva Cri"/>
    <w:basedOn w:val="ListParagraph"/>
    <w:link w:val="SubheaderEvaCriChar"/>
    <w:qFormat/>
    <w:rsid w:val="004B6471"/>
    <w:pPr>
      <w:numPr>
        <w:numId w:val="35"/>
      </w:numPr>
    </w:pPr>
    <w:rPr>
      <w:rFonts w:ascii="Times New Roman Bold" w:hAnsi="Times New Roman Bold"/>
      <w:b/>
      <w:sz w:val="28"/>
    </w:rPr>
  </w:style>
  <w:style w:type="character" w:customStyle="1" w:styleId="SubheaderEvaCriChar">
    <w:name w:val="Subheader Eva Cri Char"/>
    <w:basedOn w:val="ListParagraphChar"/>
    <w:link w:val="SubheaderEvaCri"/>
    <w:rsid w:val="004B6471"/>
    <w:rPr>
      <w:rFonts w:ascii="Times New Roman Bold" w:hAnsi="Times New Roman Bold"/>
      <w:b/>
      <w:sz w:val="28"/>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SecondSubheaderQualificationsChar">
    <w:name w:val="Second Subheader Qualifications Char"/>
    <w:basedOn w:val="DefaultParagraphFont"/>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44254D"/>
    <w:pPr>
      <w:spacing w:after="200"/>
      <w:jc w:val="both"/>
    </w:pPr>
    <w:rPr>
      <w:rFonts w:ascii="Times New Roman Bold" w:hAnsi="Times New Roman Bold"/>
      <w:b/>
      <w:noProof/>
      <w:sz w:val="28"/>
      <w:lang w:val="es-ES"/>
    </w:rPr>
  </w:style>
  <w:style w:type="character" w:customStyle="1" w:styleId="SubheaderTechnicalPartofEvaluationChar">
    <w:name w:val="Subheader Technical Part of Evaluation Char"/>
    <w:basedOn w:val="DefaultParagraphFont"/>
    <w:link w:val="SubheaderTechnicalPartofEvaluation"/>
    <w:rsid w:val="0044254D"/>
    <w:rPr>
      <w:rFonts w:ascii="Times New Roman Bold" w:hAnsi="Times New Roman Bold"/>
      <w:b/>
      <w:noProof/>
      <w:sz w:val="28"/>
      <w:lang w:val="es-ES"/>
    </w:rPr>
  </w:style>
  <w:style w:type="paragraph" w:customStyle="1" w:styleId="Seccion">
    <w:name w:val="Seccion"/>
    <w:basedOn w:val="Heading1"/>
    <w:link w:val="SeccionChar"/>
    <w:qFormat/>
    <w:rsid w:val="00DC0316"/>
    <w:pPr>
      <w:jc w:val="center"/>
    </w:pPr>
    <w:rPr>
      <w:rFonts w:ascii="Times New Roman" w:hAnsi="Times New Roman"/>
      <w:sz w:val="44"/>
      <w:lang w:val="es-ES"/>
    </w:rPr>
  </w:style>
  <w:style w:type="character" w:customStyle="1" w:styleId="SeccionChar">
    <w:name w:val="Seccion Char"/>
    <w:basedOn w:val="Heading1Char"/>
    <w:link w:val="Seccion"/>
    <w:rsid w:val="00DC0316"/>
    <w:rPr>
      <w:rFonts w:ascii="Arial" w:hAnsi="Arial" w:cs="Arial"/>
      <w:b/>
      <w:sz w:val="44"/>
      <w:szCs w:val="24"/>
      <w:lang w:val="es-ES"/>
    </w:rPr>
  </w:style>
  <w:style w:type="paragraph" w:customStyle="1" w:styleId="Subseccion">
    <w:name w:val="Subseccion"/>
    <w:basedOn w:val="Subtitle"/>
    <w:link w:val="SubseccionChar"/>
    <w:qFormat/>
    <w:rsid w:val="00DC0316"/>
  </w:style>
  <w:style w:type="character" w:customStyle="1" w:styleId="SubseccionChar">
    <w:name w:val="Subseccion Char"/>
    <w:basedOn w:val="SubtitleChar"/>
    <w:link w:val="Subseccion"/>
    <w:rsid w:val="00DC0316"/>
    <w:rPr>
      <w:b/>
      <w:sz w:val="36"/>
    </w:rPr>
  </w:style>
  <w:style w:type="paragraph" w:customStyle="1" w:styleId="Parte">
    <w:name w:val="Parte"/>
    <w:basedOn w:val="Heading1"/>
    <w:link w:val="ParteChar"/>
    <w:qFormat/>
    <w:rsid w:val="001333E4"/>
    <w:pPr>
      <w:jc w:val="center"/>
    </w:pPr>
    <w:rPr>
      <w:rFonts w:ascii="Times New Roman" w:hAnsi="Times New Roman"/>
      <w:sz w:val="44"/>
    </w:rPr>
  </w:style>
  <w:style w:type="character" w:customStyle="1" w:styleId="ParteChar">
    <w:name w:val="Parte Char"/>
    <w:basedOn w:val="Heading1Char"/>
    <w:link w:val="Parte"/>
    <w:rsid w:val="001333E4"/>
    <w:rPr>
      <w:rFonts w:ascii="Arial" w:hAnsi="Arial" w:cs="Arial"/>
      <w:b/>
      <w:sz w:val="44"/>
      <w:szCs w:val="24"/>
    </w:rPr>
  </w:style>
  <w:style w:type="paragraph" w:customStyle="1" w:styleId="SectionIHeader2">
    <w:name w:val="Section I. Header 2"/>
    <w:basedOn w:val="ListParagraph"/>
    <w:qFormat/>
    <w:rsid w:val="004273EF"/>
    <w:pPr>
      <w:numPr>
        <w:numId w:val="38"/>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BF7ECF"/>
    <w:pPr>
      <w:numPr>
        <w:ilvl w:val="4"/>
        <w:numId w:val="30"/>
      </w:numPr>
      <w:spacing w:after="200"/>
      <w:ind w:left="420" w:hanging="406"/>
    </w:pPr>
    <w:rPr>
      <w:rFonts w:ascii="Times New Roman Bold" w:hAnsi="Times New Roman Bold"/>
      <w:b/>
      <w:noProof/>
      <w:sz w:val="32"/>
      <w:szCs w:val="28"/>
      <w:lang w:val="es-ES"/>
    </w:rPr>
  </w:style>
  <w:style w:type="character" w:customStyle="1" w:styleId="HeaderTechnicalandFinancialPartofEvaluationCriteriaChar">
    <w:name w:val="Header Technical and Financial Part of Evaluation Criteria Char"/>
    <w:basedOn w:val="DefaultParagraphFont"/>
    <w:link w:val="HeaderTechnicalandFinancialPartofEvaluationCriteria"/>
    <w:rsid w:val="00BF7ECF"/>
    <w:rPr>
      <w:rFonts w:ascii="Times New Roman Bold" w:hAnsi="Times New Roman Bold"/>
      <w:b/>
      <w:noProof/>
      <w:sz w:val="32"/>
      <w:szCs w:val="28"/>
      <w:lang w:val="es-ES"/>
    </w:rPr>
  </w:style>
  <w:style w:type="paragraph" w:customStyle="1" w:styleId="AheaderTerciaryleve">
    <w:name w:val="Aheader Terciary leve"/>
    <w:basedOn w:val="Normal"/>
    <w:link w:val="AheaderTerciaryleveChar"/>
    <w:qFormat/>
    <w:rsid w:val="003F4E32"/>
    <w:pPr>
      <w:jc w:val="center"/>
    </w:pPr>
    <w:rPr>
      <w:b/>
      <w:noProof/>
      <w:sz w:val="28"/>
    </w:rPr>
  </w:style>
  <w:style w:type="character" w:customStyle="1" w:styleId="AheaderTerciaryleveChar">
    <w:name w:val="Aheader Terciary leve Char"/>
    <w:basedOn w:val="DefaultParagraphFont"/>
    <w:link w:val="AheaderTerciaryleve"/>
    <w:rsid w:val="003F4E32"/>
    <w:rPr>
      <w:b/>
      <w:noProof/>
      <w:sz w:val="28"/>
      <w:szCs w:val="24"/>
    </w:rPr>
  </w:style>
  <w:style w:type="table" w:styleId="TableGrid">
    <w:name w:val="Table Grid"/>
    <w:basedOn w:val="TableNormal"/>
    <w:uiPriority w:val="39"/>
    <w:rsid w:val="00B0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736D6F"/>
    <w:pPr>
      <w:spacing w:after="200"/>
    </w:pPr>
    <w:rPr>
      <w:rFonts w:ascii="Times New Roman Bold" w:hAnsi="Times New Roman Bold"/>
      <w:b/>
    </w:rPr>
  </w:style>
  <w:style w:type="paragraph" w:customStyle="1" w:styleId="Atercernivel">
    <w:name w:val="Atercer nivel"/>
    <w:basedOn w:val="AheaderTerciaryleve"/>
    <w:link w:val="AtercernivelChar"/>
    <w:qFormat/>
    <w:rsid w:val="00D12379"/>
    <w:rPr>
      <w:lang w:val="es-AR"/>
    </w:rPr>
  </w:style>
  <w:style w:type="paragraph" w:styleId="HTMLPreformatted">
    <w:name w:val="HTML Preformatted"/>
    <w:basedOn w:val="Normal"/>
    <w:link w:val="HTMLPreformattedChar"/>
    <w:uiPriority w:val="99"/>
    <w:unhideWhenUsed/>
    <w:rsid w:val="0037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71503"/>
    <w:rPr>
      <w:rFonts w:ascii="Courier New" w:hAnsi="Courier New" w:cs="Courier New"/>
    </w:rPr>
  </w:style>
  <w:style w:type="paragraph" w:customStyle="1" w:styleId="Style5">
    <w:name w:val="Style 5"/>
    <w:basedOn w:val="Normal"/>
    <w:rsid w:val="004C472D"/>
    <w:pPr>
      <w:widowControl w:val="0"/>
      <w:autoSpaceDE w:val="0"/>
      <w:autoSpaceDN w:val="0"/>
      <w:spacing w:line="480" w:lineRule="exact"/>
      <w:jc w:val="center"/>
    </w:pPr>
  </w:style>
  <w:style w:type="paragraph" w:customStyle="1" w:styleId="Bulletroman">
    <w:name w:val="Bullet roman"/>
    <w:basedOn w:val="ListParagraph"/>
    <w:autoRedefine/>
    <w:qFormat/>
    <w:rsid w:val="0006366D"/>
    <w:pPr>
      <w:numPr>
        <w:numId w:val="47"/>
      </w:numPr>
      <w:spacing w:after="120" w:line="259" w:lineRule="auto"/>
      <w:contextualSpacing w:val="0"/>
    </w:pPr>
    <w:rPr>
      <w:rFonts w:ascii="Calibri" w:eastAsia="Calibri" w:hAnsi="Calibri"/>
      <w:szCs w:val="22"/>
    </w:rPr>
  </w:style>
  <w:style w:type="paragraph" w:customStyle="1" w:styleId="Bulletabc">
    <w:name w:val="Bullet abc"/>
    <w:basedOn w:val="ListParagraph"/>
    <w:autoRedefine/>
    <w:qFormat/>
    <w:rsid w:val="0006366D"/>
    <w:pPr>
      <w:numPr>
        <w:numId w:val="48"/>
      </w:numPr>
      <w:spacing w:after="120" w:line="259" w:lineRule="auto"/>
      <w:contextualSpacing w:val="0"/>
    </w:pPr>
    <w:rPr>
      <w:rFonts w:ascii="Calibri" w:eastAsia="Calibri" w:hAnsi="Calibri"/>
      <w:szCs w:val="22"/>
    </w:rPr>
  </w:style>
  <w:style w:type="paragraph" w:customStyle="1" w:styleId="Bulletnumbered">
    <w:name w:val="Bullet numbered"/>
    <w:basedOn w:val="ListParagraph"/>
    <w:autoRedefine/>
    <w:qFormat/>
    <w:rsid w:val="00BC0ACA"/>
    <w:pPr>
      <w:numPr>
        <w:numId w:val="49"/>
      </w:numPr>
      <w:tabs>
        <w:tab w:val="num" w:pos="360"/>
      </w:tabs>
      <w:spacing w:after="120" w:line="259" w:lineRule="auto"/>
      <w:ind w:left="360" w:firstLine="0"/>
      <w:contextualSpacing w:val="0"/>
    </w:pPr>
    <w:rPr>
      <w:rFonts w:asciiTheme="minorHAnsi" w:eastAsiaTheme="minorHAnsi" w:hAnsiTheme="minorHAnsi" w:cstheme="minorBidi"/>
      <w:szCs w:val="22"/>
    </w:rPr>
  </w:style>
  <w:style w:type="paragraph" w:customStyle="1" w:styleId="Bulletdash4thlevel">
    <w:name w:val="Bullet dash 4th level"/>
    <w:basedOn w:val="ListParagraph"/>
    <w:qFormat/>
    <w:rsid w:val="00BC0ACA"/>
    <w:pPr>
      <w:numPr>
        <w:numId w:val="50"/>
      </w:numPr>
      <w:tabs>
        <w:tab w:val="num" w:pos="360"/>
        <w:tab w:val="left" w:pos="720"/>
      </w:tabs>
      <w:spacing w:line="259" w:lineRule="auto"/>
      <w:ind w:left="1440" w:firstLine="0"/>
    </w:pPr>
    <w:rPr>
      <w:rFonts w:asciiTheme="minorHAnsi" w:eastAsiaTheme="minorHAnsi" w:hAnsiTheme="minorHAnsi" w:cstheme="minorBidi"/>
      <w:szCs w:val="22"/>
    </w:rPr>
  </w:style>
  <w:style w:type="paragraph" w:styleId="DocumentMap">
    <w:name w:val="Document Map"/>
    <w:basedOn w:val="Normal"/>
    <w:link w:val="DocumentMapChar"/>
    <w:semiHidden/>
    <w:unhideWhenUsed/>
    <w:rsid w:val="00D75231"/>
  </w:style>
  <w:style w:type="character" w:customStyle="1" w:styleId="DocumentMapChar">
    <w:name w:val="Document Map Char"/>
    <w:basedOn w:val="DefaultParagraphFont"/>
    <w:link w:val="DocumentMap"/>
    <w:semiHidden/>
    <w:rsid w:val="00D75231"/>
    <w:rPr>
      <w:sz w:val="24"/>
      <w:szCs w:val="24"/>
    </w:rPr>
  </w:style>
  <w:style w:type="paragraph" w:customStyle="1" w:styleId="Section8-Clauses">
    <w:name w:val="Section 8 - Clauses"/>
    <w:basedOn w:val="Normal"/>
    <w:link w:val="Section8-ClausesChar"/>
    <w:qFormat/>
    <w:rsid w:val="00A12A4C"/>
    <w:pPr>
      <w:spacing w:after="200"/>
      <w:ind w:left="360" w:hanging="360"/>
    </w:pPr>
    <w:rPr>
      <w:b/>
      <w:bCs/>
      <w:lang w:val="es-ES"/>
    </w:rPr>
  </w:style>
  <w:style w:type="character" w:customStyle="1" w:styleId="Mention1">
    <w:name w:val="Mention1"/>
    <w:basedOn w:val="DefaultParagraphFont"/>
    <w:uiPriority w:val="99"/>
    <w:semiHidden/>
    <w:unhideWhenUsed/>
    <w:rsid w:val="00085653"/>
    <w:rPr>
      <w:color w:val="2B579A"/>
      <w:shd w:val="clear" w:color="auto" w:fill="E6E6E6"/>
    </w:rPr>
  </w:style>
  <w:style w:type="paragraph" w:customStyle="1" w:styleId="AheaderofFormsSecondLevel">
    <w:name w:val="Aheader of Forms Second Level"/>
    <w:basedOn w:val="Normal"/>
    <w:link w:val="AheaderofFormsSecondLevelChar"/>
    <w:qFormat/>
    <w:rsid w:val="00F61933"/>
    <w:pPr>
      <w:jc w:val="center"/>
    </w:pPr>
    <w:rPr>
      <w:b/>
      <w:noProof/>
      <w:sz w:val="28"/>
    </w:rPr>
  </w:style>
  <w:style w:type="character" w:customStyle="1" w:styleId="AheaderofFormsSecondLevelChar">
    <w:name w:val="Aheader of Forms Second Level Char"/>
    <w:basedOn w:val="DefaultParagraphFont"/>
    <w:link w:val="AheaderofFormsSecondLevel"/>
    <w:rsid w:val="00F61933"/>
    <w:rPr>
      <w:b/>
      <w:noProof/>
      <w:sz w:val="28"/>
      <w:szCs w:val="24"/>
    </w:rPr>
  </w:style>
  <w:style w:type="paragraph" w:customStyle="1" w:styleId="Section8-Section">
    <w:name w:val="Section 8 - Section"/>
    <w:basedOn w:val="Normal"/>
    <w:link w:val="Section8-SectionChar"/>
    <w:rsid w:val="00C9676F"/>
    <w:pPr>
      <w:suppressAutoHyphens/>
      <w:overflowPunct w:val="0"/>
      <w:autoSpaceDE w:val="0"/>
      <w:autoSpaceDN w:val="0"/>
      <w:adjustRightInd w:val="0"/>
      <w:spacing w:before="120" w:after="200"/>
      <w:jc w:val="center"/>
      <w:textAlignment w:val="baseline"/>
    </w:pPr>
    <w:rPr>
      <w:b/>
      <w:sz w:val="28"/>
    </w:rPr>
  </w:style>
  <w:style w:type="paragraph" w:customStyle="1" w:styleId="SectionIXHeader">
    <w:name w:val="Section IX Header"/>
    <w:basedOn w:val="SectionVHeader"/>
    <w:rsid w:val="00A3615D"/>
    <w:rPr>
      <w:rFonts w:ascii="Times New Roman" w:hAnsi="Times New Roman"/>
      <w:noProof/>
      <w:szCs w:val="24"/>
      <w:lang w:val="en-US"/>
    </w:rPr>
  </w:style>
  <w:style w:type="paragraph" w:customStyle="1" w:styleId="ParteTcnica">
    <w:name w:val="Parte Técnica"/>
    <w:basedOn w:val="HeaderTechnicalandFinancialPartofEvaluationCriteria"/>
    <w:qFormat/>
    <w:rsid w:val="005C5805"/>
  </w:style>
  <w:style w:type="paragraph" w:customStyle="1" w:styleId="Partefinanciera">
    <w:name w:val="Parte financiera"/>
    <w:basedOn w:val="HeaderTechnicalandFinancialPartofEvaluationCriteria"/>
    <w:qFormat/>
    <w:rsid w:val="005C5805"/>
    <w:pPr>
      <w:ind w:left="4104" w:hanging="360"/>
    </w:pPr>
  </w:style>
  <w:style w:type="paragraph" w:customStyle="1" w:styleId="ClauseSubPara">
    <w:name w:val="ClauseSub_Para"/>
    <w:rsid w:val="0022776E"/>
    <w:pPr>
      <w:spacing w:before="60" w:after="60"/>
      <w:ind w:left="2268"/>
    </w:pPr>
    <w:rPr>
      <w:sz w:val="22"/>
      <w:szCs w:val="22"/>
      <w:lang w:val="en-GB"/>
    </w:rPr>
  </w:style>
  <w:style w:type="paragraph" w:customStyle="1" w:styleId="SectionXHeading">
    <w:name w:val="Section X Heading"/>
    <w:basedOn w:val="Normal"/>
    <w:rsid w:val="0022776E"/>
    <w:pPr>
      <w:spacing w:before="240" w:after="240"/>
      <w:jc w:val="center"/>
    </w:pPr>
    <w:rPr>
      <w:rFonts w:ascii="Times New Roman Bold" w:hAnsi="Times New Roman Bold"/>
      <w:b/>
      <w:sz w:val="36"/>
    </w:rPr>
  </w:style>
  <w:style w:type="paragraph" w:customStyle="1" w:styleId="StyleNormalWeb12pt">
    <w:name w:val="Style Normal (Web) + 12 pt"/>
    <w:basedOn w:val="NormalWeb"/>
    <w:rsid w:val="000C6699"/>
    <w:rPr>
      <w:rFonts w:ascii="Times New Roman" w:hAnsi="Times New Roman"/>
      <w:sz w:val="24"/>
    </w:rPr>
  </w:style>
  <w:style w:type="paragraph" w:customStyle="1" w:styleId="Formulariossecciones">
    <w:name w:val="Formularios secciones"/>
    <w:basedOn w:val="SectionVHeading2"/>
    <w:link w:val="FormulariosseccionesChar"/>
    <w:qFormat/>
    <w:rsid w:val="000C6699"/>
    <w:rPr>
      <w:szCs w:val="24"/>
    </w:rPr>
  </w:style>
  <w:style w:type="character" w:customStyle="1" w:styleId="FormulariosseccionesChar">
    <w:name w:val="Formularios secciones Char"/>
    <w:basedOn w:val="DefaultParagraphFont"/>
    <w:link w:val="Formulariossecciones"/>
    <w:rsid w:val="000C6699"/>
    <w:rPr>
      <w:b/>
      <w:sz w:val="28"/>
      <w:szCs w:val="24"/>
      <w:lang w:val="es-ES_tradnl"/>
    </w:rPr>
  </w:style>
  <w:style w:type="paragraph" w:customStyle="1" w:styleId="Seccin7titulos">
    <w:name w:val="Sección 7 titulos"/>
    <w:basedOn w:val="Normal"/>
    <w:link w:val="Seccin7titulosChar"/>
    <w:qFormat/>
    <w:rsid w:val="004C3053"/>
    <w:pPr>
      <w:jc w:val="center"/>
    </w:pPr>
    <w:rPr>
      <w:b/>
      <w:sz w:val="36"/>
      <w:lang w:val="es-ES_tradnl"/>
    </w:rPr>
  </w:style>
  <w:style w:type="character" w:customStyle="1" w:styleId="Seccin7titulosChar">
    <w:name w:val="Sección 7 titulos Char"/>
    <w:basedOn w:val="DefaultParagraphFont"/>
    <w:link w:val="Seccin7titulos"/>
    <w:rsid w:val="004C3053"/>
    <w:rPr>
      <w:b/>
      <w:sz w:val="36"/>
      <w:szCs w:val="24"/>
      <w:lang w:val="es-ES_tradnl"/>
    </w:rPr>
  </w:style>
  <w:style w:type="paragraph" w:customStyle="1" w:styleId="ITBHeading1">
    <w:name w:val="ITB Heading 1"/>
    <w:basedOn w:val="StyleStyleS1-Header1TimesNewRoman14pt1"/>
    <w:link w:val="ITBHeading1Char"/>
    <w:qFormat/>
    <w:rsid w:val="007A6700"/>
    <w:rPr>
      <w:lang w:val="es-ES"/>
    </w:rPr>
  </w:style>
  <w:style w:type="character" w:customStyle="1" w:styleId="ITBHeading1Char">
    <w:name w:val="ITB Heading 1 Char"/>
    <w:basedOn w:val="StyleStyleS1-Header1TimesNewRoman14pt1Char1"/>
    <w:link w:val="ITBHeading1"/>
    <w:rsid w:val="007A6700"/>
    <w:rPr>
      <w:b/>
      <w:bCs/>
      <w:sz w:val="28"/>
      <w:szCs w:val="24"/>
      <w:lang w:val="es-ES"/>
    </w:rPr>
  </w:style>
  <w:style w:type="paragraph" w:customStyle="1" w:styleId="ITBHeading2">
    <w:name w:val="ITB Heading 2"/>
    <w:basedOn w:val="S1-Header2"/>
    <w:link w:val="ITBHeading2Char"/>
    <w:qFormat/>
    <w:rsid w:val="007A6700"/>
  </w:style>
  <w:style w:type="character" w:customStyle="1" w:styleId="ITBHeading2Char">
    <w:name w:val="ITB Heading 2 Char"/>
    <w:basedOn w:val="S1-Header2Char"/>
    <w:link w:val="ITBHeading2"/>
    <w:rsid w:val="007A6700"/>
    <w:rPr>
      <w:b/>
    </w:rPr>
  </w:style>
  <w:style w:type="paragraph" w:styleId="TOCHeading">
    <w:name w:val="TOC Heading"/>
    <w:basedOn w:val="Heading1"/>
    <w:next w:val="Normal"/>
    <w:uiPriority w:val="39"/>
    <w:unhideWhenUsed/>
    <w:qFormat/>
    <w:rsid w:val="00AE542D"/>
    <w:pPr>
      <w:keepLines/>
      <w:tabs>
        <w:tab w:val="clear" w:pos="1422"/>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customStyle="1" w:styleId="GCCHeading1">
    <w:name w:val="GCC Heading 1"/>
    <w:basedOn w:val="Section8-Section"/>
    <w:link w:val="GCCHeading1Char"/>
    <w:qFormat/>
    <w:rsid w:val="00CF4A2C"/>
    <w:rPr>
      <w:lang w:val="es-ES"/>
    </w:rPr>
  </w:style>
  <w:style w:type="paragraph" w:customStyle="1" w:styleId="GCCHeading2">
    <w:name w:val="GCC Heading 2"/>
    <w:basedOn w:val="Section8-Clauses"/>
    <w:link w:val="GCCHeading2Char"/>
    <w:qFormat/>
    <w:rsid w:val="00CF4A2C"/>
    <w:pPr>
      <w:numPr>
        <w:numId w:val="16"/>
      </w:numPr>
      <w:suppressAutoHyphens/>
      <w:overflowPunct w:val="0"/>
      <w:autoSpaceDE w:val="0"/>
      <w:autoSpaceDN w:val="0"/>
      <w:adjustRightInd w:val="0"/>
      <w:textAlignment w:val="baseline"/>
    </w:pPr>
    <w:rPr>
      <w:bCs w:val="0"/>
    </w:rPr>
  </w:style>
  <w:style w:type="character" w:customStyle="1" w:styleId="Section8-SectionChar">
    <w:name w:val="Section 8 - Section Char"/>
    <w:basedOn w:val="DefaultParagraphFont"/>
    <w:link w:val="Section8-Section"/>
    <w:rsid w:val="00CF4A2C"/>
    <w:rPr>
      <w:b/>
      <w:sz w:val="28"/>
    </w:rPr>
  </w:style>
  <w:style w:type="character" w:customStyle="1" w:styleId="GCCHeading1Char">
    <w:name w:val="GCC Heading 1 Char"/>
    <w:basedOn w:val="Section8-SectionChar"/>
    <w:link w:val="GCCHeading1"/>
    <w:rsid w:val="00CF4A2C"/>
    <w:rPr>
      <w:b/>
      <w:sz w:val="28"/>
      <w:lang w:val="es-ES"/>
    </w:rPr>
  </w:style>
  <w:style w:type="character" w:customStyle="1" w:styleId="Section8-ClausesChar">
    <w:name w:val="Section 8 - Clauses Char"/>
    <w:basedOn w:val="DefaultParagraphFont"/>
    <w:link w:val="Section8-Clauses"/>
    <w:rsid w:val="00CF4A2C"/>
    <w:rPr>
      <w:b/>
      <w:bCs/>
      <w:sz w:val="24"/>
      <w:lang w:val="es-ES"/>
    </w:rPr>
  </w:style>
  <w:style w:type="character" w:customStyle="1" w:styleId="GCCHeading2Char">
    <w:name w:val="GCC Heading 2 Char"/>
    <w:basedOn w:val="Section8-ClausesChar"/>
    <w:link w:val="GCCHeading2"/>
    <w:rsid w:val="00CF4A2C"/>
    <w:rPr>
      <w:b/>
      <w:bCs w:val="0"/>
      <w:sz w:val="24"/>
      <w:lang w:val="es-ES"/>
    </w:rPr>
  </w:style>
  <w:style w:type="paragraph" w:customStyle="1" w:styleId="Sec4Header2">
    <w:name w:val="Sec 4 Header 2"/>
    <w:basedOn w:val="Atercernivel"/>
    <w:link w:val="Sec4Header2Char"/>
    <w:qFormat/>
    <w:rsid w:val="00B313E5"/>
    <w:rPr>
      <w:rFonts w:cs="Times New Roman"/>
      <w:szCs w:val="24"/>
      <w:lang w:val="es-ES"/>
    </w:rPr>
  </w:style>
  <w:style w:type="character" w:customStyle="1" w:styleId="Sec4Header2Char">
    <w:name w:val="Sec 4 Header 2 Char"/>
    <w:basedOn w:val="DefaultParagraphFont"/>
    <w:link w:val="Sec4Header2"/>
    <w:rsid w:val="00B313E5"/>
    <w:rPr>
      <w:rFonts w:cs="Times New Roman"/>
      <w:b/>
      <w:noProof/>
      <w:sz w:val="28"/>
      <w:szCs w:val="24"/>
      <w:lang w:val="es-ES"/>
    </w:rPr>
  </w:style>
  <w:style w:type="character" w:customStyle="1" w:styleId="SectionVHeading2Char">
    <w:name w:val="Section V. Heading 2 Char"/>
    <w:basedOn w:val="DefaultParagraphFont"/>
    <w:link w:val="SectionVHeading2"/>
    <w:rsid w:val="00B313E5"/>
    <w:rPr>
      <w:b/>
      <w:sz w:val="28"/>
      <w:lang w:val="es-ES_tradnl"/>
    </w:rPr>
  </w:style>
  <w:style w:type="paragraph" w:customStyle="1" w:styleId="Section10Header1">
    <w:name w:val="Section 10 Header 1"/>
    <w:basedOn w:val="S9Header1"/>
    <w:qFormat/>
    <w:rsid w:val="007F3A48"/>
    <w:rPr>
      <w:rFonts w:cs="Times New Roman"/>
      <w:szCs w:val="24"/>
      <w:lang w:val="es-AR"/>
    </w:rPr>
  </w:style>
  <w:style w:type="paragraph" w:customStyle="1" w:styleId="SecIVHeader1">
    <w:name w:val="Sec IV Header 1"/>
    <w:basedOn w:val="SectionVHeader"/>
    <w:link w:val="SecIVHeader1Char"/>
    <w:qFormat/>
    <w:rsid w:val="00103E3F"/>
    <w:pPr>
      <w:spacing w:after="240"/>
    </w:pPr>
    <w:rPr>
      <w:rFonts w:ascii="Times New Roman" w:hAnsi="Times New Roman"/>
      <w:lang w:val="es-ES"/>
    </w:rPr>
  </w:style>
  <w:style w:type="paragraph" w:customStyle="1" w:styleId="SecIVHeading2">
    <w:name w:val="Sec IV Heading 2"/>
    <w:basedOn w:val="Atercernivel"/>
    <w:link w:val="SecIVHeading2Char"/>
    <w:qFormat/>
    <w:rsid w:val="00103E3F"/>
    <w:rPr>
      <w:lang w:val="es-ES"/>
    </w:rPr>
  </w:style>
  <w:style w:type="character" w:customStyle="1" w:styleId="SectionVHeaderChar">
    <w:name w:val="Section V. Header Char"/>
    <w:basedOn w:val="DefaultParagraphFont"/>
    <w:link w:val="SectionVHeader"/>
    <w:rsid w:val="00103E3F"/>
    <w:rPr>
      <w:rFonts w:ascii="Arial" w:hAnsi="Arial"/>
      <w:b/>
      <w:sz w:val="36"/>
      <w:lang w:val="es-ES_tradnl"/>
    </w:rPr>
  </w:style>
  <w:style w:type="character" w:customStyle="1" w:styleId="SecIVHeader1Char">
    <w:name w:val="Sec IV Header 1 Char"/>
    <w:basedOn w:val="SectionVHeaderChar"/>
    <w:link w:val="SecIVHeader1"/>
    <w:rsid w:val="00103E3F"/>
    <w:rPr>
      <w:rFonts w:ascii="Arial" w:hAnsi="Arial"/>
      <w:b/>
      <w:sz w:val="36"/>
      <w:lang w:val="es-ES"/>
    </w:rPr>
  </w:style>
  <w:style w:type="character" w:customStyle="1" w:styleId="AtercernivelChar">
    <w:name w:val="Atercer nivel Char"/>
    <w:basedOn w:val="AheaderTerciaryleveChar"/>
    <w:link w:val="Atercernivel"/>
    <w:rsid w:val="00103E3F"/>
    <w:rPr>
      <w:b/>
      <w:noProof/>
      <w:sz w:val="28"/>
      <w:szCs w:val="24"/>
      <w:lang w:val="es-AR"/>
    </w:rPr>
  </w:style>
  <w:style w:type="character" w:customStyle="1" w:styleId="SecIVHeading2Char">
    <w:name w:val="Sec IV Heading 2 Char"/>
    <w:basedOn w:val="AtercernivelChar"/>
    <w:link w:val="SecIVHeading2"/>
    <w:rsid w:val="00103E3F"/>
    <w:rPr>
      <w:b/>
      <w:noProof/>
      <w:sz w:val="28"/>
      <w:szCs w:val="24"/>
      <w:lang w:val="es-ES"/>
    </w:rPr>
  </w:style>
  <w:style w:type="table" w:customStyle="1" w:styleId="TableGrid2">
    <w:name w:val="Table Grid2"/>
    <w:basedOn w:val="TableNormal"/>
    <w:next w:val="TableGrid"/>
    <w:uiPriority w:val="39"/>
    <w:rsid w:val="003E7C29"/>
    <w:pPr>
      <w:jc w:val="both"/>
    </w:pPr>
    <w:rPr>
      <w:rFonts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erFinancialCriteria">
    <w:name w:val="Subheader Financial Criteria"/>
    <w:basedOn w:val="Normal"/>
    <w:link w:val="SubheaderFinancialCriteriaChar"/>
    <w:autoRedefine/>
    <w:qFormat/>
    <w:rsid w:val="00C94AA9"/>
    <w:pPr>
      <w:keepNext/>
      <w:spacing w:after="200"/>
    </w:pPr>
    <w:rPr>
      <w:rFonts w:ascii="Times New Roman Bold" w:hAnsi="Times New Roman Bold" w:cs="Times New Roman"/>
      <w:b/>
      <w:noProof/>
      <w:szCs w:val="24"/>
    </w:rPr>
  </w:style>
  <w:style w:type="character" w:customStyle="1" w:styleId="SubheaderFinancialCriteriaChar">
    <w:name w:val="Subheader Financial Criteria Char"/>
    <w:basedOn w:val="DefaultParagraphFont"/>
    <w:link w:val="SubheaderFinancialCriteria"/>
    <w:rsid w:val="00C94AA9"/>
    <w:rPr>
      <w:rFonts w:ascii="Times New Roman Bold" w:hAnsi="Times New Roman Bold" w:cs="Times New Roman"/>
      <w:b/>
      <w:noProof/>
      <w:szCs w:val="24"/>
    </w:rPr>
  </w:style>
  <w:style w:type="paragraph" w:customStyle="1" w:styleId="tabla3tit">
    <w:name w:val="tabla 3. tit"/>
    <w:basedOn w:val="Footer"/>
    <w:link w:val="tabla3titCar"/>
    <w:qFormat/>
    <w:rsid w:val="00DC72BC"/>
    <w:pPr>
      <w:tabs>
        <w:tab w:val="clear" w:pos="9504"/>
      </w:tabs>
      <w:spacing w:before="0"/>
      <w:ind w:left="714" w:hanging="357"/>
      <w:jc w:val="both"/>
    </w:pPr>
    <w:rPr>
      <w:rFonts w:cs="Times New Roman"/>
      <w:b/>
      <w:sz w:val="28"/>
      <w:szCs w:val="28"/>
      <w:lang w:val="es-ES"/>
    </w:rPr>
  </w:style>
  <w:style w:type="character" w:customStyle="1" w:styleId="tabla3titCar">
    <w:name w:val="tabla 3. tit Car"/>
    <w:basedOn w:val="FooterChar"/>
    <w:link w:val="tabla3tit"/>
    <w:rsid w:val="00DC72BC"/>
    <w:rPr>
      <w:rFonts w:ascii="Arial" w:hAnsi="Arial" w:cs="Times New Roman"/>
      <w:b/>
      <w:sz w:val="28"/>
      <w:szCs w:val="28"/>
      <w:lang w:val="es-ES"/>
    </w:rPr>
  </w:style>
  <w:style w:type="character" w:styleId="UnresolvedMention">
    <w:name w:val="Unresolved Mention"/>
    <w:basedOn w:val="DefaultParagraphFont"/>
    <w:uiPriority w:val="99"/>
    <w:semiHidden/>
    <w:unhideWhenUsed/>
    <w:rsid w:val="0044254D"/>
    <w:rPr>
      <w:color w:val="605E5C"/>
      <w:shd w:val="clear" w:color="auto" w:fill="E1DFDD"/>
    </w:rPr>
  </w:style>
  <w:style w:type="paragraph" w:customStyle="1" w:styleId="Section3Heading1">
    <w:name w:val="Section 3 Heading 1"/>
    <w:basedOn w:val="HeaderEvaCriteria"/>
    <w:next w:val="Normal"/>
    <w:qFormat/>
    <w:rsid w:val="005F4DDC"/>
    <w:pPr>
      <w:numPr>
        <w:numId w:val="0"/>
      </w:numPr>
      <w:spacing w:after="200"/>
      <w:ind w:left="432" w:hanging="432"/>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53539">
      <w:bodyDiv w:val="1"/>
      <w:marLeft w:val="0"/>
      <w:marRight w:val="0"/>
      <w:marTop w:val="0"/>
      <w:marBottom w:val="0"/>
      <w:divBdr>
        <w:top w:val="none" w:sz="0" w:space="0" w:color="auto"/>
        <w:left w:val="none" w:sz="0" w:space="0" w:color="auto"/>
        <w:bottom w:val="none" w:sz="0" w:space="0" w:color="auto"/>
        <w:right w:val="none" w:sz="0" w:space="0" w:color="auto"/>
      </w:divBdr>
    </w:div>
    <w:div w:id="225919381">
      <w:bodyDiv w:val="1"/>
      <w:marLeft w:val="0"/>
      <w:marRight w:val="0"/>
      <w:marTop w:val="0"/>
      <w:marBottom w:val="0"/>
      <w:divBdr>
        <w:top w:val="none" w:sz="0" w:space="0" w:color="auto"/>
        <w:left w:val="none" w:sz="0" w:space="0" w:color="auto"/>
        <w:bottom w:val="none" w:sz="0" w:space="0" w:color="auto"/>
        <w:right w:val="none" w:sz="0" w:space="0" w:color="auto"/>
      </w:divBdr>
    </w:div>
    <w:div w:id="295649645">
      <w:bodyDiv w:val="1"/>
      <w:marLeft w:val="0"/>
      <w:marRight w:val="0"/>
      <w:marTop w:val="0"/>
      <w:marBottom w:val="0"/>
      <w:divBdr>
        <w:top w:val="none" w:sz="0" w:space="0" w:color="auto"/>
        <w:left w:val="none" w:sz="0" w:space="0" w:color="auto"/>
        <w:bottom w:val="none" w:sz="0" w:space="0" w:color="auto"/>
        <w:right w:val="none" w:sz="0" w:space="0" w:color="auto"/>
      </w:divBdr>
    </w:div>
    <w:div w:id="385571587">
      <w:bodyDiv w:val="1"/>
      <w:marLeft w:val="0"/>
      <w:marRight w:val="0"/>
      <w:marTop w:val="0"/>
      <w:marBottom w:val="0"/>
      <w:divBdr>
        <w:top w:val="none" w:sz="0" w:space="0" w:color="auto"/>
        <w:left w:val="none" w:sz="0" w:space="0" w:color="auto"/>
        <w:bottom w:val="none" w:sz="0" w:space="0" w:color="auto"/>
        <w:right w:val="none" w:sz="0" w:space="0" w:color="auto"/>
      </w:divBdr>
    </w:div>
    <w:div w:id="406657823">
      <w:bodyDiv w:val="1"/>
      <w:marLeft w:val="0"/>
      <w:marRight w:val="0"/>
      <w:marTop w:val="0"/>
      <w:marBottom w:val="0"/>
      <w:divBdr>
        <w:top w:val="none" w:sz="0" w:space="0" w:color="auto"/>
        <w:left w:val="none" w:sz="0" w:space="0" w:color="auto"/>
        <w:bottom w:val="none" w:sz="0" w:space="0" w:color="auto"/>
        <w:right w:val="none" w:sz="0" w:space="0" w:color="auto"/>
      </w:divBdr>
    </w:div>
    <w:div w:id="419837632">
      <w:bodyDiv w:val="1"/>
      <w:marLeft w:val="0"/>
      <w:marRight w:val="0"/>
      <w:marTop w:val="0"/>
      <w:marBottom w:val="0"/>
      <w:divBdr>
        <w:top w:val="none" w:sz="0" w:space="0" w:color="auto"/>
        <w:left w:val="none" w:sz="0" w:space="0" w:color="auto"/>
        <w:bottom w:val="none" w:sz="0" w:space="0" w:color="auto"/>
        <w:right w:val="none" w:sz="0" w:space="0" w:color="auto"/>
      </w:divBdr>
    </w:div>
    <w:div w:id="461197448">
      <w:bodyDiv w:val="1"/>
      <w:marLeft w:val="0"/>
      <w:marRight w:val="0"/>
      <w:marTop w:val="0"/>
      <w:marBottom w:val="0"/>
      <w:divBdr>
        <w:top w:val="none" w:sz="0" w:space="0" w:color="auto"/>
        <w:left w:val="none" w:sz="0" w:space="0" w:color="auto"/>
        <w:bottom w:val="none" w:sz="0" w:space="0" w:color="auto"/>
        <w:right w:val="none" w:sz="0" w:space="0" w:color="auto"/>
      </w:divBdr>
    </w:div>
    <w:div w:id="591084886">
      <w:bodyDiv w:val="1"/>
      <w:marLeft w:val="0"/>
      <w:marRight w:val="0"/>
      <w:marTop w:val="0"/>
      <w:marBottom w:val="0"/>
      <w:divBdr>
        <w:top w:val="none" w:sz="0" w:space="0" w:color="auto"/>
        <w:left w:val="none" w:sz="0" w:space="0" w:color="auto"/>
        <w:bottom w:val="none" w:sz="0" w:space="0" w:color="auto"/>
        <w:right w:val="none" w:sz="0" w:space="0" w:color="auto"/>
      </w:divBdr>
    </w:div>
    <w:div w:id="614212258">
      <w:bodyDiv w:val="1"/>
      <w:marLeft w:val="0"/>
      <w:marRight w:val="0"/>
      <w:marTop w:val="0"/>
      <w:marBottom w:val="0"/>
      <w:divBdr>
        <w:top w:val="none" w:sz="0" w:space="0" w:color="auto"/>
        <w:left w:val="none" w:sz="0" w:space="0" w:color="auto"/>
        <w:bottom w:val="none" w:sz="0" w:space="0" w:color="auto"/>
        <w:right w:val="none" w:sz="0" w:space="0" w:color="auto"/>
      </w:divBdr>
    </w:div>
    <w:div w:id="644048778">
      <w:bodyDiv w:val="1"/>
      <w:marLeft w:val="0"/>
      <w:marRight w:val="0"/>
      <w:marTop w:val="0"/>
      <w:marBottom w:val="0"/>
      <w:divBdr>
        <w:top w:val="none" w:sz="0" w:space="0" w:color="auto"/>
        <w:left w:val="none" w:sz="0" w:space="0" w:color="auto"/>
        <w:bottom w:val="none" w:sz="0" w:space="0" w:color="auto"/>
        <w:right w:val="none" w:sz="0" w:space="0" w:color="auto"/>
      </w:divBdr>
    </w:div>
    <w:div w:id="763501239">
      <w:bodyDiv w:val="1"/>
      <w:marLeft w:val="0"/>
      <w:marRight w:val="0"/>
      <w:marTop w:val="0"/>
      <w:marBottom w:val="0"/>
      <w:divBdr>
        <w:top w:val="none" w:sz="0" w:space="0" w:color="auto"/>
        <w:left w:val="none" w:sz="0" w:space="0" w:color="auto"/>
        <w:bottom w:val="none" w:sz="0" w:space="0" w:color="auto"/>
        <w:right w:val="none" w:sz="0" w:space="0" w:color="auto"/>
      </w:divBdr>
    </w:div>
    <w:div w:id="766731083">
      <w:bodyDiv w:val="1"/>
      <w:marLeft w:val="0"/>
      <w:marRight w:val="0"/>
      <w:marTop w:val="0"/>
      <w:marBottom w:val="0"/>
      <w:divBdr>
        <w:top w:val="none" w:sz="0" w:space="0" w:color="auto"/>
        <w:left w:val="none" w:sz="0" w:space="0" w:color="auto"/>
        <w:bottom w:val="none" w:sz="0" w:space="0" w:color="auto"/>
        <w:right w:val="none" w:sz="0" w:space="0" w:color="auto"/>
      </w:divBdr>
    </w:div>
    <w:div w:id="834152222">
      <w:bodyDiv w:val="1"/>
      <w:marLeft w:val="0"/>
      <w:marRight w:val="0"/>
      <w:marTop w:val="0"/>
      <w:marBottom w:val="0"/>
      <w:divBdr>
        <w:top w:val="none" w:sz="0" w:space="0" w:color="auto"/>
        <w:left w:val="none" w:sz="0" w:space="0" w:color="auto"/>
        <w:bottom w:val="none" w:sz="0" w:space="0" w:color="auto"/>
        <w:right w:val="none" w:sz="0" w:space="0" w:color="auto"/>
      </w:divBdr>
    </w:div>
    <w:div w:id="842085116">
      <w:bodyDiv w:val="1"/>
      <w:marLeft w:val="0"/>
      <w:marRight w:val="0"/>
      <w:marTop w:val="0"/>
      <w:marBottom w:val="0"/>
      <w:divBdr>
        <w:top w:val="none" w:sz="0" w:space="0" w:color="auto"/>
        <w:left w:val="none" w:sz="0" w:space="0" w:color="auto"/>
        <w:bottom w:val="none" w:sz="0" w:space="0" w:color="auto"/>
        <w:right w:val="none" w:sz="0" w:space="0" w:color="auto"/>
      </w:divBdr>
    </w:div>
    <w:div w:id="843936348">
      <w:bodyDiv w:val="1"/>
      <w:marLeft w:val="0"/>
      <w:marRight w:val="0"/>
      <w:marTop w:val="0"/>
      <w:marBottom w:val="0"/>
      <w:divBdr>
        <w:top w:val="none" w:sz="0" w:space="0" w:color="auto"/>
        <w:left w:val="none" w:sz="0" w:space="0" w:color="auto"/>
        <w:bottom w:val="none" w:sz="0" w:space="0" w:color="auto"/>
        <w:right w:val="none" w:sz="0" w:space="0" w:color="auto"/>
      </w:divBdr>
    </w:div>
    <w:div w:id="928008645">
      <w:bodyDiv w:val="1"/>
      <w:marLeft w:val="0"/>
      <w:marRight w:val="0"/>
      <w:marTop w:val="0"/>
      <w:marBottom w:val="0"/>
      <w:divBdr>
        <w:top w:val="none" w:sz="0" w:space="0" w:color="auto"/>
        <w:left w:val="none" w:sz="0" w:space="0" w:color="auto"/>
        <w:bottom w:val="none" w:sz="0" w:space="0" w:color="auto"/>
        <w:right w:val="none" w:sz="0" w:space="0" w:color="auto"/>
      </w:divBdr>
    </w:div>
    <w:div w:id="998384271">
      <w:bodyDiv w:val="1"/>
      <w:marLeft w:val="0"/>
      <w:marRight w:val="0"/>
      <w:marTop w:val="0"/>
      <w:marBottom w:val="0"/>
      <w:divBdr>
        <w:top w:val="none" w:sz="0" w:space="0" w:color="auto"/>
        <w:left w:val="none" w:sz="0" w:space="0" w:color="auto"/>
        <w:bottom w:val="none" w:sz="0" w:space="0" w:color="auto"/>
        <w:right w:val="none" w:sz="0" w:space="0" w:color="auto"/>
      </w:divBdr>
    </w:div>
    <w:div w:id="1096679447">
      <w:bodyDiv w:val="1"/>
      <w:marLeft w:val="0"/>
      <w:marRight w:val="0"/>
      <w:marTop w:val="0"/>
      <w:marBottom w:val="0"/>
      <w:divBdr>
        <w:top w:val="none" w:sz="0" w:space="0" w:color="auto"/>
        <w:left w:val="none" w:sz="0" w:space="0" w:color="auto"/>
        <w:bottom w:val="none" w:sz="0" w:space="0" w:color="auto"/>
        <w:right w:val="none" w:sz="0" w:space="0" w:color="auto"/>
      </w:divBdr>
    </w:div>
    <w:div w:id="1150562140">
      <w:bodyDiv w:val="1"/>
      <w:marLeft w:val="0"/>
      <w:marRight w:val="0"/>
      <w:marTop w:val="0"/>
      <w:marBottom w:val="0"/>
      <w:divBdr>
        <w:top w:val="none" w:sz="0" w:space="0" w:color="auto"/>
        <w:left w:val="none" w:sz="0" w:space="0" w:color="auto"/>
        <w:bottom w:val="none" w:sz="0" w:space="0" w:color="auto"/>
        <w:right w:val="none" w:sz="0" w:space="0" w:color="auto"/>
      </w:divBdr>
    </w:div>
    <w:div w:id="1151170233">
      <w:bodyDiv w:val="1"/>
      <w:marLeft w:val="0"/>
      <w:marRight w:val="0"/>
      <w:marTop w:val="0"/>
      <w:marBottom w:val="0"/>
      <w:divBdr>
        <w:top w:val="none" w:sz="0" w:space="0" w:color="auto"/>
        <w:left w:val="none" w:sz="0" w:space="0" w:color="auto"/>
        <w:bottom w:val="none" w:sz="0" w:space="0" w:color="auto"/>
        <w:right w:val="none" w:sz="0" w:space="0" w:color="auto"/>
      </w:divBdr>
    </w:div>
    <w:div w:id="1162433674">
      <w:bodyDiv w:val="1"/>
      <w:marLeft w:val="0"/>
      <w:marRight w:val="0"/>
      <w:marTop w:val="0"/>
      <w:marBottom w:val="0"/>
      <w:divBdr>
        <w:top w:val="none" w:sz="0" w:space="0" w:color="auto"/>
        <w:left w:val="none" w:sz="0" w:space="0" w:color="auto"/>
        <w:bottom w:val="none" w:sz="0" w:space="0" w:color="auto"/>
        <w:right w:val="none" w:sz="0" w:space="0" w:color="auto"/>
      </w:divBdr>
    </w:div>
    <w:div w:id="1231115436">
      <w:bodyDiv w:val="1"/>
      <w:marLeft w:val="0"/>
      <w:marRight w:val="0"/>
      <w:marTop w:val="0"/>
      <w:marBottom w:val="0"/>
      <w:divBdr>
        <w:top w:val="none" w:sz="0" w:space="0" w:color="auto"/>
        <w:left w:val="none" w:sz="0" w:space="0" w:color="auto"/>
        <w:bottom w:val="none" w:sz="0" w:space="0" w:color="auto"/>
        <w:right w:val="none" w:sz="0" w:space="0" w:color="auto"/>
      </w:divBdr>
    </w:div>
    <w:div w:id="1339500984">
      <w:bodyDiv w:val="1"/>
      <w:marLeft w:val="0"/>
      <w:marRight w:val="0"/>
      <w:marTop w:val="0"/>
      <w:marBottom w:val="0"/>
      <w:divBdr>
        <w:top w:val="none" w:sz="0" w:space="0" w:color="auto"/>
        <w:left w:val="none" w:sz="0" w:space="0" w:color="auto"/>
        <w:bottom w:val="none" w:sz="0" w:space="0" w:color="auto"/>
        <w:right w:val="none" w:sz="0" w:space="0" w:color="auto"/>
      </w:divBdr>
    </w:div>
    <w:div w:id="1347244647">
      <w:bodyDiv w:val="1"/>
      <w:marLeft w:val="0"/>
      <w:marRight w:val="0"/>
      <w:marTop w:val="0"/>
      <w:marBottom w:val="0"/>
      <w:divBdr>
        <w:top w:val="none" w:sz="0" w:space="0" w:color="auto"/>
        <w:left w:val="none" w:sz="0" w:space="0" w:color="auto"/>
        <w:bottom w:val="none" w:sz="0" w:space="0" w:color="auto"/>
        <w:right w:val="none" w:sz="0" w:space="0" w:color="auto"/>
      </w:divBdr>
    </w:div>
    <w:div w:id="1446924703">
      <w:bodyDiv w:val="1"/>
      <w:marLeft w:val="0"/>
      <w:marRight w:val="0"/>
      <w:marTop w:val="0"/>
      <w:marBottom w:val="0"/>
      <w:divBdr>
        <w:top w:val="none" w:sz="0" w:space="0" w:color="auto"/>
        <w:left w:val="none" w:sz="0" w:space="0" w:color="auto"/>
        <w:bottom w:val="none" w:sz="0" w:space="0" w:color="auto"/>
        <w:right w:val="none" w:sz="0" w:space="0" w:color="auto"/>
      </w:divBdr>
    </w:div>
    <w:div w:id="1588347122">
      <w:bodyDiv w:val="1"/>
      <w:marLeft w:val="0"/>
      <w:marRight w:val="0"/>
      <w:marTop w:val="0"/>
      <w:marBottom w:val="0"/>
      <w:divBdr>
        <w:top w:val="none" w:sz="0" w:space="0" w:color="auto"/>
        <w:left w:val="none" w:sz="0" w:space="0" w:color="auto"/>
        <w:bottom w:val="none" w:sz="0" w:space="0" w:color="auto"/>
        <w:right w:val="none" w:sz="0" w:space="0" w:color="auto"/>
      </w:divBdr>
    </w:div>
    <w:div w:id="1592662212">
      <w:bodyDiv w:val="1"/>
      <w:marLeft w:val="0"/>
      <w:marRight w:val="0"/>
      <w:marTop w:val="0"/>
      <w:marBottom w:val="0"/>
      <w:divBdr>
        <w:top w:val="none" w:sz="0" w:space="0" w:color="auto"/>
        <w:left w:val="none" w:sz="0" w:space="0" w:color="auto"/>
        <w:bottom w:val="none" w:sz="0" w:space="0" w:color="auto"/>
        <w:right w:val="none" w:sz="0" w:space="0" w:color="auto"/>
      </w:divBdr>
    </w:div>
    <w:div w:id="1618637109">
      <w:bodyDiv w:val="1"/>
      <w:marLeft w:val="0"/>
      <w:marRight w:val="0"/>
      <w:marTop w:val="0"/>
      <w:marBottom w:val="0"/>
      <w:divBdr>
        <w:top w:val="none" w:sz="0" w:space="0" w:color="auto"/>
        <w:left w:val="none" w:sz="0" w:space="0" w:color="auto"/>
        <w:bottom w:val="none" w:sz="0" w:space="0" w:color="auto"/>
        <w:right w:val="none" w:sz="0" w:space="0" w:color="auto"/>
      </w:divBdr>
    </w:div>
    <w:div w:id="1621916687">
      <w:bodyDiv w:val="1"/>
      <w:marLeft w:val="0"/>
      <w:marRight w:val="0"/>
      <w:marTop w:val="0"/>
      <w:marBottom w:val="0"/>
      <w:divBdr>
        <w:top w:val="none" w:sz="0" w:space="0" w:color="auto"/>
        <w:left w:val="none" w:sz="0" w:space="0" w:color="auto"/>
        <w:bottom w:val="none" w:sz="0" w:space="0" w:color="auto"/>
        <w:right w:val="none" w:sz="0" w:space="0" w:color="auto"/>
      </w:divBdr>
    </w:div>
    <w:div w:id="1793085736">
      <w:bodyDiv w:val="1"/>
      <w:marLeft w:val="0"/>
      <w:marRight w:val="0"/>
      <w:marTop w:val="0"/>
      <w:marBottom w:val="0"/>
      <w:divBdr>
        <w:top w:val="none" w:sz="0" w:space="0" w:color="auto"/>
        <w:left w:val="none" w:sz="0" w:space="0" w:color="auto"/>
        <w:bottom w:val="none" w:sz="0" w:space="0" w:color="auto"/>
        <w:right w:val="none" w:sz="0" w:space="0" w:color="auto"/>
      </w:divBdr>
    </w:div>
    <w:div w:id="1793817478">
      <w:bodyDiv w:val="1"/>
      <w:marLeft w:val="0"/>
      <w:marRight w:val="0"/>
      <w:marTop w:val="0"/>
      <w:marBottom w:val="0"/>
      <w:divBdr>
        <w:top w:val="none" w:sz="0" w:space="0" w:color="auto"/>
        <w:left w:val="none" w:sz="0" w:space="0" w:color="auto"/>
        <w:bottom w:val="none" w:sz="0" w:space="0" w:color="auto"/>
        <w:right w:val="none" w:sz="0" w:space="0" w:color="auto"/>
      </w:divBdr>
    </w:div>
    <w:div w:id="1838494883">
      <w:bodyDiv w:val="1"/>
      <w:marLeft w:val="0"/>
      <w:marRight w:val="0"/>
      <w:marTop w:val="0"/>
      <w:marBottom w:val="0"/>
      <w:divBdr>
        <w:top w:val="none" w:sz="0" w:space="0" w:color="auto"/>
        <w:left w:val="none" w:sz="0" w:space="0" w:color="auto"/>
        <w:bottom w:val="none" w:sz="0" w:space="0" w:color="auto"/>
        <w:right w:val="none" w:sz="0" w:space="0" w:color="auto"/>
      </w:divBdr>
    </w:div>
    <w:div w:id="1841853046">
      <w:bodyDiv w:val="1"/>
      <w:marLeft w:val="0"/>
      <w:marRight w:val="0"/>
      <w:marTop w:val="0"/>
      <w:marBottom w:val="0"/>
      <w:divBdr>
        <w:top w:val="none" w:sz="0" w:space="0" w:color="auto"/>
        <w:left w:val="none" w:sz="0" w:space="0" w:color="auto"/>
        <w:bottom w:val="none" w:sz="0" w:space="0" w:color="auto"/>
        <w:right w:val="none" w:sz="0" w:space="0" w:color="auto"/>
      </w:divBdr>
    </w:div>
    <w:div w:id="1883905393">
      <w:bodyDiv w:val="1"/>
      <w:marLeft w:val="0"/>
      <w:marRight w:val="0"/>
      <w:marTop w:val="0"/>
      <w:marBottom w:val="0"/>
      <w:divBdr>
        <w:top w:val="none" w:sz="0" w:space="0" w:color="auto"/>
        <w:left w:val="none" w:sz="0" w:space="0" w:color="auto"/>
        <w:bottom w:val="none" w:sz="0" w:space="0" w:color="auto"/>
        <w:right w:val="none" w:sz="0" w:space="0" w:color="auto"/>
      </w:divBdr>
    </w:div>
    <w:div w:id="1900087559">
      <w:bodyDiv w:val="1"/>
      <w:marLeft w:val="0"/>
      <w:marRight w:val="0"/>
      <w:marTop w:val="0"/>
      <w:marBottom w:val="0"/>
      <w:divBdr>
        <w:top w:val="none" w:sz="0" w:space="0" w:color="auto"/>
        <w:left w:val="none" w:sz="0" w:space="0" w:color="auto"/>
        <w:bottom w:val="none" w:sz="0" w:space="0" w:color="auto"/>
        <w:right w:val="none" w:sz="0" w:space="0" w:color="auto"/>
      </w:divBdr>
    </w:div>
    <w:div w:id="1946885832">
      <w:bodyDiv w:val="1"/>
      <w:marLeft w:val="0"/>
      <w:marRight w:val="0"/>
      <w:marTop w:val="0"/>
      <w:marBottom w:val="0"/>
      <w:divBdr>
        <w:top w:val="none" w:sz="0" w:space="0" w:color="auto"/>
        <w:left w:val="none" w:sz="0" w:space="0" w:color="auto"/>
        <w:bottom w:val="none" w:sz="0" w:space="0" w:color="auto"/>
        <w:right w:val="none" w:sz="0" w:space="0" w:color="auto"/>
      </w:divBdr>
    </w:div>
    <w:div w:id="1960407688">
      <w:bodyDiv w:val="1"/>
      <w:marLeft w:val="0"/>
      <w:marRight w:val="0"/>
      <w:marTop w:val="0"/>
      <w:marBottom w:val="0"/>
      <w:divBdr>
        <w:top w:val="none" w:sz="0" w:space="0" w:color="auto"/>
        <w:left w:val="none" w:sz="0" w:space="0" w:color="auto"/>
        <w:bottom w:val="none" w:sz="0" w:space="0" w:color="auto"/>
        <w:right w:val="none" w:sz="0" w:space="0" w:color="auto"/>
      </w:divBdr>
    </w:div>
    <w:div w:id="1965652130">
      <w:bodyDiv w:val="1"/>
      <w:marLeft w:val="0"/>
      <w:marRight w:val="0"/>
      <w:marTop w:val="0"/>
      <w:marBottom w:val="0"/>
      <w:divBdr>
        <w:top w:val="none" w:sz="0" w:space="0" w:color="auto"/>
        <w:left w:val="none" w:sz="0" w:space="0" w:color="auto"/>
        <w:bottom w:val="none" w:sz="0" w:space="0" w:color="auto"/>
        <w:right w:val="none" w:sz="0" w:space="0" w:color="auto"/>
      </w:divBdr>
    </w:div>
    <w:div w:id="1984920217">
      <w:bodyDiv w:val="1"/>
      <w:marLeft w:val="0"/>
      <w:marRight w:val="0"/>
      <w:marTop w:val="0"/>
      <w:marBottom w:val="0"/>
      <w:divBdr>
        <w:top w:val="none" w:sz="0" w:space="0" w:color="auto"/>
        <w:left w:val="none" w:sz="0" w:space="0" w:color="auto"/>
        <w:bottom w:val="none" w:sz="0" w:space="0" w:color="auto"/>
        <w:right w:val="none" w:sz="0" w:space="0" w:color="auto"/>
      </w:divBdr>
    </w:div>
    <w:div w:id="1988438979">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1478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41.xml"/><Relationship Id="rId21" Type="http://schemas.openxmlformats.org/officeDocument/2006/relationships/footer" Target="footer5.xml"/><Relationship Id="rId42" Type="http://schemas.openxmlformats.org/officeDocument/2006/relationships/footer" Target="footer17.xml"/><Relationship Id="rId63" Type="http://schemas.openxmlformats.org/officeDocument/2006/relationships/footer" Target="footer29.xml"/><Relationship Id="rId84" Type="http://schemas.openxmlformats.org/officeDocument/2006/relationships/header" Target="header26.xml"/><Relationship Id="rId138" Type="http://schemas.openxmlformats.org/officeDocument/2006/relationships/footer" Target="footer66.xml"/><Relationship Id="rId107" Type="http://schemas.openxmlformats.org/officeDocument/2006/relationships/footer" Target="footer49.xml"/><Relationship Id="rId11" Type="http://schemas.openxmlformats.org/officeDocument/2006/relationships/image" Target="media/image1.png"/><Relationship Id="rId32" Type="http://schemas.openxmlformats.org/officeDocument/2006/relationships/header" Target="header9.xml"/><Relationship Id="rId53" Type="http://schemas.openxmlformats.org/officeDocument/2006/relationships/footer" Target="footer24.xml"/><Relationship Id="rId74" Type="http://schemas.openxmlformats.org/officeDocument/2006/relationships/header" Target="header22.xml"/><Relationship Id="rId128" Type="http://schemas.openxmlformats.org/officeDocument/2006/relationships/header" Target="header46.xml"/><Relationship Id="rId5" Type="http://schemas.openxmlformats.org/officeDocument/2006/relationships/numbering" Target="numbering.xml"/><Relationship Id="rId90" Type="http://schemas.openxmlformats.org/officeDocument/2006/relationships/footer" Target="footer40.xml"/><Relationship Id="rId95" Type="http://schemas.openxmlformats.org/officeDocument/2006/relationships/header" Target="header31.xml"/><Relationship Id="rId22" Type="http://schemas.openxmlformats.org/officeDocument/2006/relationships/header" Target="header6.xml"/><Relationship Id="rId27" Type="http://schemas.openxmlformats.org/officeDocument/2006/relationships/footer" Target="footer9.xml"/><Relationship Id="rId43" Type="http://schemas.openxmlformats.org/officeDocument/2006/relationships/header" Target="header14.xml"/><Relationship Id="rId48" Type="http://schemas.openxmlformats.org/officeDocument/2006/relationships/footer" Target="footer21.xml"/><Relationship Id="rId64" Type="http://schemas.openxmlformats.org/officeDocument/2006/relationships/header" Target="header21.xml"/><Relationship Id="rId69" Type="http://schemas.openxmlformats.org/officeDocument/2006/relationships/oleObject" Target="embeddings/oleObject2.bin"/><Relationship Id="rId113" Type="http://schemas.openxmlformats.org/officeDocument/2006/relationships/footer" Target="footer52.xml"/><Relationship Id="rId118" Type="http://schemas.openxmlformats.org/officeDocument/2006/relationships/footer" Target="footer55.xml"/><Relationship Id="rId134" Type="http://schemas.openxmlformats.org/officeDocument/2006/relationships/header" Target="header49.xml"/><Relationship Id="rId139" Type="http://schemas.openxmlformats.org/officeDocument/2006/relationships/hyperlink" Target="https://policies.worldbank.org/sites/ppf3/PPFDocuments/Forms/DispPage.aspx?docid=4005" TargetMode="External"/><Relationship Id="rId80" Type="http://schemas.openxmlformats.org/officeDocument/2006/relationships/footer" Target="footer34.xml"/><Relationship Id="rId85" Type="http://schemas.openxmlformats.org/officeDocument/2006/relationships/footer" Target="footer37.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footer" Target="footer12.xml"/><Relationship Id="rId38" Type="http://schemas.openxmlformats.org/officeDocument/2006/relationships/header" Target="header12.xml"/><Relationship Id="rId59" Type="http://schemas.openxmlformats.org/officeDocument/2006/relationships/hyperlink" Target="http://www.worldbank.org/en/projects-operations/products-and-services/brief/procurement-new-framework" TargetMode="External"/><Relationship Id="rId103" Type="http://schemas.openxmlformats.org/officeDocument/2006/relationships/footer" Target="footer47.xml"/><Relationship Id="rId108" Type="http://schemas.openxmlformats.org/officeDocument/2006/relationships/footer" Target="footer50.xml"/><Relationship Id="rId124" Type="http://schemas.openxmlformats.org/officeDocument/2006/relationships/footer" Target="footer58.xml"/><Relationship Id="rId129" Type="http://schemas.openxmlformats.org/officeDocument/2006/relationships/header" Target="header47.xml"/><Relationship Id="rId54" Type="http://schemas.openxmlformats.org/officeDocument/2006/relationships/header" Target="header18.xml"/><Relationship Id="rId70" Type="http://schemas.openxmlformats.org/officeDocument/2006/relationships/image" Target="media/image4.wmf"/><Relationship Id="rId75" Type="http://schemas.openxmlformats.org/officeDocument/2006/relationships/footer" Target="footer31.xml"/><Relationship Id="rId91" Type="http://schemas.openxmlformats.org/officeDocument/2006/relationships/footer" Target="footer41.xml"/><Relationship Id="rId96" Type="http://schemas.openxmlformats.org/officeDocument/2006/relationships/footer" Target="footer43.xml"/><Relationship Id="rId140" Type="http://schemas.openxmlformats.org/officeDocument/2006/relationships/hyperlink" Target="http://www.worldbank.org/en/projects-operations/products-and-services/brief/procurement-new-framework" TargetMode="External"/><Relationship Id="rId145" Type="http://schemas.openxmlformats.org/officeDocument/2006/relationships/header" Target="header53.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6.xml"/><Relationship Id="rId28" Type="http://schemas.openxmlformats.org/officeDocument/2006/relationships/hyperlink" Target="http://www.worldbank.org" TargetMode="External"/><Relationship Id="rId49" Type="http://schemas.openxmlformats.org/officeDocument/2006/relationships/header" Target="header16.xml"/><Relationship Id="rId114" Type="http://schemas.openxmlformats.org/officeDocument/2006/relationships/footer" Target="footer53.xml"/><Relationship Id="rId119" Type="http://schemas.openxmlformats.org/officeDocument/2006/relationships/footer" Target="footer56.xml"/><Relationship Id="rId44" Type="http://schemas.openxmlformats.org/officeDocument/2006/relationships/footer" Target="footer18.xml"/><Relationship Id="rId60" Type="http://schemas.openxmlformats.org/officeDocument/2006/relationships/header" Target="header19.xml"/><Relationship Id="rId65" Type="http://schemas.openxmlformats.org/officeDocument/2006/relationships/footer" Target="footer30.xml"/><Relationship Id="rId81" Type="http://schemas.openxmlformats.org/officeDocument/2006/relationships/footer" Target="footer35.xml"/><Relationship Id="rId86" Type="http://schemas.openxmlformats.org/officeDocument/2006/relationships/footer" Target="footer38.xml"/><Relationship Id="rId130" Type="http://schemas.openxmlformats.org/officeDocument/2006/relationships/footer" Target="footer61.xml"/><Relationship Id="rId135" Type="http://schemas.openxmlformats.org/officeDocument/2006/relationships/footer" Target="footer64.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footer" Target="footer15.xml"/><Relationship Id="rId109" Type="http://schemas.openxmlformats.org/officeDocument/2006/relationships/header" Target="header37.xml"/><Relationship Id="rId34" Type="http://schemas.openxmlformats.org/officeDocument/2006/relationships/header" Target="header10.xml"/><Relationship Id="rId50" Type="http://schemas.openxmlformats.org/officeDocument/2006/relationships/footer" Target="footer22.xml"/><Relationship Id="rId55" Type="http://schemas.openxmlformats.org/officeDocument/2006/relationships/footer" Target="footer25.xml"/><Relationship Id="rId76" Type="http://schemas.openxmlformats.org/officeDocument/2006/relationships/footer" Target="footer32.xml"/><Relationship Id="rId97" Type="http://schemas.openxmlformats.org/officeDocument/2006/relationships/footer" Target="footer44.xml"/><Relationship Id="rId104" Type="http://schemas.openxmlformats.org/officeDocument/2006/relationships/header" Target="header35.xml"/><Relationship Id="rId120" Type="http://schemas.openxmlformats.org/officeDocument/2006/relationships/header" Target="header42.xml"/><Relationship Id="rId125" Type="http://schemas.openxmlformats.org/officeDocument/2006/relationships/footer" Target="footer59.xml"/><Relationship Id="rId141" Type="http://schemas.openxmlformats.org/officeDocument/2006/relationships/header" Target="header51.xml"/><Relationship Id="rId146" Type="http://schemas.openxmlformats.org/officeDocument/2006/relationships/footer" Target="footer69.xml"/><Relationship Id="rId7" Type="http://schemas.openxmlformats.org/officeDocument/2006/relationships/settings" Target="settings.xml"/><Relationship Id="rId71" Type="http://schemas.openxmlformats.org/officeDocument/2006/relationships/oleObject" Target="embeddings/oleObject3.bin"/><Relationship Id="rId92" Type="http://schemas.openxmlformats.org/officeDocument/2006/relationships/header" Target="header29.xml"/><Relationship Id="rId2" Type="http://schemas.openxmlformats.org/officeDocument/2006/relationships/customXml" Target="../customXml/item2.xml"/><Relationship Id="rId29" Type="http://schemas.openxmlformats.org/officeDocument/2006/relationships/header" Target="header8.xml"/><Relationship Id="rId24" Type="http://schemas.openxmlformats.org/officeDocument/2006/relationships/footer" Target="footer7.xml"/><Relationship Id="rId40" Type="http://schemas.openxmlformats.org/officeDocument/2006/relationships/header" Target="header13.xml"/><Relationship Id="rId45" Type="http://schemas.openxmlformats.org/officeDocument/2006/relationships/footer" Target="footer19.xml"/><Relationship Id="rId66" Type="http://schemas.openxmlformats.org/officeDocument/2006/relationships/image" Target="media/image2.wmf"/><Relationship Id="rId87" Type="http://schemas.openxmlformats.org/officeDocument/2006/relationships/header" Target="header27.xml"/><Relationship Id="rId110" Type="http://schemas.openxmlformats.org/officeDocument/2006/relationships/footer" Target="footer51.xml"/><Relationship Id="rId115" Type="http://schemas.openxmlformats.org/officeDocument/2006/relationships/header" Target="header40.xml"/><Relationship Id="rId131" Type="http://schemas.openxmlformats.org/officeDocument/2006/relationships/footer" Target="footer62.xml"/><Relationship Id="rId136" Type="http://schemas.openxmlformats.org/officeDocument/2006/relationships/footer" Target="footer65.xml"/><Relationship Id="rId61" Type="http://schemas.openxmlformats.org/officeDocument/2006/relationships/header" Target="header20.xml"/><Relationship Id="rId82" Type="http://schemas.openxmlformats.org/officeDocument/2006/relationships/footer" Target="footer36.xml"/><Relationship Id="rId19" Type="http://schemas.openxmlformats.org/officeDocument/2006/relationships/header" Target="header5.xml"/><Relationship Id="rId14" Type="http://schemas.openxmlformats.org/officeDocument/2006/relationships/footer" Target="footer1.xml"/><Relationship Id="rId30" Type="http://schemas.openxmlformats.org/officeDocument/2006/relationships/footer" Target="footer10.xml"/><Relationship Id="rId35" Type="http://schemas.openxmlformats.org/officeDocument/2006/relationships/header" Target="header11.xml"/><Relationship Id="rId56" Type="http://schemas.openxmlformats.org/officeDocument/2006/relationships/footer" Target="footer26.xml"/><Relationship Id="rId77" Type="http://schemas.openxmlformats.org/officeDocument/2006/relationships/header" Target="header23.xml"/><Relationship Id="rId100" Type="http://schemas.openxmlformats.org/officeDocument/2006/relationships/header" Target="header33.xml"/><Relationship Id="rId105" Type="http://schemas.openxmlformats.org/officeDocument/2006/relationships/footer" Target="footer48.xml"/><Relationship Id="rId126" Type="http://schemas.openxmlformats.org/officeDocument/2006/relationships/header" Target="header45.xml"/><Relationship Id="rId14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23.xml"/><Relationship Id="rId72" Type="http://schemas.openxmlformats.org/officeDocument/2006/relationships/image" Target="media/image5.wmf"/><Relationship Id="rId93" Type="http://schemas.openxmlformats.org/officeDocument/2006/relationships/footer" Target="footer42.xml"/><Relationship Id="rId98" Type="http://schemas.openxmlformats.org/officeDocument/2006/relationships/header" Target="header32.xml"/><Relationship Id="rId121" Type="http://schemas.openxmlformats.org/officeDocument/2006/relationships/footer" Target="footer57.xml"/><Relationship Id="rId142" Type="http://schemas.openxmlformats.org/officeDocument/2006/relationships/header" Target="header52.xml"/><Relationship Id="rId3" Type="http://schemas.openxmlformats.org/officeDocument/2006/relationships/customXml" Target="../customXml/item3.xml"/><Relationship Id="rId25" Type="http://schemas.openxmlformats.org/officeDocument/2006/relationships/footer" Target="footer8.xml"/><Relationship Id="rId46" Type="http://schemas.openxmlformats.org/officeDocument/2006/relationships/footer" Target="footer20.xml"/><Relationship Id="rId67" Type="http://schemas.openxmlformats.org/officeDocument/2006/relationships/oleObject" Target="embeddings/oleObject1.bin"/><Relationship Id="rId116" Type="http://schemas.openxmlformats.org/officeDocument/2006/relationships/footer" Target="footer54.xml"/><Relationship Id="rId137" Type="http://schemas.openxmlformats.org/officeDocument/2006/relationships/header" Target="header50.xml"/><Relationship Id="rId20" Type="http://schemas.openxmlformats.org/officeDocument/2006/relationships/footer" Target="footer4.xml"/><Relationship Id="rId41" Type="http://schemas.openxmlformats.org/officeDocument/2006/relationships/footer" Target="footer16.xml"/><Relationship Id="rId62" Type="http://schemas.openxmlformats.org/officeDocument/2006/relationships/footer" Target="footer28.xml"/><Relationship Id="rId83" Type="http://schemas.openxmlformats.org/officeDocument/2006/relationships/header" Target="header25.xml"/><Relationship Id="rId88" Type="http://schemas.openxmlformats.org/officeDocument/2006/relationships/footer" Target="footer39.xml"/><Relationship Id="rId111" Type="http://schemas.openxmlformats.org/officeDocument/2006/relationships/header" Target="header38.xml"/><Relationship Id="rId132" Type="http://schemas.openxmlformats.org/officeDocument/2006/relationships/header" Target="header48.xml"/><Relationship Id="rId15" Type="http://schemas.openxmlformats.org/officeDocument/2006/relationships/footer" Target="footer2.xml"/><Relationship Id="rId36" Type="http://schemas.openxmlformats.org/officeDocument/2006/relationships/footer" Target="footer13.xml"/><Relationship Id="rId57" Type="http://schemas.openxmlformats.org/officeDocument/2006/relationships/footer" Target="footer27.xml"/><Relationship Id="rId106" Type="http://schemas.openxmlformats.org/officeDocument/2006/relationships/header" Target="header36.xml"/><Relationship Id="rId127" Type="http://schemas.openxmlformats.org/officeDocument/2006/relationships/footer" Target="footer60.xml"/><Relationship Id="rId10" Type="http://schemas.openxmlformats.org/officeDocument/2006/relationships/endnotes" Target="endnotes.xml"/><Relationship Id="rId31" Type="http://schemas.openxmlformats.org/officeDocument/2006/relationships/footer" Target="footer11.xml"/><Relationship Id="rId52" Type="http://schemas.openxmlformats.org/officeDocument/2006/relationships/header" Target="header17.xml"/><Relationship Id="rId73" Type="http://schemas.openxmlformats.org/officeDocument/2006/relationships/oleObject" Target="embeddings/oleObject4.bin"/><Relationship Id="rId78" Type="http://schemas.openxmlformats.org/officeDocument/2006/relationships/footer" Target="footer33.xml"/><Relationship Id="rId94" Type="http://schemas.openxmlformats.org/officeDocument/2006/relationships/header" Target="header30.xml"/><Relationship Id="rId99" Type="http://schemas.openxmlformats.org/officeDocument/2006/relationships/footer" Target="footer45.xml"/><Relationship Id="rId101" Type="http://schemas.openxmlformats.org/officeDocument/2006/relationships/header" Target="header34.xml"/><Relationship Id="rId122" Type="http://schemas.openxmlformats.org/officeDocument/2006/relationships/header" Target="header43.xml"/><Relationship Id="rId143" Type="http://schemas.openxmlformats.org/officeDocument/2006/relationships/footer" Target="footer67.xml"/><Relationship Id="rId14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eader" Target="header7.xml"/><Relationship Id="rId47" Type="http://schemas.openxmlformats.org/officeDocument/2006/relationships/header" Target="header15.xml"/><Relationship Id="rId68" Type="http://schemas.openxmlformats.org/officeDocument/2006/relationships/image" Target="media/image3.wmf"/><Relationship Id="rId89" Type="http://schemas.openxmlformats.org/officeDocument/2006/relationships/header" Target="header28.xml"/><Relationship Id="rId112" Type="http://schemas.openxmlformats.org/officeDocument/2006/relationships/header" Target="header39.xml"/><Relationship Id="rId133" Type="http://schemas.openxmlformats.org/officeDocument/2006/relationships/footer" Target="footer63.xml"/><Relationship Id="rId16" Type="http://schemas.openxmlformats.org/officeDocument/2006/relationships/header" Target="header3.xml"/><Relationship Id="rId37" Type="http://schemas.openxmlformats.org/officeDocument/2006/relationships/footer" Target="footer14.xml"/><Relationship Id="rId58" Type="http://schemas.openxmlformats.org/officeDocument/2006/relationships/hyperlink" Target="https://www.worldbank.org/en/projects-operations/procurement/debarred-firms" TargetMode="External"/><Relationship Id="rId79" Type="http://schemas.openxmlformats.org/officeDocument/2006/relationships/header" Target="header24.xml"/><Relationship Id="rId102" Type="http://schemas.openxmlformats.org/officeDocument/2006/relationships/footer" Target="footer46.xml"/><Relationship Id="rId123" Type="http://schemas.openxmlformats.org/officeDocument/2006/relationships/header" Target="header44.xml"/><Relationship Id="rId144" Type="http://schemas.openxmlformats.org/officeDocument/2006/relationships/footer" Target="footer6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F7650-DC3C-493D-B953-BD4AB0D4389C}">
  <ds:schemaRefs>
    <ds:schemaRef ds:uri="http://schemas.openxmlformats.org/officeDocument/2006/bibliography"/>
  </ds:schemaRefs>
</ds:datastoreItem>
</file>

<file path=customXml/itemProps2.xml><?xml version="1.0" encoding="utf-8"?>
<ds:datastoreItem xmlns:ds="http://schemas.openxmlformats.org/officeDocument/2006/customXml" ds:itemID="{9D806124-B88C-43DE-A323-2C2278DF91F0}">
  <ds:schemaRefs>
    <ds:schemaRef ds:uri="http://schemas.openxmlformats.org/officeDocument/2006/bibliography"/>
  </ds:schemaRefs>
</ds:datastoreItem>
</file>

<file path=customXml/itemProps3.xml><?xml version="1.0" encoding="utf-8"?>
<ds:datastoreItem xmlns:ds="http://schemas.openxmlformats.org/officeDocument/2006/customXml" ds:itemID="{851074CD-CF0B-4DEC-9787-5FE8B8A3E4EA}">
  <ds:schemaRefs>
    <ds:schemaRef ds:uri="http://schemas.openxmlformats.org/officeDocument/2006/bibliography"/>
  </ds:schemaRefs>
</ds:datastoreItem>
</file>

<file path=customXml/itemProps4.xml><?xml version="1.0" encoding="utf-8"?>
<ds:datastoreItem xmlns:ds="http://schemas.openxmlformats.org/officeDocument/2006/customXml" ds:itemID="{E4EBE375-ABE7-4ABF-8774-33DD62B6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253</Pages>
  <Words>62955</Words>
  <Characters>356548</Characters>
  <Application>Microsoft Office Word</Application>
  <DocSecurity>4</DocSecurity>
  <Lines>2971</Lines>
  <Paragraphs>837</Paragraphs>
  <ScaleCrop>false</ScaleCrop>
  <HeadingPairs>
    <vt:vector size="2" baseType="variant">
      <vt:variant>
        <vt:lpstr>Title</vt:lpstr>
      </vt:variant>
      <vt:variant>
        <vt:i4>1</vt:i4>
      </vt:variant>
    </vt:vector>
  </HeadingPairs>
  <TitlesOfParts>
    <vt:vector size="1" baseType="lpstr">
      <vt:lpstr>Section I</vt:lpstr>
    </vt:vector>
  </TitlesOfParts>
  <Company>Asian Devlopment Bank</Company>
  <LinksUpToDate>false</LinksUpToDate>
  <CharactersWithSpaces>418666</CharactersWithSpaces>
  <SharedDoc>false</SharedDoc>
  <HLinks>
    <vt:vector size="366" baseType="variant">
      <vt:variant>
        <vt:i4>6750226</vt:i4>
      </vt:variant>
      <vt:variant>
        <vt:i4>765</vt:i4>
      </vt:variant>
      <vt:variant>
        <vt:i4>0</vt:i4>
      </vt:variant>
      <vt:variant>
        <vt:i4>5</vt:i4>
      </vt:variant>
      <vt:variant>
        <vt:lpwstr>http://www.worldbank.org/html/opr/procure/guidelin.html</vt:lpwstr>
      </vt:variant>
      <vt:variant>
        <vt:lpwstr/>
      </vt:variant>
      <vt:variant>
        <vt:i4>1572873</vt:i4>
      </vt:variant>
      <vt:variant>
        <vt:i4>758</vt:i4>
      </vt:variant>
      <vt:variant>
        <vt:i4>0</vt:i4>
      </vt:variant>
      <vt:variant>
        <vt:i4>5</vt:i4>
      </vt:variant>
      <vt:variant>
        <vt:lpwstr/>
      </vt:variant>
      <vt:variant>
        <vt:lpwstr>_Toc437289270</vt:lpwstr>
      </vt:variant>
      <vt:variant>
        <vt:i4>1638400</vt:i4>
      </vt:variant>
      <vt:variant>
        <vt:i4>752</vt:i4>
      </vt:variant>
      <vt:variant>
        <vt:i4>0</vt:i4>
      </vt:variant>
      <vt:variant>
        <vt:i4>5</vt:i4>
      </vt:variant>
      <vt:variant>
        <vt:lpwstr/>
      </vt:variant>
      <vt:variant>
        <vt:lpwstr>_Toc437289269</vt:lpwstr>
      </vt:variant>
      <vt:variant>
        <vt:i4>1638401</vt:i4>
      </vt:variant>
      <vt:variant>
        <vt:i4>746</vt:i4>
      </vt:variant>
      <vt:variant>
        <vt:i4>0</vt:i4>
      </vt:variant>
      <vt:variant>
        <vt:i4>5</vt:i4>
      </vt:variant>
      <vt:variant>
        <vt:lpwstr/>
      </vt:variant>
      <vt:variant>
        <vt:lpwstr>_Toc437289268</vt:lpwstr>
      </vt:variant>
      <vt:variant>
        <vt:i4>1638414</vt:i4>
      </vt:variant>
      <vt:variant>
        <vt:i4>740</vt:i4>
      </vt:variant>
      <vt:variant>
        <vt:i4>0</vt:i4>
      </vt:variant>
      <vt:variant>
        <vt:i4>5</vt:i4>
      </vt:variant>
      <vt:variant>
        <vt:lpwstr/>
      </vt:variant>
      <vt:variant>
        <vt:lpwstr>_Toc437289267</vt:lpwstr>
      </vt:variant>
      <vt:variant>
        <vt:i4>1638415</vt:i4>
      </vt:variant>
      <vt:variant>
        <vt:i4>734</vt:i4>
      </vt:variant>
      <vt:variant>
        <vt:i4>0</vt:i4>
      </vt:variant>
      <vt:variant>
        <vt:i4>5</vt:i4>
      </vt:variant>
      <vt:variant>
        <vt:lpwstr/>
      </vt:variant>
      <vt:variant>
        <vt:lpwstr>_Toc437289266</vt:lpwstr>
      </vt:variant>
      <vt:variant>
        <vt:i4>1376267</vt:i4>
      </vt:variant>
      <vt:variant>
        <vt:i4>521</vt:i4>
      </vt:variant>
      <vt:variant>
        <vt:i4>0</vt:i4>
      </vt:variant>
      <vt:variant>
        <vt:i4>5</vt:i4>
      </vt:variant>
      <vt:variant>
        <vt:lpwstr/>
      </vt:variant>
      <vt:variant>
        <vt:lpwstr>_Toc437286656</vt:lpwstr>
      </vt:variant>
      <vt:variant>
        <vt:i4>1376264</vt:i4>
      </vt:variant>
      <vt:variant>
        <vt:i4>515</vt:i4>
      </vt:variant>
      <vt:variant>
        <vt:i4>0</vt:i4>
      </vt:variant>
      <vt:variant>
        <vt:i4>5</vt:i4>
      </vt:variant>
      <vt:variant>
        <vt:lpwstr/>
      </vt:variant>
      <vt:variant>
        <vt:lpwstr>_Toc437286655</vt:lpwstr>
      </vt:variant>
      <vt:variant>
        <vt:i4>1376265</vt:i4>
      </vt:variant>
      <vt:variant>
        <vt:i4>509</vt:i4>
      </vt:variant>
      <vt:variant>
        <vt:i4>0</vt:i4>
      </vt:variant>
      <vt:variant>
        <vt:i4>5</vt:i4>
      </vt:variant>
      <vt:variant>
        <vt:lpwstr/>
      </vt:variant>
      <vt:variant>
        <vt:lpwstr>_Toc437286654</vt:lpwstr>
      </vt:variant>
      <vt:variant>
        <vt:i4>1376270</vt:i4>
      </vt:variant>
      <vt:variant>
        <vt:i4>503</vt:i4>
      </vt:variant>
      <vt:variant>
        <vt:i4>0</vt:i4>
      </vt:variant>
      <vt:variant>
        <vt:i4>5</vt:i4>
      </vt:variant>
      <vt:variant>
        <vt:lpwstr/>
      </vt:variant>
      <vt:variant>
        <vt:lpwstr>_Toc437286653</vt:lpwstr>
      </vt:variant>
      <vt:variant>
        <vt:i4>1310734</vt:i4>
      </vt:variant>
      <vt:variant>
        <vt:i4>482</vt:i4>
      </vt:variant>
      <vt:variant>
        <vt:i4>0</vt:i4>
      </vt:variant>
      <vt:variant>
        <vt:i4>5</vt:i4>
      </vt:variant>
      <vt:variant>
        <vt:lpwstr/>
      </vt:variant>
      <vt:variant>
        <vt:lpwstr>_Toc345681404</vt:lpwstr>
      </vt:variant>
      <vt:variant>
        <vt:i4>1310729</vt:i4>
      </vt:variant>
      <vt:variant>
        <vt:i4>476</vt:i4>
      </vt:variant>
      <vt:variant>
        <vt:i4>0</vt:i4>
      </vt:variant>
      <vt:variant>
        <vt:i4>5</vt:i4>
      </vt:variant>
      <vt:variant>
        <vt:lpwstr/>
      </vt:variant>
      <vt:variant>
        <vt:lpwstr>_Toc345681403</vt:lpwstr>
      </vt:variant>
      <vt:variant>
        <vt:i4>1310728</vt:i4>
      </vt:variant>
      <vt:variant>
        <vt:i4>470</vt:i4>
      </vt:variant>
      <vt:variant>
        <vt:i4>0</vt:i4>
      </vt:variant>
      <vt:variant>
        <vt:i4>5</vt:i4>
      </vt:variant>
      <vt:variant>
        <vt:lpwstr/>
      </vt:variant>
      <vt:variant>
        <vt:lpwstr>_Toc345681402</vt:lpwstr>
      </vt:variant>
      <vt:variant>
        <vt:i4>1310731</vt:i4>
      </vt:variant>
      <vt:variant>
        <vt:i4>464</vt:i4>
      </vt:variant>
      <vt:variant>
        <vt:i4>0</vt:i4>
      </vt:variant>
      <vt:variant>
        <vt:i4>5</vt:i4>
      </vt:variant>
      <vt:variant>
        <vt:lpwstr/>
      </vt:variant>
      <vt:variant>
        <vt:lpwstr>_Toc345681401</vt:lpwstr>
      </vt:variant>
      <vt:variant>
        <vt:i4>1310730</vt:i4>
      </vt:variant>
      <vt:variant>
        <vt:i4>458</vt:i4>
      </vt:variant>
      <vt:variant>
        <vt:i4>0</vt:i4>
      </vt:variant>
      <vt:variant>
        <vt:i4>5</vt:i4>
      </vt:variant>
      <vt:variant>
        <vt:lpwstr/>
      </vt:variant>
      <vt:variant>
        <vt:lpwstr>_Toc345681400</vt:lpwstr>
      </vt:variant>
      <vt:variant>
        <vt:i4>1900548</vt:i4>
      </vt:variant>
      <vt:variant>
        <vt:i4>452</vt:i4>
      </vt:variant>
      <vt:variant>
        <vt:i4>0</vt:i4>
      </vt:variant>
      <vt:variant>
        <vt:i4>5</vt:i4>
      </vt:variant>
      <vt:variant>
        <vt:lpwstr/>
      </vt:variant>
      <vt:variant>
        <vt:lpwstr>_Toc345681399</vt:lpwstr>
      </vt:variant>
      <vt:variant>
        <vt:i4>1900549</vt:i4>
      </vt:variant>
      <vt:variant>
        <vt:i4>446</vt:i4>
      </vt:variant>
      <vt:variant>
        <vt:i4>0</vt:i4>
      </vt:variant>
      <vt:variant>
        <vt:i4>5</vt:i4>
      </vt:variant>
      <vt:variant>
        <vt:lpwstr/>
      </vt:variant>
      <vt:variant>
        <vt:lpwstr>_Toc345681398</vt:lpwstr>
      </vt:variant>
      <vt:variant>
        <vt:i4>1900554</vt:i4>
      </vt:variant>
      <vt:variant>
        <vt:i4>440</vt:i4>
      </vt:variant>
      <vt:variant>
        <vt:i4>0</vt:i4>
      </vt:variant>
      <vt:variant>
        <vt:i4>5</vt:i4>
      </vt:variant>
      <vt:variant>
        <vt:lpwstr/>
      </vt:variant>
      <vt:variant>
        <vt:lpwstr>_Toc345681397</vt:lpwstr>
      </vt:variant>
      <vt:variant>
        <vt:i4>1900555</vt:i4>
      </vt:variant>
      <vt:variant>
        <vt:i4>434</vt:i4>
      </vt:variant>
      <vt:variant>
        <vt:i4>0</vt:i4>
      </vt:variant>
      <vt:variant>
        <vt:i4>5</vt:i4>
      </vt:variant>
      <vt:variant>
        <vt:lpwstr/>
      </vt:variant>
      <vt:variant>
        <vt:lpwstr>_Toc345681396</vt:lpwstr>
      </vt:variant>
      <vt:variant>
        <vt:i4>1900552</vt:i4>
      </vt:variant>
      <vt:variant>
        <vt:i4>428</vt:i4>
      </vt:variant>
      <vt:variant>
        <vt:i4>0</vt:i4>
      </vt:variant>
      <vt:variant>
        <vt:i4>5</vt:i4>
      </vt:variant>
      <vt:variant>
        <vt:lpwstr/>
      </vt:variant>
      <vt:variant>
        <vt:lpwstr>_Toc345681395</vt:lpwstr>
      </vt:variant>
      <vt:variant>
        <vt:i4>1900553</vt:i4>
      </vt:variant>
      <vt:variant>
        <vt:i4>422</vt:i4>
      </vt:variant>
      <vt:variant>
        <vt:i4>0</vt:i4>
      </vt:variant>
      <vt:variant>
        <vt:i4>5</vt:i4>
      </vt:variant>
      <vt:variant>
        <vt:lpwstr/>
      </vt:variant>
      <vt:variant>
        <vt:lpwstr>_Toc345681394</vt:lpwstr>
      </vt:variant>
      <vt:variant>
        <vt:i4>1900558</vt:i4>
      </vt:variant>
      <vt:variant>
        <vt:i4>416</vt:i4>
      </vt:variant>
      <vt:variant>
        <vt:i4>0</vt:i4>
      </vt:variant>
      <vt:variant>
        <vt:i4>5</vt:i4>
      </vt:variant>
      <vt:variant>
        <vt:lpwstr/>
      </vt:variant>
      <vt:variant>
        <vt:lpwstr>_Toc345681393</vt:lpwstr>
      </vt:variant>
      <vt:variant>
        <vt:i4>1900559</vt:i4>
      </vt:variant>
      <vt:variant>
        <vt:i4>410</vt:i4>
      </vt:variant>
      <vt:variant>
        <vt:i4>0</vt:i4>
      </vt:variant>
      <vt:variant>
        <vt:i4>5</vt:i4>
      </vt:variant>
      <vt:variant>
        <vt:lpwstr/>
      </vt:variant>
      <vt:variant>
        <vt:lpwstr>_Toc345681392</vt:lpwstr>
      </vt:variant>
      <vt:variant>
        <vt:i4>1900556</vt:i4>
      </vt:variant>
      <vt:variant>
        <vt:i4>404</vt:i4>
      </vt:variant>
      <vt:variant>
        <vt:i4>0</vt:i4>
      </vt:variant>
      <vt:variant>
        <vt:i4>5</vt:i4>
      </vt:variant>
      <vt:variant>
        <vt:lpwstr/>
      </vt:variant>
      <vt:variant>
        <vt:lpwstr>_Toc345681391</vt:lpwstr>
      </vt:variant>
      <vt:variant>
        <vt:i4>1900557</vt:i4>
      </vt:variant>
      <vt:variant>
        <vt:i4>398</vt:i4>
      </vt:variant>
      <vt:variant>
        <vt:i4>0</vt:i4>
      </vt:variant>
      <vt:variant>
        <vt:i4>5</vt:i4>
      </vt:variant>
      <vt:variant>
        <vt:lpwstr/>
      </vt:variant>
      <vt:variant>
        <vt:lpwstr>_Toc345681390</vt:lpwstr>
      </vt:variant>
      <vt:variant>
        <vt:i4>1835012</vt:i4>
      </vt:variant>
      <vt:variant>
        <vt:i4>392</vt:i4>
      </vt:variant>
      <vt:variant>
        <vt:i4>0</vt:i4>
      </vt:variant>
      <vt:variant>
        <vt:i4>5</vt:i4>
      </vt:variant>
      <vt:variant>
        <vt:lpwstr/>
      </vt:variant>
      <vt:variant>
        <vt:lpwstr>_Toc345681389</vt:lpwstr>
      </vt:variant>
      <vt:variant>
        <vt:i4>1835013</vt:i4>
      </vt:variant>
      <vt:variant>
        <vt:i4>386</vt:i4>
      </vt:variant>
      <vt:variant>
        <vt:i4>0</vt:i4>
      </vt:variant>
      <vt:variant>
        <vt:i4>5</vt:i4>
      </vt:variant>
      <vt:variant>
        <vt:lpwstr/>
      </vt:variant>
      <vt:variant>
        <vt:lpwstr>_Toc345681388</vt:lpwstr>
      </vt:variant>
      <vt:variant>
        <vt:i4>1835018</vt:i4>
      </vt:variant>
      <vt:variant>
        <vt:i4>380</vt:i4>
      </vt:variant>
      <vt:variant>
        <vt:i4>0</vt:i4>
      </vt:variant>
      <vt:variant>
        <vt:i4>5</vt:i4>
      </vt:variant>
      <vt:variant>
        <vt:lpwstr/>
      </vt:variant>
      <vt:variant>
        <vt:lpwstr>_Toc345681387</vt:lpwstr>
      </vt:variant>
      <vt:variant>
        <vt:i4>1835019</vt:i4>
      </vt:variant>
      <vt:variant>
        <vt:i4>374</vt:i4>
      </vt:variant>
      <vt:variant>
        <vt:i4>0</vt:i4>
      </vt:variant>
      <vt:variant>
        <vt:i4>5</vt:i4>
      </vt:variant>
      <vt:variant>
        <vt:lpwstr/>
      </vt:variant>
      <vt:variant>
        <vt:lpwstr>_Toc345681386</vt:lpwstr>
      </vt:variant>
      <vt:variant>
        <vt:i4>1835016</vt:i4>
      </vt:variant>
      <vt:variant>
        <vt:i4>368</vt:i4>
      </vt:variant>
      <vt:variant>
        <vt:i4>0</vt:i4>
      </vt:variant>
      <vt:variant>
        <vt:i4>5</vt:i4>
      </vt:variant>
      <vt:variant>
        <vt:lpwstr/>
      </vt:variant>
      <vt:variant>
        <vt:lpwstr>_Toc345681385</vt:lpwstr>
      </vt:variant>
      <vt:variant>
        <vt:i4>1835017</vt:i4>
      </vt:variant>
      <vt:variant>
        <vt:i4>362</vt:i4>
      </vt:variant>
      <vt:variant>
        <vt:i4>0</vt:i4>
      </vt:variant>
      <vt:variant>
        <vt:i4>5</vt:i4>
      </vt:variant>
      <vt:variant>
        <vt:lpwstr/>
      </vt:variant>
      <vt:variant>
        <vt:lpwstr>_Toc345681384</vt:lpwstr>
      </vt:variant>
      <vt:variant>
        <vt:i4>1835022</vt:i4>
      </vt:variant>
      <vt:variant>
        <vt:i4>356</vt:i4>
      </vt:variant>
      <vt:variant>
        <vt:i4>0</vt:i4>
      </vt:variant>
      <vt:variant>
        <vt:i4>5</vt:i4>
      </vt:variant>
      <vt:variant>
        <vt:lpwstr/>
      </vt:variant>
      <vt:variant>
        <vt:lpwstr>_Toc345681383</vt:lpwstr>
      </vt:variant>
      <vt:variant>
        <vt:i4>1245197</vt:i4>
      </vt:variant>
      <vt:variant>
        <vt:i4>338</vt:i4>
      </vt:variant>
      <vt:variant>
        <vt:i4>0</vt:i4>
      </vt:variant>
      <vt:variant>
        <vt:i4>5</vt:i4>
      </vt:variant>
      <vt:variant>
        <vt:lpwstr/>
      </vt:variant>
      <vt:variant>
        <vt:lpwstr>_Toc437286533</vt:lpwstr>
      </vt:variant>
      <vt:variant>
        <vt:i4>1245196</vt:i4>
      </vt:variant>
      <vt:variant>
        <vt:i4>332</vt:i4>
      </vt:variant>
      <vt:variant>
        <vt:i4>0</vt:i4>
      </vt:variant>
      <vt:variant>
        <vt:i4>5</vt:i4>
      </vt:variant>
      <vt:variant>
        <vt:lpwstr/>
      </vt:variant>
      <vt:variant>
        <vt:lpwstr>_Toc437286532</vt:lpwstr>
      </vt:variant>
      <vt:variant>
        <vt:i4>1245199</vt:i4>
      </vt:variant>
      <vt:variant>
        <vt:i4>326</vt:i4>
      </vt:variant>
      <vt:variant>
        <vt:i4>0</vt:i4>
      </vt:variant>
      <vt:variant>
        <vt:i4>5</vt:i4>
      </vt:variant>
      <vt:variant>
        <vt:lpwstr/>
      </vt:variant>
      <vt:variant>
        <vt:lpwstr>_Toc437286531</vt:lpwstr>
      </vt:variant>
      <vt:variant>
        <vt:i4>1245198</vt:i4>
      </vt:variant>
      <vt:variant>
        <vt:i4>320</vt:i4>
      </vt:variant>
      <vt:variant>
        <vt:i4>0</vt:i4>
      </vt:variant>
      <vt:variant>
        <vt:i4>5</vt:i4>
      </vt:variant>
      <vt:variant>
        <vt:lpwstr/>
      </vt:variant>
      <vt:variant>
        <vt:lpwstr>_Toc437286530</vt:lpwstr>
      </vt:variant>
      <vt:variant>
        <vt:i4>1179655</vt:i4>
      </vt:variant>
      <vt:variant>
        <vt:i4>314</vt:i4>
      </vt:variant>
      <vt:variant>
        <vt:i4>0</vt:i4>
      </vt:variant>
      <vt:variant>
        <vt:i4>5</vt:i4>
      </vt:variant>
      <vt:variant>
        <vt:lpwstr/>
      </vt:variant>
      <vt:variant>
        <vt:lpwstr>_Toc437286529</vt:lpwstr>
      </vt:variant>
      <vt:variant>
        <vt:i4>1179654</vt:i4>
      </vt:variant>
      <vt:variant>
        <vt:i4>308</vt:i4>
      </vt:variant>
      <vt:variant>
        <vt:i4>0</vt:i4>
      </vt:variant>
      <vt:variant>
        <vt:i4>5</vt:i4>
      </vt:variant>
      <vt:variant>
        <vt:lpwstr/>
      </vt:variant>
      <vt:variant>
        <vt:lpwstr>_Toc437286528</vt:lpwstr>
      </vt:variant>
      <vt:variant>
        <vt:i4>1179657</vt:i4>
      </vt:variant>
      <vt:variant>
        <vt:i4>302</vt:i4>
      </vt:variant>
      <vt:variant>
        <vt:i4>0</vt:i4>
      </vt:variant>
      <vt:variant>
        <vt:i4>5</vt:i4>
      </vt:variant>
      <vt:variant>
        <vt:lpwstr/>
      </vt:variant>
      <vt:variant>
        <vt:lpwstr>_Toc437286527</vt:lpwstr>
      </vt:variant>
      <vt:variant>
        <vt:i4>1179656</vt:i4>
      </vt:variant>
      <vt:variant>
        <vt:i4>296</vt:i4>
      </vt:variant>
      <vt:variant>
        <vt:i4>0</vt:i4>
      </vt:variant>
      <vt:variant>
        <vt:i4>5</vt:i4>
      </vt:variant>
      <vt:variant>
        <vt:lpwstr/>
      </vt:variant>
      <vt:variant>
        <vt:lpwstr>_Toc437286526</vt:lpwstr>
      </vt:variant>
      <vt:variant>
        <vt:i4>1179659</vt:i4>
      </vt:variant>
      <vt:variant>
        <vt:i4>290</vt:i4>
      </vt:variant>
      <vt:variant>
        <vt:i4>0</vt:i4>
      </vt:variant>
      <vt:variant>
        <vt:i4>5</vt:i4>
      </vt:variant>
      <vt:variant>
        <vt:lpwstr/>
      </vt:variant>
      <vt:variant>
        <vt:lpwstr>_Toc437286525</vt:lpwstr>
      </vt:variant>
      <vt:variant>
        <vt:i4>1179658</vt:i4>
      </vt:variant>
      <vt:variant>
        <vt:i4>284</vt:i4>
      </vt:variant>
      <vt:variant>
        <vt:i4>0</vt:i4>
      </vt:variant>
      <vt:variant>
        <vt:i4>5</vt:i4>
      </vt:variant>
      <vt:variant>
        <vt:lpwstr/>
      </vt:variant>
      <vt:variant>
        <vt:lpwstr>_Toc437286524</vt:lpwstr>
      </vt:variant>
      <vt:variant>
        <vt:i4>1179661</vt:i4>
      </vt:variant>
      <vt:variant>
        <vt:i4>278</vt:i4>
      </vt:variant>
      <vt:variant>
        <vt:i4>0</vt:i4>
      </vt:variant>
      <vt:variant>
        <vt:i4>5</vt:i4>
      </vt:variant>
      <vt:variant>
        <vt:lpwstr/>
      </vt:variant>
      <vt:variant>
        <vt:lpwstr>_Toc437286523</vt:lpwstr>
      </vt:variant>
      <vt:variant>
        <vt:i4>1179660</vt:i4>
      </vt:variant>
      <vt:variant>
        <vt:i4>272</vt:i4>
      </vt:variant>
      <vt:variant>
        <vt:i4>0</vt:i4>
      </vt:variant>
      <vt:variant>
        <vt:i4>5</vt:i4>
      </vt:variant>
      <vt:variant>
        <vt:lpwstr/>
      </vt:variant>
      <vt:variant>
        <vt:lpwstr>_Toc437286522</vt:lpwstr>
      </vt:variant>
      <vt:variant>
        <vt:i4>1179663</vt:i4>
      </vt:variant>
      <vt:variant>
        <vt:i4>266</vt:i4>
      </vt:variant>
      <vt:variant>
        <vt:i4>0</vt:i4>
      </vt:variant>
      <vt:variant>
        <vt:i4>5</vt:i4>
      </vt:variant>
      <vt:variant>
        <vt:lpwstr/>
      </vt:variant>
      <vt:variant>
        <vt:lpwstr>_Toc437286521</vt:lpwstr>
      </vt:variant>
      <vt:variant>
        <vt:i4>1179662</vt:i4>
      </vt:variant>
      <vt:variant>
        <vt:i4>260</vt:i4>
      </vt:variant>
      <vt:variant>
        <vt:i4>0</vt:i4>
      </vt:variant>
      <vt:variant>
        <vt:i4>5</vt:i4>
      </vt:variant>
      <vt:variant>
        <vt:lpwstr/>
      </vt:variant>
      <vt:variant>
        <vt:lpwstr>_Toc437286520</vt:lpwstr>
      </vt:variant>
      <vt:variant>
        <vt:i4>1114119</vt:i4>
      </vt:variant>
      <vt:variant>
        <vt:i4>254</vt:i4>
      </vt:variant>
      <vt:variant>
        <vt:i4>0</vt:i4>
      </vt:variant>
      <vt:variant>
        <vt:i4>5</vt:i4>
      </vt:variant>
      <vt:variant>
        <vt:lpwstr/>
      </vt:variant>
      <vt:variant>
        <vt:lpwstr>_Toc437286519</vt:lpwstr>
      </vt:variant>
      <vt:variant>
        <vt:i4>1114118</vt:i4>
      </vt:variant>
      <vt:variant>
        <vt:i4>248</vt:i4>
      </vt:variant>
      <vt:variant>
        <vt:i4>0</vt:i4>
      </vt:variant>
      <vt:variant>
        <vt:i4>5</vt:i4>
      </vt:variant>
      <vt:variant>
        <vt:lpwstr/>
      </vt:variant>
      <vt:variant>
        <vt:lpwstr>_Toc437286518</vt:lpwstr>
      </vt:variant>
      <vt:variant>
        <vt:i4>1179738</vt:i4>
      </vt:variant>
      <vt:variant>
        <vt:i4>240</vt:i4>
      </vt:variant>
      <vt:variant>
        <vt:i4>0</vt:i4>
      </vt:variant>
      <vt:variant>
        <vt:i4>5</vt:i4>
      </vt:variant>
      <vt:variant>
        <vt:lpwstr>http://www.worldbank.org/debarr.</vt:lpwstr>
      </vt:variant>
      <vt:variant>
        <vt:lpwstr/>
      </vt:variant>
      <vt:variant>
        <vt:i4>1507336</vt:i4>
      </vt:variant>
      <vt:variant>
        <vt:i4>68</vt:i4>
      </vt:variant>
      <vt:variant>
        <vt:i4>0</vt:i4>
      </vt:variant>
      <vt:variant>
        <vt:i4>5</vt:i4>
      </vt:variant>
      <vt:variant>
        <vt:lpwstr/>
      </vt:variant>
      <vt:variant>
        <vt:lpwstr>_Toc437285043</vt:lpwstr>
      </vt:variant>
      <vt:variant>
        <vt:i4>1507337</vt:i4>
      </vt:variant>
      <vt:variant>
        <vt:i4>62</vt:i4>
      </vt:variant>
      <vt:variant>
        <vt:i4>0</vt:i4>
      </vt:variant>
      <vt:variant>
        <vt:i4>5</vt:i4>
      </vt:variant>
      <vt:variant>
        <vt:lpwstr/>
      </vt:variant>
      <vt:variant>
        <vt:lpwstr>_Toc437285042</vt:lpwstr>
      </vt:variant>
      <vt:variant>
        <vt:i4>1507338</vt:i4>
      </vt:variant>
      <vt:variant>
        <vt:i4>56</vt:i4>
      </vt:variant>
      <vt:variant>
        <vt:i4>0</vt:i4>
      </vt:variant>
      <vt:variant>
        <vt:i4>5</vt:i4>
      </vt:variant>
      <vt:variant>
        <vt:lpwstr/>
      </vt:variant>
      <vt:variant>
        <vt:lpwstr>_Toc437285041</vt:lpwstr>
      </vt:variant>
      <vt:variant>
        <vt:i4>1507339</vt:i4>
      </vt:variant>
      <vt:variant>
        <vt:i4>50</vt:i4>
      </vt:variant>
      <vt:variant>
        <vt:i4>0</vt:i4>
      </vt:variant>
      <vt:variant>
        <vt:i4>5</vt:i4>
      </vt:variant>
      <vt:variant>
        <vt:lpwstr/>
      </vt:variant>
      <vt:variant>
        <vt:lpwstr>_Toc437285040</vt:lpwstr>
      </vt:variant>
      <vt:variant>
        <vt:i4>1048578</vt:i4>
      </vt:variant>
      <vt:variant>
        <vt:i4>44</vt:i4>
      </vt:variant>
      <vt:variant>
        <vt:i4>0</vt:i4>
      </vt:variant>
      <vt:variant>
        <vt:i4>5</vt:i4>
      </vt:variant>
      <vt:variant>
        <vt:lpwstr/>
      </vt:variant>
      <vt:variant>
        <vt:lpwstr>_Toc437285039</vt:lpwstr>
      </vt:variant>
      <vt:variant>
        <vt:i4>1048579</vt:i4>
      </vt:variant>
      <vt:variant>
        <vt:i4>38</vt:i4>
      </vt:variant>
      <vt:variant>
        <vt:i4>0</vt:i4>
      </vt:variant>
      <vt:variant>
        <vt:i4>5</vt:i4>
      </vt:variant>
      <vt:variant>
        <vt:lpwstr/>
      </vt:variant>
      <vt:variant>
        <vt:lpwstr>_Toc437285038</vt:lpwstr>
      </vt:variant>
      <vt:variant>
        <vt:i4>1048588</vt:i4>
      </vt:variant>
      <vt:variant>
        <vt:i4>32</vt:i4>
      </vt:variant>
      <vt:variant>
        <vt:i4>0</vt:i4>
      </vt:variant>
      <vt:variant>
        <vt:i4>5</vt:i4>
      </vt:variant>
      <vt:variant>
        <vt:lpwstr/>
      </vt:variant>
      <vt:variant>
        <vt:lpwstr>_Toc437285037</vt:lpwstr>
      </vt:variant>
      <vt:variant>
        <vt:i4>1048589</vt:i4>
      </vt:variant>
      <vt:variant>
        <vt:i4>26</vt:i4>
      </vt:variant>
      <vt:variant>
        <vt:i4>0</vt:i4>
      </vt:variant>
      <vt:variant>
        <vt:i4>5</vt:i4>
      </vt:variant>
      <vt:variant>
        <vt:lpwstr/>
      </vt:variant>
      <vt:variant>
        <vt:lpwstr>_Toc437285036</vt:lpwstr>
      </vt:variant>
      <vt:variant>
        <vt:i4>1048590</vt:i4>
      </vt:variant>
      <vt:variant>
        <vt:i4>20</vt:i4>
      </vt:variant>
      <vt:variant>
        <vt:i4>0</vt:i4>
      </vt:variant>
      <vt:variant>
        <vt:i4>5</vt:i4>
      </vt:variant>
      <vt:variant>
        <vt:lpwstr/>
      </vt:variant>
      <vt:variant>
        <vt:lpwstr>_Toc437285035</vt:lpwstr>
      </vt:variant>
      <vt:variant>
        <vt:i4>1048591</vt:i4>
      </vt:variant>
      <vt:variant>
        <vt:i4>14</vt:i4>
      </vt:variant>
      <vt:variant>
        <vt:i4>0</vt:i4>
      </vt:variant>
      <vt:variant>
        <vt:i4>5</vt:i4>
      </vt:variant>
      <vt:variant>
        <vt:lpwstr/>
      </vt:variant>
      <vt:variant>
        <vt:lpwstr>_Toc437285034</vt:lpwstr>
      </vt:variant>
      <vt:variant>
        <vt:i4>1048584</vt:i4>
      </vt:variant>
      <vt:variant>
        <vt:i4>8</vt:i4>
      </vt:variant>
      <vt:variant>
        <vt:i4>0</vt:i4>
      </vt:variant>
      <vt:variant>
        <vt:i4>5</vt:i4>
      </vt:variant>
      <vt:variant>
        <vt:lpwstr/>
      </vt:variant>
      <vt:variant>
        <vt:lpwstr>_Toc437285033</vt:lpwstr>
      </vt:variant>
      <vt:variant>
        <vt:i4>1048585</vt:i4>
      </vt:variant>
      <vt:variant>
        <vt:i4>2</vt:i4>
      </vt:variant>
      <vt:variant>
        <vt:i4>0</vt:i4>
      </vt:variant>
      <vt:variant>
        <vt:i4>5</vt:i4>
      </vt:variant>
      <vt:variant>
        <vt:lpwstr/>
      </vt:variant>
      <vt:variant>
        <vt:lpwstr>_Toc437285032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June Brodie</cp:lastModifiedBy>
  <cp:revision>2</cp:revision>
  <cp:lastPrinted>2017-06-20T20:50:00Z</cp:lastPrinted>
  <dcterms:created xsi:type="dcterms:W3CDTF">2025-08-28T16:58:00Z</dcterms:created>
  <dcterms:modified xsi:type="dcterms:W3CDTF">2025-08-28T16:58:00Z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608d83-f952-409d-b7c5-456515bbbf5a_Enabled">
    <vt:lpwstr>true</vt:lpwstr>
  </property>
  <property fmtid="{D5CDD505-2E9C-101B-9397-08002B2CF9AE}" pid="3" name="MSIP_Label_89608d83-f952-409d-b7c5-456515bbbf5a_SetDate">
    <vt:lpwstr>2025-08-28T16:55:28Z</vt:lpwstr>
  </property>
  <property fmtid="{D5CDD505-2E9C-101B-9397-08002B2CF9AE}" pid="4" name="MSIP_Label_89608d83-f952-409d-b7c5-456515bbbf5a_Method">
    <vt:lpwstr>Privileged</vt:lpwstr>
  </property>
  <property fmtid="{D5CDD505-2E9C-101B-9397-08002B2CF9AE}" pid="5" name="MSIP_Label_89608d83-f952-409d-b7c5-456515bbbf5a_Name">
    <vt:lpwstr>Public</vt:lpwstr>
  </property>
  <property fmtid="{D5CDD505-2E9C-101B-9397-08002B2CF9AE}" pid="6" name="MSIP_Label_89608d83-f952-409d-b7c5-456515bbbf5a_SiteId">
    <vt:lpwstr>31a2fec0-266b-4c67-b56e-2796d8f59c36</vt:lpwstr>
  </property>
  <property fmtid="{D5CDD505-2E9C-101B-9397-08002B2CF9AE}" pid="7" name="MSIP_Label_89608d83-f952-409d-b7c5-456515bbbf5a_ActionId">
    <vt:lpwstr>373fd51d-32cf-43bc-a437-15f8a4baa22d</vt:lpwstr>
  </property>
  <property fmtid="{D5CDD505-2E9C-101B-9397-08002B2CF9AE}" pid="8" name="MSIP_Label_89608d83-f952-409d-b7c5-456515bbbf5a_ContentBits">
    <vt:lpwstr>0</vt:lpwstr>
  </property>
  <property fmtid="{D5CDD505-2E9C-101B-9397-08002B2CF9AE}" pid="9" name="MSIP_Label_89608d83-f952-409d-b7c5-456515bbbf5a_Tag">
    <vt:lpwstr>10, 0, 1, 1</vt:lpwstr>
  </property>
</Properties>
</file>